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4AE9A" w14:textId="5D1BF82D" w:rsidR="00872EB9" w:rsidRPr="00C75D82" w:rsidRDefault="00DA3E48" w:rsidP="00C75D82">
      <w:pPr>
        <w:rPr>
          <w:rFonts w:ascii="Times New Roman" w:hAnsi="Times New Roman" w:cs="Times New Roman"/>
          <w:b/>
          <w:bCs/>
        </w:rPr>
      </w:pPr>
      <w:r>
        <w:rPr>
          <w:rFonts w:ascii="Times New Roman" w:hAnsi="Times New Roman" w:cs="Times New Roman"/>
          <w:b/>
          <w:bCs/>
        </w:rPr>
        <w:t>PART I</w:t>
      </w:r>
      <w:r w:rsidR="00872EB9" w:rsidRPr="00C75D82">
        <w:rPr>
          <w:rFonts w:ascii="Times New Roman" w:hAnsi="Times New Roman" w:cs="Times New Roman"/>
          <w:b/>
          <w:bCs/>
        </w:rPr>
        <w:t>: on Emp2 expression in fixed single-cell RNA libraries.</w:t>
      </w:r>
    </w:p>
    <w:p w14:paraId="0055EC45" w14:textId="60B87556" w:rsidR="00872EB9" w:rsidRDefault="005E453D" w:rsidP="00872EB9">
      <w:pPr>
        <w:rPr>
          <w:rFonts w:ascii="Times New Roman" w:hAnsi="Times New Roman" w:cs="Times New Roman"/>
        </w:rPr>
      </w:pPr>
      <w:r>
        <w:rPr>
          <w:rFonts w:ascii="Times New Roman" w:hAnsi="Times New Roman" w:cs="Times New Roman"/>
        </w:rPr>
        <w:t>Following up from our last discussion regarding overall Emp2 gene expression in our single-cell libraries, we double checked our pipeline to find any potential source of signal loss for this gene. Our conclusion is:</w:t>
      </w:r>
    </w:p>
    <w:p w14:paraId="53A22ECC" w14:textId="26AB4FCA" w:rsidR="005E453D" w:rsidRDefault="005E453D" w:rsidP="005E453D">
      <w:pPr>
        <w:pStyle w:val="ListParagraph"/>
        <w:numPr>
          <w:ilvl w:val="0"/>
          <w:numId w:val="1"/>
        </w:numPr>
        <w:rPr>
          <w:rFonts w:ascii="Times New Roman" w:hAnsi="Times New Roman" w:cs="Times New Roman"/>
        </w:rPr>
      </w:pPr>
      <w:r w:rsidRPr="00C75D82">
        <w:rPr>
          <w:rFonts w:ascii="Times New Roman" w:hAnsi="Times New Roman" w:cs="Times New Roman"/>
        </w:rPr>
        <w:t>Count summarization and normalization didn't</w:t>
      </w:r>
      <w:r w:rsidR="00904FCE">
        <w:rPr>
          <w:rFonts w:ascii="Times New Roman" w:hAnsi="Times New Roman" w:cs="Times New Roman"/>
        </w:rPr>
        <w:t xml:space="preserve"> seem to</w:t>
      </w:r>
      <w:r w:rsidRPr="00C75D82">
        <w:rPr>
          <w:rFonts w:ascii="Times New Roman" w:hAnsi="Times New Roman" w:cs="Times New Roman"/>
        </w:rPr>
        <w:t xml:space="preserve"> affect our Emp2 expression estimates in any sample, and the reported levels match those expected based on data alignment.</w:t>
      </w:r>
    </w:p>
    <w:p w14:paraId="1FE43A61" w14:textId="480FED86" w:rsidR="00334A3C" w:rsidRPr="00C75D82" w:rsidRDefault="005E453D" w:rsidP="00C75D82">
      <w:pPr>
        <w:pStyle w:val="ListParagraph"/>
        <w:numPr>
          <w:ilvl w:val="0"/>
          <w:numId w:val="1"/>
        </w:numPr>
        <w:rPr>
          <w:rFonts w:ascii="Times New Roman" w:hAnsi="Times New Roman" w:cs="Times New Roman"/>
        </w:rPr>
      </w:pPr>
      <w:r>
        <w:rPr>
          <w:rFonts w:ascii="Times New Roman" w:hAnsi="Times New Roman" w:cs="Times New Roman"/>
        </w:rPr>
        <w:t xml:space="preserve">To fully address this issue, we screened the raw data from scratch looking for all the sequencing reads that could potentially match Emp2 probes. The 10X </w:t>
      </w:r>
      <w:r w:rsidR="000252DB">
        <w:rPr>
          <w:rFonts w:ascii="Times New Roman" w:hAnsi="Times New Roman" w:cs="Times New Roman"/>
        </w:rPr>
        <w:t xml:space="preserve">mouse </w:t>
      </w:r>
      <w:r>
        <w:rPr>
          <w:rFonts w:ascii="Times New Roman" w:hAnsi="Times New Roman" w:cs="Times New Roman"/>
        </w:rPr>
        <w:t>probe set for this single cell platform includes 3 different probes targeting Emp2:</w:t>
      </w:r>
    </w:p>
    <w:tbl>
      <w:tblPr>
        <w:tblW w:w="853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813"/>
        <w:gridCol w:w="2856"/>
        <w:gridCol w:w="887"/>
      </w:tblGrid>
      <w:tr w:rsidR="000252DB" w:rsidRPr="000252DB" w14:paraId="762A31E0" w14:textId="77777777" w:rsidTr="00C75D82">
        <w:trPr>
          <w:trHeight w:val="345"/>
        </w:trPr>
        <w:tc>
          <w:tcPr>
            <w:tcW w:w="4813" w:type="dxa"/>
            <w:noWrap/>
            <w:vAlign w:val="bottom"/>
            <w:hideMark/>
          </w:tcPr>
          <w:p w14:paraId="616D2F5F" w14:textId="77777777" w:rsidR="000252DB" w:rsidRPr="000252DB" w:rsidRDefault="000252DB" w:rsidP="000252DB">
            <w:pPr>
              <w:spacing w:after="0" w:line="240" w:lineRule="auto"/>
              <w:rPr>
                <w:rFonts w:ascii="Aptos Narrow" w:eastAsia="Times New Roman" w:hAnsi="Aptos Narrow" w:cs="Times New Roman"/>
                <w:color w:val="000000"/>
                <w:kern w:val="0"/>
                <w:sz w:val="16"/>
                <w:szCs w:val="16"/>
                <w14:ligatures w14:val="none"/>
              </w:rPr>
            </w:pPr>
            <w:r w:rsidRPr="000252DB">
              <w:rPr>
                <w:rFonts w:ascii="Aptos Narrow" w:eastAsia="Times New Roman" w:hAnsi="Aptos Narrow" w:cs="Times New Roman"/>
                <w:color w:val="000000"/>
                <w:kern w:val="0"/>
                <w:sz w:val="16"/>
                <w:szCs w:val="16"/>
                <w14:ligatures w14:val="none"/>
              </w:rPr>
              <w:t>GAAGCTCCGATCATGACACACAGACAGGACATGAGCTGGATGATGGACGT</w:t>
            </w:r>
          </w:p>
        </w:tc>
        <w:tc>
          <w:tcPr>
            <w:tcW w:w="2835" w:type="dxa"/>
            <w:noWrap/>
            <w:vAlign w:val="bottom"/>
            <w:hideMark/>
          </w:tcPr>
          <w:p w14:paraId="34BF448D" w14:textId="77777777" w:rsidR="000252DB" w:rsidRPr="000252DB" w:rsidRDefault="000252DB" w:rsidP="000252DB">
            <w:pPr>
              <w:spacing w:after="0" w:line="240" w:lineRule="auto"/>
              <w:rPr>
                <w:rFonts w:ascii="Aptos Narrow" w:eastAsia="Times New Roman" w:hAnsi="Aptos Narrow" w:cs="Times New Roman"/>
                <w:color w:val="000000"/>
                <w:kern w:val="0"/>
                <w:sz w:val="16"/>
                <w:szCs w:val="16"/>
                <w14:ligatures w14:val="none"/>
              </w:rPr>
            </w:pPr>
            <w:r w:rsidRPr="000252DB">
              <w:rPr>
                <w:rFonts w:ascii="Aptos Narrow" w:eastAsia="Times New Roman" w:hAnsi="Aptos Narrow" w:cs="Times New Roman"/>
                <w:color w:val="000000"/>
                <w:kern w:val="0"/>
                <w:sz w:val="16"/>
                <w:szCs w:val="16"/>
                <w14:ligatures w14:val="none"/>
              </w:rPr>
              <w:t>ENSMUSG00000022505|Emp2|3fb85fb</w:t>
            </w:r>
          </w:p>
        </w:tc>
        <w:tc>
          <w:tcPr>
            <w:tcW w:w="887" w:type="dxa"/>
            <w:noWrap/>
            <w:vAlign w:val="bottom"/>
            <w:hideMark/>
          </w:tcPr>
          <w:p w14:paraId="5B719CD9" w14:textId="77777777" w:rsidR="000252DB" w:rsidRPr="000252DB" w:rsidRDefault="000252DB" w:rsidP="000252DB">
            <w:pPr>
              <w:spacing w:after="0" w:line="240" w:lineRule="auto"/>
              <w:rPr>
                <w:rFonts w:ascii="Aptos Narrow" w:eastAsia="Times New Roman" w:hAnsi="Aptos Narrow" w:cs="Times New Roman"/>
                <w:color w:val="000000"/>
                <w:kern w:val="0"/>
                <w:sz w:val="16"/>
                <w:szCs w:val="16"/>
                <w14:ligatures w14:val="none"/>
              </w:rPr>
            </w:pPr>
            <w:r w:rsidRPr="000252DB">
              <w:rPr>
                <w:rFonts w:ascii="Aptos Narrow" w:eastAsia="Times New Roman" w:hAnsi="Aptos Narrow" w:cs="Times New Roman"/>
                <w:color w:val="000000"/>
                <w:kern w:val="0"/>
                <w:sz w:val="16"/>
                <w:szCs w:val="16"/>
                <w14:ligatures w14:val="none"/>
              </w:rPr>
              <w:t>spliced</w:t>
            </w:r>
          </w:p>
        </w:tc>
      </w:tr>
      <w:tr w:rsidR="000252DB" w:rsidRPr="000252DB" w14:paraId="0855743F" w14:textId="77777777" w:rsidTr="00C75D82">
        <w:trPr>
          <w:trHeight w:val="345"/>
        </w:trPr>
        <w:tc>
          <w:tcPr>
            <w:tcW w:w="4813" w:type="dxa"/>
            <w:noWrap/>
            <w:vAlign w:val="bottom"/>
            <w:hideMark/>
          </w:tcPr>
          <w:p w14:paraId="4859AA1F" w14:textId="77777777" w:rsidR="000252DB" w:rsidRPr="000252DB" w:rsidRDefault="000252DB" w:rsidP="000252DB">
            <w:pPr>
              <w:spacing w:after="0" w:line="240" w:lineRule="auto"/>
              <w:rPr>
                <w:rFonts w:ascii="Aptos Narrow" w:eastAsia="Times New Roman" w:hAnsi="Aptos Narrow" w:cs="Times New Roman"/>
                <w:color w:val="000000"/>
                <w:kern w:val="0"/>
                <w:sz w:val="16"/>
                <w:szCs w:val="16"/>
                <w14:ligatures w14:val="none"/>
              </w:rPr>
            </w:pPr>
            <w:r w:rsidRPr="000252DB">
              <w:rPr>
                <w:rFonts w:ascii="Aptos Narrow" w:eastAsia="Times New Roman" w:hAnsi="Aptos Narrow" w:cs="Times New Roman"/>
                <w:color w:val="000000"/>
                <w:kern w:val="0"/>
                <w:sz w:val="16"/>
                <w:szCs w:val="16"/>
                <w14:ligatures w14:val="none"/>
              </w:rPr>
              <w:t>TGGTAGAAATGAACAGGAGTGCCGTGGACACGATGTGGAAGACAATGATG</w:t>
            </w:r>
          </w:p>
        </w:tc>
        <w:tc>
          <w:tcPr>
            <w:tcW w:w="2835" w:type="dxa"/>
            <w:noWrap/>
            <w:vAlign w:val="bottom"/>
            <w:hideMark/>
          </w:tcPr>
          <w:p w14:paraId="32E0345D" w14:textId="77777777" w:rsidR="000252DB" w:rsidRPr="000252DB" w:rsidRDefault="000252DB" w:rsidP="000252DB">
            <w:pPr>
              <w:spacing w:after="0" w:line="240" w:lineRule="auto"/>
              <w:rPr>
                <w:rFonts w:ascii="Aptos Narrow" w:eastAsia="Times New Roman" w:hAnsi="Aptos Narrow" w:cs="Times New Roman"/>
                <w:color w:val="000000"/>
                <w:kern w:val="0"/>
                <w:sz w:val="16"/>
                <w:szCs w:val="16"/>
                <w14:ligatures w14:val="none"/>
              </w:rPr>
            </w:pPr>
            <w:r w:rsidRPr="000252DB">
              <w:rPr>
                <w:rFonts w:ascii="Aptos Narrow" w:eastAsia="Times New Roman" w:hAnsi="Aptos Narrow" w:cs="Times New Roman"/>
                <w:color w:val="000000"/>
                <w:kern w:val="0"/>
                <w:sz w:val="16"/>
                <w:szCs w:val="16"/>
                <w14:ligatures w14:val="none"/>
              </w:rPr>
              <w:t>ENSMUSG00000022505|Emp2|a178ea9</w:t>
            </w:r>
          </w:p>
        </w:tc>
        <w:tc>
          <w:tcPr>
            <w:tcW w:w="887" w:type="dxa"/>
            <w:noWrap/>
            <w:vAlign w:val="bottom"/>
            <w:hideMark/>
          </w:tcPr>
          <w:p w14:paraId="319B8AE0" w14:textId="77777777" w:rsidR="000252DB" w:rsidRPr="000252DB" w:rsidRDefault="000252DB" w:rsidP="000252DB">
            <w:pPr>
              <w:spacing w:after="0" w:line="240" w:lineRule="auto"/>
              <w:rPr>
                <w:rFonts w:ascii="Aptos Narrow" w:eastAsia="Times New Roman" w:hAnsi="Aptos Narrow" w:cs="Times New Roman"/>
                <w:color w:val="000000"/>
                <w:kern w:val="0"/>
                <w:sz w:val="16"/>
                <w:szCs w:val="16"/>
                <w14:ligatures w14:val="none"/>
              </w:rPr>
            </w:pPr>
            <w:r w:rsidRPr="000252DB">
              <w:rPr>
                <w:rFonts w:ascii="Aptos Narrow" w:eastAsia="Times New Roman" w:hAnsi="Aptos Narrow" w:cs="Times New Roman"/>
                <w:color w:val="000000"/>
                <w:kern w:val="0"/>
                <w:sz w:val="16"/>
                <w:szCs w:val="16"/>
                <w14:ligatures w14:val="none"/>
              </w:rPr>
              <w:t>unspliced</w:t>
            </w:r>
          </w:p>
        </w:tc>
      </w:tr>
      <w:tr w:rsidR="000252DB" w:rsidRPr="000252DB" w14:paraId="3694958C" w14:textId="77777777" w:rsidTr="00C75D82">
        <w:trPr>
          <w:trHeight w:val="345"/>
        </w:trPr>
        <w:tc>
          <w:tcPr>
            <w:tcW w:w="4813" w:type="dxa"/>
            <w:noWrap/>
            <w:vAlign w:val="bottom"/>
            <w:hideMark/>
          </w:tcPr>
          <w:p w14:paraId="1D0BE633" w14:textId="77777777" w:rsidR="000252DB" w:rsidRPr="000252DB" w:rsidRDefault="000252DB" w:rsidP="000252DB">
            <w:pPr>
              <w:spacing w:after="0" w:line="240" w:lineRule="auto"/>
              <w:rPr>
                <w:rFonts w:ascii="Aptos Narrow" w:eastAsia="Times New Roman" w:hAnsi="Aptos Narrow" w:cs="Times New Roman"/>
                <w:color w:val="000000"/>
                <w:kern w:val="0"/>
                <w:sz w:val="16"/>
                <w:szCs w:val="16"/>
                <w14:ligatures w14:val="none"/>
              </w:rPr>
            </w:pPr>
            <w:r w:rsidRPr="000252DB">
              <w:rPr>
                <w:rFonts w:ascii="Aptos Narrow" w:eastAsia="Times New Roman" w:hAnsi="Aptos Narrow" w:cs="Times New Roman"/>
                <w:color w:val="000000"/>
                <w:kern w:val="0"/>
                <w:sz w:val="16"/>
                <w:szCs w:val="16"/>
                <w14:ligatures w14:val="none"/>
              </w:rPr>
              <w:t>TCGGTACAGTTTGTGCTGTTGGTGCACACTCTCCAGAGGTCAGCAGAGAA</w:t>
            </w:r>
          </w:p>
        </w:tc>
        <w:tc>
          <w:tcPr>
            <w:tcW w:w="2835" w:type="dxa"/>
            <w:noWrap/>
            <w:vAlign w:val="bottom"/>
            <w:hideMark/>
          </w:tcPr>
          <w:p w14:paraId="6C8AE3FA" w14:textId="77777777" w:rsidR="000252DB" w:rsidRPr="000252DB" w:rsidRDefault="000252DB" w:rsidP="000252DB">
            <w:pPr>
              <w:spacing w:after="0" w:line="240" w:lineRule="auto"/>
              <w:rPr>
                <w:rFonts w:ascii="Aptos Narrow" w:eastAsia="Times New Roman" w:hAnsi="Aptos Narrow" w:cs="Times New Roman"/>
                <w:color w:val="000000"/>
                <w:kern w:val="0"/>
                <w:sz w:val="16"/>
                <w:szCs w:val="16"/>
                <w14:ligatures w14:val="none"/>
              </w:rPr>
            </w:pPr>
            <w:r w:rsidRPr="000252DB">
              <w:rPr>
                <w:rFonts w:ascii="Aptos Narrow" w:eastAsia="Times New Roman" w:hAnsi="Aptos Narrow" w:cs="Times New Roman"/>
                <w:color w:val="000000"/>
                <w:kern w:val="0"/>
                <w:sz w:val="16"/>
                <w:szCs w:val="16"/>
                <w14:ligatures w14:val="none"/>
              </w:rPr>
              <w:t>ENSMUSG00000022505|Emp2|baa5e6d</w:t>
            </w:r>
          </w:p>
        </w:tc>
        <w:tc>
          <w:tcPr>
            <w:tcW w:w="887" w:type="dxa"/>
            <w:noWrap/>
            <w:vAlign w:val="bottom"/>
            <w:hideMark/>
          </w:tcPr>
          <w:p w14:paraId="1903B5B0" w14:textId="77777777" w:rsidR="000252DB" w:rsidRPr="000252DB" w:rsidRDefault="000252DB" w:rsidP="000252DB">
            <w:pPr>
              <w:spacing w:after="0" w:line="240" w:lineRule="auto"/>
              <w:rPr>
                <w:rFonts w:ascii="Aptos Narrow" w:eastAsia="Times New Roman" w:hAnsi="Aptos Narrow" w:cs="Times New Roman"/>
                <w:color w:val="000000"/>
                <w:kern w:val="0"/>
                <w:sz w:val="16"/>
                <w:szCs w:val="16"/>
                <w14:ligatures w14:val="none"/>
              </w:rPr>
            </w:pPr>
            <w:r w:rsidRPr="000252DB">
              <w:rPr>
                <w:rFonts w:ascii="Aptos Narrow" w:eastAsia="Times New Roman" w:hAnsi="Aptos Narrow" w:cs="Times New Roman"/>
                <w:color w:val="000000"/>
                <w:kern w:val="0"/>
                <w:sz w:val="16"/>
                <w:szCs w:val="16"/>
                <w14:ligatures w14:val="none"/>
              </w:rPr>
              <w:t>unspliced</w:t>
            </w:r>
          </w:p>
        </w:tc>
      </w:tr>
    </w:tbl>
    <w:p w14:paraId="6FD32623" w14:textId="77777777" w:rsidR="003E10F9" w:rsidRDefault="003E10F9" w:rsidP="000252DB">
      <w:pPr>
        <w:rPr>
          <w:rFonts w:ascii="Times New Roman" w:hAnsi="Times New Roman" w:cs="Times New Roman"/>
        </w:rPr>
      </w:pPr>
    </w:p>
    <w:p w14:paraId="4DFEB667" w14:textId="19B4519D" w:rsidR="000252DB" w:rsidRDefault="000252DB" w:rsidP="000252DB">
      <w:pPr>
        <w:rPr>
          <w:rFonts w:ascii="Times New Roman" w:hAnsi="Times New Roman" w:cs="Times New Roman"/>
        </w:rPr>
      </w:pPr>
      <w:r>
        <w:rPr>
          <w:rFonts w:ascii="Times New Roman" w:hAnsi="Times New Roman" w:cs="Times New Roman"/>
          <w:noProof/>
        </w:rPr>
        <w:drawing>
          <wp:inline distT="0" distB="0" distL="0" distR="0" wp14:anchorId="35ABB752" wp14:editId="4C174FAB">
            <wp:extent cx="6858000" cy="564515"/>
            <wp:effectExtent l="12700" t="12700" r="12700" b="6985"/>
            <wp:docPr id="113799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92118" name="Picture 11379921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564515"/>
                    </a:xfrm>
                    <a:prstGeom prst="rect">
                      <a:avLst/>
                    </a:prstGeom>
                    <a:ln>
                      <a:solidFill>
                        <a:schemeClr val="tx1"/>
                      </a:solidFill>
                    </a:ln>
                  </pic:spPr>
                </pic:pic>
              </a:graphicData>
            </a:graphic>
          </wp:inline>
        </w:drawing>
      </w:r>
    </w:p>
    <w:p w14:paraId="3763738A" w14:textId="2CCED5A5" w:rsidR="00334A3C" w:rsidRDefault="00334A3C" w:rsidP="00334A3C">
      <w:pPr>
        <w:pStyle w:val="ListParagraph"/>
        <w:numPr>
          <w:ilvl w:val="0"/>
          <w:numId w:val="2"/>
        </w:numPr>
        <w:rPr>
          <w:rFonts w:ascii="Times New Roman" w:hAnsi="Times New Roman" w:cs="Times New Roman"/>
        </w:rPr>
      </w:pPr>
      <w:r w:rsidRPr="00C75D82">
        <w:rPr>
          <w:rFonts w:ascii="Times New Roman" w:hAnsi="Times New Roman" w:cs="Times New Roman"/>
        </w:rPr>
        <w:t>Of the three probes, one targets the splice junction in the last 2 exons, and the remaining probes target the other 2 coding exons. Most genes in the panel are equally targeted by 2 unspliced and 1 spliced probe.</w:t>
      </w:r>
    </w:p>
    <w:p w14:paraId="0DF8606C" w14:textId="7818A9AD" w:rsidR="00334A3C" w:rsidRDefault="00334A3C" w:rsidP="00C75D82">
      <w:pPr>
        <w:pStyle w:val="ListParagraph"/>
        <w:numPr>
          <w:ilvl w:val="0"/>
          <w:numId w:val="2"/>
        </w:numPr>
        <w:rPr>
          <w:rFonts w:ascii="Times New Roman" w:hAnsi="Times New Roman" w:cs="Times New Roman"/>
        </w:rPr>
      </w:pPr>
      <w:r>
        <w:rPr>
          <w:rFonts w:ascii="Times New Roman" w:hAnsi="Times New Roman" w:cs="Times New Roman"/>
        </w:rPr>
        <w:t xml:space="preserve">We performed a brute-force search of the 3 probes through the entire raw sequencing files, to estimate the maximal number </w:t>
      </w:r>
      <w:r w:rsidR="00C75D82">
        <w:rPr>
          <w:rFonts w:ascii="Times New Roman" w:hAnsi="Times New Roman" w:cs="Times New Roman"/>
        </w:rPr>
        <w:t xml:space="preserve">of counts we could expect for Emp2 before any analysis and filtering is performed. </w:t>
      </w:r>
      <w:r w:rsidR="00904FCE">
        <w:rPr>
          <w:rFonts w:ascii="Times New Roman" w:hAnsi="Times New Roman" w:cs="Times New Roman"/>
        </w:rPr>
        <w:t xml:space="preserve">What we found is that the maximum number of Emp2-derived sequence reads in the raw files closely matched the original number of counts we had compiled using the 10X processing pipeline. </w:t>
      </w:r>
    </w:p>
    <w:p w14:paraId="409D0A20" w14:textId="4950005E" w:rsidR="00442643" w:rsidRDefault="00904FCE" w:rsidP="00C75D82">
      <w:pPr>
        <w:pStyle w:val="ListParagraph"/>
        <w:numPr>
          <w:ilvl w:val="0"/>
          <w:numId w:val="2"/>
        </w:numPr>
        <w:rPr>
          <w:rFonts w:ascii="Times New Roman" w:hAnsi="Times New Roman" w:cs="Times New Roman"/>
        </w:rPr>
      </w:pPr>
      <w:r>
        <w:rPr>
          <w:rFonts w:ascii="Times New Roman" w:hAnsi="Times New Roman" w:cs="Times New Roman"/>
        </w:rPr>
        <w:t>We therefore conclude that Emp2 is in the low-expression tail for all/most of the retinal cell types</w:t>
      </w:r>
      <w:r w:rsidR="00DA3E48">
        <w:rPr>
          <w:rFonts w:ascii="Times New Roman" w:hAnsi="Times New Roman" w:cs="Times New Roman"/>
        </w:rPr>
        <w:t>. This agrees with what we have found before in bulk RNA-Seq, but it is aggravated here</w:t>
      </w:r>
      <w:r>
        <w:rPr>
          <w:rFonts w:ascii="Times New Roman" w:hAnsi="Times New Roman" w:cs="Times New Roman"/>
        </w:rPr>
        <w:t xml:space="preserve"> </w:t>
      </w:r>
      <w:r w:rsidR="00DA3E48">
        <w:rPr>
          <w:rFonts w:ascii="Times New Roman" w:hAnsi="Times New Roman" w:cs="Times New Roman"/>
        </w:rPr>
        <w:t>as, in</w:t>
      </w:r>
      <w:r>
        <w:rPr>
          <w:rFonts w:ascii="Times New Roman" w:hAnsi="Times New Roman" w:cs="Times New Roman"/>
        </w:rPr>
        <w:t xml:space="preserve"> single-cell screens</w:t>
      </w:r>
      <w:r w:rsidR="00DA3E48">
        <w:rPr>
          <w:rFonts w:ascii="Times New Roman" w:hAnsi="Times New Roman" w:cs="Times New Roman"/>
        </w:rPr>
        <w:t>, at typical sequencing depth</w:t>
      </w:r>
      <w:r>
        <w:rPr>
          <w:rFonts w:ascii="Times New Roman" w:hAnsi="Times New Roman" w:cs="Times New Roman"/>
        </w:rPr>
        <w:t xml:space="preserve"> the number of detected genes is, at best, sparse in most cases. </w:t>
      </w:r>
    </w:p>
    <w:p w14:paraId="199BFC5B" w14:textId="24DE4898" w:rsidR="00442643" w:rsidRDefault="00442643" w:rsidP="00C75D82">
      <w:pPr>
        <w:pStyle w:val="ListParagraph"/>
        <w:numPr>
          <w:ilvl w:val="0"/>
          <w:numId w:val="2"/>
        </w:numPr>
        <w:rPr>
          <w:rFonts w:ascii="Times New Roman" w:hAnsi="Times New Roman" w:cs="Times New Roman"/>
        </w:rPr>
      </w:pPr>
      <w:r>
        <w:rPr>
          <w:rFonts w:ascii="Times New Roman" w:hAnsi="Times New Roman" w:cs="Times New Roman"/>
        </w:rPr>
        <w:t>To understand how this compares with an external</w:t>
      </w:r>
      <w:r w:rsidR="00DA3E48">
        <w:rPr>
          <w:rFonts w:ascii="Times New Roman" w:hAnsi="Times New Roman" w:cs="Times New Roman"/>
        </w:rPr>
        <w:t xml:space="preserve"> single-cell</w:t>
      </w:r>
      <w:r>
        <w:rPr>
          <w:rFonts w:ascii="Times New Roman" w:hAnsi="Times New Roman" w:cs="Times New Roman"/>
        </w:rPr>
        <w:t xml:space="preserve"> reference (Human Protein Atlas, </w:t>
      </w:r>
      <w:r w:rsidRPr="00442643">
        <w:rPr>
          <w:rFonts w:ascii="Times New Roman" w:hAnsi="Times New Roman" w:cs="Times New Roman"/>
        </w:rPr>
        <w:t>https://www.proteinatlas.org/</w:t>
      </w:r>
      <w:r>
        <w:rPr>
          <w:rFonts w:ascii="Times New Roman" w:hAnsi="Times New Roman" w:cs="Times New Roman"/>
        </w:rPr>
        <w:t xml:space="preserve">), we checked human EMP2 raw expression in retinal cell types as compared to </w:t>
      </w:r>
      <w:r w:rsidR="003A0C8F">
        <w:rPr>
          <w:rFonts w:ascii="Times New Roman" w:hAnsi="Times New Roman" w:cs="Times New Roman"/>
        </w:rPr>
        <w:t>highly expressed</w:t>
      </w:r>
      <w:r>
        <w:rPr>
          <w:rFonts w:ascii="Times New Roman" w:hAnsi="Times New Roman" w:cs="Times New Roman"/>
        </w:rPr>
        <w:t xml:space="preserve"> cell markers. </w:t>
      </w:r>
    </w:p>
    <w:p w14:paraId="2601DCA8" w14:textId="5D5E66B3" w:rsidR="00334A3C" w:rsidRDefault="00442643" w:rsidP="00B16CDB">
      <w:pPr>
        <w:pStyle w:val="ListParagraph"/>
        <w:numPr>
          <w:ilvl w:val="0"/>
          <w:numId w:val="3"/>
        </w:numPr>
        <w:rPr>
          <w:rFonts w:ascii="Times New Roman" w:hAnsi="Times New Roman" w:cs="Times New Roman"/>
        </w:rPr>
      </w:pPr>
      <w:r w:rsidRPr="00DA3E48">
        <w:rPr>
          <w:rFonts w:ascii="Times New Roman" w:hAnsi="Times New Roman" w:cs="Times New Roman"/>
        </w:rPr>
        <w:t xml:space="preserve">EMP2 shows ~1.5counts/cell in RPEs, and less than 1count/cell in Muller glial cells (although there seems to be a subcluster of EMP2-high Muller glial </w:t>
      </w:r>
    </w:p>
    <w:p w14:paraId="40CA0F3B" w14:textId="6E0DAF14" w:rsidR="00DA3E48" w:rsidRDefault="00DA3E48" w:rsidP="00DA3E48">
      <w:pPr>
        <w:pStyle w:val="ListParagraph"/>
        <w:numPr>
          <w:ilvl w:val="0"/>
          <w:numId w:val="3"/>
        </w:numPr>
        <w:rPr>
          <w:rFonts w:ascii="Times New Roman" w:hAnsi="Times New Roman" w:cs="Times New Roman"/>
        </w:rPr>
      </w:pPr>
      <w:r>
        <w:rPr>
          <w:rFonts w:ascii="Times New Roman" w:hAnsi="Times New Roman" w:cs="Times New Roman"/>
        </w:rPr>
        <w:t>In contrast, the clustering gene (CLU) shows 3,500counts/cell in RPEs and 50 counts/cell in Muller glial cells.</w:t>
      </w:r>
    </w:p>
    <w:p w14:paraId="654E8988" w14:textId="15AB8D63" w:rsidR="00DA3E48" w:rsidRDefault="00DA3E48" w:rsidP="00DA3E48">
      <w:pPr>
        <w:pStyle w:val="ListParagraph"/>
        <w:numPr>
          <w:ilvl w:val="0"/>
          <w:numId w:val="3"/>
        </w:numPr>
        <w:rPr>
          <w:rFonts w:ascii="Times New Roman" w:hAnsi="Times New Roman" w:cs="Times New Roman"/>
        </w:rPr>
      </w:pPr>
      <w:r>
        <w:rPr>
          <w:rFonts w:ascii="Times New Roman" w:hAnsi="Times New Roman" w:cs="Times New Roman"/>
        </w:rPr>
        <w:t>The distribution across cell-types in our samples largely matches that found in human, with predominant expression of EMP2 in the endothelial compartment</w:t>
      </w:r>
      <w:r w:rsidR="004605FA">
        <w:rPr>
          <w:rFonts w:ascii="Times New Roman" w:hAnsi="Times New Roman" w:cs="Times New Roman"/>
        </w:rPr>
        <w:t xml:space="preserve">, followed by epithelial subtypes. </w:t>
      </w:r>
    </w:p>
    <w:p w14:paraId="247CD009" w14:textId="11A5AA80" w:rsidR="004605FA" w:rsidRPr="00DA3E48" w:rsidRDefault="004605FA" w:rsidP="00DA3E48">
      <w:pPr>
        <w:pStyle w:val="ListParagraph"/>
        <w:numPr>
          <w:ilvl w:val="0"/>
          <w:numId w:val="3"/>
        </w:numPr>
        <w:rPr>
          <w:rFonts w:ascii="Times New Roman" w:hAnsi="Times New Roman" w:cs="Times New Roman"/>
        </w:rPr>
      </w:pPr>
      <w:r>
        <w:rPr>
          <w:rFonts w:ascii="Times New Roman" w:hAnsi="Times New Roman" w:cs="Times New Roman"/>
        </w:rPr>
        <w:t xml:space="preserve">It is worth mentioning that the same results apply for the Cav1 gene discussed before, predominantly endothelial </w:t>
      </w:r>
      <w:proofErr w:type="gramStart"/>
      <w:r>
        <w:rPr>
          <w:rFonts w:ascii="Times New Roman" w:hAnsi="Times New Roman" w:cs="Times New Roman"/>
        </w:rPr>
        <w:t>and also</w:t>
      </w:r>
      <w:proofErr w:type="gramEnd"/>
      <w:r>
        <w:rPr>
          <w:rFonts w:ascii="Times New Roman" w:hAnsi="Times New Roman" w:cs="Times New Roman"/>
        </w:rPr>
        <w:t xml:space="preserve"> in the low-expression tail of most retinal cell types including RPEs.</w:t>
      </w:r>
    </w:p>
    <w:p w14:paraId="7654373C" w14:textId="77777777" w:rsidR="00334A3C" w:rsidRDefault="00334A3C" w:rsidP="000252DB">
      <w:pPr>
        <w:rPr>
          <w:rFonts w:ascii="Times New Roman" w:hAnsi="Times New Roman" w:cs="Times New Roman"/>
        </w:rPr>
      </w:pPr>
    </w:p>
    <w:p w14:paraId="51F71813" w14:textId="77777777" w:rsidR="00334A3C" w:rsidRDefault="00334A3C" w:rsidP="000252DB">
      <w:pPr>
        <w:rPr>
          <w:rFonts w:ascii="Times New Roman" w:hAnsi="Times New Roman" w:cs="Times New Roman"/>
        </w:rPr>
      </w:pPr>
    </w:p>
    <w:p w14:paraId="0E104C36" w14:textId="77777777" w:rsidR="00DA3E48" w:rsidRDefault="00DA3E48" w:rsidP="00872EB9">
      <w:pPr>
        <w:rPr>
          <w:rFonts w:ascii="Times New Roman" w:hAnsi="Times New Roman" w:cs="Times New Roman"/>
          <w:b/>
          <w:bCs/>
        </w:rPr>
      </w:pPr>
      <w:r w:rsidRPr="00DA3E48">
        <w:rPr>
          <w:rFonts w:ascii="Times New Roman" w:hAnsi="Times New Roman" w:cs="Times New Roman"/>
          <w:b/>
          <w:bCs/>
        </w:rPr>
        <w:lastRenderedPageBreak/>
        <w:t>PART II. GSEA pathway analyses</w:t>
      </w:r>
    </w:p>
    <w:p w14:paraId="625613A9" w14:textId="3AA59E7C" w:rsidR="00D76E88" w:rsidRPr="00DA3E48" w:rsidRDefault="003E10F9" w:rsidP="00872EB9">
      <w:pPr>
        <w:rPr>
          <w:rFonts w:ascii="Times New Roman" w:hAnsi="Times New Roman" w:cs="Times New Roman"/>
          <w:b/>
          <w:bCs/>
          <w:u w:val="single"/>
        </w:rPr>
      </w:pPr>
      <w:r>
        <w:rPr>
          <w:rFonts w:ascii="Times New Roman" w:hAnsi="Times New Roman" w:cs="Times New Roman"/>
        </w:rPr>
        <w:t xml:space="preserve">Note: most of the analyses presented below are based on Gene Set </w:t>
      </w:r>
      <w:r w:rsidR="003A0C8F">
        <w:rPr>
          <w:rFonts w:ascii="Times New Roman" w:hAnsi="Times New Roman" w:cs="Times New Roman"/>
        </w:rPr>
        <w:t>Enrichment</w:t>
      </w:r>
      <w:r>
        <w:rPr>
          <w:rFonts w:ascii="Times New Roman" w:hAnsi="Times New Roman" w:cs="Times New Roman"/>
        </w:rPr>
        <w:t xml:space="preserve"> analysis for specific functional categories (barrier, signal transduction, angiogenesis). The lists of genes employed can be found in </w:t>
      </w:r>
      <w:r w:rsidR="006453DB" w:rsidRPr="006453DB">
        <w:rPr>
          <w:rFonts w:ascii="Times New Roman" w:hAnsi="Times New Roman" w:cs="Times New Roman"/>
          <w:b/>
          <w:bCs/>
          <w:highlight w:val="yellow"/>
          <w:u w:val="single"/>
        </w:rPr>
        <w:t>Supplementary_2</w:t>
      </w:r>
      <w:r w:rsidRPr="007A689C">
        <w:rPr>
          <w:rFonts w:ascii="Times New Roman" w:hAnsi="Times New Roman" w:cs="Times New Roman"/>
          <w:b/>
          <w:bCs/>
          <w:highlight w:val="yellow"/>
          <w:u w:val="single"/>
        </w:rPr>
        <w:t>/</w:t>
      </w:r>
      <w:r>
        <w:rPr>
          <w:rFonts w:ascii="Times New Roman" w:hAnsi="Times New Roman" w:cs="Times New Roman"/>
          <w:b/>
          <w:bCs/>
          <w:highlight w:val="yellow"/>
          <w:u w:val="single"/>
        </w:rPr>
        <w:t>GSEA_genelists</w:t>
      </w:r>
      <w:r w:rsidRPr="007A689C">
        <w:rPr>
          <w:rFonts w:ascii="Times New Roman" w:hAnsi="Times New Roman" w:cs="Times New Roman"/>
          <w:b/>
          <w:bCs/>
          <w:highlight w:val="yellow"/>
          <w:u w:val="single"/>
        </w:rPr>
        <w:t>/</w:t>
      </w:r>
    </w:p>
    <w:p w14:paraId="4DC0040A" w14:textId="7EBDCBBE" w:rsidR="00D76E88" w:rsidRPr="007E7ABD" w:rsidRDefault="003F00E7" w:rsidP="00872EB9">
      <w:pPr>
        <w:rPr>
          <w:rFonts w:ascii="Times New Roman" w:hAnsi="Times New Roman" w:cs="Times New Roman"/>
          <w:b/>
          <w:bCs/>
          <w:u w:val="single"/>
        </w:rPr>
      </w:pPr>
      <w:r>
        <w:rPr>
          <w:rFonts w:ascii="Times New Roman" w:hAnsi="Times New Roman" w:cs="Times New Roman"/>
          <w:b/>
          <w:bCs/>
          <w:u w:val="single"/>
        </w:rPr>
        <w:t xml:space="preserve">A. </w:t>
      </w:r>
      <w:r w:rsidR="00D76E88" w:rsidRPr="007E7ABD">
        <w:rPr>
          <w:rFonts w:ascii="Times New Roman" w:hAnsi="Times New Roman" w:cs="Times New Roman"/>
          <w:b/>
          <w:bCs/>
          <w:u w:val="single"/>
        </w:rPr>
        <w:t>Barrier genes</w:t>
      </w:r>
      <w:r w:rsidR="0040793F" w:rsidRPr="007E7ABD">
        <w:rPr>
          <w:rFonts w:ascii="Times New Roman" w:hAnsi="Times New Roman" w:cs="Times New Roman"/>
          <w:b/>
          <w:bCs/>
          <w:u w:val="single"/>
        </w:rPr>
        <w:t xml:space="preserve"> – </w:t>
      </w:r>
      <w:r w:rsidR="00D76E88" w:rsidRPr="007E7ABD">
        <w:rPr>
          <w:rFonts w:ascii="Times New Roman" w:hAnsi="Times New Roman" w:cs="Times New Roman"/>
          <w:b/>
          <w:bCs/>
          <w:u w:val="single"/>
        </w:rPr>
        <w:t>RPE</w:t>
      </w:r>
      <w:r w:rsidR="0040793F" w:rsidRPr="007E7ABD">
        <w:rPr>
          <w:rFonts w:ascii="Times New Roman" w:hAnsi="Times New Roman" w:cs="Times New Roman"/>
          <w:b/>
          <w:bCs/>
          <w:u w:val="single"/>
        </w:rPr>
        <w:t xml:space="preserve"> (2174 cells)</w:t>
      </w:r>
      <w:r w:rsidR="00627100">
        <w:rPr>
          <w:rFonts w:ascii="Times New Roman" w:hAnsi="Times New Roman" w:cs="Times New Roman"/>
          <w:b/>
          <w:bCs/>
          <w:u w:val="single"/>
        </w:rPr>
        <w:t xml:space="preserve">. </w:t>
      </w:r>
      <w:r w:rsidR="00627100">
        <w:rPr>
          <w:rFonts w:ascii="Times New Roman" w:hAnsi="Times New Roman" w:cs="Times New Roman"/>
          <w:b/>
          <w:bCs/>
          <w:highlight w:val="yellow"/>
          <w:u w:val="single"/>
        </w:rPr>
        <w:t>R</w:t>
      </w:r>
      <w:r w:rsidR="00627100" w:rsidRPr="007E7ABD">
        <w:rPr>
          <w:rFonts w:ascii="Times New Roman" w:hAnsi="Times New Roman" w:cs="Times New Roman"/>
          <w:b/>
          <w:bCs/>
          <w:highlight w:val="yellow"/>
          <w:u w:val="single"/>
        </w:rPr>
        <w:t xml:space="preserve">esults in </w:t>
      </w:r>
      <w:r w:rsidR="006453DB" w:rsidRPr="006453DB">
        <w:rPr>
          <w:rFonts w:ascii="Times New Roman" w:hAnsi="Times New Roman" w:cs="Times New Roman"/>
          <w:b/>
          <w:bCs/>
          <w:highlight w:val="yellow"/>
          <w:u w:val="single"/>
        </w:rPr>
        <w:t>Supplementary_2</w:t>
      </w:r>
      <w:r w:rsidR="00627100" w:rsidRPr="007E7ABD">
        <w:rPr>
          <w:rFonts w:ascii="Times New Roman" w:hAnsi="Times New Roman" w:cs="Times New Roman"/>
          <w:b/>
          <w:bCs/>
          <w:highlight w:val="yellow"/>
          <w:u w:val="single"/>
        </w:rPr>
        <w:t>/barrier/</w:t>
      </w:r>
    </w:p>
    <w:p w14:paraId="33806AF0" w14:textId="24328654" w:rsidR="00D55C33" w:rsidRPr="001E4EA5" w:rsidRDefault="00D76E88" w:rsidP="005C0D5E">
      <w:pPr>
        <w:rPr>
          <w:rFonts w:ascii="Times New Roman" w:hAnsi="Times New Roman" w:cs="Times New Roman"/>
        </w:rPr>
      </w:pPr>
      <w:r>
        <w:br/>
      </w:r>
      <w:r w:rsidRPr="001E4EA5">
        <w:rPr>
          <w:rFonts w:ascii="Times New Roman" w:hAnsi="Times New Roman" w:cs="Times New Roman"/>
        </w:rPr>
        <w:t xml:space="preserve">To </w:t>
      </w:r>
      <w:r w:rsidR="00D55C33" w:rsidRPr="001E4EA5">
        <w:rPr>
          <w:rFonts w:ascii="Times New Roman" w:hAnsi="Times New Roman" w:cs="Times New Roman"/>
        </w:rPr>
        <w:t xml:space="preserve">visualize </w:t>
      </w:r>
      <w:r w:rsidRPr="001E4EA5">
        <w:rPr>
          <w:rFonts w:ascii="Times New Roman" w:hAnsi="Times New Roman" w:cs="Times New Roman"/>
        </w:rPr>
        <w:t>the expression trends of barrier genes between WT and Emp2 knockout (Emp2ko) in RPE cells, we generated a scatter plot using the signed log p-values</w:t>
      </w:r>
      <w:r w:rsidR="002478E8">
        <w:rPr>
          <w:rStyle w:val="FootnoteReference"/>
          <w:rFonts w:ascii="Times New Roman" w:hAnsi="Times New Roman" w:cs="Times New Roman"/>
        </w:rPr>
        <w:footnoteReference w:id="1"/>
      </w:r>
      <w:r w:rsidRPr="001E4EA5">
        <w:rPr>
          <w:rFonts w:ascii="Times New Roman" w:hAnsi="Times New Roman" w:cs="Times New Roman"/>
        </w:rPr>
        <w:t xml:space="preserve"> from differential expression analyses. The x-axis represents the signed log p-values for the WT_nor vs. WT_OIR comparison, while the y-axis corresponds to the Emp2ko_nor vs. Emp2ko_OIR comparison. Barrier genes with an absolute signed log p-value greater than 2 </w:t>
      </w:r>
      <w:r w:rsidR="00EF322C">
        <w:rPr>
          <w:rFonts w:ascii="Times New Roman" w:hAnsi="Times New Roman" w:cs="Times New Roman"/>
        </w:rPr>
        <w:t>in only one of the genotypes</w:t>
      </w:r>
      <w:r w:rsidR="00EF322C" w:rsidRPr="001E4EA5">
        <w:rPr>
          <w:rFonts w:ascii="Times New Roman" w:hAnsi="Times New Roman" w:cs="Times New Roman"/>
        </w:rPr>
        <w:t xml:space="preserve"> </w:t>
      </w:r>
      <w:r w:rsidR="00D55C33" w:rsidRPr="001E4EA5">
        <w:rPr>
          <w:rFonts w:ascii="Times New Roman" w:hAnsi="Times New Roman" w:cs="Times New Roman"/>
        </w:rPr>
        <w:t xml:space="preserve">are </w:t>
      </w:r>
      <w:r w:rsidRPr="001E4EA5">
        <w:rPr>
          <w:rFonts w:ascii="Times New Roman" w:hAnsi="Times New Roman" w:cs="Times New Roman"/>
        </w:rPr>
        <w:t>highlighted</w:t>
      </w:r>
      <w:r w:rsidR="00D55C33" w:rsidRPr="001E4EA5">
        <w:rPr>
          <w:rFonts w:ascii="Times New Roman" w:hAnsi="Times New Roman" w:cs="Times New Roman"/>
        </w:rPr>
        <w:t xml:space="preserve"> in red</w:t>
      </w:r>
      <w:r w:rsidRPr="001E4EA5">
        <w:rPr>
          <w:rFonts w:ascii="Times New Roman" w:hAnsi="Times New Roman" w:cs="Times New Roman"/>
        </w:rPr>
        <w:t>.</w:t>
      </w:r>
    </w:p>
    <w:p w14:paraId="7090D6E7" w14:textId="38766E8A" w:rsidR="00D55C33" w:rsidRPr="001E4EA5" w:rsidRDefault="00D55C33" w:rsidP="005C0D5E">
      <w:pPr>
        <w:rPr>
          <w:rFonts w:ascii="Times New Roman" w:hAnsi="Times New Roman" w:cs="Times New Roman"/>
        </w:rPr>
      </w:pPr>
      <w:r w:rsidRPr="001E4EA5">
        <w:rPr>
          <w:rFonts w:ascii="Times New Roman" w:hAnsi="Times New Roman" w:cs="Times New Roman"/>
        </w:rPr>
        <w:t xml:space="preserve">Of note, the </w:t>
      </w:r>
      <w:r w:rsidRPr="007E7ABD">
        <w:rPr>
          <w:rFonts w:ascii="Times New Roman" w:hAnsi="Times New Roman" w:cs="Times New Roman"/>
          <w:b/>
          <w:bCs/>
        </w:rPr>
        <w:t>Atp1b2</w:t>
      </w:r>
      <w:r w:rsidRPr="001E4EA5">
        <w:rPr>
          <w:rFonts w:ascii="Times New Roman" w:hAnsi="Times New Roman" w:cs="Times New Roman"/>
        </w:rPr>
        <w:t xml:space="preserve"> gene is strongly upregulated after OIR in WT mice, showing little regulation in Emp</w:t>
      </w:r>
      <w:r w:rsidR="00627100">
        <w:rPr>
          <w:rFonts w:ascii="Times New Roman" w:hAnsi="Times New Roman" w:cs="Times New Roman"/>
        </w:rPr>
        <w:t>2</w:t>
      </w:r>
      <w:r w:rsidRPr="001E4EA5">
        <w:rPr>
          <w:rFonts w:ascii="Times New Roman" w:hAnsi="Times New Roman" w:cs="Times New Roman"/>
        </w:rPr>
        <w:t xml:space="preserve">ko mice. </w:t>
      </w:r>
      <w:r w:rsidR="00D76E88" w:rsidRPr="001E4EA5">
        <w:rPr>
          <w:rFonts w:ascii="Times New Roman" w:hAnsi="Times New Roman" w:cs="Times New Roman"/>
        </w:rPr>
        <w:t xml:space="preserve"> </w:t>
      </w:r>
      <w:r w:rsidR="001E4EA5" w:rsidRPr="001E4EA5">
        <w:rPr>
          <w:rFonts w:ascii="Times New Roman" w:hAnsi="Times New Roman" w:cs="Times New Roman"/>
        </w:rPr>
        <w:t xml:space="preserve">This and other </w:t>
      </w:r>
      <w:r w:rsidR="001E4EA5" w:rsidRPr="007E7ABD">
        <w:rPr>
          <w:rFonts w:ascii="Times New Roman" w:hAnsi="Times New Roman" w:cs="Times New Roman"/>
          <w:color w:val="1A1A1A"/>
          <w:shd w:val="clear" w:color="auto" w:fill="FFFFFF"/>
        </w:rPr>
        <w:t>Na,K-ATPases</w:t>
      </w:r>
      <w:r w:rsidR="001E4EA5" w:rsidRPr="001E4EA5">
        <w:rPr>
          <w:rFonts w:ascii="Times New Roman" w:hAnsi="Times New Roman" w:cs="Times New Roman"/>
        </w:rPr>
        <w:t xml:space="preserve"> subunits have been implicated in age-related RPE dysfunction and polarity (https://pubmed.ncbi.nlm.nih.gov/30160348/ , https://pubmed.ncbi.nlm.nih.gov/32855284/). </w:t>
      </w:r>
      <w:r w:rsidR="00310083">
        <w:rPr>
          <w:rFonts w:ascii="Times New Roman" w:hAnsi="Times New Roman" w:cs="Times New Roman"/>
        </w:rPr>
        <w:t xml:space="preserve">On </w:t>
      </w:r>
      <w:r w:rsidR="003E10F9">
        <w:rPr>
          <w:rFonts w:ascii="Times New Roman" w:hAnsi="Times New Roman" w:cs="Times New Roman"/>
        </w:rPr>
        <w:t>its</w:t>
      </w:r>
      <w:r w:rsidR="00310083">
        <w:rPr>
          <w:rFonts w:ascii="Times New Roman" w:hAnsi="Times New Roman" w:cs="Times New Roman"/>
        </w:rPr>
        <w:t xml:space="preserve"> turn, the Slc7a5 </w:t>
      </w:r>
      <w:proofErr w:type="spellStart"/>
      <w:r w:rsidR="003E10F9">
        <w:rPr>
          <w:rFonts w:ascii="Times New Roman" w:hAnsi="Times New Roman" w:cs="Times New Roman"/>
        </w:rPr>
        <w:t>aminoacid</w:t>
      </w:r>
      <w:proofErr w:type="spellEnd"/>
      <w:r w:rsidR="003E10F9">
        <w:rPr>
          <w:rFonts w:ascii="Times New Roman" w:hAnsi="Times New Roman" w:cs="Times New Roman"/>
        </w:rPr>
        <w:t xml:space="preserve"> </w:t>
      </w:r>
      <w:r w:rsidR="00310083">
        <w:rPr>
          <w:rFonts w:ascii="Times New Roman" w:hAnsi="Times New Roman" w:cs="Times New Roman"/>
        </w:rPr>
        <w:t>transporter</w:t>
      </w:r>
      <w:r w:rsidR="003E10F9">
        <w:rPr>
          <w:rFonts w:ascii="Times New Roman" w:hAnsi="Times New Roman" w:cs="Times New Roman"/>
        </w:rPr>
        <w:t xml:space="preserve"> (a.k.a. </w:t>
      </w:r>
      <w:r w:rsidR="003E10F9" w:rsidRPr="007E7ABD">
        <w:rPr>
          <w:rFonts w:ascii="Times New Roman" w:hAnsi="Times New Roman" w:cs="Times New Roman"/>
          <w:i/>
          <w:iCs/>
        </w:rPr>
        <w:t>Lat1</w:t>
      </w:r>
      <w:r w:rsidR="00E34E69">
        <w:rPr>
          <w:rFonts w:ascii="Times New Roman" w:hAnsi="Times New Roman" w:cs="Times New Roman"/>
        </w:rPr>
        <w:t xml:space="preserve">, expressed in ARPE-19 cells </w:t>
      </w:r>
      <w:r w:rsidR="00E34E69" w:rsidRPr="00E34E69">
        <w:rPr>
          <w:rFonts w:ascii="Times New Roman" w:hAnsi="Times New Roman" w:cs="Times New Roman"/>
        </w:rPr>
        <w:t>https://pubmed.ncbi.nlm.nih.gov/19890975/</w:t>
      </w:r>
      <w:r w:rsidR="00E34E69">
        <w:rPr>
          <w:rFonts w:ascii="Times New Roman" w:hAnsi="Times New Roman" w:cs="Times New Roman"/>
        </w:rPr>
        <w:t xml:space="preserve">) </w:t>
      </w:r>
      <w:r w:rsidR="00310083">
        <w:rPr>
          <w:rFonts w:ascii="Times New Roman" w:hAnsi="Times New Roman" w:cs="Times New Roman"/>
        </w:rPr>
        <w:t xml:space="preserve"> shows more significant upregulation after OIR in Emp</w:t>
      </w:r>
      <w:r w:rsidR="00627100">
        <w:rPr>
          <w:rFonts w:ascii="Times New Roman" w:hAnsi="Times New Roman" w:cs="Times New Roman"/>
        </w:rPr>
        <w:t>2k</w:t>
      </w:r>
      <w:r w:rsidR="00310083">
        <w:rPr>
          <w:rFonts w:ascii="Times New Roman" w:hAnsi="Times New Roman" w:cs="Times New Roman"/>
        </w:rPr>
        <w:t>o mice, and a significant down-regulation of the transferrin receptor gene (</w:t>
      </w:r>
      <w:r w:rsidR="00310083" w:rsidRPr="007E7ABD">
        <w:rPr>
          <w:rFonts w:ascii="Times New Roman" w:hAnsi="Times New Roman" w:cs="Times New Roman"/>
          <w:b/>
          <w:bCs/>
        </w:rPr>
        <w:t>Tfrc</w:t>
      </w:r>
      <w:r w:rsidR="00310083">
        <w:rPr>
          <w:rFonts w:ascii="Times New Roman" w:hAnsi="Times New Roman" w:cs="Times New Roman"/>
        </w:rPr>
        <w:t>) may protect RPE cells from oxidative damage in Emp</w:t>
      </w:r>
      <w:r w:rsidR="00627100">
        <w:rPr>
          <w:rFonts w:ascii="Times New Roman" w:hAnsi="Times New Roman" w:cs="Times New Roman"/>
        </w:rPr>
        <w:t>2k</w:t>
      </w:r>
      <w:r w:rsidR="00310083">
        <w:rPr>
          <w:rFonts w:ascii="Times New Roman" w:hAnsi="Times New Roman" w:cs="Times New Roman"/>
        </w:rPr>
        <w:t>o mice by reducing iron levels</w:t>
      </w:r>
      <w:r w:rsidR="00627100">
        <w:rPr>
          <w:rFonts w:ascii="Times New Roman" w:hAnsi="Times New Roman" w:cs="Times New Roman"/>
        </w:rPr>
        <w:t xml:space="preserve"> (highly speculative</w:t>
      </w:r>
      <w:r w:rsidR="00B75F94">
        <w:rPr>
          <w:rFonts w:ascii="Times New Roman" w:hAnsi="Times New Roman" w:cs="Times New Roman"/>
        </w:rPr>
        <w:t>,</w:t>
      </w:r>
      <w:r w:rsidR="00627100">
        <w:rPr>
          <w:rFonts w:ascii="Times New Roman" w:hAnsi="Times New Roman" w:cs="Times New Roman"/>
        </w:rPr>
        <w:t xml:space="preserve"> we know)</w:t>
      </w:r>
      <w:r w:rsidR="00310083">
        <w:rPr>
          <w:rFonts w:ascii="Times New Roman" w:hAnsi="Times New Roman" w:cs="Times New Roman"/>
        </w:rPr>
        <w:t>.</w:t>
      </w:r>
    </w:p>
    <w:p w14:paraId="00F23213" w14:textId="2A2FF560" w:rsidR="00AB18EE" w:rsidRPr="001E4EA5" w:rsidRDefault="00310083" w:rsidP="005C0D5E">
      <w:pPr>
        <w:rPr>
          <w:rFonts w:ascii="Times New Roman" w:hAnsi="Times New Roman" w:cs="Times New Roman"/>
        </w:rPr>
      </w:pPr>
      <w:r>
        <w:rPr>
          <w:rFonts w:ascii="Times New Roman" w:hAnsi="Times New Roman" w:cs="Times New Roman"/>
        </w:rPr>
        <w:t xml:space="preserve">The full </w:t>
      </w:r>
      <w:r w:rsidR="006E5E70">
        <w:rPr>
          <w:rFonts w:ascii="Times New Roman" w:hAnsi="Times New Roman" w:cs="Times New Roman"/>
        </w:rPr>
        <w:t xml:space="preserve">differential expression results of barrier genes in both phenotypes </w:t>
      </w:r>
      <w:proofErr w:type="gramStart"/>
      <w:r w:rsidR="006E5E70">
        <w:rPr>
          <w:rFonts w:ascii="Times New Roman" w:hAnsi="Times New Roman" w:cs="Times New Roman"/>
        </w:rPr>
        <w:t>is</w:t>
      </w:r>
      <w:proofErr w:type="gramEnd"/>
      <w:r w:rsidR="006E5E70">
        <w:rPr>
          <w:rFonts w:ascii="Times New Roman" w:hAnsi="Times New Roman" w:cs="Times New Roman"/>
        </w:rPr>
        <w:t xml:space="preserve"> provided as a</w:t>
      </w:r>
      <w:r w:rsidRPr="001E4EA5">
        <w:rPr>
          <w:rFonts w:ascii="Times New Roman" w:hAnsi="Times New Roman" w:cs="Times New Roman"/>
        </w:rPr>
        <w:t xml:space="preserve"> </w:t>
      </w:r>
      <w:r w:rsidR="00AB18EE" w:rsidRPr="001E4EA5">
        <w:rPr>
          <w:rFonts w:ascii="Times New Roman" w:hAnsi="Times New Roman" w:cs="Times New Roman"/>
        </w:rPr>
        <w:t xml:space="preserve">supplementary table </w:t>
      </w:r>
      <w:r w:rsidR="006E5E70">
        <w:rPr>
          <w:rFonts w:ascii="Times New Roman" w:hAnsi="Times New Roman" w:cs="Times New Roman"/>
        </w:rPr>
        <w:t>(</w:t>
      </w:r>
      <w:r w:rsidR="006E5E70" w:rsidRPr="007E7ABD">
        <w:rPr>
          <w:rFonts w:ascii="Times New Roman" w:hAnsi="Times New Roman" w:cs="Times New Roman"/>
          <w:i/>
          <w:iCs/>
        </w:rPr>
        <w:t>RPE_table.csv</w:t>
      </w:r>
      <w:r w:rsidR="006E5E70">
        <w:rPr>
          <w:rFonts w:ascii="Times New Roman" w:hAnsi="Times New Roman" w:cs="Times New Roman"/>
        </w:rPr>
        <w:t>).</w:t>
      </w:r>
      <w:r w:rsidR="00EF322C">
        <w:rPr>
          <w:rFonts w:ascii="Times New Roman" w:hAnsi="Times New Roman" w:cs="Times New Roman"/>
        </w:rPr>
        <w:t xml:space="preserve"> In addition to the genes highlighted </w:t>
      </w:r>
      <w:r w:rsidR="00E34E69">
        <w:rPr>
          <w:rFonts w:ascii="Times New Roman" w:hAnsi="Times New Roman" w:cs="Times New Roman"/>
        </w:rPr>
        <w:t xml:space="preserve">here and </w:t>
      </w:r>
      <w:r w:rsidR="00EF322C">
        <w:rPr>
          <w:rFonts w:ascii="Times New Roman" w:hAnsi="Times New Roman" w:cs="Times New Roman"/>
        </w:rPr>
        <w:t>in the figure</w:t>
      </w:r>
      <w:r w:rsidR="00B75F94">
        <w:rPr>
          <w:rFonts w:ascii="Times New Roman" w:hAnsi="Times New Roman" w:cs="Times New Roman"/>
        </w:rPr>
        <w:t xml:space="preserve"> below</w:t>
      </w:r>
      <w:r w:rsidR="00EF322C">
        <w:rPr>
          <w:rFonts w:ascii="Times New Roman" w:hAnsi="Times New Roman" w:cs="Times New Roman"/>
        </w:rPr>
        <w:t xml:space="preserve">, this table can be used to </w:t>
      </w:r>
      <w:r w:rsidR="00E34E69">
        <w:rPr>
          <w:rFonts w:ascii="Times New Roman" w:hAnsi="Times New Roman" w:cs="Times New Roman"/>
        </w:rPr>
        <w:t>identify</w:t>
      </w:r>
      <w:r w:rsidR="00EF322C">
        <w:rPr>
          <w:rFonts w:ascii="Times New Roman" w:hAnsi="Times New Roman" w:cs="Times New Roman"/>
        </w:rPr>
        <w:t xml:space="preserve"> other genes with genotype-specific effect size (e.g. Gja1</w:t>
      </w:r>
      <w:r w:rsidR="00AD1D7C">
        <w:rPr>
          <w:rFonts w:ascii="Times New Roman" w:hAnsi="Times New Roman" w:cs="Times New Roman"/>
        </w:rPr>
        <w:t xml:space="preserve">, a.k.a </w:t>
      </w:r>
      <w:r w:rsidR="00B75F94">
        <w:rPr>
          <w:rFonts w:ascii="Times New Roman" w:hAnsi="Times New Roman" w:cs="Times New Roman"/>
        </w:rPr>
        <w:t>C</w:t>
      </w:r>
      <w:r w:rsidR="00AD1D7C">
        <w:rPr>
          <w:rFonts w:ascii="Times New Roman" w:hAnsi="Times New Roman" w:cs="Times New Roman"/>
        </w:rPr>
        <w:t>onnexin 43,</w:t>
      </w:r>
      <w:r w:rsidR="00EF322C">
        <w:rPr>
          <w:rFonts w:ascii="Times New Roman" w:hAnsi="Times New Roman" w:cs="Times New Roman"/>
        </w:rPr>
        <w:t xml:space="preserve"> is much more strongly upregulated in </w:t>
      </w:r>
      <w:r w:rsidR="00B75F94">
        <w:rPr>
          <w:rFonts w:ascii="Times New Roman" w:hAnsi="Times New Roman" w:cs="Times New Roman"/>
        </w:rPr>
        <w:t xml:space="preserve">response to OIR in </w:t>
      </w:r>
      <w:r w:rsidR="00EF322C">
        <w:rPr>
          <w:rFonts w:ascii="Times New Roman" w:hAnsi="Times New Roman" w:cs="Times New Roman"/>
        </w:rPr>
        <w:t xml:space="preserve">Emp2ko, </w:t>
      </w:r>
      <w:r w:rsidR="00B75F94">
        <w:rPr>
          <w:rFonts w:ascii="Times New Roman" w:hAnsi="Times New Roman" w:cs="Times New Roman"/>
        </w:rPr>
        <w:t>a gene</w:t>
      </w:r>
      <w:r w:rsidR="00AD1D7C">
        <w:rPr>
          <w:rFonts w:ascii="Times New Roman" w:hAnsi="Times New Roman" w:cs="Times New Roman"/>
        </w:rPr>
        <w:t xml:space="preserve"> </w:t>
      </w:r>
      <w:r w:rsidR="00EF322C">
        <w:rPr>
          <w:rFonts w:ascii="Times New Roman" w:hAnsi="Times New Roman" w:cs="Times New Roman"/>
        </w:rPr>
        <w:t>involved in</w:t>
      </w:r>
      <w:r w:rsidR="00AD1D7C">
        <w:rPr>
          <w:rFonts w:ascii="Times New Roman" w:hAnsi="Times New Roman" w:cs="Times New Roman"/>
        </w:rPr>
        <w:t xml:space="preserve"> many aspects of RPE function as Rab11 trafficking,</w:t>
      </w:r>
      <w:r w:rsidR="00EF322C">
        <w:rPr>
          <w:rFonts w:ascii="Times New Roman" w:hAnsi="Times New Roman" w:cs="Times New Roman"/>
        </w:rPr>
        <w:t xml:space="preserve"> gap</w:t>
      </w:r>
      <w:r w:rsidR="00AD1D7C">
        <w:rPr>
          <w:rFonts w:ascii="Times New Roman" w:hAnsi="Times New Roman" w:cs="Times New Roman"/>
        </w:rPr>
        <w:t xml:space="preserve"> junction and electrical transport in RPEs </w:t>
      </w:r>
      <w:r w:rsidR="00AD1D7C" w:rsidRPr="00AD1D7C">
        <w:rPr>
          <w:rFonts w:ascii="Times New Roman" w:hAnsi="Times New Roman" w:cs="Times New Roman"/>
        </w:rPr>
        <w:t>https://pubmed.ncbi.nlm.nih.gov/35275193/</w:t>
      </w:r>
      <w:r w:rsidR="00AD1D7C">
        <w:rPr>
          <w:rFonts w:ascii="Times New Roman" w:hAnsi="Times New Roman" w:cs="Times New Roman"/>
        </w:rPr>
        <w:t>).</w:t>
      </w:r>
    </w:p>
    <w:p w14:paraId="7A0AB539" w14:textId="77777777" w:rsidR="00AB18EE" w:rsidRDefault="00AB18EE" w:rsidP="005C0D5E">
      <w:pPr>
        <w:rPr>
          <w:rFonts w:ascii="Times New Roman" w:hAnsi="Times New Roman" w:cs="Times New Roman"/>
        </w:rPr>
      </w:pPr>
    </w:p>
    <w:p w14:paraId="442FADB2" w14:textId="6C29215F" w:rsidR="007E210F" w:rsidRDefault="003200BD" w:rsidP="00872EB9">
      <w:pPr>
        <w:rPr>
          <w:rFonts w:ascii="Times New Roman" w:hAnsi="Times New Roman" w:cs="Times New Roman"/>
        </w:rPr>
      </w:pPr>
      <w:r w:rsidRPr="003200BD">
        <w:rPr>
          <w:rFonts w:ascii="Times New Roman" w:hAnsi="Times New Roman" w:cs="Times New Roman"/>
          <w:noProof/>
        </w:rPr>
        <w:lastRenderedPageBreak/>
        <w:drawing>
          <wp:inline distT="0" distB="0" distL="0" distR="0" wp14:anchorId="0BCDEDCE" wp14:editId="5F316512">
            <wp:extent cx="6858000" cy="5743575"/>
            <wp:effectExtent l="0" t="0" r="0" b="0"/>
            <wp:docPr id="1821523148" name="Picture 1" descr="A graph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23148" name="Picture 1" descr="A graph with black dots&#10;&#10;AI-generated content may be incorrect."/>
                    <pic:cNvPicPr/>
                  </pic:nvPicPr>
                  <pic:blipFill>
                    <a:blip r:embed="rId9"/>
                    <a:stretch>
                      <a:fillRect/>
                    </a:stretch>
                  </pic:blipFill>
                  <pic:spPr>
                    <a:xfrm>
                      <a:off x="0" y="0"/>
                      <a:ext cx="6858000" cy="5743575"/>
                    </a:xfrm>
                    <a:prstGeom prst="rect">
                      <a:avLst/>
                    </a:prstGeom>
                  </pic:spPr>
                </pic:pic>
              </a:graphicData>
            </a:graphic>
          </wp:inline>
        </w:drawing>
      </w:r>
    </w:p>
    <w:p w14:paraId="036127D5" w14:textId="77777777" w:rsidR="007E210F" w:rsidRDefault="007E210F" w:rsidP="00872EB9">
      <w:pPr>
        <w:rPr>
          <w:rFonts w:ascii="Times New Roman" w:hAnsi="Times New Roman" w:cs="Times New Roman"/>
        </w:rPr>
      </w:pPr>
    </w:p>
    <w:p w14:paraId="132E2DDE" w14:textId="77777777" w:rsidR="00CC3DD3" w:rsidRDefault="00CC3DD3" w:rsidP="00872EB9">
      <w:pPr>
        <w:rPr>
          <w:rFonts w:ascii="Times New Roman" w:hAnsi="Times New Roman" w:cs="Times New Roman"/>
        </w:rPr>
      </w:pPr>
      <w:r>
        <w:rPr>
          <w:rFonts w:ascii="Times New Roman" w:hAnsi="Times New Roman" w:cs="Times New Roman"/>
        </w:rPr>
        <w:br w:type="page"/>
      </w:r>
    </w:p>
    <w:p w14:paraId="7FA75430" w14:textId="29DA66C7" w:rsidR="003F00E7" w:rsidRDefault="003F00E7" w:rsidP="00872EB9">
      <w:pPr>
        <w:rPr>
          <w:rFonts w:ascii="Times New Roman" w:hAnsi="Times New Roman" w:cs="Times New Roman"/>
          <w:b/>
          <w:bCs/>
        </w:rPr>
      </w:pPr>
      <w:r>
        <w:rPr>
          <w:rFonts w:ascii="Times New Roman" w:hAnsi="Times New Roman" w:cs="Times New Roman"/>
          <w:b/>
          <w:bCs/>
        </w:rPr>
        <w:lastRenderedPageBreak/>
        <w:t>B. Analysis of s</w:t>
      </w:r>
      <w:r w:rsidR="00CC3DD3" w:rsidRPr="007E7ABD">
        <w:rPr>
          <w:rFonts w:ascii="Times New Roman" w:hAnsi="Times New Roman" w:cs="Times New Roman"/>
          <w:b/>
          <w:bCs/>
        </w:rPr>
        <w:t xml:space="preserve">ignal transduction </w:t>
      </w:r>
      <w:r>
        <w:rPr>
          <w:rFonts w:ascii="Times New Roman" w:hAnsi="Times New Roman" w:cs="Times New Roman"/>
          <w:b/>
          <w:bCs/>
        </w:rPr>
        <w:t>pathways</w:t>
      </w:r>
      <w:r w:rsidR="003E10F9">
        <w:rPr>
          <w:rFonts w:ascii="Times New Roman" w:hAnsi="Times New Roman" w:cs="Times New Roman"/>
          <w:b/>
          <w:bCs/>
        </w:rPr>
        <w:t xml:space="preserve">. </w:t>
      </w:r>
      <w:r w:rsidR="003E10F9">
        <w:rPr>
          <w:rFonts w:ascii="Times New Roman" w:hAnsi="Times New Roman" w:cs="Times New Roman"/>
          <w:b/>
          <w:bCs/>
          <w:highlight w:val="yellow"/>
          <w:u w:val="single"/>
        </w:rPr>
        <w:t>R</w:t>
      </w:r>
      <w:r w:rsidR="003E10F9" w:rsidRPr="007A689C">
        <w:rPr>
          <w:rFonts w:ascii="Times New Roman" w:hAnsi="Times New Roman" w:cs="Times New Roman"/>
          <w:b/>
          <w:bCs/>
          <w:highlight w:val="yellow"/>
          <w:u w:val="single"/>
        </w:rPr>
        <w:t xml:space="preserve">esults in </w:t>
      </w:r>
      <w:r w:rsidR="00AD5524" w:rsidRPr="006453DB">
        <w:rPr>
          <w:rFonts w:ascii="Times New Roman" w:hAnsi="Times New Roman" w:cs="Times New Roman"/>
          <w:b/>
          <w:bCs/>
          <w:highlight w:val="yellow"/>
          <w:u w:val="single"/>
        </w:rPr>
        <w:t>Supplementary_2</w:t>
      </w:r>
      <w:r w:rsidR="003E10F9">
        <w:rPr>
          <w:rFonts w:ascii="Times New Roman" w:hAnsi="Times New Roman" w:cs="Times New Roman"/>
          <w:b/>
          <w:bCs/>
          <w:highlight w:val="yellow"/>
          <w:u w:val="single"/>
        </w:rPr>
        <w:t>/signal_transduction</w:t>
      </w:r>
      <w:r w:rsidR="003E10F9" w:rsidRPr="007A689C">
        <w:rPr>
          <w:rFonts w:ascii="Times New Roman" w:hAnsi="Times New Roman" w:cs="Times New Roman"/>
          <w:b/>
          <w:bCs/>
          <w:highlight w:val="yellow"/>
          <w:u w:val="single"/>
        </w:rPr>
        <w:t>/</w:t>
      </w:r>
    </w:p>
    <w:p w14:paraId="2EF82714" w14:textId="68F525BA" w:rsidR="003F00E7" w:rsidRDefault="007E7ABD" w:rsidP="00872EB9">
      <w:pPr>
        <w:rPr>
          <w:rFonts w:ascii="Times New Roman" w:hAnsi="Times New Roman" w:cs="Times New Roman"/>
          <w:b/>
          <w:bCs/>
        </w:rPr>
      </w:pPr>
      <w:r>
        <w:rPr>
          <w:rFonts w:ascii="Times New Roman" w:eastAsia="Times New Roman" w:hAnsi="Times New Roman" w:cs="Times New Roman"/>
          <w:kern w:val="0"/>
          <w14:ligatures w14:val="none"/>
        </w:rPr>
        <w:t xml:space="preserve">For this analysis, we </w:t>
      </w:r>
      <w:r w:rsidR="003F00E7" w:rsidRPr="00A73D9C">
        <w:rPr>
          <w:rFonts w:ascii="Times New Roman" w:eastAsia="Times New Roman" w:hAnsi="Times New Roman" w:cs="Times New Roman"/>
          <w:kern w:val="0"/>
          <w14:ligatures w14:val="none"/>
        </w:rPr>
        <w:t xml:space="preserve">merged </w:t>
      </w:r>
      <w:r w:rsidR="003F00E7">
        <w:rPr>
          <w:rFonts w:ascii="Times New Roman" w:eastAsia="Times New Roman" w:hAnsi="Times New Roman" w:cs="Times New Roman"/>
          <w:kern w:val="0"/>
          <w14:ligatures w14:val="none"/>
        </w:rPr>
        <w:t xml:space="preserve">the </w:t>
      </w:r>
      <w:r w:rsidR="003F00E7" w:rsidRPr="00A73D9C">
        <w:rPr>
          <w:rFonts w:ascii="Times New Roman" w:eastAsia="Times New Roman" w:hAnsi="Times New Roman" w:cs="Times New Roman"/>
          <w:kern w:val="0"/>
          <w14:ligatures w14:val="none"/>
        </w:rPr>
        <w:t xml:space="preserve">BC and R_BC </w:t>
      </w:r>
      <w:r w:rsidR="006F6853" w:rsidRPr="00A73D9C">
        <w:rPr>
          <w:rFonts w:ascii="Times New Roman" w:eastAsia="Times New Roman" w:hAnsi="Times New Roman" w:cs="Times New Roman"/>
          <w:kern w:val="0"/>
          <w14:ligatures w14:val="none"/>
        </w:rPr>
        <w:t xml:space="preserve">clusters </w:t>
      </w:r>
      <w:r w:rsidR="006F6853">
        <w:rPr>
          <w:rFonts w:ascii="Times New Roman" w:eastAsia="Times New Roman" w:hAnsi="Times New Roman" w:cs="Times New Roman"/>
          <w:kern w:val="0"/>
          <w14:ligatures w14:val="none"/>
        </w:rPr>
        <w:t>to</w:t>
      </w:r>
      <w:r w:rsidR="003F00E7">
        <w:rPr>
          <w:rFonts w:ascii="Times New Roman" w:eastAsia="Times New Roman" w:hAnsi="Times New Roman" w:cs="Times New Roman"/>
          <w:kern w:val="0"/>
          <w14:ligatures w14:val="none"/>
        </w:rPr>
        <w:t xml:space="preserve"> generate a unique </w:t>
      </w:r>
      <w:r w:rsidR="003F00E7" w:rsidRPr="00A73D9C">
        <w:rPr>
          <w:rFonts w:ascii="Times New Roman" w:eastAsia="Times New Roman" w:hAnsi="Times New Roman" w:cs="Times New Roman"/>
          <w:kern w:val="0"/>
          <w14:ligatures w14:val="none"/>
        </w:rPr>
        <w:t>bipolar cel</w:t>
      </w:r>
      <w:r w:rsidR="00571846">
        <w:rPr>
          <w:rFonts w:ascii="Times New Roman" w:eastAsia="Times New Roman" w:hAnsi="Times New Roman" w:cs="Times New Roman"/>
          <w:kern w:val="0"/>
          <w14:ligatures w14:val="none"/>
        </w:rPr>
        <w:t>l</w:t>
      </w:r>
      <w:r w:rsidR="003F00E7" w:rsidRPr="00A73D9C">
        <w:rPr>
          <w:rFonts w:ascii="Times New Roman" w:eastAsia="Times New Roman" w:hAnsi="Times New Roman" w:cs="Times New Roman"/>
          <w:kern w:val="0"/>
          <w14:ligatures w14:val="none"/>
        </w:rPr>
        <w:t xml:space="preserve"> (BC</w:t>
      </w:r>
      <w:r w:rsidR="003F00E7">
        <w:rPr>
          <w:rFonts w:ascii="Times New Roman" w:eastAsia="Times New Roman" w:hAnsi="Times New Roman" w:cs="Times New Roman"/>
          <w:kern w:val="0"/>
          <w14:ligatures w14:val="none"/>
        </w:rPr>
        <w:t>s</w:t>
      </w:r>
      <w:r w:rsidR="003F00E7" w:rsidRPr="00A73D9C">
        <w:rPr>
          <w:rFonts w:ascii="Times New Roman" w:eastAsia="Times New Roman" w:hAnsi="Times New Roman" w:cs="Times New Roman"/>
          <w:kern w:val="0"/>
          <w14:ligatures w14:val="none"/>
        </w:rPr>
        <w:t>) cluster</w:t>
      </w:r>
      <w:r w:rsidR="003F00E7">
        <w:rPr>
          <w:rFonts w:ascii="Times New Roman" w:eastAsia="Times New Roman" w:hAnsi="Times New Roman" w:cs="Times New Roman"/>
          <w:kern w:val="0"/>
          <w14:ligatures w14:val="none"/>
        </w:rPr>
        <w:t xml:space="preserve"> </w:t>
      </w:r>
      <w:r w:rsidR="003F00E7" w:rsidRPr="00A73D9C">
        <w:rPr>
          <w:rFonts w:ascii="Times New Roman" w:eastAsia="Times New Roman" w:hAnsi="Times New Roman" w:cs="Times New Roman"/>
          <w:kern w:val="0"/>
          <w14:ligatures w14:val="none"/>
        </w:rPr>
        <w:t>(259 cells</w:t>
      </w:r>
      <w:r w:rsidR="00D45BE2">
        <w:rPr>
          <w:rFonts w:ascii="Times New Roman" w:eastAsia="Times New Roman" w:hAnsi="Times New Roman" w:cs="Times New Roman"/>
          <w:kern w:val="0"/>
          <w14:ligatures w14:val="none"/>
        </w:rPr>
        <w:t xml:space="preserve"> total</w:t>
      </w:r>
      <w:r w:rsidR="003F00E7">
        <w:rPr>
          <w:rFonts w:ascii="Times New Roman" w:eastAsia="Times New Roman" w:hAnsi="Times New Roman" w:cs="Times New Roman"/>
          <w:kern w:val="0"/>
          <w14:ligatures w14:val="none"/>
        </w:rPr>
        <w:t>). We also analyzed the</w:t>
      </w:r>
      <w:r w:rsidR="003F00E7" w:rsidRPr="00A73D9C">
        <w:rPr>
          <w:rFonts w:ascii="Times New Roman" w:eastAsia="Times New Roman" w:hAnsi="Times New Roman" w:cs="Times New Roman"/>
          <w:kern w:val="0"/>
          <w14:ligatures w14:val="none"/>
        </w:rPr>
        <w:t xml:space="preserve"> Rp cluster (7071 cells). </w:t>
      </w:r>
      <w:r w:rsidR="003F00E7">
        <w:rPr>
          <w:rFonts w:ascii="Times New Roman" w:eastAsia="Times New Roman" w:hAnsi="Times New Roman" w:cs="Times New Roman"/>
          <w:kern w:val="0"/>
          <w14:ligatures w14:val="none"/>
        </w:rPr>
        <w:t>On these cell clusters, we conducted Gene Set Enrichment Analysis (GSEA) to assess if genes involved in</w:t>
      </w:r>
      <w:r w:rsidR="003F00E7" w:rsidRPr="00A73D9C">
        <w:rPr>
          <w:rFonts w:ascii="Times New Roman" w:eastAsia="Times New Roman" w:hAnsi="Times New Roman" w:cs="Times New Roman"/>
          <w:kern w:val="0"/>
          <w14:ligatures w14:val="none"/>
        </w:rPr>
        <w:t xml:space="preserve"> signal transduction </w:t>
      </w:r>
      <w:r w:rsidR="003F00E7">
        <w:rPr>
          <w:rFonts w:ascii="Times New Roman" w:eastAsia="Times New Roman" w:hAnsi="Times New Roman" w:cs="Times New Roman"/>
          <w:kern w:val="0"/>
          <w14:ligatures w14:val="none"/>
        </w:rPr>
        <w:t>(a</w:t>
      </w:r>
      <w:r w:rsidR="00D45BE2">
        <w:rPr>
          <w:rFonts w:ascii="Times New Roman" w:eastAsia="Times New Roman" w:hAnsi="Times New Roman" w:cs="Times New Roman"/>
          <w:kern w:val="0"/>
          <w14:ligatures w14:val="none"/>
        </w:rPr>
        <w:t xml:space="preserve"> large</w:t>
      </w:r>
      <w:r w:rsidR="003F00E7">
        <w:rPr>
          <w:rFonts w:ascii="Times New Roman" w:eastAsia="Times New Roman" w:hAnsi="Times New Roman" w:cs="Times New Roman"/>
          <w:kern w:val="0"/>
          <w14:ligatures w14:val="none"/>
        </w:rPr>
        <w:t xml:space="preserve"> </w:t>
      </w:r>
      <w:r w:rsidR="003F00E7" w:rsidRPr="00A73D9C">
        <w:rPr>
          <w:rFonts w:ascii="Times New Roman" w:eastAsia="Times New Roman" w:hAnsi="Times New Roman" w:cs="Times New Roman"/>
          <w:kern w:val="0"/>
          <w14:ligatures w14:val="none"/>
        </w:rPr>
        <w:t xml:space="preserve">gene set </w:t>
      </w:r>
      <w:r w:rsidR="003F00E7">
        <w:rPr>
          <w:rFonts w:ascii="Times New Roman" w:eastAsia="Times New Roman" w:hAnsi="Times New Roman" w:cs="Times New Roman"/>
          <w:kern w:val="0"/>
          <w14:ligatures w14:val="none"/>
        </w:rPr>
        <w:t xml:space="preserve">obtained from reference databases) </w:t>
      </w:r>
      <w:r w:rsidR="003F00E7" w:rsidRPr="00A73D9C">
        <w:rPr>
          <w:rFonts w:ascii="Times New Roman" w:eastAsia="Times New Roman" w:hAnsi="Times New Roman" w:cs="Times New Roman"/>
          <w:kern w:val="0"/>
          <w14:ligatures w14:val="none"/>
        </w:rPr>
        <w:t>were enriched among those differentially expressed between normoxia and oxygen-induced retinopathy (OIR) conditions.</w:t>
      </w:r>
    </w:p>
    <w:p w14:paraId="45D323AA" w14:textId="74D106A2" w:rsidR="00AB18EE" w:rsidRPr="007E7ABD" w:rsidRDefault="00B3529D" w:rsidP="00872EB9">
      <w:pPr>
        <w:rPr>
          <w:rFonts w:ascii="Times New Roman" w:hAnsi="Times New Roman" w:cs="Times New Roman"/>
          <w:b/>
          <w:bCs/>
          <w:u w:val="single"/>
        </w:rPr>
      </w:pPr>
      <w:r w:rsidRPr="007E7ABD">
        <w:rPr>
          <w:rFonts w:ascii="Times New Roman" w:hAnsi="Times New Roman" w:cs="Times New Roman"/>
          <w:b/>
          <w:bCs/>
          <w:u w:val="single"/>
        </w:rPr>
        <w:t xml:space="preserve">B.1. </w:t>
      </w:r>
      <w:r w:rsidR="00CC3DD3" w:rsidRPr="007E7ABD">
        <w:rPr>
          <w:rFonts w:ascii="Times New Roman" w:hAnsi="Times New Roman" w:cs="Times New Roman"/>
          <w:b/>
          <w:bCs/>
          <w:u w:val="single"/>
        </w:rPr>
        <w:t>WT (nor</w:t>
      </w:r>
      <w:r w:rsidR="00D45BE2" w:rsidRPr="007E7ABD">
        <w:rPr>
          <w:rFonts w:ascii="Times New Roman" w:hAnsi="Times New Roman" w:cs="Times New Roman"/>
          <w:b/>
          <w:bCs/>
          <w:u w:val="single"/>
        </w:rPr>
        <w:t>_</w:t>
      </w:r>
      <w:r w:rsidR="00CC3DD3" w:rsidRPr="007E7ABD">
        <w:rPr>
          <w:rFonts w:ascii="Times New Roman" w:hAnsi="Times New Roman" w:cs="Times New Roman"/>
          <w:b/>
          <w:bCs/>
          <w:u w:val="single"/>
        </w:rPr>
        <w:t>vs</w:t>
      </w:r>
      <w:r w:rsidR="00D45BE2" w:rsidRPr="007E7ABD">
        <w:rPr>
          <w:rFonts w:ascii="Times New Roman" w:hAnsi="Times New Roman" w:cs="Times New Roman"/>
          <w:b/>
          <w:bCs/>
          <w:u w:val="single"/>
        </w:rPr>
        <w:t>_</w:t>
      </w:r>
      <w:r w:rsidR="00CC3DD3" w:rsidRPr="007E7ABD">
        <w:rPr>
          <w:rFonts w:ascii="Times New Roman" w:hAnsi="Times New Roman" w:cs="Times New Roman"/>
          <w:b/>
          <w:bCs/>
          <w:u w:val="single"/>
        </w:rPr>
        <w:t>OIR)</w:t>
      </w:r>
    </w:p>
    <w:p w14:paraId="2880573B" w14:textId="18348341" w:rsidR="00337809" w:rsidRDefault="007E2CEC" w:rsidP="00C6409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w:t>
      </w:r>
      <w:r w:rsidR="00A73D9C" w:rsidRPr="00A73D9C">
        <w:rPr>
          <w:rFonts w:ascii="Times New Roman" w:eastAsia="Times New Roman" w:hAnsi="Times New Roman" w:cs="Times New Roman"/>
          <w:kern w:val="0"/>
          <w14:ligatures w14:val="none"/>
        </w:rPr>
        <w:t>wild-type samples</w:t>
      </w:r>
      <w:r w:rsidRPr="007E2CEC">
        <w:rPr>
          <w:rFonts w:ascii="Times New Roman" w:eastAsia="Times New Roman" w:hAnsi="Times New Roman" w:cs="Times New Roman"/>
          <w:kern w:val="0"/>
          <w14:ligatures w14:val="none"/>
        </w:rPr>
        <w:t>, we observe a positive enrichment</w:t>
      </w:r>
      <w:r w:rsidR="007E7ABD">
        <w:rPr>
          <w:rStyle w:val="FootnoteReference"/>
          <w:rFonts w:ascii="Times New Roman" w:eastAsia="Times New Roman" w:hAnsi="Times New Roman" w:cs="Times New Roman"/>
          <w:kern w:val="0"/>
          <w14:ligatures w14:val="none"/>
        </w:rPr>
        <w:footnoteReference w:id="2"/>
      </w:r>
      <w:r w:rsidRPr="007E2CEC">
        <w:rPr>
          <w:rFonts w:ascii="Times New Roman" w:eastAsia="Times New Roman" w:hAnsi="Times New Roman" w:cs="Times New Roman"/>
          <w:kern w:val="0"/>
          <w14:ligatures w14:val="none"/>
        </w:rPr>
        <w:t xml:space="preserve"> of signal transduction genes in </w:t>
      </w:r>
      <w:r w:rsidR="00D45BE2">
        <w:rPr>
          <w:rFonts w:ascii="Times New Roman" w:eastAsia="Times New Roman" w:hAnsi="Times New Roman" w:cs="Times New Roman"/>
          <w:kern w:val="0"/>
          <w14:ligatures w14:val="none"/>
        </w:rPr>
        <w:t>both</w:t>
      </w:r>
      <w:r w:rsidR="00D45BE2" w:rsidRPr="007E2CEC">
        <w:rPr>
          <w:rFonts w:ascii="Times New Roman" w:eastAsia="Times New Roman" w:hAnsi="Times New Roman" w:cs="Times New Roman"/>
          <w:kern w:val="0"/>
          <w14:ligatures w14:val="none"/>
        </w:rPr>
        <w:t xml:space="preserve"> </w:t>
      </w:r>
      <w:r w:rsidRPr="007E2CEC">
        <w:rPr>
          <w:rFonts w:ascii="Times New Roman" w:eastAsia="Times New Roman" w:hAnsi="Times New Roman" w:cs="Times New Roman"/>
          <w:kern w:val="0"/>
          <w14:ligatures w14:val="none"/>
        </w:rPr>
        <w:t>Rp</w:t>
      </w:r>
      <w:r w:rsidR="00D45BE2">
        <w:rPr>
          <w:rFonts w:ascii="Times New Roman" w:eastAsia="Times New Roman" w:hAnsi="Times New Roman" w:cs="Times New Roman"/>
          <w:kern w:val="0"/>
          <w14:ligatures w14:val="none"/>
        </w:rPr>
        <w:t xml:space="preserve"> and BC cells</w:t>
      </w:r>
      <w:r w:rsidR="007E7ABD">
        <w:rPr>
          <w:rFonts w:ascii="Times New Roman" w:eastAsia="Times New Roman" w:hAnsi="Times New Roman" w:cs="Times New Roman"/>
          <w:kern w:val="0"/>
          <w14:ligatures w14:val="none"/>
        </w:rPr>
        <w:t xml:space="preserve"> </w:t>
      </w:r>
      <w:r w:rsidR="00D45BE2">
        <w:rPr>
          <w:rFonts w:ascii="Times New Roman" w:eastAsia="Times New Roman" w:hAnsi="Times New Roman" w:cs="Times New Roman"/>
          <w:kern w:val="0"/>
          <w14:ligatures w14:val="none"/>
        </w:rPr>
        <w:t>(more significant in the former)</w:t>
      </w:r>
      <w:r w:rsidRPr="007E2CEC">
        <w:rPr>
          <w:rFonts w:ascii="Times New Roman" w:eastAsia="Times New Roman" w:hAnsi="Times New Roman" w:cs="Times New Roman"/>
          <w:kern w:val="0"/>
          <w14:ligatures w14:val="none"/>
        </w:rPr>
        <w:t>.</w:t>
      </w:r>
      <w:r w:rsidR="00D45BE2">
        <w:rPr>
          <w:rFonts w:ascii="Times New Roman" w:eastAsia="Times New Roman" w:hAnsi="Times New Roman" w:cs="Times New Roman"/>
          <w:kern w:val="0"/>
          <w14:ligatures w14:val="none"/>
        </w:rPr>
        <w:t xml:space="preserve"> </w:t>
      </w:r>
      <w:r w:rsidR="00337809">
        <w:rPr>
          <w:rFonts w:ascii="Times New Roman" w:eastAsia="Times New Roman" w:hAnsi="Times New Roman" w:cs="Times New Roman"/>
          <w:kern w:val="0"/>
          <w14:ligatures w14:val="none"/>
        </w:rPr>
        <w:t>It is worth noting that</w:t>
      </w:r>
      <w:r w:rsidR="00337809" w:rsidRPr="007E2CEC">
        <w:rPr>
          <w:rFonts w:ascii="Times New Roman" w:eastAsia="Times New Roman" w:hAnsi="Times New Roman" w:cs="Times New Roman"/>
          <w:kern w:val="0"/>
          <w14:ligatures w14:val="none"/>
        </w:rPr>
        <w:t xml:space="preserve"> </w:t>
      </w:r>
      <w:r w:rsidRPr="007E2CEC">
        <w:rPr>
          <w:rFonts w:ascii="Times New Roman" w:eastAsia="Times New Roman" w:hAnsi="Times New Roman" w:cs="Times New Roman"/>
          <w:kern w:val="0"/>
          <w14:ligatures w14:val="none"/>
        </w:rPr>
        <w:t xml:space="preserve">there is a substantial difference in cell numbers between the two clusters: 7,071 cells in </w:t>
      </w:r>
      <w:r>
        <w:rPr>
          <w:rFonts w:ascii="Times New Roman" w:eastAsia="Times New Roman" w:hAnsi="Times New Roman" w:cs="Times New Roman"/>
          <w:kern w:val="0"/>
          <w14:ligatures w14:val="none"/>
        </w:rPr>
        <w:t>the Rp</w:t>
      </w:r>
      <w:r w:rsidRPr="007E2CEC">
        <w:rPr>
          <w:rFonts w:ascii="Times New Roman" w:eastAsia="Times New Roman" w:hAnsi="Times New Roman" w:cs="Times New Roman"/>
          <w:kern w:val="0"/>
          <w14:ligatures w14:val="none"/>
        </w:rPr>
        <w:t xml:space="preserve"> versus only 259 in the </w:t>
      </w:r>
      <w:r>
        <w:rPr>
          <w:rFonts w:ascii="Times New Roman" w:eastAsia="Times New Roman" w:hAnsi="Times New Roman" w:cs="Times New Roman"/>
          <w:kern w:val="0"/>
          <w14:ligatures w14:val="none"/>
        </w:rPr>
        <w:t>BCs</w:t>
      </w:r>
      <w:r w:rsidR="00337809">
        <w:rPr>
          <w:rFonts w:ascii="Times New Roman" w:eastAsia="Times New Roman" w:hAnsi="Times New Roman" w:cs="Times New Roman"/>
          <w:kern w:val="0"/>
          <w14:ligatures w14:val="none"/>
        </w:rPr>
        <w:t>, and therefore harder to reach statistical significance in BCs.</w:t>
      </w:r>
    </w:p>
    <w:p w14:paraId="06557BD4" w14:textId="63A9FDB2" w:rsidR="00337809" w:rsidRDefault="00337809" w:rsidP="00C6409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Still, the signal transduction gene set is so big and diverse that a more insightful analysis may require semi-manual interpretation of the behavior of smaller sets or individual genes, particularly as compared to their trend in Emp2KO mice.</w:t>
      </w:r>
    </w:p>
    <w:p w14:paraId="6DA24E20" w14:textId="0A9B63EF" w:rsidR="00CC3DD3" w:rsidRDefault="00AB18EE" w:rsidP="00C64092">
      <w:pPr>
        <w:rPr>
          <w:rFonts w:ascii="Times New Roman" w:hAnsi="Times New Roman" w:cs="Times New Roman"/>
        </w:rPr>
      </w:pPr>
      <w:r>
        <w:rPr>
          <w:rFonts w:ascii="Times New Roman" w:hAnsi="Times New Roman" w:cs="Times New Roman"/>
        </w:rPr>
        <w:br/>
      </w:r>
      <w:r w:rsidR="00CC3DD3" w:rsidRPr="00420314">
        <w:rPr>
          <w:rFonts w:ascii="Times New Roman" w:hAnsi="Times New Roman" w:cs="Times New Roman"/>
          <w:noProof/>
        </w:rPr>
        <w:drawing>
          <wp:inline distT="0" distB="0" distL="0" distR="0" wp14:anchorId="7E255B33" wp14:editId="15E282B8">
            <wp:extent cx="6858000" cy="3925570"/>
            <wp:effectExtent l="0" t="0" r="0" b="0"/>
            <wp:docPr id="967421010" name="Picture 1" descr="A diagram of a cl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40962" name="Picture 1" descr="A diagram of a clus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3925570"/>
                    </a:xfrm>
                    <a:prstGeom prst="rect">
                      <a:avLst/>
                    </a:prstGeom>
                  </pic:spPr>
                </pic:pic>
              </a:graphicData>
            </a:graphic>
          </wp:inline>
        </w:drawing>
      </w:r>
    </w:p>
    <w:p w14:paraId="069C267A" w14:textId="77777777" w:rsidR="00CC3DD3" w:rsidRDefault="00CC3DD3" w:rsidP="00872EB9">
      <w:pPr>
        <w:rPr>
          <w:rFonts w:ascii="Times New Roman" w:hAnsi="Times New Roman" w:cs="Times New Roman"/>
        </w:rPr>
      </w:pPr>
    </w:p>
    <w:p w14:paraId="0D000061" w14:textId="714BBB86" w:rsidR="004E40A9" w:rsidRDefault="004E40A9" w:rsidP="00872EB9">
      <w:pPr>
        <w:rPr>
          <w:rFonts w:ascii="Times New Roman" w:hAnsi="Times New Roman" w:cs="Times New Roman"/>
        </w:rPr>
      </w:pPr>
      <w:r>
        <w:rPr>
          <w:rFonts w:ascii="Times New Roman" w:hAnsi="Times New Roman" w:cs="Times New Roman"/>
        </w:rPr>
        <w:br w:type="page"/>
      </w:r>
    </w:p>
    <w:p w14:paraId="3AC8865E" w14:textId="245F6AAC" w:rsidR="008009EA" w:rsidRPr="008009EA" w:rsidRDefault="00B3529D" w:rsidP="00872EB9">
      <w:pPr>
        <w:rPr>
          <w:rFonts w:ascii="Times New Roman" w:hAnsi="Times New Roman" w:cs="Times New Roman"/>
        </w:rPr>
      </w:pPr>
      <w:r w:rsidRPr="00D2157F">
        <w:rPr>
          <w:rFonts w:ascii="Times New Roman" w:hAnsi="Times New Roman" w:cs="Times New Roman"/>
          <w:b/>
          <w:bCs/>
          <w:u w:val="single"/>
        </w:rPr>
        <w:lastRenderedPageBreak/>
        <w:t>B.</w:t>
      </w:r>
      <w:r>
        <w:rPr>
          <w:rFonts w:ascii="Times New Roman" w:hAnsi="Times New Roman" w:cs="Times New Roman"/>
          <w:b/>
          <w:bCs/>
          <w:u w:val="single"/>
        </w:rPr>
        <w:t>2</w:t>
      </w:r>
      <w:r w:rsidRPr="00D2157F">
        <w:rPr>
          <w:rFonts w:ascii="Times New Roman" w:hAnsi="Times New Roman" w:cs="Times New Roman"/>
          <w:b/>
          <w:bCs/>
          <w:u w:val="single"/>
        </w:rPr>
        <w:t xml:space="preserve">. </w:t>
      </w:r>
      <w:r>
        <w:rPr>
          <w:rFonts w:ascii="Times New Roman" w:hAnsi="Times New Roman" w:cs="Times New Roman"/>
          <w:b/>
          <w:bCs/>
          <w:u w:val="single"/>
        </w:rPr>
        <w:t>Emp2KO</w:t>
      </w:r>
      <w:r w:rsidRPr="00D2157F">
        <w:rPr>
          <w:rFonts w:ascii="Times New Roman" w:hAnsi="Times New Roman" w:cs="Times New Roman"/>
          <w:b/>
          <w:bCs/>
          <w:u w:val="single"/>
        </w:rPr>
        <w:t xml:space="preserve"> (nor_vs_OIR)</w:t>
      </w:r>
    </w:p>
    <w:p w14:paraId="26812A17" w14:textId="32528AC9" w:rsidR="007E7ABD" w:rsidRDefault="00337809" w:rsidP="00872EB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is therefore striking that, i</w:t>
      </w:r>
      <w:r w:rsidR="008009EA" w:rsidRPr="008009EA">
        <w:rPr>
          <w:rFonts w:ascii="Times New Roman" w:eastAsia="Times New Roman" w:hAnsi="Times New Roman" w:cs="Times New Roman"/>
          <w:kern w:val="0"/>
          <w14:ligatures w14:val="none"/>
        </w:rPr>
        <w:t xml:space="preserve">n the Emp2ko samples, we do not observe any </w:t>
      </w:r>
      <w:r>
        <w:rPr>
          <w:rFonts w:ascii="Times New Roman" w:eastAsia="Times New Roman" w:hAnsi="Times New Roman" w:cs="Times New Roman"/>
          <w:kern w:val="0"/>
          <w14:ligatures w14:val="none"/>
        </w:rPr>
        <w:t xml:space="preserve">(statistically) </w:t>
      </w:r>
      <w:r w:rsidR="008009EA" w:rsidRPr="008009EA">
        <w:rPr>
          <w:rFonts w:ascii="Times New Roman" w:eastAsia="Times New Roman" w:hAnsi="Times New Roman" w:cs="Times New Roman"/>
          <w:kern w:val="0"/>
          <w14:ligatures w14:val="none"/>
        </w:rPr>
        <w:t>significant positive or negative enrichment of signal transduction genes in any cluster.</w:t>
      </w:r>
      <w:r>
        <w:rPr>
          <w:rFonts w:ascii="Times New Roman" w:eastAsia="Times New Roman" w:hAnsi="Times New Roman" w:cs="Times New Roman"/>
          <w:kern w:val="0"/>
          <w14:ligatures w14:val="none"/>
        </w:rPr>
        <w:t xml:space="preserve"> </w:t>
      </w:r>
    </w:p>
    <w:p w14:paraId="17EF5267" w14:textId="20F9B428" w:rsidR="008009EA" w:rsidRDefault="00337809" w:rsidP="00872EB9">
      <w:pPr>
        <w:rPr>
          <w:rFonts w:ascii="Times New Roman" w:hAnsi="Times New Roman" w:cs="Times New Roman"/>
        </w:rPr>
      </w:pPr>
      <w:r>
        <w:rPr>
          <w:rFonts w:ascii="Times New Roman" w:eastAsia="Times New Roman" w:hAnsi="Times New Roman" w:cs="Times New Roman"/>
          <w:kern w:val="0"/>
          <w14:ligatures w14:val="none"/>
        </w:rPr>
        <w:t>There are still, of course, numerous signal transduction genes significantly up/down regulated.</w:t>
      </w:r>
      <w:r w:rsidR="007E7ABD">
        <w:rPr>
          <w:rFonts w:ascii="Times New Roman" w:eastAsia="Times New Roman" w:hAnsi="Times New Roman" w:cs="Times New Roman"/>
          <w:kern w:val="0"/>
          <w14:ligatures w14:val="none"/>
        </w:rPr>
        <w:t xml:space="preserve"> The next sections provide a more detailed account of differences in specific signal transduction genes between both genotypes.</w:t>
      </w:r>
      <w:r w:rsidR="008009EA">
        <w:rPr>
          <w:rFonts w:ascii="Times New Roman" w:eastAsia="Times New Roman" w:hAnsi="Times New Roman" w:cs="Times New Roman"/>
          <w:kern w:val="0"/>
          <w14:ligatures w14:val="none"/>
        </w:rPr>
        <w:br/>
      </w:r>
    </w:p>
    <w:p w14:paraId="61A1256B" w14:textId="77777777" w:rsidR="00CC3DD3" w:rsidRPr="007E210F" w:rsidRDefault="00CC3DD3" w:rsidP="00872EB9">
      <w:pPr>
        <w:rPr>
          <w:rFonts w:ascii="Times New Roman" w:hAnsi="Times New Roman" w:cs="Times New Roman"/>
        </w:rPr>
      </w:pPr>
      <w:r w:rsidRPr="00CC3DD3">
        <w:rPr>
          <w:rFonts w:ascii="Times New Roman" w:hAnsi="Times New Roman" w:cs="Times New Roman"/>
          <w:noProof/>
        </w:rPr>
        <w:drawing>
          <wp:inline distT="0" distB="0" distL="0" distR="0" wp14:anchorId="063C01D8" wp14:editId="471F6282">
            <wp:extent cx="6858000" cy="3919855"/>
            <wp:effectExtent l="0" t="0" r="0" b="4445"/>
            <wp:docPr id="1880279631" name="Picture 1" descr="A graph of a cl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55079" name="Picture 1" descr="A graph of a cluster&#10;&#10;AI-generated content may be incorrect."/>
                    <pic:cNvPicPr/>
                  </pic:nvPicPr>
                  <pic:blipFill>
                    <a:blip r:embed="rId11"/>
                    <a:stretch>
                      <a:fillRect/>
                    </a:stretch>
                  </pic:blipFill>
                  <pic:spPr>
                    <a:xfrm>
                      <a:off x="0" y="0"/>
                      <a:ext cx="6858000" cy="3919855"/>
                    </a:xfrm>
                    <a:prstGeom prst="rect">
                      <a:avLst/>
                    </a:prstGeom>
                  </pic:spPr>
                </pic:pic>
              </a:graphicData>
            </a:graphic>
          </wp:inline>
        </w:drawing>
      </w:r>
    </w:p>
    <w:p w14:paraId="14D55DA1" w14:textId="03028829" w:rsidR="00CC3DD3" w:rsidRDefault="00CC3DD3" w:rsidP="00872EB9">
      <w:pPr>
        <w:rPr>
          <w:rFonts w:ascii="Times New Roman" w:hAnsi="Times New Roman" w:cs="Times New Roman"/>
        </w:rPr>
      </w:pPr>
      <w:r>
        <w:rPr>
          <w:rFonts w:ascii="Times New Roman" w:hAnsi="Times New Roman" w:cs="Times New Roman"/>
        </w:rPr>
        <w:br w:type="page"/>
      </w:r>
    </w:p>
    <w:p w14:paraId="0BB65432" w14:textId="3207A617" w:rsidR="008009EA" w:rsidRPr="00190DFB" w:rsidRDefault="00B3529D" w:rsidP="00872EB9">
      <w:pPr>
        <w:rPr>
          <w:rFonts w:ascii="Times New Roman" w:hAnsi="Times New Roman" w:cs="Times New Roman"/>
          <w:u w:val="single"/>
        </w:rPr>
      </w:pPr>
      <w:r w:rsidRPr="00190DFB">
        <w:rPr>
          <w:rFonts w:ascii="Times New Roman" w:hAnsi="Times New Roman" w:cs="Times New Roman"/>
          <w:u w:val="single"/>
        </w:rPr>
        <w:lastRenderedPageBreak/>
        <w:t xml:space="preserve">B.3. </w:t>
      </w:r>
      <w:r w:rsidR="00420314" w:rsidRPr="00190DFB">
        <w:rPr>
          <w:rFonts w:ascii="Times New Roman" w:hAnsi="Times New Roman" w:cs="Times New Roman"/>
          <w:u w:val="single"/>
        </w:rPr>
        <w:t>BCs</w:t>
      </w:r>
      <w:r w:rsidR="00140C11" w:rsidRPr="00190DFB">
        <w:rPr>
          <w:rFonts w:ascii="Times New Roman" w:hAnsi="Times New Roman" w:cs="Times New Roman"/>
          <w:u w:val="single"/>
        </w:rPr>
        <w:t xml:space="preserve"> </w:t>
      </w:r>
      <w:r w:rsidR="00140C11" w:rsidRPr="00190DFB">
        <w:rPr>
          <w:rFonts w:ascii="Times New Roman" w:eastAsia="Times New Roman" w:hAnsi="Times New Roman" w:cs="Times New Roman"/>
          <w:kern w:val="0"/>
          <w:u w:val="single"/>
          <w14:ligatures w14:val="none"/>
        </w:rPr>
        <w:t>(259 cells)</w:t>
      </w:r>
      <w:r w:rsidRPr="00190DFB">
        <w:rPr>
          <w:rFonts w:ascii="Times New Roman" w:eastAsia="Times New Roman" w:hAnsi="Times New Roman" w:cs="Times New Roman"/>
          <w:kern w:val="0"/>
          <w:u w:val="single"/>
          <w14:ligatures w14:val="none"/>
        </w:rPr>
        <w:t>, differences between WT and Emp2KO</w:t>
      </w:r>
    </w:p>
    <w:p w14:paraId="1AEAC7E6" w14:textId="415A7E6B" w:rsidR="004E40A9" w:rsidRDefault="005041BA" w:rsidP="00190DFB">
      <w:pPr>
        <w:rPr>
          <w:rFonts w:ascii="Times New Roman" w:hAnsi="Times New Roman" w:cs="Times New Roman"/>
        </w:rPr>
      </w:pPr>
      <w:r>
        <w:rPr>
          <w:rFonts w:ascii="Times New Roman" w:hAnsi="Times New Roman" w:cs="Times New Roman"/>
        </w:rPr>
        <w:t>The</w:t>
      </w:r>
      <w:r w:rsidR="008009EA" w:rsidRPr="008009EA">
        <w:rPr>
          <w:rFonts w:ascii="Times New Roman" w:hAnsi="Times New Roman" w:cs="Times New Roman"/>
        </w:rPr>
        <w:t xml:space="preserve"> plot</w:t>
      </w:r>
      <w:r>
        <w:rPr>
          <w:rFonts w:ascii="Times New Roman" w:hAnsi="Times New Roman" w:cs="Times New Roman"/>
        </w:rPr>
        <w:t xml:space="preserve"> below</w:t>
      </w:r>
      <w:r w:rsidR="008009EA" w:rsidRPr="008009EA">
        <w:rPr>
          <w:rFonts w:ascii="Times New Roman" w:hAnsi="Times New Roman" w:cs="Times New Roman"/>
        </w:rPr>
        <w:t xml:space="preserve"> </w:t>
      </w:r>
      <w:r>
        <w:rPr>
          <w:rFonts w:ascii="Times New Roman" w:hAnsi="Times New Roman" w:cs="Times New Roman"/>
        </w:rPr>
        <w:t>compares</w:t>
      </w:r>
      <w:r w:rsidRPr="008009EA">
        <w:rPr>
          <w:rFonts w:ascii="Times New Roman" w:hAnsi="Times New Roman" w:cs="Times New Roman"/>
        </w:rPr>
        <w:t xml:space="preserve"> </w:t>
      </w:r>
      <w:r w:rsidR="008009EA" w:rsidRPr="008009EA">
        <w:rPr>
          <w:rFonts w:ascii="Times New Roman" w:hAnsi="Times New Roman" w:cs="Times New Roman"/>
        </w:rPr>
        <w:t xml:space="preserve">the expression </w:t>
      </w:r>
      <w:r>
        <w:rPr>
          <w:rFonts w:ascii="Times New Roman" w:hAnsi="Times New Roman" w:cs="Times New Roman"/>
        </w:rPr>
        <w:t>changes</w:t>
      </w:r>
      <w:r w:rsidRPr="008009EA">
        <w:rPr>
          <w:rFonts w:ascii="Times New Roman" w:hAnsi="Times New Roman" w:cs="Times New Roman"/>
        </w:rPr>
        <w:t xml:space="preserve"> </w:t>
      </w:r>
      <w:r w:rsidR="008009EA" w:rsidRPr="008009EA">
        <w:rPr>
          <w:rFonts w:ascii="Times New Roman" w:hAnsi="Times New Roman" w:cs="Times New Roman"/>
        </w:rPr>
        <w:t xml:space="preserve">of signal transduction genes between WT and Emp2ko in BCs cells. </w:t>
      </w:r>
      <w:r w:rsidR="008009EA">
        <w:rPr>
          <w:rFonts w:ascii="Times New Roman" w:hAnsi="Times New Roman" w:cs="Times New Roman"/>
        </w:rPr>
        <w:t xml:space="preserve">The </w:t>
      </w:r>
      <w:r w:rsidR="008009EA" w:rsidRPr="008009EA">
        <w:rPr>
          <w:rFonts w:ascii="Times New Roman" w:hAnsi="Times New Roman" w:cs="Times New Roman"/>
        </w:rPr>
        <w:t xml:space="preserve">signal transduction genes with an absolute signed log p-value greater than 2 </w:t>
      </w:r>
      <w:r w:rsidR="00B3529D">
        <w:rPr>
          <w:rFonts w:ascii="Times New Roman" w:hAnsi="Times New Roman" w:cs="Times New Roman"/>
        </w:rPr>
        <w:t>specifically in one genotype</w:t>
      </w:r>
      <w:r w:rsidR="008009EA" w:rsidRPr="008009EA">
        <w:rPr>
          <w:rFonts w:ascii="Times New Roman" w:hAnsi="Times New Roman" w:cs="Times New Roman"/>
        </w:rPr>
        <w:t xml:space="preserve"> are highlighted. </w:t>
      </w:r>
    </w:p>
    <w:p w14:paraId="40EF904A" w14:textId="58727A99" w:rsidR="00B3529D" w:rsidRDefault="00B3529D" w:rsidP="00190DFB">
      <w:pPr>
        <w:rPr>
          <w:rFonts w:ascii="Times New Roman" w:hAnsi="Times New Roman" w:cs="Times New Roman"/>
        </w:rPr>
      </w:pPr>
      <w:r>
        <w:rPr>
          <w:rFonts w:ascii="Times New Roman" w:hAnsi="Times New Roman" w:cs="Times New Roman"/>
        </w:rPr>
        <w:t>Overall, WT BCs seem to be more responsive to OIR that Emp2KO BC cells, specifically for signal transduction genes.</w:t>
      </w:r>
      <w:r w:rsidR="00885171">
        <w:rPr>
          <w:rFonts w:ascii="Times New Roman" w:hAnsi="Times New Roman" w:cs="Times New Roman"/>
        </w:rPr>
        <w:t xml:space="preserve"> As an example, Fgf2 and Edn2 are both secreted protective factors in the retinal microenvironment (</w:t>
      </w:r>
      <w:r w:rsidR="00885171" w:rsidRPr="00885171">
        <w:rPr>
          <w:rFonts w:ascii="Times New Roman" w:hAnsi="Times New Roman" w:cs="Times New Roman"/>
        </w:rPr>
        <w:t>https://pubmed.ncbi.nlm.nih.gov/31979254/</w:t>
      </w:r>
      <w:r w:rsidR="00885171">
        <w:rPr>
          <w:rFonts w:ascii="Times New Roman" w:hAnsi="Times New Roman" w:cs="Times New Roman"/>
        </w:rPr>
        <w:t xml:space="preserve">  </w:t>
      </w:r>
      <w:r w:rsidR="00885171" w:rsidRPr="00885171">
        <w:rPr>
          <w:rFonts w:ascii="Times New Roman" w:hAnsi="Times New Roman" w:cs="Times New Roman"/>
        </w:rPr>
        <w:t>https://pubmed.ncbi.nlm.nih.gov/32150249/</w:t>
      </w:r>
      <w:r w:rsidR="00885171">
        <w:rPr>
          <w:rFonts w:ascii="Times New Roman" w:hAnsi="Times New Roman" w:cs="Times New Roman"/>
        </w:rPr>
        <w:t xml:space="preserve">) and WT cells </w:t>
      </w:r>
      <w:r w:rsidR="005E7A1F">
        <w:rPr>
          <w:rFonts w:ascii="Times New Roman" w:hAnsi="Times New Roman" w:cs="Times New Roman"/>
        </w:rPr>
        <w:t>regulate these genes more significantly</w:t>
      </w:r>
      <w:r w:rsidR="003E2A39">
        <w:rPr>
          <w:rFonts w:ascii="Times New Roman" w:hAnsi="Times New Roman" w:cs="Times New Roman"/>
        </w:rPr>
        <w:t xml:space="preserve"> after OIR. The </w:t>
      </w:r>
      <w:r w:rsidR="00885171">
        <w:rPr>
          <w:rFonts w:ascii="Times New Roman" w:hAnsi="Times New Roman" w:cs="Times New Roman"/>
        </w:rPr>
        <w:t>Unc13a</w:t>
      </w:r>
      <w:r w:rsidR="003E2A39">
        <w:rPr>
          <w:rFonts w:ascii="Times New Roman" w:hAnsi="Times New Roman" w:cs="Times New Roman"/>
        </w:rPr>
        <w:t xml:space="preserve"> gene (a.k.a. Munc13)</w:t>
      </w:r>
      <w:r w:rsidR="00885171">
        <w:rPr>
          <w:rFonts w:ascii="Times New Roman" w:hAnsi="Times New Roman" w:cs="Times New Roman"/>
        </w:rPr>
        <w:t xml:space="preserve"> </w:t>
      </w:r>
      <w:r w:rsidR="003E2A39">
        <w:rPr>
          <w:rFonts w:ascii="Times New Roman" w:hAnsi="Times New Roman" w:cs="Times New Roman"/>
        </w:rPr>
        <w:t xml:space="preserve">is involved in </w:t>
      </w:r>
      <w:r w:rsidR="00885171">
        <w:rPr>
          <w:rFonts w:ascii="Times New Roman" w:hAnsi="Times New Roman" w:cs="Times New Roman"/>
        </w:rPr>
        <w:t>synaptogenesis</w:t>
      </w:r>
      <w:r w:rsidR="009F1A96">
        <w:rPr>
          <w:rFonts w:ascii="Times New Roman" w:hAnsi="Times New Roman" w:cs="Times New Roman"/>
        </w:rPr>
        <w:t xml:space="preserve"> and synaptic vesicle </w:t>
      </w:r>
      <w:r w:rsidR="005E7A1F">
        <w:rPr>
          <w:rFonts w:ascii="Times New Roman" w:hAnsi="Times New Roman" w:cs="Times New Roman"/>
        </w:rPr>
        <w:t>maturation, and</w:t>
      </w:r>
      <w:r w:rsidR="00885171">
        <w:rPr>
          <w:rFonts w:ascii="Times New Roman" w:hAnsi="Times New Roman" w:cs="Times New Roman"/>
        </w:rPr>
        <w:t xml:space="preserve"> </w:t>
      </w:r>
      <w:r w:rsidR="009F1A96">
        <w:rPr>
          <w:rFonts w:ascii="Times New Roman" w:hAnsi="Times New Roman" w:cs="Times New Roman"/>
        </w:rPr>
        <w:t>its isoforms are known to define specific subsets of bipolar cells (</w:t>
      </w:r>
      <w:r w:rsidR="009F1A96" w:rsidRPr="009F1A96">
        <w:rPr>
          <w:rFonts w:ascii="Times New Roman" w:hAnsi="Times New Roman" w:cs="Times New Roman"/>
        </w:rPr>
        <w:t>https://pubmed.ncbi.nlm.nih.gov/33105896/</w:t>
      </w:r>
      <w:r w:rsidR="009F1A96">
        <w:rPr>
          <w:rFonts w:ascii="Times New Roman" w:hAnsi="Times New Roman" w:cs="Times New Roman"/>
        </w:rPr>
        <w:t xml:space="preserve">). It is also one of the few genes transcriptionally regulated during </w:t>
      </w:r>
      <w:proofErr w:type="spellStart"/>
      <w:r w:rsidR="009F1A96">
        <w:rPr>
          <w:rFonts w:ascii="Times New Roman" w:hAnsi="Times New Roman" w:cs="Times New Roman"/>
        </w:rPr>
        <w:t>transcorneal</w:t>
      </w:r>
      <w:proofErr w:type="spellEnd"/>
      <w:r w:rsidR="009F1A96">
        <w:rPr>
          <w:rFonts w:ascii="Times New Roman" w:hAnsi="Times New Roman" w:cs="Times New Roman"/>
        </w:rPr>
        <w:t xml:space="preserve"> electrical stimulation (</w:t>
      </w:r>
      <w:r w:rsidR="009F1A96" w:rsidRPr="009F1A96">
        <w:rPr>
          <w:rFonts w:ascii="Times New Roman" w:hAnsi="Times New Roman" w:cs="Times New Roman"/>
        </w:rPr>
        <w:t>https://pmc.ncbi.nlm.nih.gov/articles/PMC11656077/</w:t>
      </w:r>
      <w:r w:rsidR="009F1A96">
        <w:rPr>
          <w:rFonts w:ascii="Times New Roman" w:hAnsi="Times New Roman" w:cs="Times New Roman"/>
        </w:rPr>
        <w:t xml:space="preserve">). </w:t>
      </w:r>
      <w:r w:rsidR="005E7A1F">
        <w:rPr>
          <w:rFonts w:ascii="Times New Roman" w:hAnsi="Times New Roman" w:cs="Times New Roman"/>
        </w:rPr>
        <w:t>It is also striking that WT bipolar cells upregulate Vegfa way more significantly than Emp2Ko cells, which might be related with the pro-survival role of Vegfa in these cells (</w:t>
      </w:r>
      <w:r w:rsidR="005E7A1F" w:rsidRPr="005E7A1F">
        <w:rPr>
          <w:rFonts w:ascii="Times New Roman" w:hAnsi="Times New Roman" w:cs="Times New Roman"/>
        </w:rPr>
        <w:t>https://www.sciencedirect.com/science/article/pii/S0002944014001692</w:t>
      </w:r>
      <w:r w:rsidR="005E7A1F">
        <w:rPr>
          <w:rFonts w:ascii="Times New Roman" w:hAnsi="Times New Roman" w:cs="Times New Roman"/>
        </w:rPr>
        <w:t>).</w:t>
      </w:r>
    </w:p>
    <w:p w14:paraId="4B4DB68B" w14:textId="4225F482" w:rsidR="007E210F" w:rsidRDefault="005E7A1F" w:rsidP="00872EB9">
      <w:pPr>
        <w:rPr>
          <w:rFonts w:ascii="Times New Roman" w:hAnsi="Times New Roman" w:cs="Times New Roman"/>
        </w:rPr>
      </w:pPr>
      <w:r w:rsidRPr="008009EA">
        <w:rPr>
          <w:rFonts w:ascii="Times New Roman" w:hAnsi="Times New Roman" w:cs="Times New Roman"/>
        </w:rPr>
        <w:t xml:space="preserve">A subset of </w:t>
      </w:r>
      <w:r>
        <w:rPr>
          <w:rFonts w:ascii="Times New Roman" w:hAnsi="Times New Roman" w:cs="Times New Roman"/>
        </w:rPr>
        <w:t>genotype-specific genes</w:t>
      </w:r>
      <w:r w:rsidRPr="008009EA">
        <w:rPr>
          <w:rFonts w:ascii="Times New Roman" w:hAnsi="Times New Roman" w:cs="Times New Roman"/>
        </w:rPr>
        <w:t xml:space="preserve"> is displayed on the plot, and </w:t>
      </w:r>
      <w:r>
        <w:rPr>
          <w:rFonts w:ascii="Times New Roman" w:hAnsi="Times New Roman" w:cs="Times New Roman"/>
        </w:rPr>
        <w:t>the</w:t>
      </w:r>
      <w:r w:rsidRPr="008009EA">
        <w:rPr>
          <w:rFonts w:ascii="Times New Roman" w:hAnsi="Times New Roman" w:cs="Times New Roman"/>
        </w:rPr>
        <w:t xml:space="preserve"> supplementary table</w:t>
      </w:r>
      <w:r>
        <w:rPr>
          <w:rFonts w:ascii="Times New Roman" w:hAnsi="Times New Roman" w:cs="Times New Roman"/>
        </w:rPr>
        <w:t xml:space="preserve"> (</w:t>
      </w:r>
      <w:r w:rsidRPr="007A689C">
        <w:rPr>
          <w:rFonts w:ascii="Times New Roman" w:hAnsi="Times New Roman" w:cs="Times New Roman"/>
          <w:i/>
          <w:iCs/>
        </w:rPr>
        <w:t>BCs_table.csv</w:t>
      </w:r>
      <w:r>
        <w:rPr>
          <w:rFonts w:ascii="Times New Roman" w:hAnsi="Times New Roman" w:cs="Times New Roman"/>
        </w:rPr>
        <w:t>)</w:t>
      </w:r>
      <w:r w:rsidRPr="008009EA">
        <w:rPr>
          <w:rFonts w:ascii="Times New Roman" w:hAnsi="Times New Roman" w:cs="Times New Roman"/>
        </w:rPr>
        <w:t xml:space="preserve"> provides the full list along with their respective signed log p-values from both </w:t>
      </w:r>
      <w:r>
        <w:rPr>
          <w:rFonts w:ascii="Times New Roman" w:hAnsi="Times New Roman" w:cs="Times New Roman"/>
        </w:rPr>
        <w:t>genotypes</w:t>
      </w:r>
      <w:r w:rsidRPr="008009EA">
        <w:rPr>
          <w:rFonts w:ascii="Times New Roman" w:hAnsi="Times New Roman" w:cs="Times New Roman"/>
        </w:rPr>
        <w:t>.</w:t>
      </w:r>
      <w:r>
        <w:rPr>
          <w:rFonts w:ascii="Times New Roman" w:hAnsi="Times New Roman" w:cs="Times New Roman"/>
        </w:rPr>
        <w:t xml:space="preserve"> </w:t>
      </w:r>
    </w:p>
    <w:p w14:paraId="73F496A8" w14:textId="5198B9D6" w:rsidR="00420314" w:rsidRDefault="00420314" w:rsidP="00872EB9">
      <w:pPr>
        <w:rPr>
          <w:rFonts w:ascii="Times New Roman" w:hAnsi="Times New Roman" w:cs="Times New Roman"/>
        </w:rPr>
      </w:pPr>
      <w:r w:rsidRPr="00420314">
        <w:rPr>
          <w:rFonts w:ascii="Times New Roman" w:hAnsi="Times New Roman" w:cs="Times New Roman"/>
          <w:noProof/>
        </w:rPr>
        <w:drawing>
          <wp:inline distT="0" distB="0" distL="0" distR="0" wp14:anchorId="6B1E2CCB" wp14:editId="0EAE1FC1">
            <wp:extent cx="6858000" cy="4883150"/>
            <wp:effectExtent l="0" t="0" r="0" b="6350"/>
            <wp:docPr id="1343256548" name="Picture 1" descr="A black and red dot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56548" name="Picture 1" descr="A black and red dot diagram&#10;&#10;AI-generated content may be incorrect."/>
                    <pic:cNvPicPr/>
                  </pic:nvPicPr>
                  <pic:blipFill>
                    <a:blip r:embed="rId12"/>
                    <a:stretch>
                      <a:fillRect/>
                    </a:stretch>
                  </pic:blipFill>
                  <pic:spPr>
                    <a:xfrm>
                      <a:off x="0" y="0"/>
                      <a:ext cx="6858000" cy="4883150"/>
                    </a:xfrm>
                    <a:prstGeom prst="rect">
                      <a:avLst/>
                    </a:prstGeom>
                  </pic:spPr>
                </pic:pic>
              </a:graphicData>
            </a:graphic>
          </wp:inline>
        </w:drawing>
      </w:r>
    </w:p>
    <w:p w14:paraId="41D356A9" w14:textId="77777777" w:rsidR="007E210F" w:rsidRDefault="007E210F" w:rsidP="00872EB9">
      <w:pPr>
        <w:rPr>
          <w:rFonts w:ascii="Times New Roman" w:hAnsi="Times New Roman" w:cs="Times New Roman"/>
        </w:rPr>
      </w:pPr>
    </w:p>
    <w:p w14:paraId="726143B7" w14:textId="77777777" w:rsidR="007E210F" w:rsidRDefault="007E210F" w:rsidP="00872EB9">
      <w:pPr>
        <w:rPr>
          <w:rFonts w:ascii="Times New Roman" w:hAnsi="Times New Roman" w:cs="Times New Roman"/>
        </w:rPr>
      </w:pPr>
    </w:p>
    <w:p w14:paraId="7994FF42" w14:textId="0607FC29" w:rsidR="008009EA" w:rsidRDefault="00F45922" w:rsidP="00872EB9">
      <w:pPr>
        <w:rPr>
          <w:rFonts w:ascii="Times New Roman" w:hAnsi="Times New Roman" w:cs="Times New Roman"/>
        </w:rPr>
      </w:pPr>
      <w:r w:rsidRPr="00D2157F">
        <w:rPr>
          <w:rFonts w:ascii="Times New Roman" w:hAnsi="Times New Roman" w:cs="Times New Roman"/>
          <w:u w:val="single"/>
        </w:rPr>
        <w:t>B.</w:t>
      </w:r>
      <w:r>
        <w:rPr>
          <w:rFonts w:ascii="Times New Roman" w:hAnsi="Times New Roman" w:cs="Times New Roman"/>
          <w:u w:val="single"/>
        </w:rPr>
        <w:t>4</w:t>
      </w:r>
      <w:r w:rsidRPr="00D2157F">
        <w:rPr>
          <w:rFonts w:ascii="Times New Roman" w:hAnsi="Times New Roman" w:cs="Times New Roman"/>
          <w:u w:val="single"/>
        </w:rPr>
        <w:t xml:space="preserve">. </w:t>
      </w:r>
      <w:r>
        <w:rPr>
          <w:rFonts w:ascii="Times New Roman" w:hAnsi="Times New Roman" w:cs="Times New Roman"/>
          <w:u w:val="single"/>
        </w:rPr>
        <w:t>RPs</w:t>
      </w:r>
      <w:r w:rsidRPr="00D2157F">
        <w:rPr>
          <w:rFonts w:ascii="Times New Roman" w:hAnsi="Times New Roman" w:cs="Times New Roman"/>
          <w:u w:val="single"/>
        </w:rPr>
        <w:t xml:space="preserve"> </w:t>
      </w:r>
      <w:r w:rsidRPr="00D2157F">
        <w:rPr>
          <w:rFonts w:ascii="Times New Roman" w:eastAsia="Times New Roman" w:hAnsi="Times New Roman" w:cs="Times New Roman"/>
          <w:kern w:val="0"/>
          <w:u w:val="single"/>
          <w14:ligatures w14:val="none"/>
        </w:rPr>
        <w:t>(</w:t>
      </w:r>
      <w:r>
        <w:rPr>
          <w:rFonts w:ascii="Times New Roman" w:eastAsia="Times New Roman" w:hAnsi="Times New Roman" w:cs="Times New Roman"/>
          <w:kern w:val="0"/>
          <w:u w:val="single"/>
          <w14:ligatures w14:val="none"/>
        </w:rPr>
        <w:t>7071</w:t>
      </w:r>
      <w:r w:rsidRPr="00D2157F">
        <w:rPr>
          <w:rFonts w:ascii="Times New Roman" w:eastAsia="Times New Roman" w:hAnsi="Times New Roman" w:cs="Times New Roman"/>
          <w:kern w:val="0"/>
          <w:u w:val="single"/>
          <w14:ligatures w14:val="none"/>
        </w:rPr>
        <w:t xml:space="preserve"> cells), differences between WT and Emp2KO</w:t>
      </w:r>
    </w:p>
    <w:p w14:paraId="248E7B20" w14:textId="7AA08A56" w:rsidR="00420314" w:rsidRDefault="006B75E2" w:rsidP="00486BE9">
      <w:pPr>
        <w:rPr>
          <w:rFonts w:ascii="Times New Roman" w:hAnsi="Times New Roman" w:cs="Times New Roman"/>
        </w:rPr>
      </w:pPr>
      <w:r>
        <w:rPr>
          <w:rFonts w:ascii="Times New Roman" w:hAnsi="Times New Roman" w:cs="Times New Roman"/>
        </w:rPr>
        <w:t>A similar comparative analysis</w:t>
      </w:r>
      <w:r w:rsidR="008009EA" w:rsidRPr="008009EA">
        <w:rPr>
          <w:rFonts w:ascii="Times New Roman" w:hAnsi="Times New Roman" w:cs="Times New Roman"/>
        </w:rPr>
        <w:t xml:space="preserve"> of signal transduction genes between WT and Emp2ko in </w:t>
      </w:r>
      <w:r w:rsidR="008009EA">
        <w:rPr>
          <w:rFonts w:ascii="Times New Roman" w:hAnsi="Times New Roman" w:cs="Times New Roman"/>
        </w:rPr>
        <w:t>the R</w:t>
      </w:r>
      <w:r w:rsidR="00F45922">
        <w:rPr>
          <w:rFonts w:ascii="Times New Roman" w:hAnsi="Times New Roman" w:cs="Times New Roman"/>
        </w:rPr>
        <w:t>P</w:t>
      </w:r>
      <w:r w:rsidR="008009EA" w:rsidRPr="008009EA">
        <w:rPr>
          <w:rFonts w:ascii="Times New Roman" w:hAnsi="Times New Roman" w:cs="Times New Roman"/>
        </w:rPr>
        <w:t xml:space="preserve"> cells</w:t>
      </w:r>
      <w:r>
        <w:rPr>
          <w:rFonts w:ascii="Times New Roman" w:hAnsi="Times New Roman" w:cs="Times New Roman"/>
        </w:rPr>
        <w:t xml:space="preserve"> follows</w:t>
      </w:r>
      <w:r w:rsidR="008009EA" w:rsidRPr="008009EA">
        <w:rPr>
          <w:rFonts w:ascii="Times New Roman" w:hAnsi="Times New Roman" w:cs="Times New Roman"/>
        </w:rPr>
        <w:t xml:space="preserve">. </w:t>
      </w:r>
      <w:r w:rsidR="008009EA">
        <w:rPr>
          <w:rFonts w:ascii="Times New Roman" w:hAnsi="Times New Roman" w:cs="Times New Roman"/>
        </w:rPr>
        <w:t xml:space="preserve">The </w:t>
      </w:r>
      <w:r w:rsidR="008009EA" w:rsidRPr="008009EA">
        <w:rPr>
          <w:rFonts w:ascii="Times New Roman" w:hAnsi="Times New Roman" w:cs="Times New Roman"/>
        </w:rPr>
        <w:t xml:space="preserve">signal transduction genes with an absolute signed log p-value greater than 2 in </w:t>
      </w:r>
      <w:r w:rsidR="00F45922">
        <w:rPr>
          <w:rFonts w:ascii="Times New Roman" w:hAnsi="Times New Roman" w:cs="Times New Roman"/>
        </w:rPr>
        <w:t xml:space="preserve">only one genotype are </w:t>
      </w:r>
      <w:r w:rsidR="008009EA" w:rsidRPr="008009EA">
        <w:rPr>
          <w:rFonts w:ascii="Times New Roman" w:hAnsi="Times New Roman" w:cs="Times New Roman"/>
        </w:rPr>
        <w:t>highlighted</w:t>
      </w:r>
      <w:r>
        <w:rPr>
          <w:rFonts w:ascii="Times New Roman" w:hAnsi="Times New Roman" w:cs="Times New Roman"/>
        </w:rPr>
        <w:t xml:space="preserve"> in the plot below</w:t>
      </w:r>
      <w:r w:rsidR="008009EA" w:rsidRPr="008009EA">
        <w:rPr>
          <w:rFonts w:ascii="Times New Roman" w:hAnsi="Times New Roman" w:cs="Times New Roman"/>
        </w:rPr>
        <w:t xml:space="preserve">. A subset of these genes is </w:t>
      </w:r>
      <w:r>
        <w:rPr>
          <w:rFonts w:ascii="Times New Roman" w:hAnsi="Times New Roman" w:cs="Times New Roman"/>
        </w:rPr>
        <w:t>labelled</w:t>
      </w:r>
      <w:r w:rsidRPr="008009EA">
        <w:rPr>
          <w:rFonts w:ascii="Times New Roman" w:hAnsi="Times New Roman" w:cs="Times New Roman"/>
        </w:rPr>
        <w:t xml:space="preserve"> </w:t>
      </w:r>
      <w:r w:rsidR="008009EA" w:rsidRPr="008009EA">
        <w:rPr>
          <w:rFonts w:ascii="Times New Roman" w:hAnsi="Times New Roman" w:cs="Times New Roman"/>
        </w:rPr>
        <w:t>on the plot, and a supplementary table</w:t>
      </w:r>
      <w:r w:rsidR="00F45922">
        <w:rPr>
          <w:rFonts w:ascii="Times New Roman" w:hAnsi="Times New Roman" w:cs="Times New Roman"/>
        </w:rPr>
        <w:t xml:space="preserve"> (</w:t>
      </w:r>
      <w:r w:rsidR="00F45922" w:rsidRPr="00E77F88">
        <w:rPr>
          <w:rFonts w:ascii="Times New Roman" w:hAnsi="Times New Roman" w:cs="Times New Roman"/>
          <w:i/>
          <w:iCs/>
        </w:rPr>
        <w:t>Rp_table.csv</w:t>
      </w:r>
      <w:r w:rsidR="00F45922">
        <w:rPr>
          <w:rFonts w:ascii="Times New Roman" w:hAnsi="Times New Roman" w:cs="Times New Roman"/>
        </w:rPr>
        <w:t>)</w:t>
      </w:r>
      <w:r w:rsidR="008009EA" w:rsidRPr="008009EA">
        <w:rPr>
          <w:rFonts w:ascii="Times New Roman" w:hAnsi="Times New Roman" w:cs="Times New Roman"/>
        </w:rPr>
        <w:t xml:space="preserve"> provides the full list along with their respective signed log p-values from both comparisons.</w:t>
      </w:r>
    </w:p>
    <w:p w14:paraId="2807BEE7" w14:textId="5DF053E5" w:rsidR="00F45922" w:rsidRDefault="00F45922" w:rsidP="00486BE9">
      <w:pPr>
        <w:rPr>
          <w:rFonts w:ascii="Times New Roman" w:hAnsi="Times New Roman" w:cs="Times New Roman"/>
        </w:rPr>
      </w:pPr>
      <w:r>
        <w:rPr>
          <w:rFonts w:ascii="Times New Roman" w:hAnsi="Times New Roman" w:cs="Times New Roman"/>
        </w:rPr>
        <w:t>We observe significant correlation in gene regulation in both genotypes after OIR, although the level of regulation seems to be higher in WT for most genes. Of note, the activin receptor Acvr2b</w:t>
      </w:r>
      <w:r w:rsidR="001A1988">
        <w:rPr>
          <w:rFonts w:ascii="Times New Roman" w:hAnsi="Times New Roman" w:cs="Times New Roman"/>
        </w:rPr>
        <w:t>, clusterin (Clu)</w:t>
      </w:r>
      <w:r w:rsidR="002805EC">
        <w:rPr>
          <w:rFonts w:ascii="Times New Roman" w:hAnsi="Times New Roman" w:cs="Times New Roman"/>
        </w:rPr>
        <w:t xml:space="preserve"> and Pros1 (TAM receptor ligand involved in photoreceptor phagocytosis </w:t>
      </w:r>
      <w:r w:rsidR="002805EC" w:rsidRPr="002805EC">
        <w:rPr>
          <w:rFonts w:ascii="Times New Roman" w:hAnsi="Times New Roman" w:cs="Times New Roman"/>
        </w:rPr>
        <w:t>https://pubmed.ncbi.nlm.nih.gov/38928335/</w:t>
      </w:r>
      <w:r w:rsidR="002805EC">
        <w:rPr>
          <w:rFonts w:ascii="Times New Roman" w:hAnsi="Times New Roman" w:cs="Times New Roman"/>
        </w:rPr>
        <w:t xml:space="preserve">) are </w:t>
      </w:r>
      <w:r w:rsidR="00920BE7">
        <w:rPr>
          <w:rFonts w:ascii="Times New Roman" w:hAnsi="Times New Roman" w:cs="Times New Roman"/>
        </w:rPr>
        <w:t>significantly</w:t>
      </w:r>
      <w:r w:rsidR="002805EC">
        <w:rPr>
          <w:rFonts w:ascii="Times New Roman" w:hAnsi="Times New Roman" w:cs="Times New Roman"/>
        </w:rPr>
        <w:t xml:space="preserve"> more upregulated in WT RP cells.</w:t>
      </w:r>
    </w:p>
    <w:p w14:paraId="4834FCB5" w14:textId="5AE65C46" w:rsidR="00420314" w:rsidRDefault="00420314" w:rsidP="00872EB9">
      <w:pPr>
        <w:rPr>
          <w:rFonts w:ascii="Times New Roman" w:hAnsi="Times New Roman" w:cs="Times New Roman"/>
        </w:rPr>
      </w:pPr>
      <w:r w:rsidRPr="00420314">
        <w:rPr>
          <w:rFonts w:ascii="Times New Roman" w:hAnsi="Times New Roman" w:cs="Times New Roman"/>
          <w:noProof/>
        </w:rPr>
        <w:drawing>
          <wp:inline distT="0" distB="0" distL="0" distR="0" wp14:anchorId="526ED7CC" wp14:editId="4A701D94">
            <wp:extent cx="6858000" cy="5360035"/>
            <wp:effectExtent l="0" t="0" r="0" b="0"/>
            <wp:docPr id="1460528675" name="Picture 1" descr="A black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28675" name="Picture 1" descr="A black and red dots&#10;&#10;AI-generated content may be incorrect."/>
                    <pic:cNvPicPr/>
                  </pic:nvPicPr>
                  <pic:blipFill>
                    <a:blip r:embed="rId13"/>
                    <a:stretch>
                      <a:fillRect/>
                    </a:stretch>
                  </pic:blipFill>
                  <pic:spPr>
                    <a:xfrm>
                      <a:off x="0" y="0"/>
                      <a:ext cx="6858000" cy="5360035"/>
                    </a:xfrm>
                    <a:prstGeom prst="rect">
                      <a:avLst/>
                    </a:prstGeom>
                  </pic:spPr>
                </pic:pic>
              </a:graphicData>
            </a:graphic>
          </wp:inline>
        </w:drawing>
      </w:r>
    </w:p>
    <w:p w14:paraId="12389C04" w14:textId="77777777" w:rsidR="00420314" w:rsidRDefault="00420314" w:rsidP="00872EB9">
      <w:pPr>
        <w:rPr>
          <w:rFonts w:ascii="Times New Roman" w:hAnsi="Times New Roman" w:cs="Times New Roman"/>
        </w:rPr>
      </w:pPr>
    </w:p>
    <w:p w14:paraId="64F45F41" w14:textId="77777777" w:rsidR="00420314" w:rsidRDefault="00420314" w:rsidP="00872EB9">
      <w:pPr>
        <w:rPr>
          <w:rFonts w:ascii="Times New Roman" w:hAnsi="Times New Roman" w:cs="Times New Roman"/>
        </w:rPr>
      </w:pPr>
    </w:p>
    <w:p w14:paraId="5D0C16CF" w14:textId="77777777" w:rsidR="00420314" w:rsidRDefault="00420314" w:rsidP="00872EB9">
      <w:pPr>
        <w:rPr>
          <w:rFonts w:ascii="Times New Roman" w:hAnsi="Times New Roman" w:cs="Times New Roman"/>
        </w:rPr>
      </w:pPr>
    </w:p>
    <w:p w14:paraId="7D5083B5" w14:textId="77777777" w:rsidR="00CC3DD3" w:rsidRDefault="00CC3DD3" w:rsidP="00872EB9">
      <w:pPr>
        <w:rPr>
          <w:rFonts w:ascii="Times New Roman" w:hAnsi="Times New Roman" w:cs="Times New Roman"/>
        </w:rPr>
      </w:pPr>
    </w:p>
    <w:p w14:paraId="27480800" w14:textId="15BA5EFA" w:rsidR="00920BE7" w:rsidRDefault="00920BE7" w:rsidP="00872EB9">
      <w:pPr>
        <w:rPr>
          <w:rFonts w:ascii="Times New Roman" w:hAnsi="Times New Roman" w:cs="Times New Roman"/>
          <w:b/>
          <w:bCs/>
        </w:rPr>
      </w:pPr>
      <w:r>
        <w:rPr>
          <w:rFonts w:ascii="Times New Roman" w:hAnsi="Times New Roman" w:cs="Times New Roman"/>
          <w:b/>
          <w:bCs/>
        </w:rPr>
        <w:lastRenderedPageBreak/>
        <w:t>C. Analysis of angiogenesis</w:t>
      </w:r>
      <w:r w:rsidRPr="00D2157F">
        <w:rPr>
          <w:rFonts w:ascii="Times New Roman" w:hAnsi="Times New Roman" w:cs="Times New Roman"/>
          <w:b/>
          <w:bCs/>
        </w:rPr>
        <w:t xml:space="preserve"> </w:t>
      </w:r>
      <w:r>
        <w:rPr>
          <w:rFonts w:ascii="Times New Roman" w:hAnsi="Times New Roman" w:cs="Times New Roman"/>
          <w:b/>
          <w:bCs/>
        </w:rPr>
        <w:t>pathways</w:t>
      </w:r>
      <w:r w:rsidR="003E10F9">
        <w:rPr>
          <w:rFonts w:ascii="Times New Roman" w:hAnsi="Times New Roman" w:cs="Times New Roman"/>
          <w:b/>
          <w:bCs/>
        </w:rPr>
        <w:t xml:space="preserve">. </w:t>
      </w:r>
      <w:r w:rsidR="003E10F9">
        <w:rPr>
          <w:rFonts w:ascii="Times New Roman" w:hAnsi="Times New Roman" w:cs="Times New Roman"/>
          <w:b/>
          <w:bCs/>
          <w:highlight w:val="yellow"/>
          <w:u w:val="single"/>
        </w:rPr>
        <w:t>R</w:t>
      </w:r>
      <w:r w:rsidR="003E10F9" w:rsidRPr="007A689C">
        <w:rPr>
          <w:rFonts w:ascii="Times New Roman" w:hAnsi="Times New Roman" w:cs="Times New Roman"/>
          <w:b/>
          <w:bCs/>
          <w:highlight w:val="yellow"/>
          <w:u w:val="single"/>
        </w:rPr>
        <w:t xml:space="preserve">esults in </w:t>
      </w:r>
      <w:r w:rsidR="00AD5524" w:rsidRPr="006453DB">
        <w:rPr>
          <w:rFonts w:ascii="Times New Roman" w:hAnsi="Times New Roman" w:cs="Times New Roman"/>
          <w:b/>
          <w:bCs/>
          <w:highlight w:val="yellow"/>
          <w:u w:val="single"/>
        </w:rPr>
        <w:t>Supplementary_2</w:t>
      </w:r>
      <w:r w:rsidR="003E10F9" w:rsidRPr="007A689C">
        <w:rPr>
          <w:rFonts w:ascii="Times New Roman" w:hAnsi="Times New Roman" w:cs="Times New Roman"/>
          <w:b/>
          <w:bCs/>
          <w:highlight w:val="yellow"/>
          <w:u w:val="single"/>
        </w:rPr>
        <w:t>/</w:t>
      </w:r>
      <w:r w:rsidR="003E10F9">
        <w:rPr>
          <w:rFonts w:ascii="Times New Roman" w:hAnsi="Times New Roman" w:cs="Times New Roman"/>
          <w:b/>
          <w:bCs/>
          <w:highlight w:val="yellow"/>
          <w:u w:val="single"/>
        </w:rPr>
        <w:t>hallmark_angiogenesis</w:t>
      </w:r>
      <w:r w:rsidR="003E10F9" w:rsidRPr="007A689C">
        <w:rPr>
          <w:rFonts w:ascii="Times New Roman" w:hAnsi="Times New Roman" w:cs="Times New Roman"/>
          <w:b/>
          <w:bCs/>
          <w:highlight w:val="yellow"/>
          <w:u w:val="single"/>
        </w:rPr>
        <w:t>/</w:t>
      </w:r>
    </w:p>
    <w:p w14:paraId="45989834" w14:textId="5A0FCFB2" w:rsidR="00140C11" w:rsidRDefault="00920BE7" w:rsidP="00DA3E48">
      <w:pPr>
        <w:rPr>
          <w:rFonts w:ascii="Times New Roman" w:eastAsia="Times New Roman" w:hAnsi="Times New Roman" w:cs="Times New Roman"/>
          <w:kern w:val="0"/>
          <w14:ligatures w14:val="none"/>
        </w:rPr>
      </w:pPr>
      <w:r w:rsidRPr="00E77F88">
        <w:rPr>
          <w:rFonts w:ascii="Times New Roman" w:hAnsi="Times New Roman" w:cs="Times New Roman"/>
          <w:u w:val="single"/>
        </w:rPr>
        <w:t xml:space="preserve">C.1. </w:t>
      </w:r>
      <w:r w:rsidR="00CC3DD3" w:rsidRPr="00E77F88">
        <w:rPr>
          <w:rFonts w:ascii="Times New Roman" w:hAnsi="Times New Roman" w:cs="Times New Roman"/>
          <w:u w:val="single"/>
        </w:rPr>
        <w:t>Hallmark Angiogenesis - WT (nor</w:t>
      </w:r>
      <w:r>
        <w:rPr>
          <w:rFonts w:ascii="Times New Roman" w:hAnsi="Times New Roman" w:cs="Times New Roman"/>
          <w:u w:val="single"/>
        </w:rPr>
        <w:t>_</w:t>
      </w:r>
      <w:r w:rsidR="00CC3DD3" w:rsidRPr="00E77F88">
        <w:rPr>
          <w:rFonts w:ascii="Times New Roman" w:hAnsi="Times New Roman" w:cs="Times New Roman"/>
          <w:u w:val="single"/>
        </w:rPr>
        <w:t>vs</w:t>
      </w:r>
      <w:r>
        <w:rPr>
          <w:rFonts w:ascii="Times New Roman" w:hAnsi="Times New Roman" w:cs="Times New Roman"/>
          <w:u w:val="single"/>
        </w:rPr>
        <w:t>_</w:t>
      </w:r>
      <w:r w:rsidR="00CC3DD3" w:rsidRPr="00E77F88">
        <w:rPr>
          <w:rFonts w:ascii="Times New Roman" w:hAnsi="Times New Roman" w:cs="Times New Roman"/>
          <w:u w:val="single"/>
        </w:rPr>
        <w:t>OIR)</w:t>
      </w:r>
    </w:p>
    <w:p w14:paraId="3FCBB077" w14:textId="07F62057" w:rsidR="004249A7" w:rsidRDefault="00140C11" w:rsidP="00DA3E48">
      <w:pPr>
        <w:rPr>
          <w:rFonts w:ascii="Times New Roman" w:eastAsia="Times New Roman" w:hAnsi="Times New Roman" w:cs="Times New Roman"/>
          <w:kern w:val="0"/>
          <w14:ligatures w14:val="none"/>
        </w:rPr>
      </w:pPr>
      <w:r w:rsidRPr="00140C11">
        <w:rPr>
          <w:rFonts w:ascii="Times New Roman" w:eastAsia="Times New Roman" w:hAnsi="Times New Roman" w:cs="Times New Roman"/>
          <w:kern w:val="0"/>
          <w14:ligatures w14:val="none"/>
        </w:rPr>
        <w:t xml:space="preserve">In </w:t>
      </w:r>
      <w:r>
        <w:rPr>
          <w:rFonts w:ascii="Times New Roman" w:eastAsia="Times New Roman" w:hAnsi="Times New Roman" w:cs="Times New Roman"/>
          <w:kern w:val="0"/>
          <w14:ligatures w14:val="none"/>
        </w:rPr>
        <w:t>WT</w:t>
      </w:r>
      <w:r w:rsidRPr="00140C11">
        <w:rPr>
          <w:rFonts w:ascii="Times New Roman" w:eastAsia="Times New Roman" w:hAnsi="Times New Roman" w:cs="Times New Roman"/>
          <w:kern w:val="0"/>
          <w14:ligatures w14:val="none"/>
        </w:rPr>
        <w:t xml:space="preserve"> samples, angiogenesis</w:t>
      </w:r>
      <w:r w:rsidR="004249A7">
        <w:rPr>
          <w:rFonts w:ascii="Times New Roman" w:eastAsia="Times New Roman" w:hAnsi="Times New Roman" w:cs="Times New Roman"/>
          <w:kern w:val="0"/>
          <w14:ligatures w14:val="none"/>
        </w:rPr>
        <w:t>-related</w:t>
      </w:r>
      <w:r w:rsidRPr="00140C11">
        <w:rPr>
          <w:rFonts w:ascii="Times New Roman" w:eastAsia="Times New Roman" w:hAnsi="Times New Roman" w:cs="Times New Roman"/>
          <w:kern w:val="0"/>
          <w14:ligatures w14:val="none"/>
        </w:rPr>
        <w:t xml:space="preserve"> genes</w:t>
      </w:r>
      <w:r w:rsidR="00F023D9">
        <w:rPr>
          <w:rFonts w:ascii="Times New Roman" w:eastAsia="Times New Roman" w:hAnsi="Times New Roman" w:cs="Times New Roman"/>
          <w:kern w:val="0"/>
          <w14:ligatures w14:val="none"/>
        </w:rPr>
        <w:t xml:space="preserve"> (we used a restricted hallmark set of 36 genes)</w:t>
      </w:r>
      <w:r w:rsidRPr="00140C11">
        <w:rPr>
          <w:rFonts w:ascii="Times New Roman" w:eastAsia="Times New Roman" w:hAnsi="Times New Roman" w:cs="Times New Roman"/>
          <w:kern w:val="0"/>
          <w14:ligatures w14:val="none"/>
        </w:rPr>
        <w:t xml:space="preserve"> were negatively enriched in the RPE cluster</w:t>
      </w:r>
      <w:r w:rsidR="004249A7">
        <w:rPr>
          <w:rFonts w:ascii="Times New Roman" w:eastAsia="Times New Roman" w:hAnsi="Times New Roman" w:cs="Times New Roman"/>
          <w:kern w:val="0"/>
          <w14:ligatures w14:val="none"/>
        </w:rPr>
        <w:t xml:space="preserve"> (meaning, a higher proportion of those genes are downregulated after OIR)</w:t>
      </w:r>
      <w:r w:rsidRPr="00140C11">
        <w:rPr>
          <w:rFonts w:ascii="Times New Roman" w:eastAsia="Times New Roman" w:hAnsi="Times New Roman" w:cs="Times New Roman"/>
          <w:kern w:val="0"/>
          <w14:ligatures w14:val="none"/>
        </w:rPr>
        <w:t>. In contrast,</w:t>
      </w:r>
      <w:r w:rsidR="004249A7">
        <w:rPr>
          <w:rFonts w:ascii="Times New Roman" w:eastAsia="Times New Roman" w:hAnsi="Times New Roman" w:cs="Times New Roman"/>
          <w:kern w:val="0"/>
          <w14:ligatures w14:val="none"/>
        </w:rPr>
        <w:t xml:space="preserve"> significant positive enrichment was found in </w:t>
      </w:r>
      <w:r w:rsidRPr="00140C11">
        <w:rPr>
          <w:rFonts w:ascii="Times New Roman" w:eastAsia="Times New Roman" w:hAnsi="Times New Roman" w:cs="Times New Roman"/>
          <w:kern w:val="0"/>
          <w14:ligatures w14:val="none"/>
        </w:rPr>
        <w:t>Microglia, Cone, and R_BC clusters.</w:t>
      </w:r>
      <w:r w:rsidR="004249A7">
        <w:rPr>
          <w:rFonts w:ascii="Times New Roman" w:eastAsia="Times New Roman" w:hAnsi="Times New Roman" w:cs="Times New Roman"/>
          <w:kern w:val="0"/>
          <w14:ligatures w14:val="none"/>
        </w:rPr>
        <w:t xml:space="preserve"> </w:t>
      </w:r>
    </w:p>
    <w:p w14:paraId="6213347A" w14:textId="70C48DAF" w:rsidR="008009EA" w:rsidRPr="00E77F88" w:rsidRDefault="00F023D9" w:rsidP="00DA3E48">
      <w:pPr>
        <w:rPr>
          <w:rFonts w:ascii="Times New Roman" w:eastAsia="Times New Roman" w:hAnsi="Times New Roman" w:cs="Times New Roman"/>
          <w:kern w:val="0"/>
          <w:sz w:val="20"/>
          <w:szCs w:val="20"/>
          <w14:ligatures w14:val="none"/>
        </w:rPr>
      </w:pPr>
      <w:r w:rsidRPr="00E77F88">
        <w:rPr>
          <w:rFonts w:ascii="Times New Roman" w:eastAsia="Times New Roman" w:hAnsi="Times New Roman" w:cs="Times New Roman"/>
          <w:kern w:val="0"/>
          <w:sz w:val="20"/>
          <w:szCs w:val="20"/>
          <w14:ligatures w14:val="none"/>
        </w:rPr>
        <w:t xml:space="preserve">Note: </w:t>
      </w:r>
      <w:r w:rsidR="004249A7" w:rsidRPr="00E77F88">
        <w:rPr>
          <w:rFonts w:ascii="Times New Roman" w:eastAsia="Times New Roman" w:hAnsi="Times New Roman" w:cs="Times New Roman"/>
          <w:kern w:val="0"/>
          <w:sz w:val="20"/>
          <w:szCs w:val="20"/>
          <w14:ligatures w14:val="none"/>
        </w:rPr>
        <w:t xml:space="preserve">Again, the number of cells in each cluster/cell-type is a limiting factor to </w:t>
      </w:r>
      <w:r w:rsidRPr="00E77F88">
        <w:rPr>
          <w:rFonts w:ascii="Times New Roman" w:eastAsia="Times New Roman" w:hAnsi="Times New Roman" w:cs="Times New Roman"/>
          <w:kern w:val="0"/>
          <w:sz w:val="20"/>
          <w:szCs w:val="20"/>
          <w14:ligatures w14:val="none"/>
        </w:rPr>
        <w:t>reach statistical significance, therefore the interpretation of these results might be better framed withing the context of WT vs. Emp2Ko differences. To that end, excel spreadsheets are provided in the shared folder with cell-type specific differential results (nor vs. OIR) in both genotypes. As the number of genes in this pathway is very small, WT vs KO differences in specific genes can be easily addressed (see below)</w:t>
      </w:r>
    </w:p>
    <w:p w14:paraId="528D996D" w14:textId="77777777" w:rsidR="00140C11" w:rsidRPr="00CC3DD3" w:rsidRDefault="00140C11" w:rsidP="00DA3E48">
      <w:pPr>
        <w:rPr>
          <w:rFonts w:ascii="Times New Roman" w:eastAsia="Times New Roman" w:hAnsi="Times New Roman" w:cs="Times New Roman"/>
          <w:kern w:val="0"/>
          <w14:ligatures w14:val="none"/>
        </w:rPr>
      </w:pPr>
    </w:p>
    <w:p w14:paraId="2CBFAD2E" w14:textId="3D8A85BE" w:rsidR="00CC3DD3" w:rsidRDefault="00CC3DD3" w:rsidP="00872EB9">
      <w:pPr>
        <w:rPr>
          <w:rFonts w:ascii="Times New Roman" w:hAnsi="Times New Roman" w:cs="Times New Roman"/>
        </w:rPr>
      </w:pPr>
      <w:r w:rsidRPr="00CC3DD3">
        <w:rPr>
          <w:rFonts w:ascii="Times New Roman" w:hAnsi="Times New Roman" w:cs="Times New Roman"/>
          <w:noProof/>
        </w:rPr>
        <w:drawing>
          <wp:inline distT="0" distB="0" distL="0" distR="0" wp14:anchorId="06398BF7" wp14:editId="69D39172">
            <wp:extent cx="6858000" cy="4252595"/>
            <wp:effectExtent l="0" t="0" r="0" b="1905"/>
            <wp:docPr id="603067614"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67614" name="Picture 1" descr="A graph with different colored lines&#10;&#10;AI-generated content may be incorrect."/>
                    <pic:cNvPicPr/>
                  </pic:nvPicPr>
                  <pic:blipFill>
                    <a:blip r:embed="rId14"/>
                    <a:stretch>
                      <a:fillRect/>
                    </a:stretch>
                  </pic:blipFill>
                  <pic:spPr>
                    <a:xfrm>
                      <a:off x="0" y="0"/>
                      <a:ext cx="6858000" cy="4252595"/>
                    </a:xfrm>
                    <a:prstGeom prst="rect">
                      <a:avLst/>
                    </a:prstGeom>
                  </pic:spPr>
                </pic:pic>
              </a:graphicData>
            </a:graphic>
          </wp:inline>
        </w:drawing>
      </w:r>
    </w:p>
    <w:p w14:paraId="1815C9C2" w14:textId="77777777" w:rsidR="00CC3DD3" w:rsidRDefault="00CC3DD3" w:rsidP="00872EB9">
      <w:pPr>
        <w:rPr>
          <w:rFonts w:ascii="Times New Roman" w:hAnsi="Times New Roman" w:cs="Times New Roman"/>
        </w:rPr>
      </w:pPr>
    </w:p>
    <w:p w14:paraId="132A736D" w14:textId="75246F73" w:rsidR="008009EA" w:rsidRDefault="008009EA" w:rsidP="00872EB9">
      <w:pPr>
        <w:rPr>
          <w:rFonts w:ascii="Times New Roman" w:hAnsi="Times New Roman" w:cs="Times New Roman"/>
        </w:rPr>
      </w:pPr>
      <w:r>
        <w:rPr>
          <w:rFonts w:ascii="Times New Roman" w:hAnsi="Times New Roman" w:cs="Times New Roman"/>
        </w:rPr>
        <w:br w:type="page"/>
      </w:r>
    </w:p>
    <w:p w14:paraId="305006EA" w14:textId="026A4599" w:rsidR="00CC3DD3" w:rsidRPr="00E77F88" w:rsidRDefault="00920BE7" w:rsidP="00872EB9">
      <w:pPr>
        <w:rPr>
          <w:rFonts w:ascii="Times New Roman" w:hAnsi="Times New Roman" w:cs="Times New Roman"/>
          <w:u w:val="single"/>
        </w:rPr>
      </w:pPr>
      <w:r w:rsidRPr="00E77F88">
        <w:rPr>
          <w:rFonts w:ascii="Times New Roman" w:hAnsi="Times New Roman" w:cs="Times New Roman"/>
          <w:u w:val="single"/>
        </w:rPr>
        <w:lastRenderedPageBreak/>
        <w:t>C.2.</w:t>
      </w:r>
      <w:r w:rsidR="00CC3DD3" w:rsidRPr="00E77F88">
        <w:rPr>
          <w:rFonts w:ascii="Times New Roman" w:hAnsi="Times New Roman" w:cs="Times New Roman"/>
          <w:u w:val="single"/>
        </w:rPr>
        <w:t>Hallmark Angiogenesis – Emp2ko (nor</w:t>
      </w:r>
      <w:r>
        <w:rPr>
          <w:rFonts w:ascii="Times New Roman" w:hAnsi="Times New Roman" w:cs="Times New Roman"/>
          <w:u w:val="single"/>
        </w:rPr>
        <w:t>_</w:t>
      </w:r>
      <w:r w:rsidR="00CC3DD3" w:rsidRPr="00E77F88">
        <w:rPr>
          <w:rFonts w:ascii="Times New Roman" w:hAnsi="Times New Roman" w:cs="Times New Roman"/>
          <w:u w:val="single"/>
        </w:rPr>
        <w:t>vs</w:t>
      </w:r>
      <w:r>
        <w:rPr>
          <w:rFonts w:ascii="Times New Roman" w:hAnsi="Times New Roman" w:cs="Times New Roman"/>
          <w:u w:val="single"/>
        </w:rPr>
        <w:t>_</w:t>
      </w:r>
      <w:r w:rsidR="00CC3DD3" w:rsidRPr="00E77F88">
        <w:rPr>
          <w:rFonts w:ascii="Times New Roman" w:hAnsi="Times New Roman" w:cs="Times New Roman"/>
          <w:u w:val="single"/>
        </w:rPr>
        <w:t>OIR)</w:t>
      </w:r>
    </w:p>
    <w:p w14:paraId="1D16EACB" w14:textId="4E30F627" w:rsidR="00140C11" w:rsidRDefault="00140C11" w:rsidP="00872EB9">
      <w:pPr>
        <w:rPr>
          <w:rFonts w:ascii="Times New Roman" w:hAnsi="Times New Roman" w:cs="Times New Roman"/>
        </w:rPr>
      </w:pPr>
      <w:r w:rsidRPr="00140C11">
        <w:rPr>
          <w:rFonts w:ascii="Times New Roman" w:eastAsia="Times New Roman" w:hAnsi="Times New Roman" w:cs="Times New Roman"/>
          <w:kern w:val="0"/>
          <w14:ligatures w14:val="none"/>
        </w:rPr>
        <w:t xml:space="preserve">In Emp2ko samples, hallmark angiogenesis genes were </w:t>
      </w:r>
      <w:r w:rsidR="00F023D9">
        <w:rPr>
          <w:rFonts w:ascii="Times New Roman" w:eastAsia="Times New Roman" w:hAnsi="Times New Roman" w:cs="Times New Roman"/>
          <w:kern w:val="0"/>
          <w14:ligatures w14:val="none"/>
        </w:rPr>
        <w:t xml:space="preserve">again </w:t>
      </w:r>
      <w:r w:rsidRPr="00140C11">
        <w:rPr>
          <w:rFonts w:ascii="Times New Roman" w:eastAsia="Times New Roman" w:hAnsi="Times New Roman" w:cs="Times New Roman"/>
          <w:kern w:val="0"/>
          <w14:ligatures w14:val="none"/>
        </w:rPr>
        <w:t>negatively enriched in the RPE</w:t>
      </w:r>
      <w:r w:rsidR="00F023D9">
        <w:rPr>
          <w:rFonts w:ascii="Times New Roman" w:eastAsia="Times New Roman" w:hAnsi="Times New Roman" w:cs="Times New Roman"/>
          <w:kern w:val="0"/>
          <w14:ligatures w14:val="none"/>
        </w:rPr>
        <w:t>. Of note,</w:t>
      </w:r>
      <w:r w:rsidRPr="00140C11">
        <w:rPr>
          <w:rFonts w:ascii="Times New Roman" w:eastAsia="Times New Roman" w:hAnsi="Times New Roman" w:cs="Times New Roman"/>
          <w:kern w:val="0"/>
          <w14:ligatures w14:val="none"/>
        </w:rPr>
        <w:t xml:space="preserve"> </w:t>
      </w:r>
      <w:r w:rsidR="00F023D9">
        <w:rPr>
          <w:rFonts w:ascii="Times New Roman" w:eastAsia="Times New Roman" w:hAnsi="Times New Roman" w:cs="Times New Roman"/>
          <w:kern w:val="0"/>
          <w14:ligatures w14:val="none"/>
        </w:rPr>
        <w:t>the m</w:t>
      </w:r>
      <w:r w:rsidRPr="00140C11">
        <w:rPr>
          <w:rFonts w:ascii="Times New Roman" w:eastAsia="Times New Roman" w:hAnsi="Times New Roman" w:cs="Times New Roman"/>
          <w:kern w:val="0"/>
          <w14:ligatures w14:val="none"/>
        </w:rPr>
        <w:t>icroglia cluster</w:t>
      </w:r>
      <w:r w:rsidR="00F023D9">
        <w:rPr>
          <w:rFonts w:ascii="Times New Roman" w:eastAsia="Times New Roman" w:hAnsi="Times New Roman" w:cs="Times New Roman"/>
          <w:kern w:val="0"/>
          <w14:ligatures w14:val="none"/>
        </w:rPr>
        <w:t xml:space="preserve"> showed negative enrichment</w:t>
      </w:r>
      <w:r w:rsidR="00E77F88">
        <w:rPr>
          <w:rFonts w:ascii="Times New Roman" w:eastAsia="Times New Roman" w:hAnsi="Times New Roman" w:cs="Times New Roman"/>
          <w:kern w:val="0"/>
          <w14:ligatures w14:val="none"/>
        </w:rPr>
        <w:t xml:space="preserve"> for this genotype</w:t>
      </w:r>
      <w:r w:rsidRPr="00140C11">
        <w:rPr>
          <w:rFonts w:ascii="Times New Roman" w:eastAsia="Times New Roman" w:hAnsi="Times New Roman" w:cs="Times New Roman"/>
          <w:kern w:val="0"/>
          <w14:ligatures w14:val="none"/>
        </w:rPr>
        <w:t xml:space="preserve">, </w:t>
      </w:r>
      <w:r w:rsidR="00F023D9">
        <w:rPr>
          <w:rFonts w:ascii="Times New Roman" w:eastAsia="Times New Roman" w:hAnsi="Times New Roman" w:cs="Times New Roman"/>
          <w:kern w:val="0"/>
          <w14:ligatures w14:val="none"/>
        </w:rPr>
        <w:t xml:space="preserve">and </w:t>
      </w:r>
      <w:r w:rsidRPr="00140C11">
        <w:rPr>
          <w:rFonts w:ascii="Times New Roman" w:eastAsia="Times New Roman" w:hAnsi="Times New Roman" w:cs="Times New Roman"/>
          <w:kern w:val="0"/>
          <w14:ligatures w14:val="none"/>
        </w:rPr>
        <w:t xml:space="preserve">positive enrichment </w:t>
      </w:r>
      <w:r w:rsidR="00F023D9">
        <w:rPr>
          <w:rFonts w:ascii="Times New Roman" w:eastAsia="Times New Roman" w:hAnsi="Times New Roman" w:cs="Times New Roman"/>
          <w:kern w:val="0"/>
          <w14:ligatures w14:val="none"/>
        </w:rPr>
        <w:t xml:space="preserve">was found in the endothelial cell </w:t>
      </w:r>
      <w:r w:rsidRPr="00140C11">
        <w:rPr>
          <w:rFonts w:ascii="Times New Roman" w:eastAsia="Times New Roman" w:hAnsi="Times New Roman" w:cs="Times New Roman"/>
          <w:kern w:val="0"/>
          <w14:ligatures w14:val="none"/>
        </w:rPr>
        <w:t>cluster</w:t>
      </w:r>
      <w:r w:rsidR="00F023D9">
        <w:rPr>
          <w:rFonts w:ascii="Times New Roman" w:eastAsia="Times New Roman" w:hAnsi="Times New Roman" w:cs="Times New Roman"/>
          <w:kern w:val="0"/>
          <w14:ligatures w14:val="none"/>
        </w:rPr>
        <w:t xml:space="preserve"> (with borderline significance as it is made up of very few cells).</w:t>
      </w:r>
    </w:p>
    <w:p w14:paraId="03E3B193" w14:textId="740771C2" w:rsidR="00FD430F" w:rsidRDefault="00FD430F" w:rsidP="00872EB9">
      <w:pPr>
        <w:rPr>
          <w:rFonts w:ascii="Times New Roman" w:hAnsi="Times New Roman" w:cs="Times New Roman"/>
        </w:rPr>
      </w:pPr>
      <w:r w:rsidRPr="00FD430F">
        <w:rPr>
          <w:rFonts w:ascii="Times New Roman" w:hAnsi="Times New Roman" w:cs="Times New Roman"/>
          <w:noProof/>
        </w:rPr>
        <w:drawing>
          <wp:inline distT="0" distB="0" distL="0" distR="0" wp14:anchorId="5CA418A2" wp14:editId="45C534B3">
            <wp:extent cx="6858000" cy="4551045"/>
            <wp:effectExtent l="0" t="0" r="0" b="0"/>
            <wp:docPr id="1387709065" name="Picture 1"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09065" name="Picture 1" descr="A graph with colorful lines and numbers&#10;&#10;AI-generated content may be incorrect."/>
                    <pic:cNvPicPr/>
                  </pic:nvPicPr>
                  <pic:blipFill>
                    <a:blip r:embed="rId15"/>
                    <a:stretch>
                      <a:fillRect/>
                    </a:stretch>
                  </pic:blipFill>
                  <pic:spPr>
                    <a:xfrm>
                      <a:off x="0" y="0"/>
                      <a:ext cx="6858000" cy="4551045"/>
                    </a:xfrm>
                    <a:prstGeom prst="rect">
                      <a:avLst/>
                    </a:prstGeom>
                  </pic:spPr>
                </pic:pic>
              </a:graphicData>
            </a:graphic>
          </wp:inline>
        </w:drawing>
      </w:r>
    </w:p>
    <w:p w14:paraId="29DC3855" w14:textId="77777777" w:rsidR="006D4B11" w:rsidRDefault="006D4B11" w:rsidP="00872EB9">
      <w:pPr>
        <w:rPr>
          <w:rFonts w:ascii="Times New Roman" w:hAnsi="Times New Roman" w:cs="Times New Roman"/>
        </w:rPr>
      </w:pPr>
    </w:p>
    <w:p w14:paraId="4DD757B3" w14:textId="6AE2B158" w:rsidR="001B289A" w:rsidRPr="002753F7" w:rsidRDefault="006D4B11" w:rsidP="00872EB9">
      <w:pPr>
        <w:rPr>
          <w:rFonts w:ascii="Times New Roman" w:hAnsi="Times New Roman" w:cs="Times New Roman"/>
        </w:rPr>
      </w:pPr>
      <w:r>
        <w:rPr>
          <w:rFonts w:ascii="Times New Roman" w:hAnsi="Times New Roman" w:cs="Times New Roman"/>
        </w:rPr>
        <w:t xml:space="preserve">To facilitate the comparison </w:t>
      </w:r>
      <w:r w:rsidR="001B289A">
        <w:rPr>
          <w:rFonts w:ascii="Times New Roman" w:hAnsi="Times New Roman" w:cs="Times New Roman"/>
        </w:rPr>
        <w:t xml:space="preserve">of the trends in angiogenesis genes between genotypes in each cell type, please refer to the file </w:t>
      </w:r>
      <w:r w:rsidR="00AD5524" w:rsidRPr="006453DB">
        <w:rPr>
          <w:rFonts w:ascii="Times New Roman" w:hAnsi="Times New Roman" w:cs="Times New Roman"/>
          <w:b/>
          <w:bCs/>
          <w:highlight w:val="yellow"/>
          <w:u w:val="single"/>
        </w:rPr>
        <w:t>Supplementary_2</w:t>
      </w:r>
      <w:r w:rsidR="001B289A" w:rsidRPr="007A689C">
        <w:rPr>
          <w:rFonts w:ascii="Times New Roman" w:hAnsi="Times New Roman" w:cs="Times New Roman"/>
          <w:b/>
          <w:bCs/>
          <w:highlight w:val="yellow"/>
          <w:u w:val="single"/>
        </w:rPr>
        <w:t>/</w:t>
      </w:r>
      <w:r w:rsidR="001B289A">
        <w:rPr>
          <w:rFonts w:ascii="Times New Roman" w:hAnsi="Times New Roman" w:cs="Times New Roman"/>
          <w:b/>
          <w:bCs/>
          <w:highlight w:val="yellow"/>
          <w:u w:val="single"/>
        </w:rPr>
        <w:t>hallmark_</w:t>
      </w:r>
      <w:r w:rsidR="001B289A" w:rsidRPr="001B289A">
        <w:rPr>
          <w:rFonts w:ascii="Times New Roman" w:hAnsi="Times New Roman" w:cs="Times New Roman"/>
          <w:b/>
          <w:bCs/>
          <w:highlight w:val="yellow"/>
          <w:u w:val="single"/>
        </w:rPr>
        <w:t>angiogenesis/</w:t>
      </w:r>
      <w:r w:rsidR="001B289A" w:rsidRPr="007334C6">
        <w:rPr>
          <w:rFonts w:ascii="Times New Roman" w:hAnsi="Times New Roman" w:cs="Times New Roman"/>
          <w:b/>
          <w:bCs/>
          <w:highlight w:val="yellow"/>
          <w:u w:val="single"/>
        </w:rPr>
        <w:t>MERGED_angiogenesis.xlsx</w:t>
      </w:r>
      <w:r w:rsidR="001B289A">
        <w:rPr>
          <w:rFonts w:ascii="Times New Roman" w:hAnsi="Times New Roman" w:cs="Times New Roman"/>
          <w:b/>
          <w:bCs/>
          <w:u w:val="single"/>
        </w:rPr>
        <w:t xml:space="preserve">. </w:t>
      </w:r>
      <w:r w:rsidR="001B289A">
        <w:rPr>
          <w:rFonts w:ascii="Times New Roman" w:hAnsi="Times New Roman" w:cs="Times New Roman"/>
          <w:u w:val="single"/>
        </w:rPr>
        <w:t>For each cell type, we include the signed log fold change in WT and Emp</w:t>
      </w:r>
      <w:r w:rsidR="00571846">
        <w:rPr>
          <w:rFonts w:ascii="Times New Roman" w:hAnsi="Times New Roman" w:cs="Times New Roman"/>
          <w:u w:val="single"/>
        </w:rPr>
        <w:t>2</w:t>
      </w:r>
      <w:r w:rsidR="001B289A">
        <w:rPr>
          <w:rFonts w:ascii="Times New Roman" w:hAnsi="Times New Roman" w:cs="Times New Roman"/>
          <w:u w:val="single"/>
        </w:rPr>
        <w:t xml:space="preserve">Ko cells. Although there seems to be significant changes in many genes across cell types, it is interesting to observe that most angiogenesis genes are regulated in cell-type specific manner. For instance, </w:t>
      </w:r>
      <w:r w:rsidR="003E3FF8">
        <w:rPr>
          <w:rFonts w:ascii="Times New Roman" w:hAnsi="Times New Roman" w:cs="Times New Roman"/>
          <w:u w:val="single"/>
        </w:rPr>
        <w:t>the significant upregulation of Ccnd2 (cyclin gene), Vtn (vitronectin) and Timp1 (</w:t>
      </w:r>
      <w:r w:rsidR="003E3FF8" w:rsidRPr="003E3FF8">
        <w:rPr>
          <w:rFonts w:ascii="Times New Roman" w:hAnsi="Times New Roman" w:cs="Times New Roman"/>
          <w:u w:val="single"/>
        </w:rPr>
        <w:t>tissue inhibitor of metalloproteinase</w:t>
      </w:r>
      <w:r w:rsidR="00E5427C">
        <w:rPr>
          <w:rFonts w:ascii="Times New Roman" w:hAnsi="Times New Roman" w:cs="Times New Roman"/>
          <w:u w:val="single"/>
        </w:rPr>
        <w:t xml:space="preserve"> 1)</w:t>
      </w:r>
      <w:r w:rsidR="003E3FF8">
        <w:rPr>
          <w:rFonts w:ascii="Times New Roman" w:hAnsi="Times New Roman" w:cs="Times New Roman"/>
          <w:u w:val="single"/>
        </w:rPr>
        <w:t xml:space="preserve"> exclusively in WT mice seems to be specific of RPE and Muller cells. In both cell types, the overexpression</w:t>
      </w:r>
      <w:r w:rsidR="00BE6CC4">
        <w:rPr>
          <w:rFonts w:ascii="Times New Roman" w:hAnsi="Times New Roman" w:cs="Times New Roman"/>
          <w:u w:val="single"/>
        </w:rPr>
        <w:t xml:space="preserve"> and secretion</w:t>
      </w:r>
      <w:r w:rsidR="003E3FF8">
        <w:rPr>
          <w:rFonts w:ascii="Times New Roman" w:hAnsi="Times New Roman" w:cs="Times New Roman"/>
          <w:u w:val="single"/>
        </w:rPr>
        <w:t xml:space="preserve"> of Timp1 has been </w:t>
      </w:r>
      <w:r w:rsidR="00BE6CC4">
        <w:rPr>
          <w:rFonts w:ascii="Times New Roman" w:hAnsi="Times New Roman" w:cs="Times New Roman"/>
          <w:u w:val="single"/>
        </w:rPr>
        <w:t xml:space="preserve">reported and </w:t>
      </w:r>
      <w:r w:rsidR="003E3FF8">
        <w:rPr>
          <w:rFonts w:ascii="Times New Roman" w:hAnsi="Times New Roman" w:cs="Times New Roman"/>
          <w:u w:val="single"/>
        </w:rPr>
        <w:t xml:space="preserve">interpreted as a protective factor </w:t>
      </w:r>
      <w:r w:rsidR="00BE6CC4">
        <w:rPr>
          <w:rFonts w:ascii="Times New Roman" w:hAnsi="Times New Roman" w:cs="Times New Roman"/>
          <w:u w:val="single"/>
        </w:rPr>
        <w:t>for photoreceptor survival (</w:t>
      </w:r>
      <w:r w:rsidR="00BE6CC4" w:rsidRPr="003E3FF8">
        <w:rPr>
          <w:rFonts w:ascii="Times New Roman" w:hAnsi="Times New Roman" w:cs="Times New Roman"/>
          <w:u w:val="single"/>
        </w:rPr>
        <w:t>https://pubmed.ncbi.nlm.nih.gov/37440036/</w:t>
      </w:r>
      <w:r w:rsidR="00BE6CC4">
        <w:rPr>
          <w:rFonts w:ascii="Times New Roman" w:hAnsi="Times New Roman" w:cs="Times New Roman"/>
          <w:u w:val="single"/>
        </w:rPr>
        <w:t xml:space="preserve">  </w:t>
      </w:r>
      <w:r w:rsidR="00BE6CC4" w:rsidRPr="00BE6CC4">
        <w:rPr>
          <w:rFonts w:ascii="Times New Roman" w:hAnsi="Times New Roman" w:cs="Times New Roman"/>
          <w:u w:val="single"/>
        </w:rPr>
        <w:t>https://www.sciencedirect.com/science/article/pii/S0378111998005216</w:t>
      </w:r>
      <w:r w:rsidR="00BE6CC4">
        <w:rPr>
          <w:rFonts w:ascii="Times New Roman" w:hAnsi="Times New Roman" w:cs="Times New Roman"/>
          <w:u w:val="single"/>
        </w:rPr>
        <w:t xml:space="preserve">  </w:t>
      </w:r>
      <w:r w:rsidR="00BE6CC4" w:rsidRPr="00BE6CC4">
        <w:rPr>
          <w:rFonts w:ascii="Times New Roman" w:hAnsi="Times New Roman" w:cs="Times New Roman"/>
          <w:u w:val="single"/>
        </w:rPr>
        <w:t>https://iovs.arvojournals.org/article.aspx?articleid=2123804</w:t>
      </w:r>
      <w:r w:rsidR="00BE6CC4">
        <w:rPr>
          <w:rFonts w:ascii="Times New Roman" w:hAnsi="Times New Roman" w:cs="Times New Roman"/>
          <w:u w:val="single"/>
        </w:rPr>
        <w:t>). It could be speculated that enhanced secretion of Timp1 in WT promotes neovascularization (</w:t>
      </w:r>
      <w:r w:rsidR="00BE6CC4" w:rsidRPr="00BE6CC4">
        <w:rPr>
          <w:rFonts w:ascii="Times New Roman" w:hAnsi="Times New Roman" w:cs="Times New Roman"/>
          <w:u w:val="single"/>
        </w:rPr>
        <w:t>https://pubmed.ncbi.nlm.nih.gov/11193216/</w:t>
      </w:r>
      <w:r w:rsidR="00BE6CC4">
        <w:rPr>
          <w:rFonts w:ascii="Times New Roman" w:hAnsi="Times New Roman" w:cs="Times New Roman"/>
          <w:u w:val="single"/>
        </w:rPr>
        <w:t xml:space="preserve">). </w:t>
      </w:r>
    </w:p>
    <w:p w14:paraId="0FC7F07F" w14:textId="594C46AB" w:rsidR="006D4B11" w:rsidRPr="007E210F" w:rsidRDefault="006D4B11" w:rsidP="00872EB9">
      <w:pPr>
        <w:rPr>
          <w:rFonts w:ascii="Times New Roman" w:hAnsi="Times New Roman" w:cs="Times New Roman"/>
        </w:rPr>
      </w:pPr>
    </w:p>
    <w:sectPr w:rsidR="006D4B11" w:rsidRPr="007E210F" w:rsidSect="007E210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7C751" w14:textId="77777777" w:rsidR="007106B4" w:rsidRDefault="007106B4" w:rsidP="002478E8">
      <w:pPr>
        <w:spacing w:after="0" w:line="240" w:lineRule="auto"/>
      </w:pPr>
      <w:r>
        <w:separator/>
      </w:r>
    </w:p>
  </w:endnote>
  <w:endnote w:type="continuationSeparator" w:id="0">
    <w:p w14:paraId="2EF57D34" w14:textId="77777777" w:rsidR="007106B4" w:rsidRDefault="007106B4" w:rsidP="00247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FC2CA" w14:textId="77777777" w:rsidR="007106B4" w:rsidRDefault="007106B4" w:rsidP="002478E8">
      <w:pPr>
        <w:spacing w:after="0" w:line="240" w:lineRule="auto"/>
      </w:pPr>
      <w:r>
        <w:separator/>
      </w:r>
    </w:p>
  </w:footnote>
  <w:footnote w:type="continuationSeparator" w:id="0">
    <w:p w14:paraId="41A3477D" w14:textId="77777777" w:rsidR="007106B4" w:rsidRDefault="007106B4" w:rsidP="002478E8">
      <w:pPr>
        <w:spacing w:after="0" w:line="240" w:lineRule="auto"/>
      </w:pPr>
      <w:r>
        <w:continuationSeparator/>
      </w:r>
    </w:p>
  </w:footnote>
  <w:footnote w:id="1">
    <w:p w14:paraId="2A8E194D" w14:textId="7FDFEE04" w:rsidR="002478E8" w:rsidRDefault="002478E8">
      <w:pPr>
        <w:pStyle w:val="FootnoteText"/>
      </w:pPr>
      <w:r>
        <w:rPr>
          <w:rStyle w:val="FootnoteReference"/>
        </w:rPr>
        <w:footnoteRef/>
      </w:r>
      <w:r>
        <w:t xml:space="preserve"> signed log-pvalue = [sign of the fold change] * [-log10(p-value)]. The signed log-pvalue is used as a summary statistic: it provides a measure of statistical significance, and the sign is borrowed from the fold change to inform for the direction of regulation (up/down)</w:t>
      </w:r>
    </w:p>
  </w:footnote>
  <w:footnote w:id="2">
    <w:p w14:paraId="499D7999" w14:textId="10B183AF" w:rsidR="007E7ABD" w:rsidRDefault="007E7ABD">
      <w:pPr>
        <w:pStyle w:val="FootnoteText"/>
      </w:pPr>
      <w:r>
        <w:rPr>
          <w:rStyle w:val="FootnoteReference"/>
        </w:rPr>
        <w:footnoteRef/>
      </w:r>
      <w:r>
        <w:t xml:space="preserve"> </w:t>
      </w:r>
      <w:r w:rsidRPr="005041BA">
        <w:rPr>
          <w:rFonts w:ascii="Times New Roman" w:eastAsia="Times New Roman" w:hAnsi="Times New Roman" w:cs="Times New Roman"/>
          <w:i/>
          <w:iCs/>
          <w:kern w:val="0"/>
          <w14:ligatures w14:val="none"/>
        </w:rPr>
        <w:t>positive enrichment</w:t>
      </w:r>
      <w:r>
        <w:rPr>
          <w:rFonts w:ascii="Times New Roman" w:eastAsia="Times New Roman" w:hAnsi="Times New Roman" w:cs="Times New Roman"/>
          <w:i/>
          <w:iCs/>
          <w:kern w:val="0"/>
          <w14:ligatures w14:val="none"/>
        </w:rPr>
        <w:t>:</w:t>
      </w:r>
      <w:r>
        <w:rPr>
          <w:rFonts w:ascii="Times New Roman" w:eastAsia="Times New Roman" w:hAnsi="Times New Roman" w:cs="Times New Roman"/>
          <w:kern w:val="0"/>
          <w14:ligatures w14:val="none"/>
        </w:rPr>
        <w:t xml:space="preserve"> a higher proportion of genes in the set are upregulated by OIR</w:t>
      </w:r>
      <w:r w:rsidRPr="00140C11">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There can still be a significant number of downregulated genes, particularly in this case where the signal transduction pathway has so many genes.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4372D"/>
    <w:multiLevelType w:val="hybridMultilevel"/>
    <w:tmpl w:val="F3EA2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FD1B2F"/>
    <w:multiLevelType w:val="hybridMultilevel"/>
    <w:tmpl w:val="107CC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203540"/>
    <w:multiLevelType w:val="hybridMultilevel"/>
    <w:tmpl w:val="33082872"/>
    <w:lvl w:ilvl="0" w:tplc="04090003">
      <w:start w:val="1"/>
      <w:numFmt w:val="bullet"/>
      <w:lvlText w:val="o"/>
      <w:lvlJc w:val="left"/>
      <w:pPr>
        <w:ind w:left="1445" w:hanging="360"/>
      </w:pPr>
      <w:rPr>
        <w:rFonts w:ascii="Courier New" w:hAnsi="Courier New" w:cs="Courier New"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num w:numId="1" w16cid:durableId="79300101">
    <w:abstractNumId w:val="0"/>
  </w:num>
  <w:num w:numId="2" w16cid:durableId="206911727">
    <w:abstractNumId w:val="1"/>
  </w:num>
  <w:num w:numId="3" w16cid:durableId="246110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10F"/>
    <w:rsid w:val="000252DB"/>
    <w:rsid w:val="00030DE4"/>
    <w:rsid w:val="000A6EB0"/>
    <w:rsid w:val="00140C11"/>
    <w:rsid w:val="00190DFB"/>
    <w:rsid w:val="001A1988"/>
    <w:rsid w:val="001A22D0"/>
    <w:rsid w:val="001B289A"/>
    <w:rsid w:val="001E4EA5"/>
    <w:rsid w:val="001F0E8A"/>
    <w:rsid w:val="00212CD1"/>
    <w:rsid w:val="002478E8"/>
    <w:rsid w:val="00261A20"/>
    <w:rsid w:val="00272FC9"/>
    <w:rsid w:val="002753F7"/>
    <w:rsid w:val="002805EC"/>
    <w:rsid w:val="002C5894"/>
    <w:rsid w:val="002D5D59"/>
    <w:rsid w:val="002E71BF"/>
    <w:rsid w:val="002F462F"/>
    <w:rsid w:val="00310083"/>
    <w:rsid w:val="003200BD"/>
    <w:rsid w:val="00333A96"/>
    <w:rsid w:val="00334A3C"/>
    <w:rsid w:val="00337809"/>
    <w:rsid w:val="00351A9D"/>
    <w:rsid w:val="00375BAB"/>
    <w:rsid w:val="003A0C8F"/>
    <w:rsid w:val="003D5833"/>
    <w:rsid w:val="003E10F9"/>
    <w:rsid w:val="003E2A39"/>
    <w:rsid w:val="003E3FF8"/>
    <w:rsid w:val="003F00E7"/>
    <w:rsid w:val="0040793F"/>
    <w:rsid w:val="00415B9D"/>
    <w:rsid w:val="00420314"/>
    <w:rsid w:val="004249A7"/>
    <w:rsid w:val="00442643"/>
    <w:rsid w:val="004605FA"/>
    <w:rsid w:val="00486BE9"/>
    <w:rsid w:val="004E40A9"/>
    <w:rsid w:val="005041BA"/>
    <w:rsid w:val="00541865"/>
    <w:rsid w:val="00571846"/>
    <w:rsid w:val="005C0D5E"/>
    <w:rsid w:val="005E453D"/>
    <w:rsid w:val="005E7A1F"/>
    <w:rsid w:val="00627100"/>
    <w:rsid w:val="006453DB"/>
    <w:rsid w:val="006B75E2"/>
    <w:rsid w:val="006D4B11"/>
    <w:rsid w:val="006E4219"/>
    <w:rsid w:val="006E5E70"/>
    <w:rsid w:val="006F6853"/>
    <w:rsid w:val="007106B4"/>
    <w:rsid w:val="00710BD1"/>
    <w:rsid w:val="007334C6"/>
    <w:rsid w:val="0077208A"/>
    <w:rsid w:val="007E210F"/>
    <w:rsid w:val="007E2CEC"/>
    <w:rsid w:val="007E7ABD"/>
    <w:rsid w:val="007F1FE5"/>
    <w:rsid w:val="008009EA"/>
    <w:rsid w:val="00872246"/>
    <w:rsid w:val="00872EB9"/>
    <w:rsid w:val="00885171"/>
    <w:rsid w:val="008915BF"/>
    <w:rsid w:val="008A6CDA"/>
    <w:rsid w:val="008E2437"/>
    <w:rsid w:val="00904FCE"/>
    <w:rsid w:val="00915B67"/>
    <w:rsid w:val="00920BE7"/>
    <w:rsid w:val="009E5781"/>
    <w:rsid w:val="009F1A96"/>
    <w:rsid w:val="00A04676"/>
    <w:rsid w:val="00A35031"/>
    <w:rsid w:val="00A67288"/>
    <w:rsid w:val="00A73D9C"/>
    <w:rsid w:val="00A833CD"/>
    <w:rsid w:val="00AB18EE"/>
    <w:rsid w:val="00AC6A8A"/>
    <w:rsid w:val="00AD0B4A"/>
    <w:rsid w:val="00AD1D7C"/>
    <w:rsid w:val="00AD5524"/>
    <w:rsid w:val="00B3529D"/>
    <w:rsid w:val="00B75F94"/>
    <w:rsid w:val="00BC04D2"/>
    <w:rsid w:val="00BE6CC4"/>
    <w:rsid w:val="00BF668B"/>
    <w:rsid w:val="00C326AF"/>
    <w:rsid w:val="00C40FF4"/>
    <w:rsid w:val="00C64092"/>
    <w:rsid w:val="00C75D82"/>
    <w:rsid w:val="00CB2EED"/>
    <w:rsid w:val="00CC3DD3"/>
    <w:rsid w:val="00D12E06"/>
    <w:rsid w:val="00D45BE2"/>
    <w:rsid w:val="00D55C33"/>
    <w:rsid w:val="00D76E88"/>
    <w:rsid w:val="00DA3E48"/>
    <w:rsid w:val="00DD186F"/>
    <w:rsid w:val="00E34E69"/>
    <w:rsid w:val="00E5427C"/>
    <w:rsid w:val="00E77298"/>
    <w:rsid w:val="00E77F88"/>
    <w:rsid w:val="00EF322C"/>
    <w:rsid w:val="00F023D9"/>
    <w:rsid w:val="00F32BF8"/>
    <w:rsid w:val="00F34E24"/>
    <w:rsid w:val="00F45922"/>
    <w:rsid w:val="00F72F3D"/>
    <w:rsid w:val="00FC0B6D"/>
    <w:rsid w:val="00FD4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8C542"/>
  <w15:chartTrackingRefBased/>
  <w15:docId w15:val="{D625FF18-8E94-8F42-902B-723CBE71D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DD3"/>
  </w:style>
  <w:style w:type="paragraph" w:styleId="Heading1">
    <w:name w:val="heading 1"/>
    <w:basedOn w:val="Normal"/>
    <w:next w:val="Normal"/>
    <w:link w:val="Heading1Char"/>
    <w:uiPriority w:val="9"/>
    <w:qFormat/>
    <w:rsid w:val="007E2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1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1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1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1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1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1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1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10F"/>
    <w:rPr>
      <w:rFonts w:eastAsiaTheme="majorEastAsia" w:cstheme="majorBidi"/>
      <w:color w:val="272727" w:themeColor="text1" w:themeTint="D8"/>
    </w:rPr>
  </w:style>
  <w:style w:type="paragraph" w:styleId="Title">
    <w:name w:val="Title"/>
    <w:basedOn w:val="Normal"/>
    <w:next w:val="Normal"/>
    <w:link w:val="TitleChar"/>
    <w:uiPriority w:val="10"/>
    <w:qFormat/>
    <w:rsid w:val="007E2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10F"/>
    <w:pPr>
      <w:spacing w:before="160"/>
      <w:jc w:val="center"/>
    </w:pPr>
    <w:rPr>
      <w:i/>
      <w:iCs/>
      <w:color w:val="404040" w:themeColor="text1" w:themeTint="BF"/>
    </w:rPr>
  </w:style>
  <w:style w:type="character" w:customStyle="1" w:styleId="QuoteChar">
    <w:name w:val="Quote Char"/>
    <w:basedOn w:val="DefaultParagraphFont"/>
    <w:link w:val="Quote"/>
    <w:uiPriority w:val="29"/>
    <w:rsid w:val="007E210F"/>
    <w:rPr>
      <w:i/>
      <w:iCs/>
      <w:color w:val="404040" w:themeColor="text1" w:themeTint="BF"/>
    </w:rPr>
  </w:style>
  <w:style w:type="paragraph" w:styleId="ListParagraph">
    <w:name w:val="List Paragraph"/>
    <w:basedOn w:val="Normal"/>
    <w:uiPriority w:val="34"/>
    <w:qFormat/>
    <w:rsid w:val="007E210F"/>
    <w:pPr>
      <w:ind w:left="720"/>
      <w:contextualSpacing/>
    </w:pPr>
  </w:style>
  <w:style w:type="character" w:styleId="IntenseEmphasis">
    <w:name w:val="Intense Emphasis"/>
    <w:basedOn w:val="DefaultParagraphFont"/>
    <w:uiPriority w:val="21"/>
    <w:qFormat/>
    <w:rsid w:val="007E210F"/>
    <w:rPr>
      <w:i/>
      <w:iCs/>
      <w:color w:val="0F4761" w:themeColor="accent1" w:themeShade="BF"/>
    </w:rPr>
  </w:style>
  <w:style w:type="paragraph" w:styleId="IntenseQuote">
    <w:name w:val="Intense Quote"/>
    <w:basedOn w:val="Normal"/>
    <w:next w:val="Normal"/>
    <w:link w:val="IntenseQuoteChar"/>
    <w:uiPriority w:val="30"/>
    <w:qFormat/>
    <w:rsid w:val="007E2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10F"/>
    <w:rPr>
      <w:i/>
      <w:iCs/>
      <w:color w:val="0F4761" w:themeColor="accent1" w:themeShade="BF"/>
    </w:rPr>
  </w:style>
  <w:style w:type="character" w:styleId="IntenseReference">
    <w:name w:val="Intense Reference"/>
    <w:basedOn w:val="DefaultParagraphFont"/>
    <w:uiPriority w:val="32"/>
    <w:qFormat/>
    <w:rsid w:val="007E210F"/>
    <w:rPr>
      <w:b/>
      <w:bCs/>
      <w:smallCaps/>
      <w:color w:val="0F4761" w:themeColor="accent1" w:themeShade="BF"/>
      <w:spacing w:val="5"/>
    </w:rPr>
  </w:style>
  <w:style w:type="paragraph" w:styleId="NormalWeb">
    <w:name w:val="Normal (Web)"/>
    <w:basedOn w:val="Normal"/>
    <w:uiPriority w:val="99"/>
    <w:semiHidden/>
    <w:unhideWhenUsed/>
    <w:rsid w:val="00D76E8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D55C33"/>
    <w:pPr>
      <w:spacing w:after="0" w:line="240" w:lineRule="auto"/>
    </w:pPr>
  </w:style>
  <w:style w:type="paragraph" w:styleId="FootnoteText">
    <w:name w:val="footnote text"/>
    <w:basedOn w:val="Normal"/>
    <w:link w:val="FootnoteTextChar"/>
    <w:uiPriority w:val="99"/>
    <w:semiHidden/>
    <w:unhideWhenUsed/>
    <w:rsid w:val="002478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478E8"/>
    <w:rPr>
      <w:sz w:val="20"/>
      <w:szCs w:val="20"/>
    </w:rPr>
  </w:style>
  <w:style w:type="character" w:styleId="FootnoteReference">
    <w:name w:val="footnote reference"/>
    <w:basedOn w:val="DefaultParagraphFont"/>
    <w:uiPriority w:val="99"/>
    <w:semiHidden/>
    <w:unhideWhenUsed/>
    <w:rsid w:val="002478E8"/>
    <w:rPr>
      <w:vertAlign w:val="superscript"/>
    </w:rPr>
  </w:style>
  <w:style w:type="paragraph" w:styleId="Header">
    <w:name w:val="header"/>
    <w:basedOn w:val="Normal"/>
    <w:link w:val="HeaderChar"/>
    <w:uiPriority w:val="99"/>
    <w:unhideWhenUsed/>
    <w:rsid w:val="00CB2E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2EED"/>
  </w:style>
  <w:style w:type="paragraph" w:styleId="Footer">
    <w:name w:val="footer"/>
    <w:basedOn w:val="Normal"/>
    <w:link w:val="FooterChar"/>
    <w:uiPriority w:val="99"/>
    <w:unhideWhenUsed/>
    <w:rsid w:val="00CB2E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2E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28416">
      <w:bodyDiv w:val="1"/>
      <w:marLeft w:val="0"/>
      <w:marRight w:val="0"/>
      <w:marTop w:val="0"/>
      <w:marBottom w:val="0"/>
      <w:divBdr>
        <w:top w:val="none" w:sz="0" w:space="0" w:color="auto"/>
        <w:left w:val="none" w:sz="0" w:space="0" w:color="auto"/>
        <w:bottom w:val="none" w:sz="0" w:space="0" w:color="auto"/>
        <w:right w:val="none" w:sz="0" w:space="0" w:color="auto"/>
      </w:divBdr>
    </w:div>
    <w:div w:id="354499303">
      <w:bodyDiv w:val="1"/>
      <w:marLeft w:val="0"/>
      <w:marRight w:val="0"/>
      <w:marTop w:val="0"/>
      <w:marBottom w:val="0"/>
      <w:divBdr>
        <w:top w:val="none" w:sz="0" w:space="0" w:color="auto"/>
        <w:left w:val="none" w:sz="0" w:space="0" w:color="auto"/>
        <w:bottom w:val="none" w:sz="0" w:space="0" w:color="auto"/>
        <w:right w:val="none" w:sz="0" w:space="0" w:color="auto"/>
      </w:divBdr>
    </w:div>
    <w:div w:id="995649614">
      <w:bodyDiv w:val="1"/>
      <w:marLeft w:val="0"/>
      <w:marRight w:val="0"/>
      <w:marTop w:val="0"/>
      <w:marBottom w:val="0"/>
      <w:divBdr>
        <w:top w:val="none" w:sz="0" w:space="0" w:color="auto"/>
        <w:left w:val="none" w:sz="0" w:space="0" w:color="auto"/>
        <w:bottom w:val="none" w:sz="0" w:space="0" w:color="auto"/>
        <w:right w:val="none" w:sz="0" w:space="0" w:color="auto"/>
      </w:divBdr>
    </w:div>
    <w:div w:id="1302997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9B39AE-EF45-DF42-9EC2-6FF25FB26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9</Pages>
  <Words>1672</Words>
  <Characters>9532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Cheng-Hsiang</dc:creator>
  <cp:keywords/>
  <dc:description/>
  <cp:lastModifiedBy>Lu, Cheng-Hsiang</cp:lastModifiedBy>
  <cp:revision>37</cp:revision>
  <dcterms:created xsi:type="dcterms:W3CDTF">2025-08-13T17:52:00Z</dcterms:created>
  <dcterms:modified xsi:type="dcterms:W3CDTF">2025-08-13T21:24:00Z</dcterms:modified>
</cp:coreProperties>
</file>