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34EF20" w14:textId="721AF230" w:rsidR="00F83CBE" w:rsidRPr="00F83CBE" w:rsidRDefault="00F83CBE">
      <w:pPr>
        <w:rPr>
          <w:rFonts w:ascii="Times New Roman" w:hAnsi="Times New Roman" w:cs="Times New Roman"/>
          <w:b/>
          <w:bCs/>
        </w:rPr>
      </w:pPr>
      <w:r w:rsidRPr="00F83CBE">
        <w:rPr>
          <w:rFonts w:ascii="Times New Roman" w:hAnsi="Times New Roman" w:cs="Times New Roman"/>
          <w:b/>
          <w:bCs/>
        </w:rPr>
        <w:t>Differential Abundan</w:t>
      </w:r>
      <w:r>
        <w:rPr>
          <w:rFonts w:ascii="Times New Roman" w:hAnsi="Times New Roman" w:cs="Times New Roman"/>
          <w:b/>
          <w:bCs/>
        </w:rPr>
        <w:t>t Tests</w:t>
      </w:r>
    </w:p>
    <w:p w14:paraId="7A60FFCC" w14:textId="77777777" w:rsidR="004F401F" w:rsidRDefault="005A1475" w:rsidP="00701D58">
      <w:pPr>
        <w:jc w:val="both"/>
        <w:rPr>
          <w:rFonts w:ascii="Times New Roman" w:hAnsi="Times New Roman" w:cs="Times New Roman"/>
        </w:rPr>
      </w:pPr>
      <w:r w:rsidRPr="005A1475">
        <w:rPr>
          <w:rFonts w:ascii="Times New Roman" w:hAnsi="Times New Roman" w:cs="Times New Roman"/>
        </w:rPr>
        <w:t>Finally, we conducted a differential abundance analysis on our single-cell dataset using miloR to examine cell population changes within the Rp cluster. This approach allowed us to identify differentially abundant cell populations between conditions by leveraging graph-based neighborhoods of cells. Specifically, we compared cell abundance differences between WT and Emp2ko as well as Normoxia and Hyperoxia, providing insights into how these conditions influence cellular composition.</w:t>
      </w:r>
    </w:p>
    <w:p w14:paraId="341795B4" w14:textId="796C155C" w:rsidR="007F6B92" w:rsidRDefault="005A1475" w:rsidP="00701D58">
      <w:pPr>
        <w:jc w:val="both"/>
        <w:rPr>
          <w:rFonts w:ascii="Times New Roman" w:hAnsi="Times New Roman" w:cs="Times New Roman"/>
        </w:rPr>
      </w:pPr>
      <w:r>
        <w:rPr>
          <w:rFonts w:ascii="Times New Roman" w:hAnsi="Times New Roman" w:cs="Times New Roman"/>
        </w:rPr>
        <w:br/>
      </w:r>
    </w:p>
    <w:p w14:paraId="4AF51854" w14:textId="0175B6E1" w:rsidR="00F34E24" w:rsidRDefault="007F6B92">
      <w:pPr>
        <w:rPr>
          <w:rFonts w:ascii="Times New Roman" w:hAnsi="Times New Roman" w:cs="Times New Roman"/>
        </w:rPr>
      </w:pPr>
      <w:r>
        <w:rPr>
          <w:rFonts w:ascii="Times New Roman" w:hAnsi="Times New Roman" w:cs="Times New Roman"/>
        </w:rPr>
        <w:br w:type="textWrapping" w:clear="all"/>
      </w:r>
      <w:r w:rsidR="00F83CBE">
        <w:rPr>
          <w:rFonts w:ascii="Times New Roman" w:hAnsi="Times New Roman" w:cs="Times New Roman"/>
        </w:rPr>
        <w:br/>
      </w:r>
    </w:p>
    <w:p w14:paraId="15756B3C" w14:textId="0BEC96E2" w:rsidR="007F6B92" w:rsidRDefault="007F6B92">
      <w:pPr>
        <w:rPr>
          <w:rFonts w:ascii="Times New Roman" w:hAnsi="Times New Roman" w:cs="Times New Roman"/>
        </w:rPr>
      </w:pPr>
      <w:r>
        <w:rPr>
          <w:rFonts w:ascii="Times New Roman" w:hAnsi="Times New Roman" w:cs="Times New Roman"/>
        </w:rPr>
        <w:br w:type="page"/>
      </w:r>
    </w:p>
    <w:p w14:paraId="0DF88D0B" w14:textId="77777777" w:rsidR="0042292A" w:rsidRDefault="007F6B92">
      <w:pPr>
        <w:rPr>
          <w:rFonts w:ascii="Times New Roman" w:hAnsi="Times New Roman" w:cs="Times New Roman"/>
          <w:b/>
          <w:bCs/>
        </w:rPr>
      </w:pPr>
      <w:r w:rsidRPr="007F6B92">
        <w:rPr>
          <w:rFonts w:ascii="Times New Roman" w:hAnsi="Times New Roman" w:cs="Times New Roman"/>
          <w:b/>
          <w:bCs/>
        </w:rPr>
        <w:lastRenderedPageBreak/>
        <w:t>WT vs. Emp2ko</w:t>
      </w:r>
      <w:r>
        <w:rPr>
          <w:rFonts w:ascii="Times New Roman" w:hAnsi="Times New Roman" w:cs="Times New Roman"/>
          <w:b/>
          <w:bCs/>
        </w:rPr>
        <w:t xml:space="preserve"> in the Rp cluster</w:t>
      </w:r>
    </w:p>
    <w:p w14:paraId="69AC1551" w14:textId="77777777" w:rsidR="004E1A53" w:rsidRDefault="004E1A53">
      <w:pPr>
        <w:rPr>
          <w:rFonts w:ascii="Times New Roman" w:hAnsi="Times New Roman" w:cs="Times New Roman"/>
          <w:b/>
          <w:bCs/>
        </w:rPr>
      </w:pPr>
    </w:p>
    <w:p w14:paraId="1D396538" w14:textId="023DA3FE" w:rsidR="0042292A" w:rsidRPr="00F84168" w:rsidRDefault="00F84168" w:rsidP="00701D58">
      <w:pPr>
        <w:pStyle w:val="ListParagraph"/>
        <w:numPr>
          <w:ilvl w:val="0"/>
          <w:numId w:val="1"/>
        </w:numPr>
        <w:jc w:val="both"/>
        <w:rPr>
          <w:rFonts w:ascii="Times New Roman" w:hAnsi="Times New Roman" w:cs="Times New Roman"/>
        </w:rPr>
      </w:pPr>
      <w:r w:rsidRPr="00F84168">
        <w:rPr>
          <w:rFonts w:ascii="Times New Roman" w:hAnsi="Times New Roman" w:cs="Times New Roman"/>
        </w:rPr>
        <w:t>This UMAP shows that while the overall cellular composition remains largely unchanged between WT and Emp2ko, there could be subtle variations in cell abundance within the Rp cluster</w:t>
      </w:r>
      <w:r w:rsidR="00701D58">
        <w:rPr>
          <w:rFonts w:ascii="Times New Roman" w:hAnsi="Times New Roman" w:cs="Times New Roman"/>
        </w:rPr>
        <w:t>.</w:t>
      </w:r>
    </w:p>
    <w:p w14:paraId="1AAA1657" w14:textId="125F419C" w:rsidR="004174FD" w:rsidRPr="00F84168" w:rsidRDefault="00F84168" w:rsidP="00701D58">
      <w:pPr>
        <w:pStyle w:val="ListParagraph"/>
        <w:numPr>
          <w:ilvl w:val="0"/>
          <w:numId w:val="1"/>
        </w:numPr>
        <w:jc w:val="both"/>
        <w:rPr>
          <w:rFonts w:ascii="Times New Roman" w:hAnsi="Times New Roman" w:cs="Times New Roman"/>
        </w:rPr>
      </w:pPr>
      <w:r w:rsidRPr="00F84168">
        <w:rPr>
          <w:rFonts w:ascii="Times New Roman" w:hAnsi="Times New Roman" w:cs="Times New Roman"/>
        </w:rPr>
        <w:t xml:space="preserve">Each node in this graph represents a neighborhood, while edges indicate the degree of overlap between neighborhoods based on shared cells. The node layout is derived from the UMAP embedding of individual cells, with each node positioned according to its index cell's location. Significantly differentially abundant (DA) neighborhoods are color-coded based on their log-Fold Change (logFC) values, where blue represents a positive fold change (higher abundance in Emp2ko), and red represents a negative fold change (lower abundance in Emp2ko). The size of each node reflects the number of cells in that neighborhood, while edge transparency indicates the strength of neighborhood overlap. This visualization helps identify regions of significant differential abundance within the dataset. Therefore, our primary focus is on the region with the highest concentration of dark red, indicating the most significant negative fold changes in this plot. </w:t>
      </w:r>
    </w:p>
    <w:p w14:paraId="19BADB68" w14:textId="7833BE59" w:rsidR="00F83CBE" w:rsidRPr="00F84168" w:rsidRDefault="00F84168" w:rsidP="00701D58">
      <w:pPr>
        <w:pStyle w:val="ListParagraph"/>
        <w:numPr>
          <w:ilvl w:val="0"/>
          <w:numId w:val="1"/>
        </w:numPr>
        <w:jc w:val="both"/>
        <w:rPr>
          <w:rFonts w:ascii="Times New Roman" w:hAnsi="Times New Roman" w:cs="Times New Roman"/>
        </w:rPr>
      </w:pPr>
      <w:r w:rsidRPr="00F84168">
        <w:rPr>
          <w:rFonts w:ascii="Times New Roman" w:hAnsi="Times New Roman" w:cs="Times New Roman"/>
        </w:rPr>
        <w:t>After identifying neighborhoods, we conduct a one-vs-all differential expression test to find marker genes specific to those cells. MiloR defines neighborhood groups based on the biological question and stores them in the NhoodGroup column. We focus on NhoodGroup 6, which contains the highest concentration of dark red dots, and compare it with the most similar group, NhoodGroup 2, to identify key differences.</w:t>
      </w:r>
      <w:r w:rsidR="004F401F" w:rsidRPr="00F84168">
        <w:rPr>
          <w:rFonts w:ascii="Times New Roman" w:hAnsi="Times New Roman" w:cs="Times New Roman"/>
        </w:rPr>
        <w:br/>
      </w:r>
    </w:p>
    <w:p w14:paraId="52A7E7EC" w14:textId="658D37F4" w:rsidR="007F6B92" w:rsidRDefault="005A1475">
      <w:pPr>
        <w:rPr>
          <w:rFonts w:ascii="Times New Roman" w:hAnsi="Times New Roman" w:cs="Times New Roman"/>
          <w:b/>
          <w:bCs/>
        </w:rPr>
      </w:pPr>
      <w:r>
        <w:rPr>
          <w:rFonts w:ascii="Times New Roman" w:hAnsi="Times New Roman" w:cs="Times New Roman"/>
          <w:noProof/>
        </w:rPr>
        <w:lastRenderedPageBreak/>
        <w:drawing>
          <wp:inline distT="0" distB="0" distL="0" distR="0" wp14:anchorId="65FC81FD" wp14:editId="376C9FD5">
            <wp:extent cx="3383280" cy="2255520"/>
            <wp:effectExtent l="0" t="0" r="0" b="0"/>
            <wp:docPr id="523128076" name="Picture 1" descr="A map of the islan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08867" name="Picture 1" descr="A map of the island&#10;&#10;AI-generated content may be incorrect."/>
                    <pic:cNvPicPr/>
                  </pic:nvPicPr>
                  <pic:blipFill>
                    <a:blip r:embed="rId5"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7F6B92">
        <w:rPr>
          <w:rFonts w:ascii="Times New Roman" w:hAnsi="Times New Roman" w:cs="Times New Roman"/>
          <w:b/>
          <w:bCs/>
          <w:noProof/>
        </w:rPr>
        <w:drawing>
          <wp:inline distT="0" distB="0" distL="0" distR="0" wp14:anchorId="37C6E76A" wp14:editId="3AC654BE">
            <wp:extent cx="3383280" cy="2255520"/>
            <wp:effectExtent l="0" t="0" r="0" b="5080"/>
            <wp:docPr id="556919589" name="Picture 4" descr="A diagram of a triangular shap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6919589" name="Picture 4" descr="A diagram of a triangular shape&#10;&#10;AI-generated content may be incorrect."/>
                    <pic:cNvPicPr/>
                  </pic:nvPicPr>
                  <pic:blipFill>
                    <a:blip r:embed="rId6"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7F6B92" w:rsidRPr="007F6B92">
        <w:rPr>
          <w:rFonts w:ascii="Times New Roman" w:hAnsi="Times New Roman" w:cs="Times New Roman"/>
          <w:b/>
          <w:bCs/>
          <w:noProof/>
        </w:rPr>
        <w:t xml:space="preserve"> </w:t>
      </w:r>
      <w:r w:rsidR="007F6B92">
        <w:rPr>
          <w:rFonts w:ascii="Times New Roman" w:hAnsi="Times New Roman" w:cs="Times New Roman"/>
          <w:b/>
          <w:bCs/>
          <w:noProof/>
        </w:rPr>
        <w:drawing>
          <wp:inline distT="0" distB="0" distL="0" distR="0" wp14:anchorId="5CA920E4" wp14:editId="35B9FA5B">
            <wp:extent cx="3383280" cy="2255520"/>
            <wp:effectExtent l="0" t="0" r="0" b="0"/>
            <wp:docPr id="2045307736" name="Picture 5" descr="A close-up of a graph&#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5307736" name="Picture 5" descr="A close-up of a graph&#10;&#10;AI-generated content may be incorrect."/>
                    <pic:cNvPicPr/>
                  </pic:nvPicPr>
                  <pic:blipFill>
                    <a:blip r:embed="rId7"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7F6B92">
        <w:rPr>
          <w:rFonts w:ascii="Times New Roman" w:hAnsi="Times New Roman" w:cs="Times New Roman"/>
          <w:b/>
          <w:bCs/>
          <w:noProof/>
        </w:rPr>
        <w:drawing>
          <wp:inline distT="0" distB="0" distL="0" distR="0" wp14:anchorId="397C74A7" wp14:editId="0C6910E6">
            <wp:extent cx="3383280" cy="2255520"/>
            <wp:effectExtent l="0" t="0" r="0" b="5080"/>
            <wp:docPr id="499331880" name="Picture 6" descr="A graph of a graph with red and black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9331880" name="Picture 6" descr="A graph of a graph with red and black dots&#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7F6B92" w:rsidRPr="007F6B92">
        <w:rPr>
          <w:rFonts w:ascii="Times New Roman" w:hAnsi="Times New Roman" w:cs="Times New Roman"/>
          <w:b/>
          <w:bCs/>
          <w:noProof/>
        </w:rPr>
        <w:t xml:space="preserve"> </w:t>
      </w:r>
      <w:r w:rsidR="007F6B92">
        <w:rPr>
          <w:rFonts w:ascii="Times New Roman" w:hAnsi="Times New Roman" w:cs="Times New Roman"/>
          <w:b/>
          <w:bCs/>
          <w:noProof/>
        </w:rPr>
        <w:drawing>
          <wp:inline distT="0" distB="0" distL="0" distR="0" wp14:anchorId="48D05A65" wp14:editId="4277E3C0">
            <wp:extent cx="3383280" cy="2255520"/>
            <wp:effectExtent l="0" t="0" r="0" b="5080"/>
            <wp:docPr id="612023052" name="Picture 7" descr="A screenshot of a group&#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2023052" name="Picture 7" descr="A screenshot of a group&#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0BAB6368" w14:textId="77777777" w:rsidR="007F6B92" w:rsidRDefault="007F6B92">
      <w:pPr>
        <w:rPr>
          <w:rFonts w:ascii="Times New Roman" w:hAnsi="Times New Roman" w:cs="Times New Roman"/>
          <w:b/>
          <w:bCs/>
          <w:noProof/>
        </w:rPr>
      </w:pPr>
    </w:p>
    <w:p w14:paraId="37B26071" w14:textId="77777777" w:rsidR="007F6B92" w:rsidRDefault="007F6B92">
      <w:pPr>
        <w:rPr>
          <w:rFonts w:ascii="Times New Roman" w:hAnsi="Times New Roman" w:cs="Times New Roman"/>
          <w:b/>
          <w:bCs/>
          <w:noProof/>
        </w:rPr>
      </w:pPr>
    </w:p>
    <w:p w14:paraId="69006E24" w14:textId="77777777" w:rsidR="007F6B92" w:rsidRDefault="007F6B92">
      <w:pPr>
        <w:rPr>
          <w:rFonts w:ascii="Times New Roman" w:hAnsi="Times New Roman" w:cs="Times New Roman"/>
          <w:b/>
          <w:bCs/>
        </w:rPr>
      </w:pPr>
    </w:p>
    <w:p w14:paraId="4B38BEB5" w14:textId="74399848" w:rsidR="007F6B92" w:rsidRDefault="007F6B92" w:rsidP="007F6B92">
      <w:pPr>
        <w:rPr>
          <w:rFonts w:ascii="Times New Roman" w:hAnsi="Times New Roman" w:cs="Times New Roman"/>
          <w:b/>
          <w:bCs/>
        </w:rPr>
      </w:pPr>
      <w:r>
        <w:rPr>
          <w:rFonts w:ascii="Times New Roman" w:hAnsi="Times New Roman" w:cs="Times New Roman"/>
          <w:b/>
          <w:bCs/>
        </w:rPr>
        <w:br w:type="page"/>
      </w:r>
    </w:p>
    <w:p w14:paraId="4A3D553A" w14:textId="59692C07" w:rsidR="007F6B92" w:rsidRDefault="007F6B92" w:rsidP="007F6B92">
      <w:pPr>
        <w:rPr>
          <w:rFonts w:ascii="Times New Roman" w:hAnsi="Times New Roman" w:cs="Times New Roman"/>
          <w:b/>
          <w:bCs/>
        </w:rPr>
      </w:pPr>
      <w:r>
        <w:rPr>
          <w:rFonts w:ascii="Times New Roman" w:hAnsi="Times New Roman" w:cs="Times New Roman"/>
          <w:b/>
          <w:bCs/>
        </w:rPr>
        <w:lastRenderedPageBreak/>
        <w:t>Normoxia</w:t>
      </w:r>
      <w:r w:rsidRPr="007F6B92">
        <w:rPr>
          <w:rFonts w:ascii="Times New Roman" w:hAnsi="Times New Roman" w:cs="Times New Roman"/>
          <w:b/>
          <w:bCs/>
        </w:rPr>
        <w:t xml:space="preserve"> vs. </w:t>
      </w:r>
      <w:r>
        <w:rPr>
          <w:rFonts w:ascii="Times New Roman" w:hAnsi="Times New Roman" w:cs="Times New Roman"/>
          <w:b/>
          <w:bCs/>
        </w:rPr>
        <w:t>Hyperoxia in the Rp cluster</w:t>
      </w:r>
    </w:p>
    <w:p w14:paraId="32D58016" w14:textId="77777777" w:rsidR="00F84168" w:rsidRDefault="00F84168" w:rsidP="007F6B92">
      <w:pPr>
        <w:rPr>
          <w:rFonts w:ascii="Times New Roman" w:hAnsi="Times New Roman" w:cs="Times New Roman"/>
          <w:b/>
          <w:bCs/>
        </w:rPr>
      </w:pPr>
    </w:p>
    <w:p w14:paraId="1C53D6FC" w14:textId="7A354EEA" w:rsidR="00CD3BF9" w:rsidRDefault="000D0C46" w:rsidP="00701D58">
      <w:pPr>
        <w:pStyle w:val="ListParagraph"/>
        <w:numPr>
          <w:ilvl w:val="0"/>
          <w:numId w:val="2"/>
        </w:numPr>
        <w:jc w:val="both"/>
        <w:rPr>
          <w:rFonts w:ascii="Times New Roman" w:hAnsi="Times New Roman" w:cs="Times New Roman"/>
        </w:rPr>
      </w:pPr>
      <w:r>
        <w:rPr>
          <w:rFonts w:ascii="Times New Roman" w:hAnsi="Times New Roman" w:cs="Times New Roman"/>
        </w:rPr>
        <w:t>The</w:t>
      </w:r>
      <w:r w:rsidRPr="000D0C46">
        <w:rPr>
          <w:rFonts w:ascii="Times New Roman" w:hAnsi="Times New Roman" w:cs="Times New Roman"/>
        </w:rPr>
        <w:t xml:space="preserve"> UMAP </w:t>
      </w:r>
      <w:r>
        <w:rPr>
          <w:rFonts w:ascii="Times New Roman" w:hAnsi="Times New Roman" w:cs="Times New Roman"/>
        </w:rPr>
        <w:t>presents</w:t>
      </w:r>
      <w:r w:rsidRPr="000D0C46">
        <w:rPr>
          <w:rFonts w:ascii="Times New Roman" w:hAnsi="Times New Roman" w:cs="Times New Roman"/>
        </w:rPr>
        <w:t xml:space="preserve"> the distribution of cells in the Normoxia vs. Hyperoxia groups, highlighting regions with higher concentrations of Hyperoxia cells and areas with more Normoxia cells within the Rp cluster.</w:t>
      </w:r>
    </w:p>
    <w:p w14:paraId="2A568FE0" w14:textId="6A4E2851" w:rsidR="000D0C46" w:rsidRPr="000D0C46" w:rsidRDefault="000D0C46" w:rsidP="00701D58">
      <w:pPr>
        <w:pStyle w:val="ListParagraph"/>
        <w:numPr>
          <w:ilvl w:val="0"/>
          <w:numId w:val="2"/>
        </w:numPr>
        <w:jc w:val="both"/>
        <w:rPr>
          <w:rFonts w:ascii="Times New Roman" w:hAnsi="Times New Roman" w:cs="Times New Roman"/>
        </w:rPr>
      </w:pPr>
      <w:r w:rsidRPr="000D0C46">
        <w:rPr>
          <w:rFonts w:ascii="Times New Roman" w:hAnsi="Times New Roman" w:cs="Times New Roman"/>
        </w:rPr>
        <w:t>We focus on the region with the highest concentration of dark blue, indicating the most significant positive fold changes.</w:t>
      </w:r>
    </w:p>
    <w:p w14:paraId="706A9C0E" w14:textId="2C4988B4" w:rsidR="00CD3BF9" w:rsidRPr="00B94D6A" w:rsidRDefault="00B94D6A" w:rsidP="00701D58">
      <w:pPr>
        <w:pStyle w:val="ListParagraph"/>
        <w:numPr>
          <w:ilvl w:val="0"/>
          <w:numId w:val="2"/>
        </w:numPr>
        <w:jc w:val="both"/>
        <w:rPr>
          <w:rFonts w:ascii="Times New Roman" w:hAnsi="Times New Roman" w:cs="Times New Roman"/>
        </w:rPr>
      </w:pPr>
      <w:r w:rsidRPr="00B94D6A">
        <w:rPr>
          <w:rFonts w:ascii="Times New Roman" w:hAnsi="Times New Roman" w:cs="Times New Roman"/>
        </w:rPr>
        <w:t>NhoodGroup 5 includes most dark blue region we would like to compare it with NhoodGroup 1</w:t>
      </w:r>
      <w:r>
        <w:rPr>
          <w:rFonts w:ascii="Times New Roman" w:hAnsi="Times New Roman" w:cs="Times New Roman"/>
        </w:rPr>
        <w:t>.</w:t>
      </w:r>
    </w:p>
    <w:p w14:paraId="4C1A5C40" w14:textId="77777777" w:rsidR="00CD3BF9" w:rsidRPr="00CD3BF9" w:rsidRDefault="00CD3BF9" w:rsidP="007F6B92">
      <w:pPr>
        <w:rPr>
          <w:rFonts w:ascii="Times New Roman" w:hAnsi="Times New Roman" w:cs="Times New Roman"/>
        </w:rPr>
      </w:pPr>
    </w:p>
    <w:p w14:paraId="57C8B7BB" w14:textId="0424ACAC" w:rsidR="007F6B92" w:rsidRDefault="0052286B">
      <w:pPr>
        <w:rPr>
          <w:rFonts w:ascii="Times New Roman" w:hAnsi="Times New Roman" w:cs="Times New Roman"/>
          <w:b/>
          <w:bCs/>
        </w:rPr>
      </w:pPr>
      <w:r>
        <w:rPr>
          <w:rFonts w:ascii="Times New Roman" w:hAnsi="Times New Roman" w:cs="Times New Roman"/>
          <w:b/>
          <w:bCs/>
          <w:noProof/>
        </w:rPr>
        <w:drawing>
          <wp:inline distT="0" distB="0" distL="0" distR="0" wp14:anchorId="3311906B" wp14:editId="0D7FC84B">
            <wp:extent cx="3383280" cy="2255520"/>
            <wp:effectExtent l="0" t="0" r="0" b="0"/>
            <wp:docPr id="19732441" name="Picture 1" descr="A group of orange and blue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32441" name="Picture 1" descr="A group of orange and blue dots&#10;&#10;AI-generated content may be incorrect."/>
                    <pic:cNvPicPr/>
                  </pic:nvPicPr>
                  <pic:blipFill>
                    <a:blip r:embed="rId10"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b/>
          <w:bCs/>
          <w:noProof/>
        </w:rPr>
        <w:drawing>
          <wp:inline distT="0" distB="0" distL="0" distR="0" wp14:anchorId="14C7CE88" wp14:editId="6C016B57">
            <wp:extent cx="3383280" cy="2255520"/>
            <wp:effectExtent l="0" t="0" r="0" b="5080"/>
            <wp:docPr id="440659410" name="Picture 2" descr="A diagram of a struc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0659410" name="Picture 2" descr="A diagram of a structure&#10;&#10;AI-generated content may be incorrect."/>
                    <pic:cNvPicPr/>
                  </pic:nvPicPr>
                  <pic:blipFill>
                    <a:blip r:embed="rId11"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Pr>
          <w:rFonts w:ascii="Times New Roman" w:hAnsi="Times New Roman" w:cs="Times New Roman"/>
          <w:b/>
          <w:bCs/>
          <w:noProof/>
        </w:rPr>
        <w:drawing>
          <wp:inline distT="0" distB="0" distL="0" distR="0" wp14:anchorId="6E76709A" wp14:editId="2CCDBE11">
            <wp:extent cx="3383280" cy="2255520"/>
            <wp:effectExtent l="0" t="0" r="0" b="0"/>
            <wp:docPr id="933840040" name="Picture 3" descr="A close-up of a netwo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3840040" name="Picture 3" descr="A close-up of a network&#10;&#10;AI-generated content may be incorrect."/>
                    <pic:cNvPicPr/>
                  </pic:nvPicPr>
                  <pic:blipFill>
                    <a:blip r:embed="rId12"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r w:rsidR="005A1475">
        <w:rPr>
          <w:rFonts w:ascii="Times New Roman" w:hAnsi="Times New Roman" w:cs="Times New Roman"/>
          <w:b/>
          <w:bCs/>
        </w:rPr>
        <w:t xml:space="preserve"> </w:t>
      </w:r>
      <w:r>
        <w:rPr>
          <w:rFonts w:ascii="Times New Roman" w:hAnsi="Times New Roman" w:cs="Times New Roman"/>
          <w:b/>
          <w:bCs/>
          <w:noProof/>
        </w:rPr>
        <w:drawing>
          <wp:inline distT="0" distB="0" distL="0" distR="0" wp14:anchorId="0E00EC73" wp14:editId="23FC9ADC">
            <wp:extent cx="3383280" cy="2255520"/>
            <wp:effectExtent l="0" t="0" r="0" b="5080"/>
            <wp:docPr id="1593862018" name="Picture 5" descr="A graph showing different colored do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62018" name="Picture 5" descr="A graph showing different colored dots&#10;&#10;AI-generated content may be incorrect."/>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p w14:paraId="70C441F7" w14:textId="34239399" w:rsidR="0052286B" w:rsidRPr="007F6B92" w:rsidRDefault="0052286B">
      <w:pPr>
        <w:rPr>
          <w:rFonts w:ascii="Times New Roman" w:hAnsi="Times New Roman" w:cs="Times New Roman"/>
          <w:b/>
          <w:bCs/>
        </w:rPr>
      </w:pPr>
      <w:r>
        <w:rPr>
          <w:rFonts w:ascii="Times New Roman" w:hAnsi="Times New Roman" w:cs="Times New Roman"/>
          <w:b/>
          <w:bCs/>
          <w:noProof/>
        </w:rPr>
        <w:drawing>
          <wp:inline distT="0" distB="0" distL="0" distR="0" wp14:anchorId="5EDB3C3E" wp14:editId="53E21997">
            <wp:extent cx="3383280" cy="2255520"/>
            <wp:effectExtent l="0" t="0" r="0" b="5080"/>
            <wp:docPr id="383513037" name="Picture 6" descr="A screenshot of a computer generated im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3513037" name="Picture 6" descr="A screenshot of a computer generated image&#10;&#10;AI-generated content may be incorrect."/>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383280" cy="2255520"/>
                    </a:xfrm>
                    <a:prstGeom prst="rect">
                      <a:avLst/>
                    </a:prstGeom>
                  </pic:spPr>
                </pic:pic>
              </a:graphicData>
            </a:graphic>
          </wp:inline>
        </w:drawing>
      </w:r>
    </w:p>
    <w:sectPr w:rsidR="0052286B" w:rsidRPr="007F6B92" w:rsidSect="00B8040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C230CC"/>
    <w:multiLevelType w:val="hybridMultilevel"/>
    <w:tmpl w:val="66425FA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DD84717"/>
    <w:multiLevelType w:val="hybridMultilevel"/>
    <w:tmpl w:val="DC263CF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21253649">
    <w:abstractNumId w:val="0"/>
  </w:num>
  <w:num w:numId="2" w16cid:durableId="96431677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F6D53"/>
    <w:rsid w:val="00030DE4"/>
    <w:rsid w:val="000D0C46"/>
    <w:rsid w:val="00212CD1"/>
    <w:rsid w:val="003013BB"/>
    <w:rsid w:val="003B7EB3"/>
    <w:rsid w:val="004058DF"/>
    <w:rsid w:val="004174FD"/>
    <w:rsid w:val="0042292A"/>
    <w:rsid w:val="004E1A53"/>
    <w:rsid w:val="004F401F"/>
    <w:rsid w:val="004F6D53"/>
    <w:rsid w:val="0052286B"/>
    <w:rsid w:val="005A1475"/>
    <w:rsid w:val="005F4F1B"/>
    <w:rsid w:val="006901E7"/>
    <w:rsid w:val="006C1620"/>
    <w:rsid w:val="007008C2"/>
    <w:rsid w:val="00701D58"/>
    <w:rsid w:val="0077208A"/>
    <w:rsid w:val="007F6B92"/>
    <w:rsid w:val="00872700"/>
    <w:rsid w:val="009E5781"/>
    <w:rsid w:val="00B80403"/>
    <w:rsid w:val="00B94D6A"/>
    <w:rsid w:val="00BF668B"/>
    <w:rsid w:val="00CD3BF9"/>
    <w:rsid w:val="00DC6564"/>
    <w:rsid w:val="00E521FA"/>
    <w:rsid w:val="00F34E24"/>
    <w:rsid w:val="00F83CBE"/>
    <w:rsid w:val="00F8416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B164F63"/>
  <w15:chartTrackingRefBased/>
  <w15:docId w15:val="{A9F79B39-A30F-7B46-AA44-EF860195FEE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F6D5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F6D5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F6D5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F6D5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F6D5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F6D5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F6D5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F6D5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F6D5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F6D5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F6D5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F6D5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F6D5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F6D5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F6D5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F6D5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F6D5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F6D53"/>
    <w:rPr>
      <w:rFonts w:eastAsiaTheme="majorEastAsia" w:cstheme="majorBidi"/>
      <w:color w:val="272727" w:themeColor="text1" w:themeTint="D8"/>
    </w:rPr>
  </w:style>
  <w:style w:type="paragraph" w:styleId="Title">
    <w:name w:val="Title"/>
    <w:basedOn w:val="Normal"/>
    <w:next w:val="Normal"/>
    <w:link w:val="TitleChar"/>
    <w:uiPriority w:val="10"/>
    <w:qFormat/>
    <w:rsid w:val="004F6D5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F6D5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F6D5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F6D5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F6D53"/>
    <w:pPr>
      <w:spacing w:before="160"/>
      <w:jc w:val="center"/>
    </w:pPr>
    <w:rPr>
      <w:i/>
      <w:iCs/>
      <w:color w:val="404040" w:themeColor="text1" w:themeTint="BF"/>
    </w:rPr>
  </w:style>
  <w:style w:type="character" w:customStyle="1" w:styleId="QuoteChar">
    <w:name w:val="Quote Char"/>
    <w:basedOn w:val="DefaultParagraphFont"/>
    <w:link w:val="Quote"/>
    <w:uiPriority w:val="29"/>
    <w:rsid w:val="004F6D53"/>
    <w:rPr>
      <w:i/>
      <w:iCs/>
      <w:color w:val="404040" w:themeColor="text1" w:themeTint="BF"/>
    </w:rPr>
  </w:style>
  <w:style w:type="paragraph" w:styleId="ListParagraph">
    <w:name w:val="List Paragraph"/>
    <w:basedOn w:val="Normal"/>
    <w:uiPriority w:val="34"/>
    <w:qFormat/>
    <w:rsid w:val="004F6D53"/>
    <w:pPr>
      <w:ind w:left="720"/>
      <w:contextualSpacing/>
    </w:pPr>
  </w:style>
  <w:style w:type="character" w:styleId="IntenseEmphasis">
    <w:name w:val="Intense Emphasis"/>
    <w:basedOn w:val="DefaultParagraphFont"/>
    <w:uiPriority w:val="21"/>
    <w:qFormat/>
    <w:rsid w:val="004F6D53"/>
    <w:rPr>
      <w:i/>
      <w:iCs/>
      <w:color w:val="0F4761" w:themeColor="accent1" w:themeShade="BF"/>
    </w:rPr>
  </w:style>
  <w:style w:type="paragraph" w:styleId="IntenseQuote">
    <w:name w:val="Intense Quote"/>
    <w:basedOn w:val="Normal"/>
    <w:next w:val="Normal"/>
    <w:link w:val="IntenseQuoteChar"/>
    <w:uiPriority w:val="30"/>
    <w:qFormat/>
    <w:rsid w:val="004F6D5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F6D53"/>
    <w:rPr>
      <w:i/>
      <w:iCs/>
      <w:color w:val="0F4761" w:themeColor="accent1" w:themeShade="BF"/>
    </w:rPr>
  </w:style>
  <w:style w:type="character" w:styleId="IntenseReference">
    <w:name w:val="Intense Reference"/>
    <w:basedOn w:val="DefaultParagraphFont"/>
    <w:uiPriority w:val="32"/>
    <w:qFormat/>
    <w:rsid w:val="004F6D5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15398168">
      <w:bodyDiv w:val="1"/>
      <w:marLeft w:val="0"/>
      <w:marRight w:val="0"/>
      <w:marTop w:val="0"/>
      <w:marBottom w:val="0"/>
      <w:divBdr>
        <w:top w:val="none" w:sz="0" w:space="0" w:color="auto"/>
        <w:left w:val="none" w:sz="0" w:space="0" w:color="auto"/>
        <w:bottom w:val="none" w:sz="0" w:space="0" w:color="auto"/>
        <w:right w:val="none" w:sz="0" w:space="0" w:color="auto"/>
      </w:divBdr>
    </w:div>
    <w:div w:id="128635402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257</TotalTime>
  <Pages>4</Pages>
  <Words>385</Words>
  <Characters>2199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Lu, Cheng-Hsiang</dc:creator>
  <cp:keywords/>
  <dc:description/>
  <cp:lastModifiedBy>Lu, Cheng-Hsiang</cp:lastModifiedBy>
  <cp:revision>8</cp:revision>
  <dcterms:created xsi:type="dcterms:W3CDTF">2025-03-10T22:40:00Z</dcterms:created>
  <dcterms:modified xsi:type="dcterms:W3CDTF">2025-03-19T19:39:00Z</dcterms:modified>
</cp:coreProperties>
</file>