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A7B7" w14:textId="4866EE01" w:rsidR="00277888" w:rsidRDefault="00277888" w:rsidP="00277888">
      <w:pPr>
        <w:pStyle w:val="2"/>
      </w:pPr>
      <w:r>
        <w:t xml:space="preserve">260915 Alethia </w:t>
      </w:r>
      <w:r>
        <w:rPr>
          <w:rFonts w:hint="eastAsia"/>
        </w:rPr>
        <w:t xml:space="preserve">AI </w:t>
      </w:r>
      <w:r>
        <w:t>meeting</w:t>
      </w:r>
    </w:p>
    <w:p w14:paraId="31006F11" w14:textId="0EA33A92" w:rsidR="00277888" w:rsidRDefault="00277888" w:rsidP="00277888">
      <w:pPr>
        <w:pStyle w:val="2"/>
      </w:pPr>
      <w:r>
        <w:t>Summary</w:t>
      </w:r>
    </w:p>
    <w:p w14:paraId="78B19C2A" w14:textId="77777777" w:rsidR="00277888" w:rsidRDefault="00277888" w:rsidP="00277888">
      <w:pPr>
        <w:pStyle w:val="Web"/>
      </w:pPr>
      <w:r>
        <w:rPr>
          <w:rStyle w:val="ae"/>
        </w:rPr>
        <w:t>MLCC &amp; ABF — George</w:t>
      </w:r>
    </w:p>
    <w:p w14:paraId="50C0F1EA" w14:textId="77777777" w:rsidR="00277888" w:rsidRDefault="00277888" w:rsidP="00277888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供需持續緊俏，</w:t>
      </w:r>
      <w:r>
        <w:t xml:space="preserve">Murata 2026 </w:t>
      </w:r>
      <w:r>
        <w:t>年營收預估上修至</w:t>
      </w:r>
      <w:r>
        <w:t xml:space="preserve"> 2.2 </w:t>
      </w:r>
      <w:r>
        <w:t>兆日圓以上，</w:t>
      </w:r>
      <w:r>
        <w:t xml:space="preserve">OP </w:t>
      </w:r>
      <w:r>
        <w:t>達</w:t>
      </w:r>
      <w:r>
        <w:t xml:space="preserve"> 5000 </w:t>
      </w:r>
      <w:r>
        <w:t>億日圓</w:t>
      </w:r>
    </w:p>
    <w:p w14:paraId="150D8530" w14:textId="77777777" w:rsidR="00277888" w:rsidRDefault="00277888" w:rsidP="00277888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>數據中心</w:t>
      </w:r>
      <w:r>
        <w:t xml:space="preserve"> MLCC </w:t>
      </w:r>
      <w:r>
        <w:t>需求強勁，</w:t>
      </w:r>
      <w:r>
        <w:t xml:space="preserve">Murata </w:t>
      </w:r>
      <w:r>
        <w:t>生產力顯著改善，</w:t>
      </w:r>
      <w:r>
        <w:t xml:space="preserve">NVIDIA </w:t>
      </w:r>
      <w:r>
        <w:t>客戶轉向</w:t>
      </w:r>
      <w:r>
        <w:t xml:space="preserve"> 47µF </w:t>
      </w:r>
      <w:r>
        <w:t>和</w:t>
      </w:r>
      <w:r>
        <w:t xml:space="preserve"> 100µF </w:t>
      </w:r>
      <w:r>
        <w:t>高容量產品</w:t>
      </w:r>
    </w:p>
    <w:p w14:paraId="42BB3A7C" w14:textId="77777777" w:rsidR="00277888" w:rsidRDefault="00277888" w:rsidP="00277888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Murata 6 </w:t>
      </w:r>
      <w:r>
        <w:t>月</w:t>
      </w:r>
      <w:r>
        <w:t xml:space="preserve"> MLCC </w:t>
      </w:r>
      <w:r>
        <w:t>訂單達</w:t>
      </w:r>
      <w:r>
        <w:t xml:space="preserve"> 1550 </w:t>
      </w:r>
      <w:r>
        <w:t>億日圓（年化</w:t>
      </w:r>
      <w:r>
        <w:t xml:space="preserve"> 1.8-1.9 </w:t>
      </w:r>
      <w:r>
        <w:t>兆），為今年營收指引</w:t>
      </w:r>
      <w:r>
        <w:t xml:space="preserve"> 1.1 </w:t>
      </w:r>
      <w:r>
        <w:t>兆的</w:t>
      </w:r>
      <w:r>
        <w:t xml:space="preserve"> 1.6 </w:t>
      </w:r>
      <w:proofErr w:type="gramStart"/>
      <w:r>
        <w:t>倍</w:t>
      </w:r>
      <w:proofErr w:type="gramEnd"/>
    </w:p>
    <w:p w14:paraId="23BF7BCB" w14:textId="77777777" w:rsidR="00277888" w:rsidRDefault="00277888" w:rsidP="00277888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Apple </w:t>
      </w:r>
      <w:r>
        <w:t>向</w:t>
      </w:r>
      <w:r>
        <w:t xml:space="preserve"> Murata </w:t>
      </w:r>
      <w:r>
        <w:t>要求擴產，其他供應商（太陽</w:t>
      </w:r>
      <w:proofErr w:type="gramStart"/>
      <w:r>
        <w:t>誘</w:t>
      </w:r>
      <w:proofErr w:type="gramEnd"/>
      <w:r>
        <w:t>電、三星電機）削減</w:t>
      </w:r>
      <w:r>
        <w:t xml:space="preserve"> Apple </w:t>
      </w:r>
      <w:r>
        <w:t>供貨轉向數據中心</w:t>
      </w:r>
    </w:p>
    <w:p w14:paraId="03FCDEEF" w14:textId="77777777" w:rsidR="00277888" w:rsidRDefault="00277888" w:rsidP="00277888">
      <w:pPr>
        <w:widowControl/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Ibiden </w:t>
      </w:r>
      <w:r>
        <w:t>預計年底前宣布新一波投資計劃，在</w:t>
      </w:r>
      <w:r>
        <w:t xml:space="preserve"> Gamma </w:t>
      </w:r>
      <w:r>
        <w:t>廠和</w:t>
      </w:r>
      <w:r>
        <w:t xml:space="preserve"> Omega </w:t>
      </w:r>
      <w:r>
        <w:t>廠旁建新廠，支援</w:t>
      </w:r>
      <w:r>
        <w:t xml:space="preserve"> EMIB-T </w:t>
      </w:r>
      <w:r>
        <w:t>和</w:t>
      </w:r>
      <w:r>
        <w:t xml:space="preserve"> NVIDIA </w:t>
      </w:r>
      <w:r>
        <w:t>需求</w:t>
      </w:r>
    </w:p>
    <w:p w14:paraId="1701358B" w14:textId="77777777" w:rsidR="00277888" w:rsidRDefault="00277888" w:rsidP="00277888">
      <w:pPr>
        <w:pStyle w:val="Web"/>
      </w:pPr>
      <w:r>
        <w:rPr>
          <w:rStyle w:val="ae"/>
        </w:rPr>
        <w:t>Compute — Warren</w:t>
      </w:r>
    </w:p>
    <w:p w14:paraId="246FCA3F" w14:textId="77777777" w:rsidR="00277888" w:rsidRDefault="00277888" w:rsidP="00277888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2027 </w:t>
      </w:r>
      <w:r>
        <w:t>年</w:t>
      </w:r>
      <w:r>
        <w:t xml:space="preserve"> GPU/ASIC </w:t>
      </w:r>
      <w:r>
        <w:t>出貨量預估成長</w:t>
      </w:r>
      <w:r>
        <w:t xml:space="preserve"> 50-60%</w:t>
      </w:r>
      <w:r>
        <w:t>，主要由</w:t>
      </w:r>
      <w:r>
        <w:t xml:space="preserve"> Google TPU V8 </w:t>
      </w:r>
      <w:r>
        <w:t>驅動（出貨量翻</w:t>
      </w:r>
      <w:proofErr w:type="gramStart"/>
      <w:r>
        <w:t>倍</w:t>
      </w:r>
      <w:proofErr w:type="gramEnd"/>
      <w:r>
        <w:t>）</w:t>
      </w:r>
    </w:p>
    <w:p w14:paraId="6FAEA7EE" w14:textId="77777777" w:rsidR="00277888" w:rsidRDefault="00277888" w:rsidP="00277888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NVIDIA 2027 </w:t>
      </w:r>
      <w:r>
        <w:t>年</w:t>
      </w:r>
      <w:r>
        <w:t xml:space="preserve"> </w:t>
      </w:r>
      <w:proofErr w:type="spellStart"/>
      <w:r>
        <w:t>ColdWars</w:t>
      </w:r>
      <w:proofErr w:type="spellEnd"/>
      <w:r>
        <w:t xml:space="preserve"> </w:t>
      </w:r>
      <w:r>
        <w:t>預估成長超過</w:t>
      </w:r>
      <w:r>
        <w:t xml:space="preserve"> 75%</w:t>
      </w:r>
      <w:r>
        <w:t>，</w:t>
      </w:r>
      <w:r>
        <w:t xml:space="preserve">Rubin 2026 </w:t>
      </w:r>
      <w:r>
        <w:t>下半年量產約</w:t>
      </w:r>
      <w:r>
        <w:t xml:space="preserve"> 200 </w:t>
      </w:r>
      <w:r>
        <w:t>萬顆</w:t>
      </w:r>
    </w:p>
    <w:p w14:paraId="1A6D3586" w14:textId="77777777" w:rsidR="00277888" w:rsidRDefault="00277888" w:rsidP="00277888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OpenAI Jalapeno </w:t>
      </w:r>
      <w:r>
        <w:t>第一代預估</w:t>
      </w:r>
      <w:r>
        <w:t xml:space="preserve"> 150 </w:t>
      </w:r>
      <w:r>
        <w:t>萬顆（</w:t>
      </w:r>
      <w:r>
        <w:t>2026Q4-2028H1</w:t>
      </w:r>
      <w:r>
        <w:t>），執行能力為關鍵</w:t>
      </w:r>
    </w:p>
    <w:p w14:paraId="6AAB040F" w14:textId="77777777" w:rsidR="00277888" w:rsidRDefault="00277888" w:rsidP="00277888">
      <w:pPr>
        <w:widowControl/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AI </w:t>
      </w:r>
      <w:r>
        <w:t>硬體架構轉向多機櫃</w:t>
      </w:r>
      <w:r>
        <w:t xml:space="preserve"> </w:t>
      </w:r>
      <w:proofErr w:type="spellStart"/>
      <w:r>
        <w:t>SuperPod</w:t>
      </w:r>
      <w:proofErr w:type="spellEnd"/>
      <w:r>
        <w:t>，單機櫃</w:t>
      </w:r>
      <w:r>
        <w:t xml:space="preserve"> TDP </w:t>
      </w:r>
      <w:r>
        <w:t>目標控制在</w:t>
      </w:r>
      <w:r>
        <w:t xml:space="preserve"> 120kW </w:t>
      </w:r>
      <w:r>
        <w:t>以內</w:t>
      </w:r>
    </w:p>
    <w:p w14:paraId="3DC79DFF" w14:textId="77777777" w:rsidR="00277888" w:rsidRDefault="00277888" w:rsidP="00277888">
      <w:pPr>
        <w:pStyle w:val="Web"/>
      </w:pPr>
      <w:r>
        <w:rPr>
          <w:rStyle w:val="ae"/>
        </w:rPr>
        <w:t>Server CPU — Warren</w:t>
      </w:r>
    </w:p>
    <w:p w14:paraId="2E0524B7" w14:textId="77777777" w:rsidR="00277888" w:rsidRDefault="00277888" w:rsidP="00277888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2027 </w:t>
      </w:r>
      <w:r>
        <w:t>年</w:t>
      </w:r>
      <w:r>
        <w:t xml:space="preserve"> CPU </w:t>
      </w:r>
      <w:r>
        <w:t>出貨量成長加速至</w:t>
      </w:r>
      <w:r>
        <w:t xml:space="preserve"> 50%</w:t>
      </w:r>
      <w:r>
        <w:t>，</w:t>
      </w:r>
      <w:r>
        <w:t xml:space="preserve">AMD </w:t>
      </w:r>
      <w:r>
        <w:t>取得更多台積電</w:t>
      </w:r>
      <w:r>
        <w:t xml:space="preserve"> N2/N3 </w:t>
      </w:r>
      <w:r>
        <w:t>產能</w:t>
      </w:r>
    </w:p>
    <w:p w14:paraId="165E5B99" w14:textId="77777777" w:rsidR="00277888" w:rsidRDefault="00277888" w:rsidP="00277888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AMD Verano </w:t>
      </w:r>
      <w:r>
        <w:t>為</w:t>
      </w:r>
      <w:r>
        <w:t xml:space="preserve"> 2027 </w:t>
      </w:r>
      <w:r>
        <w:t>年重點產品，每核心具備最高記憶體密度（</w:t>
      </w:r>
      <w:r>
        <w:t>1.2TB</w:t>
      </w:r>
      <w:r>
        <w:t>），非常適合本地化</w:t>
      </w:r>
      <w:r>
        <w:t xml:space="preserve"> Agentic AI workload</w:t>
      </w:r>
    </w:p>
    <w:p w14:paraId="3CECAB43" w14:textId="77777777" w:rsidR="00277888" w:rsidRDefault="00277888" w:rsidP="00277888">
      <w:pPr>
        <w:widowControl/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Intel 18A </w:t>
      </w:r>
      <w:r>
        <w:t>產能</w:t>
      </w:r>
      <w:r>
        <w:t xml:space="preserve"> 2026-2029 </w:t>
      </w:r>
      <w:r>
        <w:t>年增加</w:t>
      </w:r>
      <w:r>
        <w:t xml:space="preserve"> 3 </w:t>
      </w:r>
      <w:proofErr w:type="gramStart"/>
      <w:r>
        <w:t>倍</w:t>
      </w:r>
      <w:proofErr w:type="gramEnd"/>
      <w:r>
        <w:t>，透過以色列</w:t>
      </w:r>
      <w:r>
        <w:t xml:space="preserve"> Fab38 </w:t>
      </w:r>
      <w:r>
        <w:t>和美國</w:t>
      </w:r>
      <w:r>
        <w:t xml:space="preserve"> 52/62 </w:t>
      </w:r>
      <w:r>
        <w:t>廠支援</w:t>
      </w:r>
    </w:p>
    <w:p w14:paraId="5E730965" w14:textId="77777777" w:rsidR="00277888" w:rsidRDefault="00277888" w:rsidP="00277888">
      <w:pPr>
        <w:pStyle w:val="Web"/>
      </w:pPr>
      <w:r>
        <w:rPr>
          <w:rStyle w:val="ae"/>
        </w:rPr>
        <w:t>Memory &amp; Storage — Warren</w:t>
      </w:r>
    </w:p>
    <w:p w14:paraId="7E3C62A5" w14:textId="77777777" w:rsidR="00277888" w:rsidRDefault="00277888" w:rsidP="00277888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2027 </w:t>
      </w:r>
      <w:r>
        <w:t>年</w:t>
      </w:r>
      <w:r>
        <w:t xml:space="preserve"> HBM </w:t>
      </w:r>
      <w:r>
        <w:t>市場份額可能出現變化，三星拿下成長最快客戶（</w:t>
      </w:r>
      <w:r>
        <w:t>TPU V8</w:t>
      </w:r>
      <w:r>
        <w:t>、</w:t>
      </w:r>
      <w:r>
        <w:t>AMD</w:t>
      </w:r>
      <w:r>
        <w:t>、</w:t>
      </w:r>
      <w:r>
        <w:t>Jalapeno</w:t>
      </w:r>
      <w:r>
        <w:t>），有望追平或超越</w:t>
      </w:r>
      <w:r>
        <w:t xml:space="preserve"> SK </w:t>
      </w:r>
      <w:r>
        <w:t>海力士</w:t>
      </w:r>
    </w:p>
    <w:p w14:paraId="6DA156EA" w14:textId="77777777" w:rsidR="00277888" w:rsidRDefault="00277888" w:rsidP="00277888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NVIDIA </w:t>
      </w:r>
      <w:r>
        <w:t>記憶體架構演進：</w:t>
      </w:r>
      <w:r>
        <w:t xml:space="preserve">Rubin Ultra </w:t>
      </w:r>
      <w:r>
        <w:t>可能採用</w:t>
      </w:r>
      <w:r>
        <w:t xml:space="preserve"> 8-Hi HBM4</w:t>
      </w:r>
      <w:r>
        <w:t>，首次降低</w:t>
      </w:r>
      <w:r>
        <w:t xml:space="preserve"> HBM </w:t>
      </w:r>
      <w:r>
        <w:t>容量，大幅提高機櫃內</w:t>
      </w:r>
      <w:r>
        <w:t xml:space="preserve"> </w:t>
      </w:r>
      <w:proofErr w:type="spellStart"/>
      <w:r>
        <w:t>eSSD</w:t>
      </w:r>
      <w:proofErr w:type="spellEnd"/>
      <w:r>
        <w:t xml:space="preserve"> </w:t>
      </w:r>
      <w:r>
        <w:t>和網路儲存櫃容量</w:t>
      </w:r>
    </w:p>
    <w:p w14:paraId="61903C54" w14:textId="77777777" w:rsidR="00277888" w:rsidRDefault="00277888" w:rsidP="00277888">
      <w:pPr>
        <w:widowControl/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3D NAND </w:t>
      </w:r>
      <w:r>
        <w:t>成為彌補快速記憶體容量缺口的關鍵方案</w:t>
      </w:r>
    </w:p>
    <w:p w14:paraId="75673CF3" w14:textId="77777777" w:rsidR="00277888" w:rsidRDefault="00277888" w:rsidP="00277888">
      <w:pPr>
        <w:pStyle w:val="Web"/>
      </w:pPr>
      <w:r>
        <w:rPr>
          <w:rStyle w:val="ae"/>
        </w:rPr>
        <w:t xml:space="preserve">SPE 半導體設備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Warren</w:t>
      </w:r>
    </w:p>
    <w:p w14:paraId="149A3FB3" w14:textId="77777777" w:rsidR="00277888" w:rsidRDefault="00277888" w:rsidP="00277888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2028 </w:t>
      </w:r>
      <w:r>
        <w:t>年</w:t>
      </w:r>
      <w:r>
        <w:t xml:space="preserve"> EUV </w:t>
      </w:r>
      <w:r>
        <w:t>需求大幅上修至近</w:t>
      </w:r>
      <w:r>
        <w:t xml:space="preserve"> 130 </w:t>
      </w:r>
      <w:r>
        <w:t>台（含</w:t>
      </w:r>
      <w:r>
        <w:t xml:space="preserve"> Terra Fab</w:t>
      </w:r>
      <w:r>
        <w:t>），</w:t>
      </w:r>
      <w:r>
        <w:t xml:space="preserve">ASML </w:t>
      </w:r>
      <w:r>
        <w:t>供給缺口達</w:t>
      </w:r>
      <w:r>
        <w:t xml:space="preserve"> 20%</w:t>
      </w:r>
    </w:p>
    <w:p w14:paraId="7C8A6E98" w14:textId="77777777" w:rsidR="00277888" w:rsidRDefault="00277888" w:rsidP="00277888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2027 </w:t>
      </w:r>
      <w:r>
        <w:t>年</w:t>
      </w:r>
      <w:r>
        <w:t xml:space="preserve"> Deep UV</w:t>
      </w:r>
      <w:r>
        <w:t>（尤其</w:t>
      </w:r>
      <w:r>
        <w:t xml:space="preserve"> </w:t>
      </w:r>
      <w:proofErr w:type="spellStart"/>
      <w:r>
        <w:t>KrF</w:t>
      </w:r>
      <w:proofErr w:type="spellEnd"/>
      <w:r>
        <w:t>）出貨量可能成長</w:t>
      </w:r>
      <w:r>
        <w:t xml:space="preserve"> 50% </w:t>
      </w:r>
      <w:r>
        <w:t>以上，產能擴張將擴散至</w:t>
      </w:r>
      <w:r>
        <w:t xml:space="preserve"> 3D NAND</w:t>
      </w:r>
      <w:r>
        <w:t>、成熟邏輯、</w:t>
      </w:r>
      <w:r>
        <w:t xml:space="preserve">Power </w:t>
      </w:r>
      <w:r>
        <w:t>和</w:t>
      </w:r>
      <w:r>
        <w:t xml:space="preserve"> Analog</w:t>
      </w:r>
    </w:p>
    <w:p w14:paraId="65C1C2BD" w14:textId="77777777" w:rsidR="00277888" w:rsidRDefault="00277888" w:rsidP="00277888">
      <w:pPr>
        <w:widowControl/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Advantest SoC </w:t>
      </w:r>
      <w:r>
        <w:t>測試設備需求</w:t>
      </w:r>
      <w:r>
        <w:t xml:space="preserve"> 2025-2028 </w:t>
      </w:r>
      <w:r>
        <w:t>年從不到</w:t>
      </w:r>
      <w:r>
        <w:t xml:space="preserve"> 4000 </w:t>
      </w:r>
      <w:r>
        <w:t>台快速增至超過</w:t>
      </w:r>
      <w:r>
        <w:t xml:space="preserve"> 1 </w:t>
      </w:r>
      <w:r>
        <w:t>萬台，</w:t>
      </w:r>
      <w:r>
        <w:t xml:space="preserve">4 </w:t>
      </w:r>
      <w:r>
        <w:t>年成長</w:t>
      </w:r>
      <w:r>
        <w:t xml:space="preserve"> 3 </w:t>
      </w:r>
      <w:proofErr w:type="gramStart"/>
      <w:r>
        <w:t>倍</w:t>
      </w:r>
      <w:proofErr w:type="gramEnd"/>
    </w:p>
    <w:p w14:paraId="5558C0DF" w14:textId="77777777" w:rsidR="00277888" w:rsidRDefault="00277888" w:rsidP="00277888">
      <w:pPr>
        <w:pStyle w:val="2"/>
      </w:pPr>
      <w:r>
        <w:t>Meeting Note</w:t>
      </w:r>
    </w:p>
    <w:p w14:paraId="48EC20A6" w14:textId="77777777" w:rsidR="00277888" w:rsidRDefault="00277888" w:rsidP="00277888">
      <w:pPr>
        <w:pStyle w:val="Web"/>
      </w:pPr>
      <w:r>
        <w:rPr>
          <w:rStyle w:val="ae"/>
        </w:rPr>
        <w:t xml:space="preserve">MLCC 產業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George</w:t>
      </w:r>
    </w:p>
    <w:p w14:paraId="25AD60E4" w14:textId="77777777" w:rsidR="00277888" w:rsidRDefault="00277888" w:rsidP="00277888">
      <w:pPr>
        <w:pStyle w:val="Web"/>
      </w:pPr>
      <w:r>
        <w:rPr>
          <w:rStyle w:val="af"/>
        </w:rPr>
        <w:t>供需持續緊張，日系大廠營收與獲利大幅上修，產能分配開始排擠消費性電子客戶</w:t>
      </w:r>
    </w:p>
    <w:p w14:paraId="076AC37A" w14:textId="77777777" w:rsidR="00277888" w:rsidRDefault="00277888" w:rsidP="00277888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e"/>
        </w:rPr>
        <w:t>短期展望（</w:t>
      </w:r>
      <w:r>
        <w:rPr>
          <w:rStyle w:val="ae"/>
        </w:rPr>
        <w:t xml:space="preserve">2026 </w:t>
      </w:r>
      <w:r>
        <w:rPr>
          <w:rStyle w:val="ae"/>
        </w:rPr>
        <w:t>下半年）</w:t>
      </w:r>
      <w:r>
        <w:t>：日本</w:t>
      </w:r>
      <w:r>
        <w:t xml:space="preserve"> 7 </w:t>
      </w:r>
      <w:r>
        <w:t>月</w:t>
      </w:r>
      <w:r>
        <w:t xml:space="preserve"> MLCC </w:t>
      </w:r>
      <w:r>
        <w:t>出口數據顯示</w:t>
      </w:r>
      <w:r>
        <w:t xml:space="preserve"> Q3 </w:t>
      </w:r>
      <w:r>
        <w:t>預估年成長</w:t>
      </w:r>
      <w:r>
        <w:t xml:space="preserve"> 23%</w:t>
      </w:r>
      <w:r>
        <w:t>，相對</w:t>
      </w:r>
      <w:r>
        <w:t xml:space="preserve"> Murata FY2027Q2 </w:t>
      </w:r>
      <w:r>
        <w:t>指引僅</w:t>
      </w:r>
      <w:r>
        <w:t xml:space="preserve"> 2%</w:t>
      </w:r>
      <w:r>
        <w:t>，預期上半年財報將大幅上修全年預測</w:t>
      </w:r>
      <w:r>
        <w:t xml:space="preserve"> </w:t>
      </w:r>
    </w:p>
    <w:p w14:paraId="25D9DF16" w14:textId="77777777" w:rsidR="00277888" w:rsidRDefault="00277888" w:rsidP="00277888">
      <w:pPr>
        <w:widowControl/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Murata 2026 </w:t>
      </w:r>
      <w:r>
        <w:t>年營收總額預估從</w:t>
      </w:r>
      <w:r>
        <w:t xml:space="preserve"> 2.1 </w:t>
      </w:r>
      <w:proofErr w:type="gramStart"/>
      <w:r>
        <w:t>兆上修</w:t>
      </w:r>
      <w:proofErr w:type="gramEnd"/>
      <w:r>
        <w:t>至</w:t>
      </w:r>
      <w:r>
        <w:t xml:space="preserve"> 2.2 </w:t>
      </w:r>
      <w:r>
        <w:t>兆日圓以上，營業利益從</w:t>
      </w:r>
      <w:r>
        <w:t xml:space="preserve"> 4500 </w:t>
      </w:r>
      <w:proofErr w:type="gramStart"/>
      <w:r>
        <w:t>億上修</w:t>
      </w:r>
      <w:proofErr w:type="gramEnd"/>
      <w:r>
        <w:t>至</w:t>
      </w:r>
      <w:r>
        <w:t xml:space="preserve"> 5000 </w:t>
      </w:r>
      <w:r>
        <w:t>億日圓</w:t>
      </w:r>
    </w:p>
    <w:p w14:paraId="32501893" w14:textId="77777777" w:rsidR="00277888" w:rsidRDefault="00277888" w:rsidP="00277888">
      <w:pPr>
        <w:widowControl/>
        <w:numPr>
          <w:ilvl w:val="1"/>
          <w:numId w:val="6"/>
        </w:numPr>
        <w:spacing w:before="100" w:beforeAutospacing="1" w:after="100" w:afterAutospacing="1" w:line="240" w:lineRule="auto"/>
      </w:pPr>
      <w:r>
        <w:t>生產力顯著改善：</w:t>
      </w:r>
      <w:r>
        <w:t xml:space="preserve">NVIDIA </w:t>
      </w:r>
      <w:r>
        <w:t>客戶從</w:t>
      </w:r>
      <w:r>
        <w:t xml:space="preserve"> 22µF </w:t>
      </w:r>
      <w:r>
        <w:t>低價產品直接轉向</w:t>
      </w:r>
      <w:r>
        <w:t xml:space="preserve"> 47µF </w:t>
      </w:r>
      <w:r>
        <w:t>和</w:t>
      </w:r>
      <w:r>
        <w:t xml:space="preserve"> 100µF</w:t>
      </w:r>
      <w:r>
        <w:t>，供應商可集中於</w:t>
      </w:r>
      <w:proofErr w:type="gramStart"/>
      <w:r>
        <w:t>少數料號</w:t>
      </w:r>
      <w:proofErr w:type="gramEnd"/>
      <w:r>
        <w:t>大量生產</w:t>
      </w:r>
    </w:p>
    <w:p w14:paraId="45CB811D" w14:textId="77777777" w:rsidR="00277888" w:rsidRDefault="00277888" w:rsidP="00277888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e"/>
        </w:rPr>
        <w:t>中期展望（訂單與產能）</w:t>
      </w:r>
      <w:r>
        <w:t>：</w:t>
      </w:r>
      <w:r>
        <w:t xml:space="preserve">Murata 6 </w:t>
      </w:r>
      <w:r>
        <w:t>月</w:t>
      </w:r>
      <w:r>
        <w:t xml:space="preserve"> MLCC </w:t>
      </w:r>
      <w:r>
        <w:t>訂單達</w:t>
      </w:r>
      <w:r>
        <w:t xml:space="preserve"> 1550 </w:t>
      </w:r>
      <w:r>
        <w:t>億日圓（年化</w:t>
      </w:r>
      <w:r>
        <w:t xml:space="preserve"> 1.8-1.9 </w:t>
      </w:r>
      <w:r>
        <w:t>兆），為今年營收指引</w:t>
      </w:r>
      <w:r>
        <w:t xml:space="preserve"> 1.1 </w:t>
      </w:r>
      <w:r>
        <w:t>兆的</w:t>
      </w:r>
      <w:r>
        <w:t xml:space="preserve"> 1.6 </w:t>
      </w:r>
      <w:proofErr w:type="gramStart"/>
      <w:r>
        <w:t>倍</w:t>
      </w:r>
      <w:proofErr w:type="gramEnd"/>
      <w:r>
        <w:t xml:space="preserve"> </w:t>
      </w:r>
    </w:p>
    <w:p w14:paraId="2B251AD7" w14:textId="77777777" w:rsidR="00277888" w:rsidRDefault="00277888" w:rsidP="00277888">
      <w:pPr>
        <w:widowControl/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7 </w:t>
      </w:r>
      <w:r>
        <w:t>月訂單持續高於</w:t>
      </w:r>
      <w:r>
        <w:t xml:space="preserve"> 6 </w:t>
      </w:r>
      <w:r>
        <w:t>月，但訂單包含非數據中心需求且有客戶</w:t>
      </w:r>
      <w:proofErr w:type="gramStart"/>
      <w:r>
        <w:t>提前拉貨跡象</w:t>
      </w:r>
      <w:proofErr w:type="gramEnd"/>
    </w:p>
    <w:p w14:paraId="498373C2" w14:textId="77777777" w:rsidR="00277888" w:rsidRDefault="00277888" w:rsidP="00277888">
      <w:pPr>
        <w:widowControl/>
        <w:numPr>
          <w:ilvl w:val="1"/>
          <w:numId w:val="6"/>
        </w:numPr>
        <w:spacing w:before="100" w:beforeAutospacing="1" w:after="100" w:afterAutospacing="1" w:line="240" w:lineRule="auto"/>
      </w:pPr>
      <w:r>
        <w:t>太陽</w:t>
      </w:r>
      <w:proofErr w:type="gramStart"/>
      <w:r>
        <w:t>誘</w:t>
      </w:r>
      <w:proofErr w:type="gramEnd"/>
      <w:r>
        <w:t>電今年數據中心</w:t>
      </w:r>
      <w:r>
        <w:t xml:space="preserve"> MLCC </w:t>
      </w:r>
      <w:r>
        <w:t>成長指引</w:t>
      </w:r>
      <w:r>
        <w:t xml:space="preserve"> 150%</w:t>
      </w:r>
      <w:r>
        <w:t>，非數據中心成長</w:t>
      </w:r>
      <w:r>
        <w:t xml:space="preserve"> 13%</w:t>
      </w:r>
      <w:r>
        <w:t>（屬正常化水準）</w:t>
      </w:r>
    </w:p>
    <w:p w14:paraId="52FCC885" w14:textId="77777777" w:rsidR="00277888" w:rsidRDefault="00277888" w:rsidP="00277888">
      <w:pPr>
        <w:widowControl/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2027 </w:t>
      </w:r>
      <w:r>
        <w:t>年數據中心</w:t>
      </w:r>
      <w:r>
        <w:t xml:space="preserve"> MLCC </w:t>
      </w:r>
      <w:r>
        <w:t>預估成長</w:t>
      </w:r>
      <w:r>
        <w:t xml:space="preserve"> 50-60%</w:t>
      </w:r>
      <w:r>
        <w:t>（基於</w:t>
      </w:r>
      <w:r>
        <w:t xml:space="preserve"> TPU/GPU </w:t>
      </w:r>
      <w:r>
        <w:t>出貨量預測）</w:t>
      </w:r>
    </w:p>
    <w:p w14:paraId="46A57780" w14:textId="77777777" w:rsidR="00277888" w:rsidRDefault="00277888" w:rsidP="00277888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e"/>
        </w:rPr>
        <w:t>供應鏈動態</w:t>
      </w:r>
      <w:r>
        <w:t>：</w:t>
      </w:r>
      <w:r>
        <w:t xml:space="preserve">Apple </w:t>
      </w:r>
      <w:r>
        <w:t>在</w:t>
      </w:r>
      <w:r>
        <w:t xml:space="preserve"> 2-3 </w:t>
      </w:r>
      <w:proofErr w:type="gramStart"/>
      <w:r>
        <w:t>週</w:t>
      </w:r>
      <w:proofErr w:type="gramEnd"/>
      <w:r>
        <w:t>前向</w:t>
      </w:r>
      <w:r>
        <w:t xml:space="preserve"> Murata </w:t>
      </w:r>
      <w:r>
        <w:t>要求擴產和產能分配，因其他供應商（太陽</w:t>
      </w:r>
      <w:proofErr w:type="gramStart"/>
      <w:r>
        <w:t>誘</w:t>
      </w:r>
      <w:proofErr w:type="gramEnd"/>
      <w:r>
        <w:t>電、三星電機、</w:t>
      </w:r>
      <w:r>
        <w:t>Kyocera</w:t>
      </w:r>
      <w:r>
        <w:t>）告知將降低</w:t>
      </w:r>
      <w:r>
        <w:t xml:space="preserve"> Apple </w:t>
      </w:r>
      <w:r>
        <w:t>供貨量以集中數據中心生產</w:t>
      </w:r>
      <w:r>
        <w:t xml:space="preserve"> </w:t>
      </w:r>
    </w:p>
    <w:p w14:paraId="54E63387" w14:textId="77777777" w:rsidR="00277888" w:rsidRDefault="00277888" w:rsidP="00277888">
      <w:pPr>
        <w:widowControl/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Murata </w:t>
      </w:r>
      <w:r>
        <w:t>回應將為</w:t>
      </w:r>
      <w:r>
        <w:t xml:space="preserve"> Apple </w:t>
      </w:r>
      <w:r>
        <w:t>擴廠並調整產能，可能以</w:t>
      </w:r>
      <w:r>
        <w:t xml:space="preserve"> RF </w:t>
      </w:r>
      <w:r>
        <w:t>產品（</w:t>
      </w:r>
      <w:r>
        <w:t>Front-end Module</w:t>
      </w:r>
      <w:r>
        <w:t>、</w:t>
      </w:r>
      <w:r>
        <w:t>Filter Bank</w:t>
      </w:r>
      <w:r>
        <w:t>、</w:t>
      </w:r>
      <w:r>
        <w:t>Power Amplifier</w:t>
      </w:r>
      <w:r>
        <w:t>）的市</w:t>
      </w:r>
      <w:proofErr w:type="gramStart"/>
      <w:r>
        <w:t>佔</w:t>
      </w:r>
      <w:proofErr w:type="gramEnd"/>
      <w:r>
        <w:t>率提升作為交換條件</w:t>
      </w:r>
    </w:p>
    <w:p w14:paraId="1E53AD91" w14:textId="77777777" w:rsidR="00277888" w:rsidRDefault="00277888" w:rsidP="00277888">
      <w:pPr>
        <w:widowControl/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Murata </w:t>
      </w:r>
      <w:r>
        <w:t>下月開始第二次削減中國手機客戶供貨配額</w:t>
      </w:r>
      <w:r>
        <w:t xml:space="preserve"> 20%</w:t>
      </w:r>
      <w:r>
        <w:t>（今年第一次削減</w:t>
      </w:r>
      <w:r>
        <w:t xml:space="preserve"> 10%</w:t>
      </w:r>
      <w:r>
        <w:t>），三星電機也已要求客戶尋找其他供應商</w:t>
      </w:r>
    </w:p>
    <w:p w14:paraId="0B366042" w14:textId="77777777" w:rsidR="00277888" w:rsidRDefault="00277888" w:rsidP="00277888">
      <w:pPr>
        <w:widowControl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ae"/>
        </w:rPr>
        <w:t>價格展望</w:t>
      </w:r>
      <w:r>
        <w:t>：</w:t>
      </w:r>
      <w:r>
        <w:t xml:space="preserve">Murata </w:t>
      </w:r>
      <w:r>
        <w:t>官方表態無意願漲價（擔心流失其他產品線市</w:t>
      </w:r>
      <w:proofErr w:type="gramStart"/>
      <w:r>
        <w:t>佔</w:t>
      </w:r>
      <w:proofErr w:type="gramEnd"/>
      <w:r>
        <w:t>率），但產業供需持續緊張時，若台灣或中國廠商開始漲價，</w:t>
      </w:r>
      <w:r>
        <w:t xml:space="preserve">Murata </w:t>
      </w:r>
      <w:r>
        <w:t>預期將跟進</w:t>
      </w:r>
      <w:r>
        <w:t xml:space="preserve"> </w:t>
      </w:r>
    </w:p>
    <w:p w14:paraId="40176984" w14:textId="77777777" w:rsidR="00277888" w:rsidRDefault="00277888" w:rsidP="00277888">
      <w:pPr>
        <w:widowControl/>
        <w:numPr>
          <w:ilvl w:val="1"/>
          <w:numId w:val="6"/>
        </w:numPr>
        <w:spacing w:before="100" w:beforeAutospacing="1" w:after="100" w:afterAutospacing="1" w:line="240" w:lineRule="auto"/>
      </w:pPr>
      <w:r>
        <w:t>價格敏感度分析：太陽</w:t>
      </w:r>
      <w:proofErr w:type="gramStart"/>
      <w:r>
        <w:t>誘</w:t>
      </w:r>
      <w:proofErr w:type="gramEnd"/>
      <w:r>
        <w:t>電</w:t>
      </w:r>
      <w:r>
        <w:t xml:space="preserve"> ASP </w:t>
      </w:r>
      <w:r>
        <w:t>成長</w:t>
      </w:r>
      <w:r>
        <w:t xml:space="preserve"> 1% </w:t>
      </w:r>
      <w:r>
        <w:t>帶動營業利益成長</w:t>
      </w:r>
      <w:r>
        <w:t xml:space="preserve"> 8%</w:t>
      </w:r>
      <w:r>
        <w:t>，</w:t>
      </w:r>
      <w:r>
        <w:t xml:space="preserve">Murata </w:t>
      </w:r>
      <w:r>
        <w:t>為</w:t>
      </w:r>
      <w:r>
        <w:t xml:space="preserve"> 4%</w:t>
      </w:r>
      <w:r>
        <w:t>，</w:t>
      </w:r>
      <w:r>
        <w:t xml:space="preserve">TDK </w:t>
      </w:r>
      <w:r>
        <w:t>為</w:t>
      </w:r>
      <w:r>
        <w:t xml:space="preserve"> 0.5%</w:t>
      </w:r>
      <w:r>
        <w:t>（因</w:t>
      </w:r>
      <w:r>
        <w:t xml:space="preserve"> HDD </w:t>
      </w:r>
      <w:r>
        <w:t>事業部稀釋）</w:t>
      </w:r>
    </w:p>
    <w:p w14:paraId="5D37C6DE" w14:textId="77777777" w:rsidR="00277888" w:rsidRDefault="00277888" w:rsidP="00277888">
      <w:pPr>
        <w:pStyle w:val="Web"/>
      </w:pPr>
      <w:r>
        <w:rPr>
          <w:rStyle w:val="ae"/>
        </w:rPr>
        <w:t xml:space="preserve">TDP 成長與 ABF 基板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George &amp; Warren</w:t>
      </w:r>
    </w:p>
    <w:p w14:paraId="3FD50B4A" w14:textId="77777777" w:rsidR="00277888" w:rsidRDefault="00277888" w:rsidP="00277888">
      <w:pPr>
        <w:pStyle w:val="Web"/>
      </w:pPr>
      <w:r>
        <w:rPr>
          <w:rStyle w:val="af"/>
        </w:rPr>
        <w:t>TPU TDP 在三年內從 1000W 暴增至可能 10000W，驅動 MLCC 和 ABF 基板需求爆發式成長</w:t>
      </w:r>
    </w:p>
    <w:p w14:paraId="6B1EEB26" w14:textId="77777777" w:rsidR="00277888" w:rsidRDefault="00277888" w:rsidP="00277888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e"/>
        </w:rPr>
        <w:t xml:space="preserve">TPU TDP </w:t>
      </w:r>
      <w:r>
        <w:rPr>
          <w:rStyle w:val="ae"/>
        </w:rPr>
        <w:t>成長軌跡</w:t>
      </w:r>
      <w:r>
        <w:t>：</w:t>
      </w:r>
      <w:r>
        <w:t xml:space="preserve">V8 </w:t>
      </w:r>
      <w:r>
        <w:t>當前</w:t>
      </w:r>
      <w:r>
        <w:t xml:space="preserve"> TDP </w:t>
      </w:r>
      <w:r>
        <w:t>低於</w:t>
      </w:r>
      <w:r>
        <w:t xml:space="preserve"> 1000W</w:t>
      </w:r>
      <w:r>
        <w:t>，</w:t>
      </w:r>
      <w:r>
        <w:t>V9</w:t>
      </w:r>
      <w:r>
        <w:t>（</w:t>
      </w:r>
      <w:r>
        <w:t xml:space="preserve">2028 </w:t>
      </w:r>
      <w:r>
        <w:t>年）</w:t>
      </w:r>
      <w:r>
        <w:t xml:space="preserve">TDP </w:t>
      </w:r>
      <w:r>
        <w:t>將達</w:t>
      </w:r>
      <w:r>
        <w:t xml:space="preserve"> 4000-5000W</w:t>
      </w:r>
      <w:r>
        <w:t>（接近</w:t>
      </w:r>
      <w:r>
        <w:t xml:space="preserve"> Blackwell </w:t>
      </w:r>
      <w:r>
        <w:t>水準），</w:t>
      </w:r>
      <w:r>
        <w:t>V10</w:t>
      </w:r>
      <w:r>
        <w:t>（</w:t>
      </w:r>
      <w:r>
        <w:t xml:space="preserve">2029 </w:t>
      </w:r>
      <w:r>
        <w:t>年）可能接近</w:t>
      </w:r>
      <w:r>
        <w:t xml:space="preserve"> 10000W </w:t>
      </w:r>
    </w:p>
    <w:p w14:paraId="1C3005C5" w14:textId="77777777" w:rsidR="00277888" w:rsidRDefault="00277888" w:rsidP="00277888">
      <w:pPr>
        <w:widowControl/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V8 </w:t>
      </w:r>
      <w:r>
        <w:t>模組含</w:t>
      </w:r>
      <w:r>
        <w:t xml:space="preserve"> 24 </w:t>
      </w:r>
      <w:r>
        <w:t>顆小晶片（</w:t>
      </w:r>
      <w:r>
        <w:t xml:space="preserve">12 </w:t>
      </w:r>
      <w:r>
        <w:t>顆邏輯晶片），</w:t>
      </w:r>
      <w:r>
        <w:t xml:space="preserve">V8T </w:t>
      </w:r>
      <w:r>
        <w:t>僅</w:t>
      </w:r>
      <w:r>
        <w:t xml:space="preserve"> 2 </w:t>
      </w:r>
      <w:r>
        <w:t>顆邏輯晶片，</w:t>
      </w:r>
      <w:r>
        <w:t xml:space="preserve">V9 </w:t>
      </w:r>
      <w:r>
        <w:t>邏輯晶片數量為</w:t>
      </w:r>
      <w:r>
        <w:t xml:space="preserve"> V8T </w:t>
      </w:r>
      <w:r>
        <w:t>的</w:t>
      </w:r>
      <w:r>
        <w:t xml:space="preserve"> 6 </w:t>
      </w:r>
      <w:proofErr w:type="gramStart"/>
      <w:r>
        <w:t>倍</w:t>
      </w:r>
      <w:proofErr w:type="gramEnd"/>
      <w:r>
        <w:t>，</w:t>
      </w:r>
      <w:r>
        <w:t xml:space="preserve">HBM </w:t>
      </w:r>
      <w:r>
        <w:t>數量也翻</w:t>
      </w:r>
      <w:proofErr w:type="gramStart"/>
      <w:r>
        <w:t>倍</w:t>
      </w:r>
      <w:proofErr w:type="gramEnd"/>
    </w:p>
    <w:p w14:paraId="795A1EDE" w14:textId="77777777" w:rsidR="00277888" w:rsidRDefault="00277888" w:rsidP="00277888">
      <w:pPr>
        <w:widowControl/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V10 </w:t>
      </w:r>
      <w:r>
        <w:t>晶片組數量再翻</w:t>
      </w:r>
      <w:proofErr w:type="gramStart"/>
      <w:r>
        <w:t>倍</w:t>
      </w:r>
      <w:proofErr w:type="gramEnd"/>
      <w:r>
        <w:t>，邏輯晶片預估超過</w:t>
      </w:r>
      <w:r>
        <w:t xml:space="preserve"> 30 </w:t>
      </w:r>
      <w:r>
        <w:t>顆，首次採用</w:t>
      </w:r>
      <w:r>
        <w:t xml:space="preserve"> 3D </w:t>
      </w:r>
      <w:r>
        <w:t>堆疊技術</w:t>
      </w:r>
    </w:p>
    <w:p w14:paraId="115F35B8" w14:textId="77777777" w:rsidR="00277888" w:rsidRDefault="00277888" w:rsidP="00277888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e"/>
        </w:rPr>
        <w:t xml:space="preserve">ABF </w:t>
      </w:r>
      <w:r>
        <w:rPr>
          <w:rStyle w:val="ae"/>
        </w:rPr>
        <w:t>基板投資計劃</w:t>
      </w:r>
      <w:r>
        <w:t>：</w:t>
      </w:r>
      <w:r>
        <w:t xml:space="preserve">Ibiden </w:t>
      </w:r>
      <w:r>
        <w:t>預計今年底前宣布下一波投資計劃，在</w:t>
      </w:r>
      <w:r>
        <w:t xml:space="preserve"> Gamma </w:t>
      </w:r>
      <w:r>
        <w:t>廠和</w:t>
      </w:r>
      <w:r>
        <w:t xml:space="preserve"> Omega </w:t>
      </w:r>
      <w:r>
        <w:t>廠（大野場）旁各建一座新廠</w:t>
      </w:r>
      <w:r>
        <w:t xml:space="preserve"> </w:t>
      </w:r>
    </w:p>
    <w:p w14:paraId="0C9C8C1E" w14:textId="77777777" w:rsidR="00277888" w:rsidRDefault="00277888" w:rsidP="00277888">
      <w:pPr>
        <w:widowControl/>
        <w:numPr>
          <w:ilvl w:val="1"/>
          <w:numId w:val="7"/>
        </w:numPr>
        <w:spacing w:before="100" w:beforeAutospacing="1" w:after="100" w:afterAutospacing="1" w:line="240" w:lineRule="auto"/>
      </w:pPr>
      <w:r>
        <w:t>原因：從動土到首批出貨需</w:t>
      </w:r>
      <w:r>
        <w:t xml:space="preserve"> 3-4 </w:t>
      </w:r>
      <w:r>
        <w:t>年（過去為</w:t>
      </w:r>
      <w:r>
        <w:t xml:space="preserve"> 3 </w:t>
      </w:r>
      <w:r>
        <w:t>年，現因日本工人短缺延長至</w:t>
      </w:r>
      <w:r>
        <w:t xml:space="preserve"> 4 </w:t>
      </w:r>
      <w:r>
        <w:t>年），現在決定投資也要</w:t>
      </w:r>
      <w:r>
        <w:t xml:space="preserve"> 2030 </w:t>
      </w:r>
      <w:r>
        <w:t>年才能產出</w:t>
      </w:r>
    </w:p>
    <w:p w14:paraId="6CB81E2F" w14:textId="77777777" w:rsidR="00277888" w:rsidRDefault="00277888" w:rsidP="00277888">
      <w:pPr>
        <w:widowControl/>
        <w:numPr>
          <w:ilvl w:val="1"/>
          <w:numId w:val="7"/>
        </w:numPr>
        <w:spacing w:before="100" w:beforeAutospacing="1" w:after="100" w:afterAutospacing="1" w:line="240" w:lineRule="auto"/>
      </w:pPr>
      <w:r>
        <w:t>市場觀察重點：若</w:t>
      </w:r>
      <w:r>
        <w:t xml:space="preserve"> Ibiden </w:t>
      </w:r>
      <w:r>
        <w:t>宣布</w:t>
      </w:r>
      <w:r>
        <w:t xml:space="preserve"> Gamma </w:t>
      </w:r>
      <w:proofErr w:type="gramStart"/>
      <w:r>
        <w:t>廠旁新廠</w:t>
      </w:r>
      <w:proofErr w:type="gramEnd"/>
      <w:r>
        <w:t>給</w:t>
      </w:r>
      <w:r>
        <w:t xml:space="preserve"> EMIB-T </w:t>
      </w:r>
      <w:r>
        <w:t>使用，代表</w:t>
      </w:r>
      <w:r>
        <w:t xml:space="preserve"> EMIB-T </w:t>
      </w:r>
      <w:r>
        <w:t>使用範圍可能持續到</w:t>
      </w:r>
      <w:r>
        <w:t xml:space="preserve"> V9 </w:t>
      </w:r>
      <w:r>
        <w:t>之後更久</w:t>
      </w:r>
    </w:p>
    <w:p w14:paraId="6E6ACF42" w14:textId="77777777" w:rsidR="00277888" w:rsidRDefault="00277888" w:rsidP="00277888">
      <w:pPr>
        <w:widowControl/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ae"/>
        </w:rPr>
        <w:t xml:space="preserve">EMIB-T </w:t>
      </w:r>
      <w:r>
        <w:rPr>
          <w:rStyle w:val="ae"/>
        </w:rPr>
        <w:t>良率挑戰</w:t>
      </w:r>
      <w:r>
        <w:t>：目前</w:t>
      </w:r>
      <w:r>
        <w:t xml:space="preserve"> EMIB-T </w:t>
      </w:r>
      <w:proofErr w:type="gramStart"/>
      <w:r>
        <w:t>基板良率</w:t>
      </w:r>
      <w:proofErr w:type="gramEnd"/>
      <w:r>
        <w:t>非常不理想，最大瓶頸在</w:t>
      </w:r>
      <w:r>
        <w:t xml:space="preserve"> TSV </w:t>
      </w:r>
      <w:r>
        <w:t>與</w:t>
      </w:r>
      <w:r>
        <w:t xml:space="preserve"> Si Interposer </w:t>
      </w:r>
      <w:r>
        <w:t>對準（</w:t>
      </w:r>
      <w:r>
        <w:t>alignment</w:t>
      </w:r>
      <w:r>
        <w:t>）</w:t>
      </w:r>
      <w:r>
        <w:t xml:space="preserve"> </w:t>
      </w:r>
    </w:p>
    <w:p w14:paraId="129DFD42" w14:textId="77777777" w:rsidR="00277888" w:rsidRDefault="00277888" w:rsidP="00277888">
      <w:pPr>
        <w:widowControl/>
        <w:numPr>
          <w:ilvl w:val="1"/>
          <w:numId w:val="7"/>
        </w:numPr>
        <w:spacing w:before="100" w:beforeAutospacing="1" w:after="100" w:afterAutospacing="1" w:line="240" w:lineRule="auto"/>
      </w:pPr>
      <w:r>
        <w:t>全球唯一能做此設備的廠商為日本上市公司</w:t>
      </w:r>
      <w:r>
        <w:t xml:space="preserve"> Toray </w:t>
      </w:r>
      <w:r>
        <w:t>旗下子公司</w:t>
      </w:r>
      <w:r>
        <w:t xml:space="preserve"> Torei Engineering</w:t>
      </w:r>
      <w:r>
        <w:t>，單價</w:t>
      </w:r>
      <w:r>
        <w:t xml:space="preserve"> 300-400 </w:t>
      </w:r>
      <w:r>
        <w:t>萬美元</w:t>
      </w:r>
    </w:p>
    <w:p w14:paraId="52097E34" w14:textId="77777777" w:rsidR="00277888" w:rsidRDefault="00277888" w:rsidP="00277888">
      <w:pPr>
        <w:widowControl/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Intel </w:t>
      </w:r>
      <w:r>
        <w:t>與供應商協議：無論良率低於</w:t>
      </w:r>
      <w:r>
        <w:t xml:space="preserve"> 50% </w:t>
      </w:r>
      <w:r>
        <w:t>或</w:t>
      </w:r>
      <w:r>
        <w:t xml:space="preserve"> 40%</w:t>
      </w:r>
      <w:r>
        <w:t>，</w:t>
      </w:r>
      <w:r>
        <w:t xml:space="preserve">Intel </w:t>
      </w:r>
      <w:r>
        <w:t>仍以高價收購，供應商</w:t>
      </w:r>
      <w:r>
        <w:t xml:space="preserve"> margin </w:t>
      </w:r>
      <w:r>
        <w:t>優於現有</w:t>
      </w:r>
      <w:r>
        <w:t xml:space="preserve"> ABF </w:t>
      </w:r>
      <w:r>
        <w:t>產品</w:t>
      </w:r>
    </w:p>
    <w:p w14:paraId="513B77B1" w14:textId="77777777" w:rsidR="00277888" w:rsidRDefault="00277888" w:rsidP="00277888">
      <w:pPr>
        <w:pStyle w:val="Web"/>
      </w:pPr>
      <w:r>
        <w:rPr>
          <w:rStyle w:val="ae"/>
        </w:rPr>
        <w:t xml:space="preserve">Compute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2027-2028 年 GPU/ASIC 出貨展望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Warren</w:t>
      </w:r>
    </w:p>
    <w:p w14:paraId="716BA33B" w14:textId="77777777" w:rsidR="00277888" w:rsidRDefault="00277888" w:rsidP="00277888">
      <w:pPr>
        <w:pStyle w:val="Web"/>
      </w:pPr>
      <w:r>
        <w:rPr>
          <w:rStyle w:val="af"/>
        </w:rPr>
        <w:t>2027 年整體出貨量成長 50-60%，Google TPU V8 為最大成長動能，NVIDIA 仍為最大供應商</w:t>
      </w:r>
    </w:p>
    <w:p w14:paraId="4961F7C8" w14:textId="77777777" w:rsidR="00277888" w:rsidRDefault="00277888" w:rsidP="00277888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e"/>
        </w:rPr>
        <w:t xml:space="preserve">2027 </w:t>
      </w:r>
      <w:r>
        <w:rPr>
          <w:rStyle w:val="ae"/>
        </w:rPr>
        <w:t>年整體展望</w:t>
      </w:r>
      <w:r>
        <w:t>：</w:t>
      </w:r>
      <w:r>
        <w:t xml:space="preserve">GPU </w:t>
      </w:r>
      <w:r>
        <w:t>和</w:t>
      </w:r>
      <w:r>
        <w:t xml:space="preserve"> ASIC </w:t>
      </w:r>
      <w:r>
        <w:t>出貨量預估成長</w:t>
      </w:r>
      <w:r>
        <w:t xml:space="preserve"> 50-60%</w:t>
      </w:r>
      <w:r>
        <w:t>，主要由</w:t>
      </w:r>
      <w:r>
        <w:t xml:space="preserve"> Google TPU V8 </w:t>
      </w:r>
      <w:r>
        <w:t>驅動（出貨量超過</w:t>
      </w:r>
      <w:r>
        <w:t xml:space="preserve"> 1 </w:t>
      </w:r>
      <w:proofErr w:type="gramStart"/>
      <w:r>
        <w:t>倍</w:t>
      </w:r>
      <w:proofErr w:type="gramEnd"/>
      <w:r>
        <w:t>成長）</w:t>
      </w:r>
      <w:r>
        <w:t xml:space="preserve"> </w:t>
      </w:r>
    </w:p>
    <w:p w14:paraId="4E6B9C7B" w14:textId="77777777" w:rsidR="00277888" w:rsidRDefault="00277888" w:rsidP="00277888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TPU V8 </w:t>
      </w:r>
      <w:r>
        <w:t>兩個版本從</w:t>
      </w:r>
      <w:r>
        <w:t xml:space="preserve"> 2026 </w:t>
      </w:r>
      <w:r>
        <w:t>下半年量產延續至</w:t>
      </w:r>
      <w:r>
        <w:t xml:space="preserve"> 2027-2028 </w:t>
      </w:r>
      <w:r>
        <w:t>上半年</w:t>
      </w:r>
    </w:p>
    <w:p w14:paraId="115EF8F2" w14:textId="77777777" w:rsidR="00277888" w:rsidRDefault="00277888" w:rsidP="00277888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2028 </w:t>
      </w:r>
      <w:r>
        <w:t>年預估較保守，但若</w:t>
      </w:r>
      <w:r>
        <w:t xml:space="preserve"> Alphabet </w:t>
      </w:r>
      <w:r>
        <w:t>實現</w:t>
      </w:r>
      <w:r>
        <w:t xml:space="preserve"> 10GW </w:t>
      </w:r>
      <w:proofErr w:type="gramStart"/>
      <w:r>
        <w:t>算力部署</w:t>
      </w:r>
      <w:proofErr w:type="gramEnd"/>
      <w:r>
        <w:t>，數值有明顯上修空間，部分數據顯示</w:t>
      </w:r>
      <w:r>
        <w:t xml:space="preserve"> 2028 </w:t>
      </w:r>
      <w:r>
        <w:t>年</w:t>
      </w:r>
      <w:r>
        <w:t xml:space="preserve"> TPU </w:t>
      </w:r>
      <w:r>
        <w:t>可能達</w:t>
      </w:r>
      <w:r>
        <w:t xml:space="preserve"> 13M </w:t>
      </w:r>
      <w:r>
        <w:t>或更高</w:t>
      </w:r>
    </w:p>
    <w:p w14:paraId="038122BA" w14:textId="77777777" w:rsidR="00277888" w:rsidRDefault="00277888" w:rsidP="00277888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e"/>
        </w:rPr>
        <w:t xml:space="preserve">NVIDIA </w:t>
      </w:r>
      <w:r>
        <w:rPr>
          <w:rStyle w:val="ae"/>
        </w:rPr>
        <w:t>展望</w:t>
      </w:r>
      <w:r>
        <w:t>：</w:t>
      </w:r>
      <w:r>
        <w:t xml:space="preserve">2027 </w:t>
      </w:r>
      <w:r>
        <w:t>年</w:t>
      </w:r>
      <w:r>
        <w:t xml:space="preserve"> </w:t>
      </w:r>
      <w:proofErr w:type="spellStart"/>
      <w:r>
        <w:t>ColdWars</w:t>
      </w:r>
      <w:proofErr w:type="spellEnd"/>
      <w:r>
        <w:t xml:space="preserve"> </w:t>
      </w:r>
      <w:r>
        <w:t>預估成長超過</w:t>
      </w:r>
      <w:r>
        <w:t xml:space="preserve"> 75%</w:t>
      </w:r>
      <w:r>
        <w:t>，產值角度因零組件成本提升將遠高於此數字</w:t>
      </w:r>
      <w:r>
        <w:t xml:space="preserve"> </w:t>
      </w:r>
    </w:p>
    <w:p w14:paraId="0C1DDFA3" w14:textId="77777777" w:rsidR="00277888" w:rsidRDefault="00277888" w:rsidP="00277888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NVIDIA </w:t>
      </w:r>
      <w:proofErr w:type="gramStart"/>
      <w:r>
        <w:t>財年</w:t>
      </w:r>
      <w:proofErr w:type="gramEnd"/>
      <w:r>
        <w:t xml:space="preserve"> 2028</w:t>
      </w:r>
      <w:r>
        <w:t>（</w:t>
      </w:r>
      <w:r>
        <w:t xml:space="preserve">2027 </w:t>
      </w:r>
      <w:proofErr w:type="gramStart"/>
      <w:r>
        <w:t>曆</w:t>
      </w:r>
      <w:proofErr w:type="gramEnd"/>
      <w:r>
        <w:t>年）官方指引</w:t>
      </w:r>
      <w:r>
        <w:t xml:space="preserve"> 70% </w:t>
      </w:r>
      <w:r>
        <w:t>成長，分析師預測超過</w:t>
      </w:r>
      <w:r>
        <w:t xml:space="preserve"> 85% </w:t>
      </w:r>
      <w:r>
        <w:t>成長</w:t>
      </w:r>
    </w:p>
    <w:p w14:paraId="71192E2E" w14:textId="77777777" w:rsidR="00277888" w:rsidRDefault="00277888" w:rsidP="00277888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Rubin GPU 2026 </w:t>
      </w:r>
      <w:r>
        <w:t>下半年生產量約</w:t>
      </w:r>
      <w:r>
        <w:t xml:space="preserve"> 200 </w:t>
      </w:r>
      <w:r>
        <w:t>萬顆，首波以</w:t>
      </w:r>
      <w:r>
        <w:t xml:space="preserve"> 1800W TDP </w:t>
      </w:r>
      <w:r>
        <w:t>版本為主，</w:t>
      </w:r>
      <w:r>
        <w:t xml:space="preserve">2300W </w:t>
      </w:r>
      <w:r>
        <w:t>版本要到年底或</w:t>
      </w:r>
      <w:r>
        <w:t xml:space="preserve"> 2027Q1 </w:t>
      </w:r>
      <w:r>
        <w:t>才出貨</w:t>
      </w:r>
    </w:p>
    <w:p w14:paraId="6E0D7CDD" w14:textId="77777777" w:rsidR="00277888" w:rsidRDefault="00277888" w:rsidP="00277888">
      <w:pPr>
        <w:widowControl/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Vera CPU 2026 </w:t>
      </w:r>
      <w:r>
        <w:t>下半年約</w:t>
      </w:r>
      <w:r>
        <w:t xml:space="preserve"> 2500 </w:t>
      </w:r>
      <w:r>
        <w:t>萬顆，</w:t>
      </w:r>
      <w:r>
        <w:t xml:space="preserve">2027 </w:t>
      </w:r>
      <w:r>
        <w:t>年約</w:t>
      </w:r>
      <w:r>
        <w:t xml:space="preserve"> 600 </w:t>
      </w:r>
      <w:r>
        <w:t>萬顆</w:t>
      </w:r>
    </w:p>
    <w:p w14:paraId="167C28B1" w14:textId="77777777" w:rsidR="00277888" w:rsidRDefault="00277888" w:rsidP="00277888">
      <w:pPr>
        <w:widowControl/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ae"/>
        </w:rPr>
        <w:t>OpenAI Jalapeno</w:t>
      </w:r>
      <w:r>
        <w:t>：第一代</w:t>
      </w:r>
      <w:r>
        <w:t xml:space="preserve"> ASIC </w:t>
      </w:r>
      <w:r>
        <w:t>預估</w:t>
      </w:r>
      <w:r>
        <w:t xml:space="preserve"> 150 </w:t>
      </w:r>
      <w:r>
        <w:t>萬顆（</w:t>
      </w:r>
      <w:r>
        <w:t>2026Q4-2028H1</w:t>
      </w:r>
      <w:r>
        <w:t>），執行能力取決於</w:t>
      </w:r>
      <w:r>
        <w:t xml:space="preserve"> OpenAI </w:t>
      </w:r>
      <w:r>
        <w:t>與合作夥伴</w:t>
      </w:r>
      <w:r>
        <w:t xml:space="preserve"> Broadcom</w:t>
      </w:r>
      <w:r>
        <w:t>、</w:t>
      </w:r>
      <w:r>
        <w:t xml:space="preserve">Celestica </w:t>
      </w:r>
      <w:r>
        <w:t>在機櫃設計和執行能力</w:t>
      </w:r>
    </w:p>
    <w:p w14:paraId="3431D243" w14:textId="77777777" w:rsidR="00277888" w:rsidRDefault="00277888" w:rsidP="00277888">
      <w:pPr>
        <w:pStyle w:val="Web"/>
      </w:pPr>
      <w:r>
        <w:rPr>
          <w:rStyle w:val="ae"/>
        </w:rPr>
        <w:t xml:space="preserve">AI 硬體架構演進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Warren</w:t>
      </w:r>
    </w:p>
    <w:p w14:paraId="765C2483" w14:textId="77777777" w:rsidR="00277888" w:rsidRDefault="00277888" w:rsidP="00277888">
      <w:pPr>
        <w:pStyle w:val="Web"/>
      </w:pPr>
      <w:r>
        <w:rPr>
          <w:rStyle w:val="af"/>
        </w:rPr>
        <w:t xml:space="preserve">產業從單機櫃轉向多機櫃 </w:t>
      </w:r>
      <w:proofErr w:type="spellStart"/>
      <w:r>
        <w:rPr>
          <w:rStyle w:val="af"/>
        </w:rPr>
        <w:t>SuperPod</w:t>
      </w:r>
      <w:proofErr w:type="spellEnd"/>
      <w:r>
        <w:rPr>
          <w:rStyle w:val="af"/>
        </w:rPr>
        <w:t xml:space="preserve"> 架構，以應對 TDP 快速成長和 AI 模型規模擴大</w:t>
      </w:r>
    </w:p>
    <w:p w14:paraId="47F19D11" w14:textId="77777777" w:rsidR="00277888" w:rsidRDefault="00277888" w:rsidP="00277888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e"/>
        </w:rPr>
        <w:t>單機櫃升級空間受限</w:t>
      </w:r>
      <w:r>
        <w:t>：</w:t>
      </w:r>
      <w:proofErr w:type="gramStart"/>
      <w:r>
        <w:t>功耗需求</w:t>
      </w:r>
      <w:proofErr w:type="gramEnd"/>
      <w:r>
        <w:t>提升非常快，但散熱和冷卻管理複雜度影響</w:t>
      </w:r>
      <w:r>
        <w:t xml:space="preserve"> GPU/ASIC </w:t>
      </w:r>
      <w:r>
        <w:t>使用率（</w:t>
      </w:r>
      <w:r>
        <w:t>utilization rate</w:t>
      </w:r>
      <w:r>
        <w:t>），進而影響</w:t>
      </w:r>
      <w:proofErr w:type="gramStart"/>
      <w:r>
        <w:t>長期算力成本</w:t>
      </w:r>
      <w:proofErr w:type="gramEnd"/>
      <w:r>
        <w:t xml:space="preserve"> </w:t>
      </w:r>
    </w:p>
    <w:p w14:paraId="1B23692C" w14:textId="77777777" w:rsidR="00277888" w:rsidRDefault="00277888" w:rsidP="00277888">
      <w:pPr>
        <w:widowControl/>
        <w:numPr>
          <w:ilvl w:val="1"/>
          <w:numId w:val="9"/>
        </w:numPr>
        <w:spacing w:before="100" w:beforeAutospacing="1" w:after="100" w:afterAutospacing="1" w:line="240" w:lineRule="auto"/>
      </w:pPr>
      <w:r>
        <w:t>合理目標：每</w:t>
      </w:r>
      <w:proofErr w:type="gramStart"/>
      <w:r>
        <w:t>個</w:t>
      </w:r>
      <w:proofErr w:type="gramEnd"/>
      <w:r>
        <w:t>機櫃</w:t>
      </w:r>
      <w:r>
        <w:t xml:space="preserve"> TDP </w:t>
      </w:r>
      <w:r>
        <w:t>控制在</w:t>
      </w:r>
      <w:r>
        <w:t xml:space="preserve"> 120kW </w:t>
      </w:r>
      <w:proofErr w:type="gramStart"/>
      <w:r>
        <w:t>以內，</w:t>
      </w:r>
      <w:proofErr w:type="gramEnd"/>
      <w:r>
        <w:t xml:space="preserve">Google TPU </w:t>
      </w:r>
      <w:r>
        <w:t>各世代</w:t>
      </w:r>
      <w:r>
        <w:t xml:space="preserve"> TDP </w:t>
      </w:r>
      <w:r>
        <w:t>約在</w:t>
      </w:r>
      <w:r>
        <w:t xml:space="preserve"> 100kW </w:t>
      </w:r>
      <w:r>
        <w:t>附近</w:t>
      </w:r>
    </w:p>
    <w:p w14:paraId="38868837" w14:textId="77777777" w:rsidR="00277888" w:rsidRDefault="00277888" w:rsidP="00277888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e"/>
        </w:rPr>
        <w:t>轉向</w:t>
      </w:r>
      <w:r>
        <w:rPr>
          <w:rStyle w:val="ae"/>
        </w:rPr>
        <w:t xml:space="preserve"> </w:t>
      </w:r>
      <w:proofErr w:type="spellStart"/>
      <w:r>
        <w:rPr>
          <w:rStyle w:val="ae"/>
        </w:rPr>
        <w:t>SuperPod</w:t>
      </w:r>
      <w:proofErr w:type="spellEnd"/>
      <w:r>
        <w:rPr>
          <w:rStyle w:val="ae"/>
        </w:rPr>
        <w:t xml:space="preserve"> </w:t>
      </w:r>
      <w:r>
        <w:rPr>
          <w:rStyle w:val="ae"/>
        </w:rPr>
        <w:t>架構原因</w:t>
      </w:r>
      <w:r>
        <w:t>：大模型</w:t>
      </w:r>
      <w:r>
        <w:t xml:space="preserve"> AI </w:t>
      </w:r>
      <w:r>
        <w:t>規模已超過</w:t>
      </w:r>
      <w:r>
        <w:t xml:space="preserve"> 3 </w:t>
      </w:r>
      <w:r>
        <w:t>兆參數，加上</w:t>
      </w:r>
      <w:r>
        <w:t xml:space="preserve"> Agentic AI </w:t>
      </w:r>
      <w:r>
        <w:t>快速成長，已無法由單顆晶片或單一機櫃支撐</w:t>
      </w:r>
      <w:r>
        <w:t xml:space="preserve"> </w:t>
      </w:r>
    </w:p>
    <w:p w14:paraId="1C24678C" w14:textId="77777777" w:rsidR="00277888" w:rsidRDefault="00277888" w:rsidP="00277888">
      <w:pPr>
        <w:widowControl/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Google </w:t>
      </w:r>
      <w:r>
        <w:t>早在</w:t>
      </w:r>
      <w:r>
        <w:t xml:space="preserve"> 2017 </w:t>
      </w:r>
      <w:r>
        <w:t>年</w:t>
      </w:r>
      <w:r>
        <w:t xml:space="preserve"> TPU </w:t>
      </w:r>
      <w:r>
        <w:t>第二版即採用</w:t>
      </w:r>
      <w:r>
        <w:t xml:space="preserve"> </w:t>
      </w:r>
      <w:proofErr w:type="spellStart"/>
      <w:r>
        <w:t>SuperPod</w:t>
      </w:r>
      <w:proofErr w:type="spellEnd"/>
      <w:r>
        <w:t xml:space="preserve"> </w:t>
      </w:r>
      <w:r>
        <w:t>架構（</w:t>
      </w:r>
      <w:r>
        <w:t xml:space="preserve">256 </w:t>
      </w:r>
      <w:r>
        <w:t>顆</w:t>
      </w:r>
      <w:r>
        <w:t xml:space="preserve"> TPU </w:t>
      </w:r>
      <w:r>
        <w:t>串聯），</w:t>
      </w:r>
      <w:r>
        <w:t xml:space="preserve">2025 </w:t>
      </w:r>
      <w:r>
        <w:t>年</w:t>
      </w:r>
      <w:r>
        <w:t xml:space="preserve"> TPU </w:t>
      </w:r>
      <w:r>
        <w:t>第六版（</w:t>
      </w:r>
      <w:r>
        <w:t>Ironwood</w:t>
      </w:r>
      <w:r>
        <w:t>）規模達</w:t>
      </w:r>
      <w:r>
        <w:t xml:space="preserve"> 9000 </w:t>
      </w:r>
      <w:r>
        <w:t>多顆</w:t>
      </w:r>
    </w:p>
    <w:p w14:paraId="3BA516DD" w14:textId="77777777" w:rsidR="00277888" w:rsidRDefault="00277888" w:rsidP="00277888">
      <w:pPr>
        <w:widowControl/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OpenAI Jalapeno </w:t>
      </w:r>
      <w:r>
        <w:t>第一代串聯也超過</w:t>
      </w:r>
      <w:r>
        <w:t xml:space="preserve"> 2000 </w:t>
      </w:r>
      <w:r>
        <w:t>顆，</w:t>
      </w:r>
      <w:proofErr w:type="gramStart"/>
      <w:r>
        <w:t>算力和</w:t>
      </w:r>
      <w:proofErr w:type="gramEnd"/>
      <w:r>
        <w:t>記憶體容量與頻寬不低於同期產品（取決於執行能力）</w:t>
      </w:r>
    </w:p>
    <w:p w14:paraId="476AEE2F" w14:textId="77777777" w:rsidR="00277888" w:rsidRDefault="00277888" w:rsidP="00277888">
      <w:pPr>
        <w:widowControl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ae"/>
        </w:rPr>
        <w:t xml:space="preserve">NVIDIA </w:t>
      </w:r>
      <w:r>
        <w:rPr>
          <w:rStyle w:val="ae"/>
        </w:rPr>
        <w:t>多機櫃方案</w:t>
      </w:r>
      <w:r>
        <w:t>：</w:t>
      </w:r>
      <w:r>
        <w:t xml:space="preserve">8 </w:t>
      </w:r>
      <w:proofErr w:type="gramStart"/>
      <w:r>
        <w:t>個機櫃用</w:t>
      </w:r>
      <w:proofErr w:type="gramEnd"/>
      <w:r>
        <w:t xml:space="preserve"> Optical Scale-up </w:t>
      </w:r>
      <w:r>
        <w:t>串聯成</w:t>
      </w:r>
      <w:r>
        <w:t xml:space="preserve"> 576 </w:t>
      </w:r>
      <w:r>
        <w:t>顆</w:t>
      </w:r>
      <w:r>
        <w:t xml:space="preserve"> GPU </w:t>
      </w:r>
      <w:r>
        <w:t>系統；</w:t>
      </w:r>
      <w:proofErr w:type="spellStart"/>
      <w:r>
        <w:t>SuperPod</w:t>
      </w:r>
      <w:proofErr w:type="spellEnd"/>
      <w:r>
        <w:t xml:space="preserve"> </w:t>
      </w:r>
      <w:r>
        <w:t>將</w:t>
      </w:r>
      <w:r>
        <w:t xml:space="preserve"> 40 </w:t>
      </w:r>
      <w:proofErr w:type="gramStart"/>
      <w:r>
        <w:t>個</w:t>
      </w:r>
      <w:proofErr w:type="gramEnd"/>
      <w:r>
        <w:t>機櫃串聯（</w:t>
      </w:r>
      <w:r>
        <w:t xml:space="preserve">1152 </w:t>
      </w:r>
      <w:r>
        <w:t>顆</w:t>
      </w:r>
      <w:r>
        <w:t xml:space="preserve"> GPU + 512 </w:t>
      </w:r>
      <w:r>
        <w:t>顆</w:t>
      </w:r>
      <w:r>
        <w:t xml:space="preserve"> Vera CPU + SRAM/LPU/</w:t>
      </w:r>
      <w:proofErr w:type="spellStart"/>
      <w:r>
        <w:t>eSSD</w:t>
      </w:r>
      <w:proofErr w:type="spellEnd"/>
      <w:r>
        <w:t xml:space="preserve"> </w:t>
      </w:r>
      <w:r>
        <w:t>儲存櫃）</w:t>
      </w:r>
    </w:p>
    <w:p w14:paraId="6C404901" w14:textId="77777777" w:rsidR="00277888" w:rsidRDefault="00277888" w:rsidP="00277888">
      <w:pPr>
        <w:pStyle w:val="Web"/>
      </w:pPr>
      <w:r>
        <w:rPr>
          <w:rStyle w:val="ae"/>
        </w:rPr>
        <w:t xml:space="preserve">Server CPU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AMD、Intel 2027 年展望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Warren</w:t>
      </w:r>
    </w:p>
    <w:p w14:paraId="793D9396" w14:textId="77777777" w:rsidR="00277888" w:rsidRDefault="00277888" w:rsidP="00277888">
      <w:pPr>
        <w:pStyle w:val="Web"/>
      </w:pPr>
      <w:r>
        <w:rPr>
          <w:rStyle w:val="af"/>
        </w:rPr>
        <w:t>2027 年出貨量成長加速至 50%，AMD Verano 為 Agentic AI 關鍵產品，Intel 大幅提高資本支出</w:t>
      </w:r>
    </w:p>
    <w:p w14:paraId="4A53D4CE" w14:textId="77777777" w:rsidR="00277888" w:rsidRDefault="00277888" w:rsidP="00277888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e"/>
        </w:rPr>
        <w:t xml:space="preserve">2027 </w:t>
      </w:r>
      <w:r>
        <w:rPr>
          <w:rStyle w:val="ae"/>
        </w:rPr>
        <w:t>年產業展望</w:t>
      </w:r>
      <w:r>
        <w:t>：</w:t>
      </w:r>
      <w:r>
        <w:t xml:space="preserve">CPU </w:t>
      </w:r>
      <w:r>
        <w:t>出貨量成長加速至</w:t>
      </w:r>
      <w:r>
        <w:t xml:space="preserve"> 50%</w:t>
      </w:r>
      <w:r>
        <w:t>（</w:t>
      </w:r>
      <w:r>
        <w:t xml:space="preserve">2026 </w:t>
      </w:r>
      <w:r>
        <w:t>年僅</w:t>
      </w:r>
      <w:r>
        <w:t xml:space="preserve"> 35%</w:t>
      </w:r>
      <w:r>
        <w:t>，受台積電和</w:t>
      </w:r>
      <w:r>
        <w:t xml:space="preserve"> Intel </w:t>
      </w:r>
      <w:r>
        <w:t>產能限制）</w:t>
      </w:r>
      <w:r>
        <w:t xml:space="preserve"> </w:t>
      </w:r>
    </w:p>
    <w:p w14:paraId="0D17D1A9" w14:textId="77777777" w:rsidR="00277888" w:rsidRDefault="00277888" w:rsidP="00277888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AMD </w:t>
      </w:r>
      <w:r>
        <w:t>向台積電取得更多</w:t>
      </w:r>
      <w:r>
        <w:t xml:space="preserve"> N2/N3 Wafer </w:t>
      </w:r>
      <w:r>
        <w:t>供給，</w:t>
      </w:r>
      <w:proofErr w:type="spellStart"/>
      <w:r>
        <w:t>OSat</w:t>
      </w:r>
      <w:proofErr w:type="spellEnd"/>
      <w:r>
        <w:t xml:space="preserve"> </w:t>
      </w:r>
      <w:r>
        <w:t>包括日月光集團和韓國</w:t>
      </w:r>
      <w:r>
        <w:t xml:space="preserve"> Amkor </w:t>
      </w:r>
      <w:r>
        <w:t>取得</w:t>
      </w:r>
      <w:r>
        <w:t xml:space="preserve"> </w:t>
      </w:r>
      <w:proofErr w:type="spellStart"/>
      <w:r>
        <w:t>CoWoS</w:t>
      </w:r>
      <w:proofErr w:type="spellEnd"/>
      <w:r>
        <w:t xml:space="preserve"> </w:t>
      </w:r>
      <w:r>
        <w:t>供給</w:t>
      </w:r>
    </w:p>
    <w:p w14:paraId="65D2E64E" w14:textId="77777777" w:rsidR="00277888" w:rsidRDefault="00277888" w:rsidP="00277888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TSMC </w:t>
      </w:r>
      <w:r>
        <w:t>和</w:t>
      </w:r>
      <w:r>
        <w:t xml:space="preserve"> Amkor </w:t>
      </w:r>
      <w:r>
        <w:t>也將支援</w:t>
      </w:r>
      <w:r>
        <w:t xml:space="preserve"> NVIDIA Vera</w:t>
      </w:r>
      <w:r>
        <w:t>，</w:t>
      </w:r>
      <w:r>
        <w:t xml:space="preserve">2027 </w:t>
      </w:r>
      <w:r>
        <w:t>年</w:t>
      </w:r>
      <w:r>
        <w:t xml:space="preserve"> Vera </w:t>
      </w:r>
      <w:r>
        <w:t>準備量相對</w:t>
      </w:r>
      <w:r>
        <w:t xml:space="preserve"> 2026 </w:t>
      </w:r>
      <w:r>
        <w:t>年有較大成長</w:t>
      </w:r>
    </w:p>
    <w:p w14:paraId="66DA3B17" w14:textId="77777777" w:rsidR="00277888" w:rsidRDefault="00277888" w:rsidP="00277888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e"/>
        </w:rPr>
        <w:t xml:space="preserve">AMD Verano </w:t>
      </w:r>
      <w:r>
        <w:rPr>
          <w:rStyle w:val="ae"/>
        </w:rPr>
        <w:t>競爭力</w:t>
      </w:r>
      <w:r>
        <w:t>：</w:t>
      </w:r>
      <w:r>
        <w:t xml:space="preserve">2027 </w:t>
      </w:r>
      <w:r>
        <w:t>年將發表</w:t>
      </w:r>
      <w:r>
        <w:t xml:space="preserve"> 3 </w:t>
      </w:r>
      <w:proofErr w:type="gramStart"/>
      <w:r>
        <w:t>顆更先進</w:t>
      </w:r>
      <w:proofErr w:type="gramEnd"/>
      <w:r>
        <w:t xml:space="preserve"> Server CPU</w:t>
      </w:r>
      <w:r>
        <w:t>，其中</w:t>
      </w:r>
      <w:r>
        <w:t xml:space="preserve"> Verano </w:t>
      </w:r>
      <w:r>
        <w:t>為重點產品</w:t>
      </w:r>
      <w:r>
        <w:t xml:space="preserve"> </w:t>
      </w:r>
    </w:p>
    <w:p w14:paraId="5D19CBC1" w14:textId="77777777" w:rsidR="00277888" w:rsidRDefault="00277888" w:rsidP="00277888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>賣點：每核心具備最高容量記憶體密度（包括</w:t>
      </w:r>
      <w:r>
        <w:t xml:space="preserve"> SRAM </w:t>
      </w:r>
      <w:r>
        <w:t>和</w:t>
      </w:r>
      <w:r>
        <w:t xml:space="preserve"> SoC on-chip</w:t>
      </w:r>
      <w:r>
        <w:t>），非常適合本地化</w:t>
      </w:r>
      <w:r>
        <w:t xml:space="preserve"> Agentic AI workload</w:t>
      </w:r>
    </w:p>
    <w:p w14:paraId="41AA8241" w14:textId="77777777" w:rsidR="00277888" w:rsidRDefault="00277888" w:rsidP="00277888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Axion </w:t>
      </w:r>
      <w:r>
        <w:t>容量</w:t>
      </w:r>
      <w:r>
        <w:t xml:space="preserve"> 1.2TB</w:t>
      </w:r>
      <w:r>
        <w:t>，對比</w:t>
      </w:r>
      <w:r>
        <w:t xml:space="preserve"> NVIDIA Grace LPU </w:t>
      </w:r>
      <w:proofErr w:type="gramStart"/>
      <w:r>
        <w:t>每顆僅</w:t>
      </w:r>
      <w:proofErr w:type="gramEnd"/>
      <w:r>
        <w:t xml:space="preserve"> 500MB</w:t>
      </w:r>
      <w:r>
        <w:t>，一顆</w:t>
      </w:r>
      <w:r>
        <w:t xml:space="preserve"> Verano </w:t>
      </w:r>
      <w:r>
        <w:t>可對比兩顆</w:t>
      </w:r>
      <w:r>
        <w:t xml:space="preserve"> LPU </w:t>
      </w:r>
      <w:r>
        <w:t>加一顆</w:t>
      </w:r>
      <w:r>
        <w:t xml:space="preserve"> Vera</w:t>
      </w:r>
    </w:p>
    <w:p w14:paraId="4553DAF8" w14:textId="77777777" w:rsidR="00277888" w:rsidRDefault="00277888" w:rsidP="00277888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e"/>
        </w:rPr>
        <w:t>競爭對手動態</w:t>
      </w:r>
      <w:r>
        <w:t>：</w:t>
      </w:r>
      <w:r>
        <w:t xml:space="preserve">NVIDIA </w:t>
      </w:r>
      <w:r>
        <w:t>可能在</w:t>
      </w:r>
      <w:r>
        <w:t xml:space="preserve"> 2027 </w:t>
      </w:r>
      <w:r>
        <w:t>下半年推出更強版本</w:t>
      </w:r>
      <w:r>
        <w:t xml:space="preserve"> Vera CPU </w:t>
      </w:r>
      <w:r>
        <w:t>搭配</w:t>
      </w:r>
      <w:r>
        <w:t xml:space="preserve"> Rubin Ultra GPU</w:t>
      </w:r>
      <w:r>
        <w:t>；</w:t>
      </w:r>
      <w:r>
        <w:t xml:space="preserve">Intel Diamond Rapids </w:t>
      </w:r>
      <w:r>
        <w:t>也是可期待的全新產品</w:t>
      </w:r>
    </w:p>
    <w:p w14:paraId="3D043063" w14:textId="77777777" w:rsidR="00277888" w:rsidRDefault="00277888" w:rsidP="00277888">
      <w:pPr>
        <w:widowControl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ae"/>
        </w:rPr>
        <w:t xml:space="preserve">Intel </w:t>
      </w:r>
      <w:r>
        <w:rPr>
          <w:rStyle w:val="ae"/>
        </w:rPr>
        <w:t>產能與資本支出</w:t>
      </w:r>
      <w:r>
        <w:t>：從</w:t>
      </w:r>
      <w:r>
        <w:t xml:space="preserve"> 2027 </w:t>
      </w:r>
      <w:r>
        <w:t>年開始需大幅提高資本支出以維持競爭力</w:t>
      </w:r>
      <w:r>
        <w:t xml:space="preserve"> </w:t>
      </w:r>
    </w:p>
    <w:p w14:paraId="64C12D10" w14:textId="77777777" w:rsidR="00277888" w:rsidRDefault="00277888" w:rsidP="00277888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18A </w:t>
      </w:r>
      <w:r>
        <w:t>產能透過以色列新廠</w:t>
      </w:r>
      <w:r>
        <w:t xml:space="preserve"> Fab38 </w:t>
      </w:r>
      <w:r>
        <w:t>搭配美國</w:t>
      </w:r>
      <w:r>
        <w:t xml:space="preserve"> 52 </w:t>
      </w:r>
      <w:r>
        <w:t>廠和</w:t>
      </w:r>
      <w:r>
        <w:t xml:space="preserve"> 62 </w:t>
      </w:r>
      <w:r>
        <w:t>廠，</w:t>
      </w:r>
      <w:r>
        <w:t xml:space="preserve">2026-2029 </w:t>
      </w:r>
      <w:r>
        <w:t>年增加</w:t>
      </w:r>
      <w:r>
        <w:t xml:space="preserve"> 3 </w:t>
      </w:r>
      <w:proofErr w:type="gramStart"/>
      <w:r>
        <w:t>倍</w:t>
      </w:r>
      <w:proofErr w:type="gramEnd"/>
      <w:r>
        <w:t>，支援</w:t>
      </w:r>
      <w:r>
        <w:t xml:space="preserve"> server CPU </w:t>
      </w:r>
      <w:r>
        <w:t>和</w:t>
      </w:r>
      <w:r>
        <w:t xml:space="preserve"> client CPU</w:t>
      </w:r>
    </w:p>
    <w:p w14:paraId="61EABC9E" w14:textId="77777777" w:rsidR="00277888" w:rsidRDefault="00277888" w:rsidP="00277888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2027 </w:t>
      </w:r>
      <w:r>
        <w:t>年開始擴充下一代</w:t>
      </w:r>
      <w:r>
        <w:t xml:space="preserve"> 14A </w:t>
      </w:r>
      <w:r>
        <w:t>產能（</w:t>
      </w:r>
      <w:r>
        <w:t>Oregon R&amp;D Pilot Fab</w:t>
      </w:r>
      <w:r>
        <w:t>），</w:t>
      </w:r>
      <w:r>
        <w:t xml:space="preserve">2029 </w:t>
      </w:r>
      <w:r>
        <w:t>年後俄亥俄州新廠接手</w:t>
      </w:r>
    </w:p>
    <w:p w14:paraId="0552D244" w14:textId="77777777" w:rsidR="00277888" w:rsidRDefault="00277888" w:rsidP="00277888">
      <w:pPr>
        <w:widowControl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EMIB </w:t>
      </w:r>
      <w:r>
        <w:t>和</w:t>
      </w:r>
      <w:r>
        <w:t xml:space="preserve"> EMIB-T </w:t>
      </w:r>
      <w:r>
        <w:t>產能</w:t>
      </w:r>
      <w:r>
        <w:t xml:space="preserve"> 2027 </w:t>
      </w:r>
      <w:r>
        <w:t>年將明顯擴張，支援自身需求和外部客戶（最大客戶為</w:t>
      </w:r>
      <w:r>
        <w:t xml:space="preserve"> Google </w:t>
      </w:r>
      <w:proofErr w:type="spellStart"/>
      <w:r>
        <w:t>Humufish</w:t>
      </w:r>
      <w:proofErr w:type="spellEnd"/>
      <w:r>
        <w:t>）</w:t>
      </w:r>
    </w:p>
    <w:p w14:paraId="55593E83" w14:textId="77777777" w:rsidR="00277888" w:rsidRDefault="00277888" w:rsidP="00277888">
      <w:pPr>
        <w:pStyle w:val="Web"/>
      </w:pPr>
      <w:r>
        <w:rPr>
          <w:rStyle w:val="ae"/>
        </w:rPr>
        <w:t xml:space="preserve">Memory &amp; Storage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HBM 市場與 NVIDIA 記憶體架構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Warren</w:t>
      </w:r>
    </w:p>
    <w:p w14:paraId="5BC01030" w14:textId="77777777" w:rsidR="00277888" w:rsidRDefault="00277888" w:rsidP="00277888">
      <w:pPr>
        <w:pStyle w:val="Web"/>
      </w:pPr>
      <w:r>
        <w:rPr>
          <w:rStyle w:val="af"/>
        </w:rPr>
        <w:t xml:space="preserve">2027 年三星有望成為最大 HBM 供應商，NVIDIA 記憶體架構首次降低 HBM 容量，大幅提高 </w:t>
      </w:r>
      <w:proofErr w:type="spellStart"/>
      <w:r>
        <w:rPr>
          <w:rStyle w:val="af"/>
        </w:rPr>
        <w:t>eSSD</w:t>
      </w:r>
      <w:proofErr w:type="spellEnd"/>
      <w:r>
        <w:rPr>
          <w:rStyle w:val="af"/>
        </w:rPr>
        <w:t xml:space="preserve"> 容量</w:t>
      </w:r>
    </w:p>
    <w:p w14:paraId="7239F127" w14:textId="77777777" w:rsidR="00277888" w:rsidRDefault="00277888" w:rsidP="00277888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e"/>
        </w:rPr>
        <w:t xml:space="preserve">2027 </w:t>
      </w:r>
      <w:r>
        <w:rPr>
          <w:rStyle w:val="ae"/>
        </w:rPr>
        <w:t>年</w:t>
      </w:r>
      <w:r>
        <w:rPr>
          <w:rStyle w:val="ae"/>
        </w:rPr>
        <w:t xml:space="preserve"> HBM </w:t>
      </w:r>
      <w:r>
        <w:rPr>
          <w:rStyle w:val="ae"/>
        </w:rPr>
        <w:t>市場展望</w:t>
      </w:r>
      <w:r>
        <w:t>：</w:t>
      </w:r>
      <w:r>
        <w:t xml:space="preserve">SK Hynix </w:t>
      </w:r>
      <w:r>
        <w:t>對</w:t>
      </w:r>
      <w:r>
        <w:t xml:space="preserve"> NVIDIA HBM4 </w:t>
      </w:r>
      <w:r>
        <w:t>報價折扣高於</w:t>
      </w:r>
      <w:r>
        <w:t xml:space="preserve"> HBM3</w:t>
      </w:r>
      <w:r>
        <w:t>，但相對三星</w:t>
      </w:r>
      <w:proofErr w:type="gramStart"/>
      <w:r>
        <w:t>和美光仍有</w:t>
      </w:r>
      <w:proofErr w:type="gramEnd"/>
      <w:r>
        <w:t>明顯價差</w:t>
      </w:r>
      <w:r>
        <w:t xml:space="preserve"> </w:t>
      </w:r>
    </w:p>
    <w:p w14:paraId="33E55EB4" w14:textId="77777777" w:rsidR="00277888" w:rsidRDefault="00277888" w:rsidP="00277888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未來幾年</w:t>
      </w:r>
      <w:r>
        <w:t xml:space="preserve"> HBM </w:t>
      </w:r>
      <w:r>
        <w:t>堆疊密度主流設計以</w:t>
      </w:r>
      <w:r>
        <w:t xml:space="preserve"> 8-Hi </w:t>
      </w:r>
      <w:r>
        <w:t>為上限，雖有小部分晶片選擇</w:t>
      </w:r>
      <w:r>
        <w:t xml:space="preserve"> 12-Hi</w:t>
      </w:r>
      <w:r>
        <w:t>，但至少到</w:t>
      </w:r>
      <w:r>
        <w:t xml:space="preserve"> 2030 </w:t>
      </w:r>
      <w:r>
        <w:t>年</w:t>
      </w:r>
      <w:r>
        <w:t xml:space="preserve"> 16-Hi </w:t>
      </w:r>
      <w:r>
        <w:t>不太可能</w:t>
      </w:r>
    </w:p>
    <w:p w14:paraId="016EEAD9" w14:textId="77777777" w:rsidR="00277888" w:rsidRDefault="00277888" w:rsidP="00277888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三星將拿下</w:t>
      </w:r>
      <w:r>
        <w:t xml:space="preserve"> 2027 </w:t>
      </w:r>
      <w:r>
        <w:t>年成長最快客戶（</w:t>
      </w:r>
      <w:r>
        <w:t>TPU V8</w:t>
      </w:r>
      <w:r>
        <w:t>、</w:t>
      </w:r>
      <w:r>
        <w:t>AMD</w:t>
      </w:r>
      <w:r>
        <w:t>、</w:t>
      </w:r>
      <w:r>
        <w:t>Jalapeno</w:t>
      </w:r>
      <w:r>
        <w:t>），加上</w:t>
      </w:r>
      <w:r>
        <w:t xml:space="preserve"> ASP </w:t>
      </w:r>
      <w:r>
        <w:t>折扣，可能追平或超越</w:t>
      </w:r>
      <w:r>
        <w:t xml:space="preserve"> SK </w:t>
      </w:r>
      <w:r>
        <w:t>海力士成為全球最大</w:t>
      </w:r>
      <w:r>
        <w:t xml:space="preserve"> HBM </w:t>
      </w:r>
      <w:r>
        <w:t>供應商</w:t>
      </w:r>
    </w:p>
    <w:p w14:paraId="173436F0" w14:textId="77777777" w:rsidR="00277888" w:rsidRDefault="00277888" w:rsidP="00277888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e"/>
        </w:rPr>
        <w:t xml:space="preserve">NVIDIA </w:t>
      </w:r>
      <w:r>
        <w:rPr>
          <w:rStyle w:val="ae"/>
        </w:rPr>
        <w:t>記憶體架構演進</w:t>
      </w:r>
      <w:r>
        <w:t>：第一代</w:t>
      </w:r>
      <w:r>
        <w:t xml:space="preserve"> Blackwell GB200 </w:t>
      </w:r>
      <w:r>
        <w:t>快速記憶體主軸由</w:t>
      </w:r>
      <w:r>
        <w:t xml:space="preserve"> HBM </w:t>
      </w:r>
      <w:r>
        <w:t>和</w:t>
      </w:r>
      <w:r>
        <w:t xml:space="preserve"> Server DRAM </w:t>
      </w:r>
      <w:r>
        <w:t>組成</w:t>
      </w:r>
      <w:r>
        <w:t xml:space="preserve"> </w:t>
      </w:r>
    </w:p>
    <w:p w14:paraId="492C6031" w14:textId="77777777" w:rsidR="00277888" w:rsidRDefault="00277888" w:rsidP="00277888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GB300</w:t>
      </w:r>
      <w:r>
        <w:t>（</w:t>
      </w:r>
      <w:r>
        <w:t xml:space="preserve">2025 </w:t>
      </w:r>
      <w:r>
        <w:t>下半年）開始採用機櫃內</w:t>
      </w:r>
      <w:r>
        <w:t xml:space="preserve"> </w:t>
      </w:r>
      <w:proofErr w:type="spellStart"/>
      <w:r>
        <w:t>eSSD</w:t>
      </w:r>
      <w:proofErr w:type="spellEnd"/>
      <w:r>
        <w:t>（</w:t>
      </w:r>
      <w:r>
        <w:t xml:space="preserve">In-Rack </w:t>
      </w:r>
      <w:proofErr w:type="spellStart"/>
      <w:r>
        <w:t>eSSD</w:t>
      </w:r>
      <w:proofErr w:type="spellEnd"/>
      <w:r>
        <w:t>），每顆</w:t>
      </w:r>
      <w:r>
        <w:t xml:space="preserve"> GPU </w:t>
      </w:r>
      <w:r>
        <w:t>約</w:t>
      </w:r>
      <w:r>
        <w:t xml:space="preserve"> 4TB</w:t>
      </w:r>
    </w:p>
    <w:p w14:paraId="46731653" w14:textId="77777777" w:rsidR="00277888" w:rsidRDefault="00277888" w:rsidP="00277888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Vera Rubin VR200</w:t>
      </w:r>
      <w:r>
        <w:t>（</w:t>
      </w:r>
      <w:r>
        <w:t xml:space="preserve">2026 </w:t>
      </w:r>
      <w:r>
        <w:t>下半年）機櫃內</w:t>
      </w:r>
      <w:r>
        <w:t xml:space="preserve"> </w:t>
      </w:r>
      <w:proofErr w:type="spellStart"/>
      <w:r>
        <w:t>eSSD</w:t>
      </w:r>
      <w:proofErr w:type="spellEnd"/>
      <w:r>
        <w:t xml:space="preserve"> </w:t>
      </w:r>
      <w:r>
        <w:t>提高一倍至每顆</w:t>
      </w:r>
      <w:r>
        <w:t xml:space="preserve"> GPU 8TB</w:t>
      </w:r>
      <w:r>
        <w:t>，同時客戶可選擇網路記憶體</w:t>
      </w:r>
      <w:r>
        <w:t xml:space="preserve"> </w:t>
      </w:r>
      <w:proofErr w:type="spellStart"/>
      <w:r>
        <w:t>eSSD</w:t>
      </w:r>
      <w:proofErr w:type="spellEnd"/>
      <w:r>
        <w:t xml:space="preserve"> </w:t>
      </w:r>
      <w:r>
        <w:t>櫃（容量達</w:t>
      </w:r>
      <w:r>
        <w:t xml:space="preserve"> 1.2PB</w:t>
      </w:r>
      <w:r>
        <w:t>，每顆</w:t>
      </w:r>
      <w:r>
        <w:t xml:space="preserve"> GPU </w:t>
      </w:r>
      <w:r>
        <w:t>可支援</w:t>
      </w:r>
      <w:r>
        <w:t xml:space="preserve"> 16TB</w:t>
      </w:r>
      <w:r>
        <w:t>）</w:t>
      </w:r>
    </w:p>
    <w:p w14:paraId="482C3A21" w14:textId="77777777" w:rsidR="00277888" w:rsidRDefault="00277888" w:rsidP="00277888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記憶體櫃透過</w:t>
      </w:r>
      <w:r>
        <w:t xml:space="preserve"> Bluefield 4</w:t>
      </w:r>
      <w:r>
        <w:t>（</w:t>
      </w:r>
      <w:r>
        <w:t>DPU/CPU</w:t>
      </w:r>
      <w:r>
        <w:t>）直接串聯</w:t>
      </w:r>
      <w:r>
        <w:t xml:space="preserve"> NVL </w:t>
      </w:r>
      <w:r>
        <w:t>機櫃內</w:t>
      </w:r>
      <w:r>
        <w:t xml:space="preserve"> GPU</w:t>
      </w:r>
      <w:r>
        <w:t>，大幅改善上傳下載效能</w:t>
      </w:r>
    </w:p>
    <w:p w14:paraId="63BEE4DE" w14:textId="77777777" w:rsidR="00277888" w:rsidRDefault="00277888" w:rsidP="00277888">
      <w:pPr>
        <w:widowControl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ae"/>
        </w:rPr>
        <w:t xml:space="preserve">Rubin Ultra </w:t>
      </w:r>
      <w:r>
        <w:rPr>
          <w:rStyle w:val="ae"/>
        </w:rPr>
        <w:t>記憶體策略</w:t>
      </w:r>
      <w:r>
        <w:t>：最終規格尚未確定，但</w:t>
      </w:r>
      <w:r>
        <w:t xml:space="preserve"> 8-Hi HBM4 SKU </w:t>
      </w:r>
      <w:r>
        <w:t>採用機率較高（成本與效能平衡）</w:t>
      </w:r>
      <w:r>
        <w:t xml:space="preserve"> </w:t>
      </w:r>
    </w:p>
    <w:p w14:paraId="2D5F1388" w14:textId="77777777" w:rsidR="00277888" w:rsidRDefault="00277888" w:rsidP="00277888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有史以來首次</w:t>
      </w:r>
      <w:r>
        <w:t xml:space="preserve"> NVIDIA </w:t>
      </w:r>
      <w:r>
        <w:t>可能降低</w:t>
      </w:r>
      <w:r>
        <w:t xml:space="preserve"> HBM </w:t>
      </w:r>
      <w:r>
        <w:t>容量，</w:t>
      </w:r>
      <w:r>
        <w:t xml:space="preserve">SoC on-chip </w:t>
      </w:r>
      <w:r>
        <w:t>容量也不再增加</w:t>
      </w:r>
    </w:p>
    <w:p w14:paraId="337D1E0D" w14:textId="77777777" w:rsidR="00277888" w:rsidRDefault="00277888" w:rsidP="00277888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t>唯一選擇方案：大幅提高機櫃內</w:t>
      </w:r>
      <w:r>
        <w:t xml:space="preserve"> </w:t>
      </w:r>
      <w:proofErr w:type="spellStart"/>
      <w:r>
        <w:t>eSSD</w:t>
      </w:r>
      <w:proofErr w:type="spellEnd"/>
      <w:r>
        <w:t xml:space="preserve"> </w:t>
      </w:r>
      <w:r>
        <w:t>和網路記憶體</w:t>
      </w:r>
      <w:r>
        <w:t xml:space="preserve"> </w:t>
      </w:r>
      <w:proofErr w:type="spellStart"/>
      <w:r>
        <w:t>eSSD</w:t>
      </w:r>
      <w:proofErr w:type="spellEnd"/>
      <w:r>
        <w:t xml:space="preserve"> Rack </w:t>
      </w:r>
      <w:r>
        <w:t>容量，以支援</w:t>
      </w:r>
      <w:r>
        <w:t xml:space="preserve"> Agentic AI </w:t>
      </w:r>
      <w:r>
        <w:t>對記憶體容量和</w:t>
      </w:r>
      <w:proofErr w:type="gramStart"/>
      <w:r>
        <w:t>頻寬</w:t>
      </w:r>
      <w:proofErr w:type="gramEnd"/>
      <w:r>
        <w:t>的需求</w:t>
      </w:r>
    </w:p>
    <w:p w14:paraId="61F6A3CD" w14:textId="77777777" w:rsidR="00277888" w:rsidRDefault="00277888" w:rsidP="00277888">
      <w:pPr>
        <w:widowControl/>
        <w:numPr>
          <w:ilvl w:val="1"/>
          <w:numId w:val="11"/>
        </w:numPr>
        <w:spacing w:before="100" w:beforeAutospacing="1" w:after="100" w:afterAutospacing="1" w:line="240" w:lineRule="auto"/>
      </w:pPr>
      <w:r>
        <w:rPr>
          <w:rStyle w:val="ae"/>
        </w:rPr>
        <w:t xml:space="preserve">3D NAND </w:t>
      </w:r>
      <w:r>
        <w:rPr>
          <w:rStyle w:val="ae"/>
        </w:rPr>
        <w:t>新機會</w:t>
      </w:r>
      <w:r>
        <w:t>：</w:t>
      </w:r>
      <w:r>
        <w:t xml:space="preserve">NAND </w:t>
      </w:r>
      <w:r>
        <w:t>不再僅是儲存介面，而是彌補快速記憶體容量和架構的關鍵方案</w:t>
      </w:r>
    </w:p>
    <w:p w14:paraId="4DF6C976" w14:textId="77777777" w:rsidR="00277888" w:rsidRDefault="00277888" w:rsidP="00277888">
      <w:pPr>
        <w:pStyle w:val="Web"/>
      </w:pPr>
      <w:r>
        <w:rPr>
          <w:rStyle w:val="ae"/>
        </w:rPr>
        <w:t xml:space="preserve">SPE 半導體生產設備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Warren</w:t>
      </w:r>
    </w:p>
    <w:p w14:paraId="0F9B937B" w14:textId="77777777" w:rsidR="00277888" w:rsidRDefault="00277888" w:rsidP="00277888">
      <w:pPr>
        <w:pStyle w:val="Web"/>
      </w:pPr>
      <w:r>
        <w:rPr>
          <w:rStyle w:val="af"/>
        </w:rPr>
        <w:t>EUV 需求大幅上修，2027-2028 年累積缺口達 30-35 台，Deep UV 和測試設備也快速成長</w:t>
      </w:r>
    </w:p>
    <w:p w14:paraId="5E758077" w14:textId="77777777" w:rsidR="00277888" w:rsidRDefault="00277888" w:rsidP="00277888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e"/>
        </w:rPr>
        <w:t xml:space="preserve">EUV </w:t>
      </w:r>
      <w:proofErr w:type="gramStart"/>
      <w:r>
        <w:rPr>
          <w:rStyle w:val="ae"/>
        </w:rPr>
        <w:t>光刻機需求</w:t>
      </w:r>
      <w:proofErr w:type="gramEnd"/>
      <w:r>
        <w:t>：</w:t>
      </w:r>
      <w:r>
        <w:t xml:space="preserve">2028 </w:t>
      </w:r>
      <w:r>
        <w:t>年需求大幅上修至近</w:t>
      </w:r>
      <w:r>
        <w:t xml:space="preserve"> 130 </w:t>
      </w:r>
      <w:r>
        <w:t>台（含</w:t>
      </w:r>
      <w:r>
        <w:t xml:space="preserve"> Terra Fab</w:t>
      </w:r>
      <w:r>
        <w:t>），相較</w:t>
      </w:r>
      <w:proofErr w:type="gramStart"/>
      <w:r>
        <w:t>上一版約</w:t>
      </w:r>
      <w:proofErr w:type="gramEnd"/>
      <w:r>
        <w:t xml:space="preserve"> 110 </w:t>
      </w:r>
      <w:r>
        <w:t>台</w:t>
      </w:r>
      <w:r>
        <w:t xml:space="preserve"> </w:t>
      </w:r>
    </w:p>
    <w:p w14:paraId="5CCE4A91" w14:textId="77777777" w:rsidR="00277888" w:rsidRDefault="00277888" w:rsidP="00277888">
      <w:pPr>
        <w:widowControl/>
        <w:numPr>
          <w:ilvl w:val="1"/>
          <w:numId w:val="12"/>
        </w:numPr>
        <w:spacing w:before="100" w:beforeAutospacing="1" w:after="100" w:afterAutospacing="1" w:line="240" w:lineRule="auto"/>
      </w:pPr>
      <w:r>
        <w:t>台積電、</w:t>
      </w:r>
      <w:r>
        <w:t xml:space="preserve">SK </w:t>
      </w:r>
      <w:r>
        <w:t>海力士、</w:t>
      </w:r>
      <w:r>
        <w:t xml:space="preserve">Intel </w:t>
      </w:r>
      <w:r>
        <w:t>均持續往上修訂單，</w:t>
      </w:r>
      <w:r>
        <w:t xml:space="preserve">ASML </w:t>
      </w:r>
      <w:r>
        <w:t>供給缺口達</w:t>
      </w:r>
      <w:r>
        <w:t xml:space="preserve"> 20%</w:t>
      </w:r>
      <w:r>
        <w:t>，</w:t>
      </w:r>
      <w:r>
        <w:t xml:space="preserve">2027 </w:t>
      </w:r>
      <w:r>
        <w:t>年缺口約</w:t>
      </w:r>
      <w:r>
        <w:t xml:space="preserve"> 15%</w:t>
      </w:r>
    </w:p>
    <w:p w14:paraId="710F87BF" w14:textId="77777777" w:rsidR="00277888" w:rsidRDefault="00277888" w:rsidP="00277888">
      <w:pPr>
        <w:widowControl/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2027-2028 </w:t>
      </w:r>
      <w:r>
        <w:t>年累積缺口從</w:t>
      </w:r>
      <w:r>
        <w:t xml:space="preserve"> Low-NA EUV </w:t>
      </w:r>
      <w:r>
        <w:t>角度至少</w:t>
      </w:r>
      <w:r>
        <w:t xml:space="preserve"> 30-35 </w:t>
      </w:r>
      <w:r>
        <w:t>台，</w:t>
      </w:r>
      <w:r>
        <w:t xml:space="preserve">ASML </w:t>
      </w:r>
      <w:r>
        <w:t>必須在未來</w:t>
      </w:r>
      <w:r>
        <w:t xml:space="preserve"> 6 </w:t>
      </w:r>
      <w:proofErr w:type="gramStart"/>
      <w:r>
        <w:t>個</w:t>
      </w:r>
      <w:proofErr w:type="gramEnd"/>
      <w:r>
        <w:t>月或更長時間內提升產能</w:t>
      </w:r>
    </w:p>
    <w:p w14:paraId="7BD799E0" w14:textId="77777777" w:rsidR="00277888" w:rsidRDefault="00277888" w:rsidP="00277888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e"/>
        </w:rPr>
        <w:t xml:space="preserve">Deep UV </w:t>
      </w:r>
      <w:r>
        <w:rPr>
          <w:rStyle w:val="ae"/>
        </w:rPr>
        <w:t>產品組合</w:t>
      </w:r>
      <w:r>
        <w:t>：成長也非常強勁，有趣的是從</w:t>
      </w:r>
      <w:proofErr w:type="gramStart"/>
      <w:r>
        <w:t>疫情後</w:t>
      </w:r>
      <w:proofErr w:type="gramEnd"/>
      <w:r>
        <w:t>到</w:t>
      </w:r>
      <w:r>
        <w:t xml:space="preserve"> 2026 </w:t>
      </w:r>
      <w:r>
        <w:t>年</w:t>
      </w:r>
      <w:r>
        <w:t xml:space="preserve"> ASML Deep UV </w:t>
      </w:r>
      <w:r>
        <w:t>出貨量一直低於</w:t>
      </w:r>
      <w:r>
        <w:t xml:space="preserve"> 2023 </w:t>
      </w:r>
      <w:r>
        <w:t>年</w:t>
      </w:r>
      <w:r>
        <w:t xml:space="preserve"> </w:t>
      </w:r>
    </w:p>
    <w:p w14:paraId="1937315F" w14:textId="77777777" w:rsidR="00277888" w:rsidRDefault="00277888" w:rsidP="00277888">
      <w:pPr>
        <w:widowControl/>
        <w:numPr>
          <w:ilvl w:val="1"/>
          <w:numId w:val="12"/>
        </w:numPr>
        <w:spacing w:before="100" w:beforeAutospacing="1" w:after="100" w:afterAutospacing="1" w:line="240" w:lineRule="auto"/>
      </w:pPr>
      <w:r>
        <w:t>若</w:t>
      </w:r>
      <w:r>
        <w:t xml:space="preserve"> 2027 </w:t>
      </w:r>
      <w:r>
        <w:t>年預測成真，</w:t>
      </w:r>
      <w:r>
        <w:t xml:space="preserve">ASML DBUV </w:t>
      </w:r>
      <w:r>
        <w:t>產品組合將明顯增加，尤其</w:t>
      </w:r>
      <w:r>
        <w:t xml:space="preserve"> </w:t>
      </w:r>
      <w:proofErr w:type="spellStart"/>
      <w:r>
        <w:t>KrF</w:t>
      </w:r>
      <w:proofErr w:type="spellEnd"/>
      <w:r>
        <w:t xml:space="preserve"> </w:t>
      </w:r>
      <w:r>
        <w:t>出貨量（所有晶片製造最基本基層，包括先進和成熟製程）</w:t>
      </w:r>
    </w:p>
    <w:p w14:paraId="756DBAE3" w14:textId="77777777" w:rsidR="00277888" w:rsidRDefault="00277888" w:rsidP="00277888">
      <w:pPr>
        <w:widowControl/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2025 </w:t>
      </w:r>
      <w:r>
        <w:t>下半年至</w:t>
      </w:r>
      <w:r>
        <w:t xml:space="preserve"> 2026 </w:t>
      </w:r>
      <w:r>
        <w:t>年產能快速成長集中在先進邏輯和</w:t>
      </w:r>
      <w:r>
        <w:t xml:space="preserve"> DRAM</w:t>
      </w:r>
      <w:r>
        <w:t>，但若</w:t>
      </w:r>
      <w:r>
        <w:t xml:space="preserve"> </w:t>
      </w:r>
      <w:proofErr w:type="spellStart"/>
      <w:r>
        <w:t>KrF</w:t>
      </w:r>
      <w:proofErr w:type="spellEnd"/>
      <w:r>
        <w:t xml:space="preserve"> 2028 </w:t>
      </w:r>
      <w:r>
        <w:t>年成長</w:t>
      </w:r>
      <w:r>
        <w:t xml:space="preserve"> 50% </w:t>
      </w:r>
      <w:r>
        <w:t>或更高，產能擴張可能擴散至</w:t>
      </w:r>
      <w:r>
        <w:t xml:space="preserve"> 3D NAND</w:t>
      </w:r>
      <w:r>
        <w:t>、成熟邏輯、</w:t>
      </w:r>
      <w:r>
        <w:t xml:space="preserve">Power </w:t>
      </w:r>
      <w:r>
        <w:t>和</w:t>
      </w:r>
      <w:r>
        <w:t xml:space="preserve"> Analog</w:t>
      </w:r>
    </w:p>
    <w:p w14:paraId="0DA78B35" w14:textId="77777777" w:rsidR="00277888" w:rsidRDefault="00277888" w:rsidP="00277888">
      <w:pPr>
        <w:widowControl/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ae"/>
        </w:rPr>
        <w:t>測試設備需求</w:t>
      </w:r>
      <w:r>
        <w:t>：</w:t>
      </w:r>
      <w:r>
        <w:t xml:space="preserve">Advantest SoC </w:t>
      </w:r>
      <w:r>
        <w:t>測試設備產能從</w:t>
      </w:r>
      <w:r>
        <w:t xml:space="preserve"> 2025 </w:t>
      </w:r>
      <w:r>
        <w:t>年不到</w:t>
      </w:r>
      <w:r>
        <w:t xml:space="preserve"> 4000 </w:t>
      </w:r>
      <w:r>
        <w:t>台快速增至</w:t>
      </w:r>
      <w:r>
        <w:t xml:space="preserve"> 2028 </w:t>
      </w:r>
      <w:r>
        <w:t>年超過</w:t>
      </w:r>
      <w:r>
        <w:t xml:space="preserve"> 1 </w:t>
      </w:r>
      <w:r>
        <w:t>萬台，</w:t>
      </w:r>
      <w:r>
        <w:t xml:space="preserve">4 </w:t>
      </w:r>
      <w:r>
        <w:t>年內成長</w:t>
      </w:r>
      <w:r>
        <w:t xml:space="preserve"> 3 </w:t>
      </w:r>
      <w:proofErr w:type="gramStart"/>
      <w:r>
        <w:t>倍</w:t>
      </w:r>
      <w:proofErr w:type="gramEnd"/>
      <w:r>
        <w:t xml:space="preserve"> </w:t>
      </w:r>
    </w:p>
    <w:p w14:paraId="6F9423BA" w14:textId="77777777" w:rsidR="00277888" w:rsidRDefault="00277888" w:rsidP="00277888">
      <w:pPr>
        <w:widowControl/>
        <w:numPr>
          <w:ilvl w:val="1"/>
          <w:numId w:val="12"/>
        </w:numPr>
        <w:spacing w:before="100" w:beforeAutospacing="1" w:after="100" w:afterAutospacing="1" w:line="240" w:lineRule="auto"/>
      </w:pPr>
      <w:r>
        <w:t>原因</w:t>
      </w:r>
      <w:proofErr w:type="gramStart"/>
      <w:r>
        <w:t>一</w:t>
      </w:r>
      <w:proofErr w:type="gramEnd"/>
      <w:r>
        <w:t>：台積電先進製程產能擴張非常快；原因二：小晶片架構（</w:t>
      </w:r>
      <w:r>
        <w:t>chip-like architecture</w:t>
      </w:r>
      <w:r>
        <w:t>）使用速度和量大幅成長，需要大量</w:t>
      </w:r>
      <w:r>
        <w:t xml:space="preserve"> Wafer Probe </w:t>
      </w:r>
      <w:r>
        <w:t>測試產能</w:t>
      </w:r>
    </w:p>
    <w:p w14:paraId="212B8E9C" w14:textId="77777777" w:rsidR="00277888" w:rsidRDefault="00277888" w:rsidP="00277888">
      <w:pPr>
        <w:widowControl/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2028 </w:t>
      </w:r>
      <w:r>
        <w:t>年新趨勢：若</w:t>
      </w:r>
      <w:r>
        <w:t xml:space="preserve"> 3D </w:t>
      </w:r>
      <w:r>
        <w:t>堆疊成為主流，部分組裝測試（</w:t>
      </w:r>
      <w:r>
        <w:t>Partial Assembly Test</w:t>
      </w:r>
      <w:r>
        <w:t>）將成為全新成長動力</w:t>
      </w:r>
    </w:p>
    <w:p w14:paraId="1F0AA9DA" w14:textId="77777777" w:rsidR="00277888" w:rsidRDefault="00277888" w:rsidP="00277888">
      <w:pPr>
        <w:pStyle w:val="Web"/>
      </w:pPr>
      <w:r>
        <w:rPr>
          <w:rStyle w:val="ae"/>
        </w:rPr>
        <w:t xml:space="preserve">Q&amp;A </w:t>
      </w:r>
      <w:proofErr w:type="gramStart"/>
      <w:r>
        <w:rPr>
          <w:rStyle w:val="ae"/>
        </w:rPr>
        <w:t>—</w:t>
      </w:r>
      <w:proofErr w:type="gramEnd"/>
      <w:r>
        <w:rPr>
          <w:rStyle w:val="ae"/>
        </w:rPr>
        <w:t xml:space="preserve"> 產業瓶頸與未來展望</w:t>
      </w:r>
    </w:p>
    <w:p w14:paraId="7722C5FE" w14:textId="77777777" w:rsidR="00277888" w:rsidRDefault="00277888" w:rsidP="00277888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e"/>
        </w:rPr>
        <w:t xml:space="preserve">Google TPU V9 TDP 4000-5000W </w:t>
      </w:r>
      <w:r>
        <w:rPr>
          <w:rStyle w:val="ae"/>
        </w:rPr>
        <w:t>規格如何提升</w:t>
      </w:r>
      <w:r>
        <w:t>：將在</w:t>
      </w:r>
      <w:r>
        <w:t xml:space="preserve"> 11 </w:t>
      </w:r>
      <w:r>
        <w:t>月有更多分析師加入團隊後提供更完整分析</w:t>
      </w:r>
    </w:p>
    <w:p w14:paraId="0C128B27" w14:textId="77777777" w:rsidR="00277888" w:rsidRDefault="00277888" w:rsidP="00277888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e"/>
        </w:rPr>
        <w:t xml:space="preserve">ABF </w:t>
      </w:r>
      <w:r>
        <w:rPr>
          <w:rStyle w:val="ae"/>
        </w:rPr>
        <w:t>與</w:t>
      </w:r>
      <w:r>
        <w:rPr>
          <w:rStyle w:val="ae"/>
        </w:rPr>
        <w:t xml:space="preserve"> PCB</w:t>
      </w:r>
      <w:r>
        <w:t>：等待下月新成員加入後更新；</w:t>
      </w:r>
      <w:r>
        <w:t xml:space="preserve">ABF </w:t>
      </w:r>
      <w:r>
        <w:t>方面</w:t>
      </w:r>
      <w:r>
        <w:t xml:space="preserve"> Ibiden </w:t>
      </w:r>
      <w:r>
        <w:t>針對</w:t>
      </w:r>
      <w:r>
        <w:t xml:space="preserve"> Intel </w:t>
      </w:r>
      <w:r>
        <w:t>部分有加價（</w:t>
      </w:r>
      <w:r>
        <w:t xml:space="preserve">Intel ABF </w:t>
      </w:r>
      <w:r>
        <w:t>載板獲利相對</w:t>
      </w:r>
      <w:r>
        <w:t xml:space="preserve"> NVIDIA/AMD </w:t>
      </w:r>
      <w:r>
        <w:t>較低）</w:t>
      </w:r>
      <w:r>
        <w:t xml:space="preserve"> </w:t>
      </w:r>
    </w:p>
    <w:p w14:paraId="3E70FD9B" w14:textId="77777777" w:rsidR="00277888" w:rsidRDefault="00277888" w:rsidP="00277888">
      <w:pPr>
        <w:widowControl/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Server CPU </w:t>
      </w:r>
      <w:r>
        <w:t>仍是</w:t>
      </w:r>
      <w:r>
        <w:t xml:space="preserve"> ABF </w:t>
      </w:r>
      <w:r>
        <w:t>最大需求（約</w:t>
      </w:r>
      <w:r>
        <w:t xml:space="preserve"> 2 billion </w:t>
      </w:r>
      <w:r>
        <w:t>營收，</w:t>
      </w:r>
      <w:proofErr w:type="gramStart"/>
      <w:r>
        <w:t>佔</w:t>
      </w:r>
      <w:proofErr w:type="gramEnd"/>
      <w:r>
        <w:t>整體</w:t>
      </w:r>
      <w:r>
        <w:t xml:space="preserve"> 30%</w:t>
      </w:r>
      <w:r>
        <w:t>），</w:t>
      </w:r>
      <w:r>
        <w:t xml:space="preserve">2027 </w:t>
      </w:r>
      <w:r>
        <w:t>年</w:t>
      </w:r>
      <w:r>
        <w:t xml:space="preserve"> Server CPU </w:t>
      </w:r>
      <w:r>
        <w:t>加速成長時供應緊張將持續</w:t>
      </w:r>
    </w:p>
    <w:p w14:paraId="0FBE041F" w14:textId="77777777" w:rsidR="00277888" w:rsidRDefault="00277888" w:rsidP="00277888">
      <w:pPr>
        <w:widowControl/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EMIB-T </w:t>
      </w:r>
      <w:r>
        <w:t>供應鏈：檯面上現有公司外，三星電機考慮投資</w:t>
      </w:r>
      <w:r>
        <w:t xml:space="preserve"> EMIB-T</w:t>
      </w:r>
      <w:r>
        <w:t>（尚在內部評估階段）</w:t>
      </w:r>
    </w:p>
    <w:p w14:paraId="07B0C074" w14:textId="77777777" w:rsidR="00277888" w:rsidRDefault="00277888" w:rsidP="00277888">
      <w:pPr>
        <w:widowControl/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ae"/>
        </w:rPr>
        <w:t xml:space="preserve">2027 </w:t>
      </w:r>
      <w:r>
        <w:rPr>
          <w:rStyle w:val="ae"/>
        </w:rPr>
        <w:t>年</w:t>
      </w:r>
      <w:r>
        <w:rPr>
          <w:rStyle w:val="ae"/>
        </w:rPr>
        <w:t xml:space="preserve"> DUV </w:t>
      </w:r>
      <w:r>
        <w:rPr>
          <w:rStyle w:val="ae"/>
        </w:rPr>
        <w:t>供給瓶頸</w:t>
      </w:r>
      <w:r>
        <w:t>：</w:t>
      </w:r>
      <w:r>
        <w:t xml:space="preserve">2027 </w:t>
      </w:r>
      <w:r>
        <w:t>年需求（</w:t>
      </w:r>
      <w:r>
        <w:t>immersion + dry</w:t>
      </w:r>
      <w:r>
        <w:t>）約</w:t>
      </w:r>
      <w:r>
        <w:t xml:space="preserve"> 450 </w:t>
      </w:r>
      <w:r>
        <w:t>台以下（少於</w:t>
      </w:r>
      <w:r>
        <w:t xml:space="preserve"> 500 </w:t>
      </w:r>
      <w:r>
        <w:t>台），</w:t>
      </w:r>
      <w:r>
        <w:t xml:space="preserve">ASML </w:t>
      </w:r>
      <w:r>
        <w:t>產能約</w:t>
      </w:r>
      <w:r>
        <w:t xml:space="preserve"> 600 </w:t>
      </w:r>
      <w:r>
        <w:t>台可應付</w:t>
      </w:r>
      <w:r>
        <w:t xml:space="preserve"> </w:t>
      </w:r>
    </w:p>
    <w:p w14:paraId="22D3D58B" w14:textId="77777777" w:rsidR="00277888" w:rsidRDefault="00277888" w:rsidP="00277888">
      <w:pPr>
        <w:widowControl/>
        <w:numPr>
          <w:ilvl w:val="1"/>
          <w:numId w:val="13"/>
        </w:numPr>
        <w:spacing w:before="100" w:beforeAutospacing="1" w:after="100" w:afterAutospacing="1" w:line="240" w:lineRule="auto"/>
      </w:pPr>
      <w:r>
        <w:t>但</w:t>
      </w:r>
      <w:r>
        <w:t xml:space="preserve"> 2028 </w:t>
      </w:r>
      <w:r>
        <w:t>年若</w:t>
      </w:r>
      <w:proofErr w:type="gramStart"/>
      <w:r>
        <w:t>不</w:t>
      </w:r>
      <w:proofErr w:type="gramEnd"/>
      <w:r>
        <w:t>擴產可能成為瓶頸，持續觀察客戶下單狀況是否繼續快速增加</w:t>
      </w:r>
    </w:p>
    <w:p w14:paraId="5466AAC0" w14:textId="77777777" w:rsidR="00157E86" w:rsidRDefault="00157E86"/>
    <w:p w14:paraId="445A65D0" w14:textId="77777777" w:rsidR="00277888" w:rsidRDefault="00277888"/>
    <w:p w14:paraId="474DE8FA" w14:textId="16BDC995" w:rsidR="00277888" w:rsidRPr="00277888" w:rsidRDefault="00277888">
      <w:pPr>
        <w:rPr>
          <w:rFonts w:hint="eastAsia"/>
        </w:rPr>
      </w:pPr>
      <w:r>
        <w:rPr>
          <w:noProof/>
        </w:rPr>
        <w:drawing>
          <wp:inline distT="0" distB="0" distL="0" distR="0" wp14:anchorId="10432244" wp14:editId="4CEE7E1D">
            <wp:extent cx="12192000" cy="5598795"/>
            <wp:effectExtent l="0" t="0" r="0" b="1905"/>
            <wp:docPr id="9365108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52F2827" wp14:editId="6052BD87">
            <wp:extent cx="12192000" cy="5598795"/>
            <wp:effectExtent l="0" t="0" r="0" b="1905"/>
            <wp:docPr id="142910628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A57FC1F" wp14:editId="67D088C9">
            <wp:extent cx="12192000" cy="5598795"/>
            <wp:effectExtent l="0" t="0" r="0" b="1905"/>
            <wp:docPr id="167273839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E90421C" wp14:editId="1832228C">
            <wp:extent cx="12192000" cy="5598795"/>
            <wp:effectExtent l="0" t="0" r="0" b="1905"/>
            <wp:docPr id="147302105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00AA6AF" wp14:editId="17CD3DE6">
            <wp:extent cx="12192000" cy="5598795"/>
            <wp:effectExtent l="0" t="0" r="0" b="1905"/>
            <wp:docPr id="48892751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59308B9" wp14:editId="21E8D16B">
            <wp:extent cx="12192000" cy="5598795"/>
            <wp:effectExtent l="0" t="0" r="0" b="1905"/>
            <wp:docPr id="155215020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6758B6A" wp14:editId="628D8F15">
            <wp:extent cx="12192000" cy="5598795"/>
            <wp:effectExtent l="0" t="0" r="0" b="1905"/>
            <wp:docPr id="183501507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08E292A" wp14:editId="7AE07D84">
            <wp:extent cx="12192000" cy="5598795"/>
            <wp:effectExtent l="0" t="0" r="0" b="1905"/>
            <wp:docPr id="25300901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5456E31" wp14:editId="4BDF167C">
            <wp:extent cx="12192000" cy="5598795"/>
            <wp:effectExtent l="0" t="0" r="0" b="1905"/>
            <wp:docPr id="62057680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5CA8ACC" wp14:editId="3C5C300A">
            <wp:extent cx="12192000" cy="5598795"/>
            <wp:effectExtent l="0" t="0" r="0" b="1905"/>
            <wp:docPr id="250082907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BE51A13" wp14:editId="2DB4A5B5">
            <wp:extent cx="12192000" cy="5598795"/>
            <wp:effectExtent l="0" t="0" r="0" b="1905"/>
            <wp:docPr id="1537085933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1476840" wp14:editId="3FAFF3DF">
            <wp:extent cx="12192000" cy="5598795"/>
            <wp:effectExtent l="0" t="0" r="0" b="1905"/>
            <wp:docPr id="170309133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5888174" wp14:editId="5E58FC7C">
            <wp:extent cx="12192000" cy="5598795"/>
            <wp:effectExtent l="0" t="0" r="0" b="1905"/>
            <wp:docPr id="2995619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27AE017" wp14:editId="007800A7">
            <wp:extent cx="12192000" cy="5598795"/>
            <wp:effectExtent l="0" t="0" r="0" b="1905"/>
            <wp:docPr id="1250053802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559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7888" w:rsidRPr="002778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71B"/>
    <w:multiLevelType w:val="multilevel"/>
    <w:tmpl w:val="F50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7980"/>
    <w:multiLevelType w:val="multilevel"/>
    <w:tmpl w:val="CA8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4346"/>
    <w:multiLevelType w:val="multilevel"/>
    <w:tmpl w:val="44D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F1027"/>
    <w:multiLevelType w:val="multilevel"/>
    <w:tmpl w:val="D97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717C8"/>
    <w:multiLevelType w:val="multilevel"/>
    <w:tmpl w:val="3316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0498D"/>
    <w:multiLevelType w:val="multilevel"/>
    <w:tmpl w:val="D2E8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F6576"/>
    <w:multiLevelType w:val="multilevel"/>
    <w:tmpl w:val="3A8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532A"/>
    <w:multiLevelType w:val="multilevel"/>
    <w:tmpl w:val="92E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E3CE4"/>
    <w:multiLevelType w:val="multilevel"/>
    <w:tmpl w:val="5D8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F344C"/>
    <w:multiLevelType w:val="multilevel"/>
    <w:tmpl w:val="E60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331FB"/>
    <w:multiLevelType w:val="multilevel"/>
    <w:tmpl w:val="2F0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B56C5"/>
    <w:multiLevelType w:val="multilevel"/>
    <w:tmpl w:val="390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87024"/>
    <w:multiLevelType w:val="multilevel"/>
    <w:tmpl w:val="D280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583080">
    <w:abstractNumId w:val="0"/>
  </w:num>
  <w:num w:numId="2" w16cid:durableId="2094205353">
    <w:abstractNumId w:val="1"/>
  </w:num>
  <w:num w:numId="3" w16cid:durableId="1271399315">
    <w:abstractNumId w:val="11"/>
  </w:num>
  <w:num w:numId="4" w16cid:durableId="1203782591">
    <w:abstractNumId w:val="10"/>
  </w:num>
  <w:num w:numId="5" w16cid:durableId="556819025">
    <w:abstractNumId w:val="7"/>
  </w:num>
  <w:num w:numId="6" w16cid:durableId="1803616713">
    <w:abstractNumId w:val="12"/>
  </w:num>
  <w:num w:numId="7" w16cid:durableId="1239091207">
    <w:abstractNumId w:val="3"/>
  </w:num>
  <w:num w:numId="8" w16cid:durableId="791478838">
    <w:abstractNumId w:val="5"/>
  </w:num>
  <w:num w:numId="9" w16cid:durableId="480387338">
    <w:abstractNumId w:val="2"/>
  </w:num>
  <w:num w:numId="10" w16cid:durableId="1973436871">
    <w:abstractNumId w:val="8"/>
  </w:num>
  <w:num w:numId="11" w16cid:durableId="1689990475">
    <w:abstractNumId w:val="4"/>
  </w:num>
  <w:num w:numId="12" w16cid:durableId="1701279582">
    <w:abstractNumId w:val="9"/>
  </w:num>
  <w:num w:numId="13" w16cid:durableId="3552308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88"/>
    <w:rsid w:val="000533BF"/>
    <w:rsid w:val="00157E86"/>
    <w:rsid w:val="00277888"/>
    <w:rsid w:val="008F2050"/>
    <w:rsid w:val="00BA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BEB3D"/>
  <w15:chartTrackingRefBased/>
  <w15:docId w15:val="{EA8C9ACA-EC5F-4EDA-8C57-24CC0E92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78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77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8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8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8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8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8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8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778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77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778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77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778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778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778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778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778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8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77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8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778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778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8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8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778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7888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277888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277888"/>
    <w:rPr>
      <w:b/>
      <w:bCs/>
    </w:rPr>
  </w:style>
  <w:style w:type="character" w:styleId="af">
    <w:name w:val="Emphasis"/>
    <w:basedOn w:val="a0"/>
    <w:uiPriority w:val="20"/>
    <w:qFormat/>
    <w:rsid w:val="002778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1001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Hsu</dc:creator>
  <cp:keywords/>
  <dc:description/>
  <cp:lastModifiedBy>Michael Hsu</cp:lastModifiedBy>
  <cp:revision>1</cp:revision>
  <dcterms:created xsi:type="dcterms:W3CDTF">2026-09-15T08:15:00Z</dcterms:created>
  <dcterms:modified xsi:type="dcterms:W3CDTF">2026-09-15T08:19:00Z</dcterms:modified>
</cp:coreProperties>
</file>