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F3C70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 w:hint="eastAsia"/>
          <w:b/>
          <w:bCs/>
          <w:kern w:val="0"/>
          <w:sz w:val="27"/>
          <w:szCs w:val="27"/>
        </w:rPr>
      </w:pPr>
      <w:r w:rsidRPr="005D744F">
        <w:rPr>
          <w:rFonts w:ascii="SimSun" w:eastAsia="SimSun" w:hAnsi="SimSun" w:cs="SimSun"/>
          <w:b/>
          <w:bCs/>
          <w:kern w:val="0"/>
          <w:sz w:val="27"/>
          <w:szCs w:val="27"/>
        </w:rPr>
        <w:t>1. 概述</w:t>
      </w:r>
    </w:p>
    <w:p w14:paraId="266E81A3" w14:textId="59460F0E" w:rsidR="005D744F" w:rsidRPr="005D744F" w:rsidRDefault="005D744F" w:rsidP="005D744F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kern w:val="0"/>
          <w:sz w:val="24"/>
          <w:szCs w:val="24"/>
        </w:rPr>
        <w:t>本报告旨在评估</w:t>
      </w:r>
      <w:r w:rsidR="003D2B7C">
        <w:rPr>
          <w:rFonts w:ascii="SimSun" w:eastAsia="SimSun" w:hAnsi="SimSun" w:cs="SimSun" w:hint="eastAsia"/>
          <w:kern w:val="0"/>
          <w:sz w:val="24"/>
          <w:szCs w:val="24"/>
        </w:rPr>
        <w:t>FIS系统</w:t>
      </w:r>
      <w:r w:rsidRPr="005D744F">
        <w:rPr>
          <w:rFonts w:ascii="SimSun" w:eastAsia="SimSun" w:hAnsi="SimSun" w:cs="SimSun"/>
          <w:kern w:val="0"/>
          <w:sz w:val="24"/>
          <w:szCs w:val="24"/>
        </w:rPr>
        <w:t>使用250天滚动窗口和99%置信水平的在险价值（VaR）模型的性能。</w:t>
      </w:r>
      <w:r w:rsidR="004D2359">
        <w:rPr>
          <w:rFonts w:ascii="SimSun" w:eastAsia="SimSun" w:hAnsi="SimSun" w:cs="SimSun" w:hint="eastAsia"/>
          <w:kern w:val="0"/>
          <w:sz w:val="24"/>
          <w:szCs w:val="24"/>
        </w:rPr>
        <w:t>以</w:t>
      </w:r>
      <w:r w:rsidR="00A64AE5">
        <w:rPr>
          <w:rFonts w:ascii="SimSun" w:eastAsia="SimSun" w:hAnsi="SimSun" w:cs="SimSun" w:hint="eastAsia"/>
          <w:kern w:val="0"/>
          <w:sz w:val="24"/>
          <w:szCs w:val="24"/>
        </w:rPr>
        <w:t>虚拟交易</w:t>
      </w:r>
      <w:r w:rsidR="005C35C8">
        <w:rPr>
          <w:rFonts w:ascii="SimSun" w:eastAsia="SimSun" w:hAnsi="SimSun" w:cs="SimSun" w:hint="eastAsia"/>
          <w:kern w:val="0"/>
          <w:sz w:val="24"/>
          <w:szCs w:val="24"/>
        </w:rPr>
        <w:t>账户</w:t>
      </w:r>
      <w:r w:rsidR="00B62DE4">
        <w:rPr>
          <w:rFonts w:ascii="SimSun" w:eastAsia="SimSun" w:hAnsi="SimSun" w:cs="SimSun" w:hint="eastAsia"/>
          <w:kern w:val="0"/>
          <w:sz w:val="24"/>
          <w:szCs w:val="24"/>
        </w:rPr>
        <w:t>2023年1月至2024年</w:t>
      </w:r>
      <w:r w:rsidR="009C0929">
        <w:rPr>
          <w:rFonts w:ascii="SimSun" w:eastAsia="SimSun" w:hAnsi="SimSun" w:cs="SimSun" w:hint="eastAsia"/>
          <w:kern w:val="0"/>
          <w:sz w:val="24"/>
          <w:szCs w:val="24"/>
        </w:rPr>
        <w:t>7</w:t>
      </w:r>
      <w:r w:rsidR="00B62DE4">
        <w:rPr>
          <w:rFonts w:ascii="SimSun" w:eastAsia="SimSun" w:hAnsi="SimSun" w:cs="SimSun" w:hint="eastAsia"/>
          <w:kern w:val="0"/>
          <w:sz w:val="24"/>
          <w:szCs w:val="24"/>
        </w:rPr>
        <w:t>月</w:t>
      </w:r>
      <w:r w:rsidR="009C0929">
        <w:rPr>
          <w:rFonts w:ascii="SimSun" w:eastAsia="SimSun" w:hAnsi="SimSun" w:cs="SimSun" w:hint="eastAsia"/>
          <w:kern w:val="0"/>
          <w:sz w:val="24"/>
          <w:szCs w:val="24"/>
        </w:rPr>
        <w:t>数据</w:t>
      </w:r>
      <w:r w:rsidR="004D2359">
        <w:rPr>
          <w:rFonts w:ascii="SimSun" w:eastAsia="SimSun" w:hAnsi="SimSun" w:cs="SimSun" w:hint="eastAsia"/>
          <w:kern w:val="0"/>
          <w:sz w:val="24"/>
          <w:szCs w:val="24"/>
        </w:rPr>
        <w:t>为例，获取</w:t>
      </w:r>
      <w:r w:rsidR="00004288">
        <w:rPr>
          <w:rFonts w:ascii="SimSun" w:eastAsia="SimSun" w:hAnsi="SimSun" w:cs="SimSun" w:hint="eastAsia"/>
          <w:kern w:val="0"/>
          <w:sz w:val="24"/>
          <w:szCs w:val="24"/>
        </w:rPr>
        <w:t>FIS系统计算的</w:t>
      </w:r>
      <w:r w:rsidR="00814A44">
        <w:rPr>
          <w:rFonts w:ascii="SimSun" w:eastAsia="SimSun" w:hAnsi="SimSun" w:cs="SimSun" w:hint="eastAsia"/>
          <w:kern w:val="0"/>
          <w:sz w:val="24"/>
          <w:szCs w:val="24"/>
        </w:rPr>
        <w:t>损益数据及VaR值。</w:t>
      </w:r>
      <w:r w:rsidRPr="005D744F">
        <w:rPr>
          <w:rFonts w:ascii="SimSun" w:eastAsia="SimSun" w:hAnsi="SimSun" w:cs="SimSun"/>
          <w:kern w:val="0"/>
          <w:sz w:val="24"/>
          <w:szCs w:val="24"/>
        </w:rPr>
        <w:t>我们</w:t>
      </w:r>
      <w:r w:rsidR="006251BF">
        <w:rPr>
          <w:rFonts w:ascii="SimSun" w:eastAsia="SimSun" w:hAnsi="SimSun" w:cs="SimSun" w:hint="eastAsia"/>
          <w:kern w:val="0"/>
          <w:sz w:val="24"/>
          <w:szCs w:val="24"/>
        </w:rPr>
        <w:t>基于</w:t>
      </w:r>
      <w:r w:rsidR="00656212">
        <w:rPr>
          <w:rFonts w:ascii="SimSun" w:eastAsia="SimSun" w:hAnsi="SimSun" w:cs="SimSun" w:hint="eastAsia"/>
          <w:kern w:val="0"/>
          <w:sz w:val="24"/>
          <w:szCs w:val="24"/>
        </w:rPr>
        <w:t>python</w:t>
      </w:r>
      <w:r w:rsidR="006251BF">
        <w:rPr>
          <w:rFonts w:ascii="SimSun" w:eastAsia="SimSun" w:hAnsi="SimSun" w:cs="SimSun" w:hint="eastAsia"/>
          <w:kern w:val="0"/>
          <w:sz w:val="24"/>
          <w:szCs w:val="24"/>
        </w:rPr>
        <w:t>语言</w:t>
      </w:r>
      <w:r w:rsidR="001843EA">
        <w:rPr>
          <w:rFonts w:ascii="SimSun" w:eastAsia="SimSun" w:hAnsi="SimSun" w:cs="SimSun" w:hint="eastAsia"/>
          <w:kern w:val="0"/>
          <w:sz w:val="24"/>
          <w:szCs w:val="24"/>
        </w:rPr>
        <w:t>实施</w:t>
      </w:r>
      <w:r w:rsidRPr="005D744F">
        <w:rPr>
          <w:rFonts w:ascii="SimSun" w:eastAsia="SimSun" w:hAnsi="SimSun" w:cs="SimSun"/>
          <w:kern w:val="0"/>
          <w:sz w:val="24"/>
          <w:szCs w:val="24"/>
        </w:rPr>
        <w:t>Kupiec的失败比例检验（POF Test）、Christoffersen的独立性检验以及综合检验（Combined Test）来评估模型的准确性和风险预测的独立性。</w:t>
      </w:r>
    </w:p>
    <w:p w14:paraId="787001BC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 w:hint="eastAsia"/>
          <w:b/>
          <w:bCs/>
          <w:kern w:val="0"/>
          <w:sz w:val="27"/>
          <w:szCs w:val="27"/>
        </w:rPr>
      </w:pPr>
      <w:r w:rsidRPr="005D744F">
        <w:rPr>
          <w:rFonts w:ascii="SimSun" w:eastAsia="SimSun" w:hAnsi="SimSun" w:cs="SimSun"/>
          <w:b/>
          <w:bCs/>
          <w:kern w:val="0"/>
          <w:sz w:val="27"/>
          <w:szCs w:val="27"/>
        </w:rPr>
        <w:t>2. VaR模型参数</w:t>
      </w:r>
    </w:p>
    <w:p w14:paraId="7BFF79FC" w14:textId="77777777" w:rsidR="005D744F" w:rsidRPr="005D744F" w:rsidRDefault="005D744F" w:rsidP="005D74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滚动窗口大小（window_size）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250天</w:t>
      </w:r>
    </w:p>
    <w:p w14:paraId="12F7BFF2" w14:textId="77777777" w:rsidR="005D744F" w:rsidRPr="005D744F" w:rsidRDefault="005D744F" w:rsidP="005D74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置信水平（alpha）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99%</w:t>
      </w:r>
    </w:p>
    <w:p w14:paraId="458B6315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 w:hint="eastAsia"/>
          <w:b/>
          <w:bCs/>
          <w:kern w:val="0"/>
          <w:sz w:val="27"/>
          <w:szCs w:val="27"/>
        </w:rPr>
      </w:pPr>
      <w:r w:rsidRPr="005D744F">
        <w:rPr>
          <w:rFonts w:ascii="SimSun" w:eastAsia="SimSun" w:hAnsi="SimSun" w:cs="SimSun"/>
          <w:b/>
          <w:bCs/>
          <w:kern w:val="0"/>
          <w:sz w:val="27"/>
          <w:szCs w:val="27"/>
        </w:rPr>
        <w:t>3. 回测方法</w:t>
      </w:r>
    </w:p>
    <w:p w14:paraId="0F64F100" w14:textId="6C5D3A31" w:rsidR="005D744F" w:rsidRPr="005D744F" w:rsidRDefault="005D744F" w:rsidP="005D744F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kern w:val="0"/>
          <w:sz w:val="24"/>
          <w:szCs w:val="24"/>
        </w:rPr>
        <w:t>我们使用以下三个检验方法进行回测：</w:t>
      </w:r>
    </w:p>
    <w:p w14:paraId="2E7E54B5" w14:textId="77777777" w:rsidR="005D744F" w:rsidRPr="005D744F" w:rsidRDefault="005D744F" w:rsidP="005D74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Kupiec的失败比例检验（POF Test）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检查实际超出VaR的次数是否与模型预测的一致。</w:t>
      </w:r>
    </w:p>
    <w:p w14:paraId="3F847713" w14:textId="77777777" w:rsidR="005D744F" w:rsidRPr="005D744F" w:rsidRDefault="005D744F" w:rsidP="005D74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Christoffersen的独立性检验（Independence Test）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检查风险事件（超出VaR）的独立性，即是否每个事件都是独立的。</w:t>
      </w:r>
    </w:p>
    <w:p w14:paraId="735F2643" w14:textId="6E36631E" w:rsidR="003E50E4" w:rsidRPr="005D744F" w:rsidRDefault="005D744F" w:rsidP="003E50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综合检验（Combined Test）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综合考虑失败比例和独立性两个方面的表现。</w:t>
      </w:r>
    </w:p>
    <w:p w14:paraId="23A84F95" w14:textId="3874BCDA" w:rsidR="003D2B7C" w:rsidRPr="003E50E4" w:rsidRDefault="003E50E4" w:rsidP="003E50E4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 w:hint="eastAsia"/>
          <w:b/>
          <w:bCs/>
          <w:kern w:val="0"/>
          <w:sz w:val="27"/>
          <w:szCs w:val="27"/>
        </w:rPr>
      </w:pPr>
      <w:r w:rsidRPr="003E50E4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4.</w:t>
      </w:r>
      <w:r w:rsidR="005D744F" w:rsidRPr="003E50E4">
        <w:rPr>
          <w:rFonts w:ascii="SimSun" w:eastAsia="SimSun" w:hAnsi="SimSun" w:cs="SimSun"/>
          <w:b/>
          <w:bCs/>
          <w:kern w:val="0"/>
          <w:sz w:val="27"/>
          <w:szCs w:val="27"/>
        </w:rPr>
        <w:t>检验结果</w:t>
      </w:r>
    </w:p>
    <w:p w14:paraId="3ACE14A5" w14:textId="0E41E883" w:rsidR="003E50E4" w:rsidRDefault="00E34C4B" w:rsidP="003E50E4">
      <w:r w:rsidRPr="00E34C4B">
        <w:rPr>
          <w:noProof/>
        </w:rPr>
        <w:drawing>
          <wp:inline distT="0" distB="0" distL="0" distR="0" wp14:anchorId="18C94C1F" wp14:editId="0C24D293">
            <wp:extent cx="4662799" cy="2425148"/>
            <wp:effectExtent l="0" t="0" r="5080" b="0"/>
            <wp:docPr id="741624922" name="图片 3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4922" name="图片 3" descr="图形用户界面, 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60" cy="24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3663" w14:textId="5E1C0435" w:rsidR="00E34C4B" w:rsidRPr="003E50E4" w:rsidRDefault="00E34C4B" w:rsidP="003E50E4">
      <w:r w:rsidRPr="00E34C4B">
        <w:rPr>
          <w:noProof/>
        </w:rPr>
        <w:lastRenderedPageBreak/>
        <w:drawing>
          <wp:inline distT="0" distB="0" distL="0" distR="0" wp14:anchorId="477D3C0E" wp14:editId="73DA4E9A">
            <wp:extent cx="3514725" cy="659765"/>
            <wp:effectExtent l="0" t="0" r="9525" b="6985"/>
            <wp:docPr id="185257846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8463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2DEE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 w:hint="eastAsia"/>
          <w:b/>
          <w:bCs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4.1. 失败比例检验（POF Test）</w:t>
      </w:r>
    </w:p>
    <w:p w14:paraId="485DCEB0" w14:textId="77777777" w:rsidR="005D744F" w:rsidRPr="005D744F" w:rsidRDefault="005D744F" w:rsidP="005D74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POF Test Statistic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0.03</w:t>
      </w:r>
    </w:p>
    <w:p w14:paraId="51CF1DDD" w14:textId="77777777" w:rsidR="005D744F" w:rsidRPr="005D744F" w:rsidRDefault="005D744F" w:rsidP="005D74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p-value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0.86</w:t>
      </w:r>
    </w:p>
    <w:p w14:paraId="11B97EA8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kern w:val="0"/>
          <w:sz w:val="24"/>
          <w:szCs w:val="24"/>
        </w:rPr>
        <w:t>解释：POF检验统计量为0.03，p-value为0.86，这表明在99%的置信水平下，模型预测的失败比例与实际观察到的失败比例一致。p-value高于0.05，表示我们不能拒绝零假设，认为模型的失败比例符合预期。</w:t>
      </w:r>
    </w:p>
    <w:p w14:paraId="143C9E91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 w:hint="eastAsia"/>
          <w:b/>
          <w:bCs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4.2. 独立性检验（Independence Test）</w:t>
      </w:r>
    </w:p>
    <w:p w14:paraId="749BE89B" w14:textId="77777777" w:rsidR="005D744F" w:rsidRPr="005D744F" w:rsidRDefault="005D744F" w:rsidP="005D74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Independence Test Statistic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-10.78</w:t>
      </w:r>
    </w:p>
    <w:p w14:paraId="1C376A89" w14:textId="77777777" w:rsidR="005D744F" w:rsidRPr="005D744F" w:rsidRDefault="005D744F" w:rsidP="005D74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p-value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1.00</w:t>
      </w:r>
    </w:p>
    <w:p w14:paraId="14FED6B9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kern w:val="0"/>
          <w:sz w:val="24"/>
          <w:szCs w:val="24"/>
        </w:rPr>
        <w:t>解释：独立性检验统计量为-10.78，p-value为1.00，这表明风险事件是独立的。p-value为1.00，表示在零假设下观察到这种统计量的概率为100%，我们无法拒绝零假设，认为模型预测的风险事件是独立的。</w:t>
      </w:r>
    </w:p>
    <w:p w14:paraId="0F803F97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 w:hint="eastAsia"/>
          <w:b/>
          <w:bCs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4.3. 综合检验（Combined Test）</w:t>
      </w:r>
    </w:p>
    <w:p w14:paraId="4614492A" w14:textId="77777777" w:rsidR="005D744F" w:rsidRPr="005D744F" w:rsidRDefault="005D744F" w:rsidP="005D74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Combined Test Statistic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-10.74</w:t>
      </w:r>
    </w:p>
    <w:p w14:paraId="1347AAC6" w14:textId="77777777" w:rsidR="005D744F" w:rsidRPr="005D744F" w:rsidRDefault="005D744F" w:rsidP="005D74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b/>
          <w:bCs/>
          <w:kern w:val="0"/>
          <w:sz w:val="24"/>
          <w:szCs w:val="24"/>
        </w:rPr>
        <w:t>p-value</w:t>
      </w:r>
      <w:r w:rsidRPr="005D744F">
        <w:rPr>
          <w:rFonts w:ascii="SimSun" w:eastAsia="SimSun" w:hAnsi="SimSun" w:cs="SimSun"/>
          <w:kern w:val="0"/>
          <w:sz w:val="24"/>
          <w:szCs w:val="24"/>
        </w:rPr>
        <w:t>: 1.00</w:t>
      </w:r>
    </w:p>
    <w:p w14:paraId="3F6F3197" w14:textId="77777777" w:rsidR="005D744F" w:rsidRPr="005D744F" w:rsidRDefault="005D744F" w:rsidP="005D744F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5D744F">
        <w:rPr>
          <w:rFonts w:ascii="SimSun" w:eastAsia="SimSun" w:hAnsi="SimSun" w:cs="SimSun"/>
          <w:kern w:val="0"/>
          <w:sz w:val="24"/>
          <w:szCs w:val="24"/>
        </w:rPr>
        <w:t>解释：综合检验统计量为-10.74，p-value为1.00，这表明在同时考虑失败比例和独立性两个方面时，模型表现良好。p-value为1.00，表示我们不能拒绝零假设，认为模型在这两个方面都符合预期。</w:t>
      </w:r>
    </w:p>
    <w:p w14:paraId="244D4FD2" w14:textId="78FE95A4" w:rsidR="00543F48" w:rsidRPr="00105DA3" w:rsidRDefault="00105DA3" w:rsidP="00105DA3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 w:hint="eastAsia"/>
          <w:b/>
          <w:bCs/>
          <w:kern w:val="0"/>
          <w:sz w:val="27"/>
          <w:szCs w:val="27"/>
        </w:rPr>
      </w:pPr>
      <w:r w:rsidRPr="00105DA3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5.</w:t>
      </w:r>
      <w:r w:rsidR="00543F48" w:rsidRPr="00105DA3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异常值解释</w:t>
      </w:r>
    </w:p>
    <w:p w14:paraId="6A5A6A47" w14:textId="099FD116" w:rsidR="00543F48" w:rsidRPr="00671785" w:rsidRDefault="00105DA3" w:rsidP="00105DA3">
      <w:pPr>
        <w:rPr>
          <w:rFonts w:ascii="SimSun" w:eastAsia="SimSun" w:hAnsi="SimSun" w:cs="SimSun" w:hint="eastAsia"/>
          <w:kern w:val="0"/>
          <w:sz w:val="24"/>
          <w:szCs w:val="24"/>
        </w:rPr>
      </w:pPr>
      <w:r w:rsidRPr="00671785">
        <w:rPr>
          <w:rFonts w:ascii="SimSun" w:eastAsia="SimSun" w:hAnsi="SimSun" w:cs="SimSun" w:hint="eastAsia"/>
          <w:kern w:val="0"/>
          <w:sz w:val="24"/>
          <w:szCs w:val="24"/>
        </w:rPr>
        <w:t>2023年5月4日</w:t>
      </w:r>
      <w:r w:rsidR="00972A94" w:rsidRPr="00671785">
        <w:rPr>
          <w:rFonts w:ascii="SimSun" w:eastAsia="SimSun" w:hAnsi="SimSun" w:cs="SimSun" w:hint="eastAsia"/>
          <w:kern w:val="0"/>
          <w:sz w:val="24"/>
          <w:szCs w:val="24"/>
        </w:rPr>
        <w:t>，301账户</w:t>
      </w:r>
      <w:r w:rsidR="00041F33" w:rsidRPr="00671785">
        <w:rPr>
          <w:rFonts w:ascii="SimSun" w:eastAsia="SimSun" w:hAnsi="SimSun" w:cs="SimSun" w:hint="eastAsia"/>
          <w:kern w:val="0"/>
          <w:sz w:val="24"/>
          <w:szCs w:val="24"/>
        </w:rPr>
        <w:t>当日</w:t>
      </w:r>
      <w:r w:rsidR="00896F7F" w:rsidRPr="00671785">
        <w:rPr>
          <w:rFonts w:ascii="SimSun" w:eastAsia="SimSun" w:hAnsi="SimSun" w:cs="SimSun" w:hint="eastAsia"/>
          <w:kern w:val="0"/>
          <w:sz w:val="24"/>
          <w:szCs w:val="24"/>
        </w:rPr>
        <w:t>损失</w:t>
      </w:r>
      <w:r w:rsidR="003B64FB" w:rsidRPr="00671785">
        <w:rPr>
          <w:rFonts w:ascii="SimSun" w:eastAsia="SimSun" w:hAnsi="SimSun" w:cs="SimSun" w:hint="eastAsia"/>
          <w:kern w:val="0"/>
          <w:sz w:val="24"/>
          <w:szCs w:val="24"/>
        </w:rPr>
        <w:t>达到</w:t>
      </w:r>
      <w:r w:rsidR="006012B8" w:rsidRPr="00671785">
        <w:rPr>
          <w:rFonts w:ascii="SimSun" w:eastAsia="SimSun" w:hAnsi="SimSun" w:cs="SimSun" w:hint="eastAsia"/>
          <w:kern w:val="0"/>
          <w:sz w:val="24"/>
          <w:szCs w:val="24"/>
        </w:rPr>
        <w:t>6.55%</w:t>
      </w:r>
      <w:r w:rsidR="003B64FB" w:rsidRPr="00671785">
        <w:rPr>
          <w:rFonts w:ascii="SimSun" w:eastAsia="SimSun" w:hAnsi="SimSun" w:cs="SimSun" w:hint="eastAsia"/>
          <w:kern w:val="0"/>
          <w:sz w:val="24"/>
          <w:szCs w:val="24"/>
        </w:rPr>
        <w:t>，</w:t>
      </w:r>
      <w:r w:rsidR="00896F7F" w:rsidRPr="00671785">
        <w:rPr>
          <w:rFonts w:ascii="SimSun" w:eastAsia="SimSun" w:hAnsi="SimSun" w:cs="SimSun" w:hint="eastAsia"/>
          <w:kern w:val="0"/>
          <w:sz w:val="24"/>
          <w:szCs w:val="24"/>
        </w:rPr>
        <w:t>突破VaR值</w:t>
      </w:r>
      <w:r w:rsidR="003B64FB" w:rsidRPr="00671785">
        <w:rPr>
          <w:rFonts w:ascii="SimSun" w:eastAsia="SimSun" w:hAnsi="SimSun" w:cs="SimSun" w:hint="eastAsia"/>
          <w:kern w:val="0"/>
          <w:sz w:val="24"/>
          <w:szCs w:val="24"/>
        </w:rPr>
        <w:t>4.3</w:t>
      </w:r>
      <w:r w:rsidR="00041F33" w:rsidRPr="00671785">
        <w:rPr>
          <w:rFonts w:ascii="SimSun" w:eastAsia="SimSun" w:hAnsi="SimSun" w:cs="SimSun" w:hint="eastAsia"/>
          <w:kern w:val="0"/>
          <w:sz w:val="24"/>
          <w:szCs w:val="24"/>
        </w:rPr>
        <w:t>2</w:t>
      </w:r>
      <w:r w:rsidR="003B64FB" w:rsidRPr="00671785">
        <w:rPr>
          <w:rFonts w:ascii="SimSun" w:eastAsia="SimSun" w:hAnsi="SimSun" w:cs="SimSun" w:hint="eastAsia"/>
          <w:kern w:val="0"/>
          <w:sz w:val="24"/>
          <w:szCs w:val="24"/>
        </w:rPr>
        <w:t>%</w:t>
      </w:r>
      <w:r w:rsidR="00041F33" w:rsidRPr="00671785">
        <w:rPr>
          <w:rFonts w:ascii="SimSun" w:eastAsia="SimSun" w:hAnsi="SimSun" w:cs="SimSun" w:hint="eastAsia"/>
          <w:kern w:val="0"/>
          <w:sz w:val="24"/>
          <w:szCs w:val="24"/>
        </w:rPr>
        <w:t>。</w:t>
      </w:r>
      <w:r w:rsidR="001505AA" w:rsidRPr="00671785">
        <w:rPr>
          <w:rFonts w:ascii="SimSun" w:eastAsia="SimSun" w:hAnsi="SimSun" w:cs="SimSun" w:hint="eastAsia"/>
          <w:kern w:val="0"/>
          <w:sz w:val="24"/>
          <w:szCs w:val="24"/>
        </w:rPr>
        <w:t>实际情况是，权益投资部根据投决会议案申请将原来在300/302基金编号账户内开展的战略配置持仓和损益统一划转到到301账户，导致当日损益出现异常。实际当日部门</w:t>
      </w:r>
      <w:r w:rsidR="00CD20CC" w:rsidRPr="00671785">
        <w:rPr>
          <w:rFonts w:ascii="SimSun" w:eastAsia="SimSun" w:hAnsi="SimSun" w:cs="SimSun" w:hint="eastAsia"/>
          <w:kern w:val="0"/>
          <w:sz w:val="24"/>
          <w:szCs w:val="24"/>
        </w:rPr>
        <w:t>损失3.67%，未突破VaR值，模型有效。</w:t>
      </w:r>
    </w:p>
    <w:p w14:paraId="702796D8" w14:textId="0E2A82F3" w:rsidR="00B00BC1" w:rsidRDefault="00B00BC1"/>
    <w:p w14:paraId="30D7F6D9" w14:textId="5C016122" w:rsidR="00735EDB" w:rsidRDefault="00735EDB" w:rsidP="00735EDB">
      <w:pPr>
        <w:spacing w:line="560" w:lineRule="exact"/>
        <w:jc w:val="left"/>
        <w:rPr>
          <w:rFonts w:ascii="Times New Roma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sz w:val="28"/>
          <w:szCs w:val="28"/>
          <w:lang w:bidi="ar"/>
        </w:rPr>
        <w:t>附件一：</w:t>
      </w:r>
      <w:r w:rsidR="00D6444C">
        <w:rPr>
          <w:rFonts w:ascii="Times New Roman" w:hAnsi="Times New Roman" w:cs="Times New Roman" w:hint="eastAsia"/>
          <w:sz w:val="28"/>
          <w:szCs w:val="28"/>
          <w:lang w:bidi="ar"/>
        </w:rPr>
        <w:t>VaR_Backtesting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.py </w:t>
      </w:r>
      <w:r>
        <w:rPr>
          <w:rFonts w:ascii="Times New Roman" w:hAnsi="Times New Roman" w:cs="Times New Roman" w:hint="eastAsia"/>
          <w:sz w:val="28"/>
          <w:szCs w:val="28"/>
          <w:lang w:bidi="ar"/>
        </w:rPr>
        <w:t>即本文所使用的验证模型</w:t>
      </w:r>
    </w:p>
    <w:p w14:paraId="46EC938A" w14:textId="7FD5ADA1" w:rsidR="008A500E" w:rsidRDefault="008A500E" w:rsidP="008A500E">
      <w:pPr>
        <w:spacing w:line="560" w:lineRule="exact"/>
        <w:jc w:val="left"/>
        <w:rPr>
          <w:rFonts w:ascii="Times New Roma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sz w:val="28"/>
          <w:szCs w:val="28"/>
          <w:lang w:bidi="ar"/>
        </w:rPr>
        <w:t>附件二：</w:t>
      </w:r>
      <w:r w:rsidR="001D2160">
        <w:rPr>
          <w:rFonts w:ascii="Times New Roman" w:hAnsi="Times New Roman" w:cs="Times New Roman" w:hint="eastAsia"/>
          <w:sz w:val="28"/>
          <w:szCs w:val="28"/>
          <w:lang w:bidi="ar"/>
        </w:rPr>
        <w:t>example</w:t>
      </w:r>
      <w:r>
        <w:rPr>
          <w:rFonts w:ascii="Times New Roman" w:hAnsi="Times New Roman" w:cs="Times New Roman" w:hint="eastAsia"/>
          <w:sz w:val="28"/>
          <w:szCs w:val="28"/>
          <w:lang w:bidi="ar"/>
        </w:rPr>
        <w:t>.xlsx</w:t>
      </w:r>
      <w:r w:rsidR="001D2160">
        <w:rPr>
          <w:rFonts w:ascii="Times New Roman" w:hAnsi="Times New Roman" w:cs="Times New Roman" w:hint="eastAsia"/>
          <w:sz w:val="28"/>
          <w:szCs w:val="28"/>
          <w:lang w:bidi="ar"/>
        </w:rPr>
        <w:t>虚拟</w:t>
      </w:r>
      <w:r w:rsidR="00797096">
        <w:rPr>
          <w:rFonts w:ascii="Times New Roman" w:hAnsi="Times New Roman" w:cs="Times New Roman" w:hint="eastAsia"/>
          <w:sz w:val="28"/>
          <w:szCs w:val="28"/>
          <w:lang w:bidi="ar"/>
        </w:rPr>
        <w:t>账户历史数据</w:t>
      </w:r>
    </w:p>
    <w:p w14:paraId="75900335" w14:textId="77777777" w:rsidR="00735EDB" w:rsidRPr="00041F33" w:rsidRDefault="00735EDB"/>
    <w:sectPr w:rsidR="00735EDB" w:rsidRPr="0004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439B5" w14:textId="77777777" w:rsidR="006A570F" w:rsidRDefault="006A570F" w:rsidP="005D744F">
      <w:r>
        <w:separator/>
      </w:r>
    </w:p>
  </w:endnote>
  <w:endnote w:type="continuationSeparator" w:id="0">
    <w:p w14:paraId="5A2F08FF" w14:textId="77777777" w:rsidR="006A570F" w:rsidRDefault="006A570F" w:rsidP="005D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FB62F" w14:textId="77777777" w:rsidR="006A570F" w:rsidRDefault="006A570F" w:rsidP="005D744F">
      <w:r>
        <w:separator/>
      </w:r>
    </w:p>
  </w:footnote>
  <w:footnote w:type="continuationSeparator" w:id="0">
    <w:p w14:paraId="23969B97" w14:textId="77777777" w:rsidR="006A570F" w:rsidRDefault="006A570F" w:rsidP="005D7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3C97"/>
    <w:multiLevelType w:val="multilevel"/>
    <w:tmpl w:val="572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F3C49"/>
    <w:multiLevelType w:val="multilevel"/>
    <w:tmpl w:val="113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51F99"/>
    <w:multiLevelType w:val="multilevel"/>
    <w:tmpl w:val="F1A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8385C"/>
    <w:multiLevelType w:val="multilevel"/>
    <w:tmpl w:val="AC6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B3978"/>
    <w:multiLevelType w:val="multilevel"/>
    <w:tmpl w:val="D03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19153">
    <w:abstractNumId w:val="0"/>
  </w:num>
  <w:num w:numId="2" w16cid:durableId="257252606">
    <w:abstractNumId w:val="3"/>
  </w:num>
  <w:num w:numId="3" w16cid:durableId="277881920">
    <w:abstractNumId w:val="1"/>
  </w:num>
  <w:num w:numId="4" w16cid:durableId="48304094">
    <w:abstractNumId w:val="4"/>
  </w:num>
  <w:num w:numId="5" w16cid:durableId="164141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5E9"/>
    <w:rsid w:val="00004288"/>
    <w:rsid w:val="00041F33"/>
    <w:rsid w:val="00105DA3"/>
    <w:rsid w:val="001505AA"/>
    <w:rsid w:val="001843EA"/>
    <w:rsid w:val="001B3EC9"/>
    <w:rsid w:val="001D2160"/>
    <w:rsid w:val="002633FC"/>
    <w:rsid w:val="003B64FB"/>
    <w:rsid w:val="003D2B7C"/>
    <w:rsid w:val="003E50E4"/>
    <w:rsid w:val="004D2359"/>
    <w:rsid w:val="00543F48"/>
    <w:rsid w:val="005C35C8"/>
    <w:rsid w:val="005D744F"/>
    <w:rsid w:val="006012B8"/>
    <w:rsid w:val="006251BF"/>
    <w:rsid w:val="00656212"/>
    <w:rsid w:val="00671785"/>
    <w:rsid w:val="006A570F"/>
    <w:rsid w:val="006B3885"/>
    <w:rsid w:val="00735EDB"/>
    <w:rsid w:val="00797096"/>
    <w:rsid w:val="00814A44"/>
    <w:rsid w:val="00896F7F"/>
    <w:rsid w:val="008A500E"/>
    <w:rsid w:val="00972A94"/>
    <w:rsid w:val="009C0929"/>
    <w:rsid w:val="00A64AE5"/>
    <w:rsid w:val="00AE58E2"/>
    <w:rsid w:val="00B00BC1"/>
    <w:rsid w:val="00B62DE4"/>
    <w:rsid w:val="00BA406A"/>
    <w:rsid w:val="00CA119D"/>
    <w:rsid w:val="00CD20CC"/>
    <w:rsid w:val="00CE0F23"/>
    <w:rsid w:val="00D07138"/>
    <w:rsid w:val="00D265E9"/>
    <w:rsid w:val="00D6444C"/>
    <w:rsid w:val="00D71204"/>
    <w:rsid w:val="00D73E8E"/>
    <w:rsid w:val="00E34C4B"/>
    <w:rsid w:val="00E844F9"/>
    <w:rsid w:val="00F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34EE6"/>
  <w15:chartTrackingRefBased/>
  <w15:docId w15:val="{98AC0F07-06CC-4FDF-9D78-C8EC646E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F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5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265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65E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5E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5E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5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5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5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5E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65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265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65E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65E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65E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65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65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65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65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5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65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65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5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5E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5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65E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265E9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4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4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44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5D74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5D7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Chengbin Hu</dc:creator>
  <cp:keywords/>
  <dc:description/>
  <cp:lastModifiedBy>Chengbin Hu</cp:lastModifiedBy>
  <cp:revision>36</cp:revision>
  <dcterms:created xsi:type="dcterms:W3CDTF">2024-07-05T05:24:00Z</dcterms:created>
  <dcterms:modified xsi:type="dcterms:W3CDTF">2024-07-17T09:40:00Z</dcterms:modified>
</cp:coreProperties>
</file>