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B1019" w14:textId="77777777" w:rsidR="00F37CFF" w:rsidRDefault="00F37CFF">
      <w:pPr>
        <w:widowControl w:val="0"/>
        <w:jc w:val="both"/>
        <w:rPr>
          <w:rFonts w:ascii="楷体" w:eastAsia="楷体" w:hAnsi="楷体" w:cs="Times New Roman" w:hint="eastAsia"/>
          <w:b/>
          <w:color w:val="000000"/>
          <w:kern w:val="2"/>
          <w:sz w:val="52"/>
          <w:szCs w:val="52"/>
        </w:rPr>
      </w:pPr>
      <w:bookmarkStart w:id="0" w:name="_Hlk135511187"/>
      <w:bookmarkEnd w:id="0"/>
    </w:p>
    <w:p w14:paraId="22057583" w14:textId="77777777" w:rsidR="00F37CFF" w:rsidRDefault="00B3195C">
      <w:pPr>
        <w:widowControl w:val="0"/>
        <w:jc w:val="center"/>
        <w:rPr>
          <w:rFonts w:ascii="楷体" w:eastAsia="楷体" w:hAnsi="楷体" w:cs="Times New Roman" w:hint="eastAsia"/>
          <w:b/>
          <w:color w:val="000000"/>
          <w:kern w:val="2"/>
          <w:sz w:val="48"/>
          <w:szCs w:val="48"/>
        </w:rPr>
      </w:pPr>
      <w:r>
        <w:rPr>
          <w:rFonts w:ascii="楷体" w:eastAsia="楷体" w:hAnsi="楷体" w:cs="Times New Roman" w:hint="eastAsia"/>
          <w:b/>
          <w:color w:val="000000"/>
          <w:kern w:val="2"/>
          <w:sz w:val="48"/>
          <w:szCs w:val="48"/>
        </w:rPr>
        <w:t>全国大学生电子设计竞赛</w:t>
      </w:r>
    </w:p>
    <w:p w14:paraId="4679E1AE" w14:textId="77777777" w:rsidR="00F37CFF" w:rsidRDefault="00B3195C">
      <w:pPr>
        <w:widowControl w:val="0"/>
        <w:jc w:val="center"/>
        <w:rPr>
          <w:rFonts w:ascii="楷体" w:eastAsia="楷体" w:hAnsi="楷体" w:cs="Times New Roman" w:hint="eastAsia"/>
          <w:b/>
          <w:bCs/>
          <w:kern w:val="2"/>
          <w:sz w:val="48"/>
          <w:szCs w:val="48"/>
        </w:rPr>
      </w:pPr>
      <w:r>
        <w:rPr>
          <w:rFonts w:ascii="楷体" w:eastAsia="楷体" w:hAnsi="楷体" w:cs="Times New Roman" w:hint="eastAsia"/>
          <w:b/>
          <w:bCs/>
          <w:kern w:val="2"/>
          <w:sz w:val="48"/>
          <w:szCs w:val="48"/>
        </w:rPr>
        <w:t>2024年TI杯模拟电子系统设计专题赛</w:t>
      </w:r>
    </w:p>
    <w:p w14:paraId="4CD3A7CD" w14:textId="77777777" w:rsidR="00F37CFF" w:rsidRDefault="00F37CFF">
      <w:pPr>
        <w:widowControl w:val="0"/>
        <w:ind w:firstLine="883"/>
        <w:jc w:val="center"/>
        <w:rPr>
          <w:rFonts w:ascii="黑体" w:eastAsia="黑体" w:hAnsi="黑体" w:cs="Times New Roman" w:hint="eastAsia"/>
          <w:b/>
          <w:bCs/>
          <w:kern w:val="2"/>
          <w:sz w:val="44"/>
          <w:szCs w:val="44"/>
        </w:rPr>
      </w:pPr>
    </w:p>
    <w:p w14:paraId="6ED94A46" w14:textId="77777777" w:rsidR="00F37CFF" w:rsidRDefault="00B3195C">
      <w:pPr>
        <w:widowControl w:val="0"/>
        <w:jc w:val="center"/>
        <w:rPr>
          <w:rFonts w:ascii="黑体" w:eastAsia="黑体" w:hAnsi="黑体" w:cs="Times New Roman" w:hint="eastAsia"/>
          <w:b/>
          <w:bCs/>
          <w:kern w:val="2"/>
          <w:sz w:val="44"/>
          <w:szCs w:val="44"/>
          <w:u w:val="single"/>
        </w:rPr>
      </w:pPr>
      <w:r>
        <w:rPr>
          <w:rFonts w:ascii="黑体" w:eastAsia="黑体" w:hAnsi="黑体" w:cs="Times New Roman" w:hint="eastAsia"/>
          <w:b/>
          <w:bCs/>
          <w:kern w:val="2"/>
          <w:sz w:val="44"/>
          <w:szCs w:val="44"/>
        </w:rPr>
        <w:t>题目</w:t>
      </w:r>
      <w:r>
        <w:rPr>
          <w:rFonts w:ascii="黑体" w:eastAsia="黑体" w:hAnsi="黑体" w:cs="Times New Roman"/>
          <w:b/>
          <w:bCs/>
          <w:kern w:val="2"/>
          <w:sz w:val="44"/>
          <w:szCs w:val="44"/>
        </w:rPr>
        <w:t xml:space="preserve">: </w:t>
      </w:r>
      <w:r>
        <w:rPr>
          <w:rFonts w:ascii="黑体" w:eastAsia="黑体" w:hAnsi="黑体" w:cs="Times New Roman"/>
          <w:b/>
          <w:bCs/>
          <w:kern w:val="2"/>
          <w:sz w:val="44"/>
          <w:szCs w:val="44"/>
          <w:u w:val="single"/>
        </w:rPr>
        <w:t xml:space="preserve"> </w:t>
      </w:r>
      <w:r>
        <w:rPr>
          <w:rFonts w:ascii="黑体" w:eastAsia="黑体" w:hAnsi="黑体" w:cs="Times New Roman" w:hint="eastAsia"/>
          <w:b/>
          <w:bCs/>
          <w:kern w:val="2"/>
          <w:sz w:val="44"/>
          <w:szCs w:val="44"/>
          <w:u w:val="single"/>
        </w:rPr>
        <w:t>集成运放参数测量装置</w:t>
      </w:r>
    </w:p>
    <w:p w14:paraId="2103415D" w14:textId="77777777" w:rsidR="00F37CFF" w:rsidRDefault="00F37CFF">
      <w:pPr>
        <w:widowControl w:val="0"/>
        <w:jc w:val="center"/>
        <w:rPr>
          <w:rFonts w:ascii="黑体" w:eastAsia="黑体" w:hAnsi="黑体" w:cs="Times New Roman" w:hint="eastAsia"/>
          <w:b/>
          <w:bCs/>
          <w:kern w:val="2"/>
          <w:sz w:val="44"/>
          <w:szCs w:val="44"/>
        </w:rPr>
      </w:pPr>
    </w:p>
    <w:p w14:paraId="14EF4FD9" w14:textId="77777777" w:rsidR="00F37CFF" w:rsidRDefault="00B3195C">
      <w:pPr>
        <w:widowControl w:val="0"/>
        <w:ind w:firstLineChars="497" w:firstLine="2195"/>
        <w:jc w:val="both"/>
        <w:rPr>
          <w:rFonts w:ascii="黑体" w:eastAsia="黑体" w:hAnsi="黑体" w:cs="Times New Roman" w:hint="eastAsia"/>
          <w:b/>
          <w:bCs/>
          <w:kern w:val="2"/>
          <w:sz w:val="44"/>
          <w:szCs w:val="44"/>
          <w:u w:val="single"/>
        </w:rPr>
      </w:pPr>
      <w:r>
        <w:rPr>
          <w:rFonts w:ascii="黑体" w:eastAsia="黑体" w:hAnsi="黑体" w:cs="Times New Roman" w:hint="eastAsia"/>
          <w:b/>
          <w:bCs/>
          <w:kern w:val="2"/>
          <w:sz w:val="44"/>
          <w:szCs w:val="44"/>
        </w:rPr>
        <w:t>题目编号：</w:t>
      </w:r>
      <w:r>
        <w:rPr>
          <w:rFonts w:ascii="黑体" w:eastAsia="黑体" w:hAnsi="黑体" w:cs="Times New Roman"/>
          <w:b/>
          <w:bCs/>
          <w:kern w:val="2"/>
          <w:sz w:val="44"/>
          <w:szCs w:val="44"/>
          <w:u w:val="single"/>
        </w:rPr>
        <w:t xml:space="preserve">  </w:t>
      </w:r>
      <w:r>
        <w:rPr>
          <w:rFonts w:ascii="黑体" w:eastAsia="黑体" w:hAnsi="黑体" w:cs="Times New Roman" w:hint="eastAsia"/>
          <w:b/>
          <w:bCs/>
          <w:kern w:val="2"/>
          <w:sz w:val="44"/>
          <w:szCs w:val="44"/>
          <w:u w:val="single"/>
        </w:rPr>
        <w:t xml:space="preserve">  A</w:t>
      </w:r>
      <w:r>
        <w:rPr>
          <w:rFonts w:ascii="黑体" w:eastAsia="黑体" w:hAnsi="黑体" w:cs="Times New Roman"/>
          <w:b/>
          <w:bCs/>
          <w:kern w:val="2"/>
          <w:sz w:val="44"/>
          <w:szCs w:val="44"/>
          <w:u w:val="single"/>
        </w:rPr>
        <w:t xml:space="preserve">    </w:t>
      </w:r>
    </w:p>
    <w:p w14:paraId="3BD7011D" w14:textId="77777777" w:rsidR="00F37CFF" w:rsidRDefault="00F37CFF">
      <w:pPr>
        <w:widowControl w:val="0"/>
        <w:jc w:val="center"/>
        <w:rPr>
          <w:rFonts w:ascii="黑体" w:eastAsia="黑体" w:hAnsi="黑体" w:cs="Times New Roman" w:hint="eastAsia"/>
          <w:b/>
          <w:bCs/>
          <w:kern w:val="2"/>
          <w:sz w:val="44"/>
          <w:szCs w:val="44"/>
        </w:rPr>
      </w:pPr>
    </w:p>
    <w:p w14:paraId="425281BD" w14:textId="77777777" w:rsidR="00F37CFF" w:rsidRDefault="00F37CFF">
      <w:pPr>
        <w:widowControl w:val="0"/>
        <w:ind w:firstLine="482"/>
        <w:jc w:val="both"/>
        <w:rPr>
          <w:rFonts w:ascii="黑体" w:eastAsia="黑体" w:hAnsi="黑体" w:cs="Times New Roman" w:hint="eastAsia"/>
          <w:b/>
          <w:bCs/>
          <w:kern w:val="2"/>
          <w:szCs w:val="22"/>
        </w:rPr>
      </w:pPr>
    </w:p>
    <w:p w14:paraId="7247FF15" w14:textId="77777777" w:rsidR="00F37CFF" w:rsidRDefault="00F37CFF">
      <w:pPr>
        <w:widowControl w:val="0"/>
        <w:ind w:firstLine="482"/>
        <w:jc w:val="both"/>
        <w:rPr>
          <w:rFonts w:ascii="黑体" w:eastAsia="黑体" w:hAnsi="黑体" w:cs="Times New Roman" w:hint="eastAsia"/>
          <w:b/>
          <w:bCs/>
          <w:kern w:val="2"/>
          <w:szCs w:val="22"/>
        </w:rPr>
      </w:pPr>
    </w:p>
    <w:p w14:paraId="4F11B726" w14:textId="77777777" w:rsidR="00F37CFF" w:rsidRDefault="00F37CFF">
      <w:pPr>
        <w:widowControl w:val="0"/>
        <w:ind w:firstLine="482"/>
        <w:jc w:val="both"/>
        <w:rPr>
          <w:rFonts w:ascii="黑体" w:eastAsia="黑体" w:hAnsi="黑体" w:cs="Times New Roman" w:hint="eastAsia"/>
          <w:b/>
          <w:bCs/>
          <w:kern w:val="2"/>
          <w:szCs w:val="22"/>
        </w:rPr>
      </w:pPr>
    </w:p>
    <w:p w14:paraId="75AC03A5" w14:textId="77777777" w:rsidR="00F37CFF" w:rsidRDefault="00F37CFF">
      <w:pPr>
        <w:widowControl w:val="0"/>
        <w:ind w:firstLine="482"/>
        <w:jc w:val="both"/>
        <w:rPr>
          <w:rFonts w:ascii="黑体" w:eastAsia="黑体" w:hAnsi="黑体" w:cs="Times New Roman" w:hint="eastAsia"/>
          <w:b/>
          <w:bCs/>
          <w:kern w:val="2"/>
          <w:szCs w:val="22"/>
        </w:rPr>
      </w:pPr>
    </w:p>
    <w:p w14:paraId="6314BEC9" w14:textId="77777777" w:rsidR="00F37CFF" w:rsidRDefault="00F37CFF">
      <w:pPr>
        <w:widowControl w:val="0"/>
        <w:ind w:firstLine="482"/>
        <w:jc w:val="both"/>
        <w:rPr>
          <w:rFonts w:ascii="黑体" w:eastAsia="黑体" w:hAnsi="黑体" w:cs="Times New Roman" w:hint="eastAsia"/>
          <w:b/>
          <w:bCs/>
          <w:kern w:val="2"/>
          <w:szCs w:val="22"/>
        </w:rPr>
      </w:pPr>
    </w:p>
    <w:p w14:paraId="2DE809F3" w14:textId="77777777" w:rsidR="00F37CFF" w:rsidRDefault="00F37CFF">
      <w:pPr>
        <w:widowControl w:val="0"/>
        <w:ind w:firstLine="482"/>
        <w:jc w:val="both"/>
        <w:rPr>
          <w:rFonts w:ascii="黑体" w:eastAsia="黑体" w:hAnsi="黑体" w:cs="Times New Roman" w:hint="eastAsia"/>
          <w:b/>
          <w:bCs/>
          <w:kern w:val="2"/>
          <w:szCs w:val="22"/>
        </w:rPr>
      </w:pPr>
    </w:p>
    <w:p w14:paraId="39D27C74" w14:textId="77777777" w:rsidR="00F37CFF" w:rsidRDefault="00F37CFF">
      <w:pPr>
        <w:widowControl w:val="0"/>
        <w:ind w:firstLine="482"/>
        <w:jc w:val="both"/>
        <w:rPr>
          <w:rFonts w:ascii="黑体" w:eastAsia="黑体" w:hAnsi="黑体" w:cs="Times New Roman" w:hint="eastAsia"/>
          <w:b/>
          <w:bCs/>
          <w:kern w:val="2"/>
          <w:szCs w:val="22"/>
        </w:rPr>
      </w:pPr>
    </w:p>
    <w:p w14:paraId="5AFD4B6D" w14:textId="77777777" w:rsidR="00F37CFF" w:rsidRDefault="00F37CFF">
      <w:pPr>
        <w:widowControl w:val="0"/>
        <w:ind w:firstLine="482"/>
        <w:jc w:val="both"/>
        <w:rPr>
          <w:rFonts w:ascii="黑体" w:eastAsia="黑体" w:hAnsi="黑体" w:cs="Times New Roman" w:hint="eastAsia"/>
          <w:b/>
          <w:bCs/>
          <w:kern w:val="2"/>
          <w:szCs w:val="22"/>
        </w:rPr>
      </w:pPr>
    </w:p>
    <w:p w14:paraId="424373E8" w14:textId="77777777" w:rsidR="00F37CFF" w:rsidRDefault="00F37CFF">
      <w:pPr>
        <w:widowControl w:val="0"/>
        <w:jc w:val="both"/>
        <w:rPr>
          <w:rFonts w:ascii="黑体" w:eastAsia="黑体" w:hAnsi="黑体" w:cs="Times New Roman" w:hint="eastAsia"/>
          <w:b/>
          <w:bCs/>
          <w:kern w:val="2"/>
          <w:szCs w:val="22"/>
        </w:rPr>
      </w:pPr>
    </w:p>
    <w:tbl>
      <w:tblPr>
        <w:tblW w:w="0" w:type="auto"/>
        <w:jc w:val="center"/>
        <w:tblLayout w:type="fixed"/>
        <w:tblLook w:val="04A0" w:firstRow="1" w:lastRow="0" w:firstColumn="1" w:lastColumn="0" w:noHBand="0" w:noVBand="1"/>
      </w:tblPr>
      <w:tblGrid>
        <w:gridCol w:w="2204"/>
        <w:gridCol w:w="4680"/>
      </w:tblGrid>
      <w:tr w:rsidR="00F37CFF" w14:paraId="06D8C298" w14:textId="77777777">
        <w:trPr>
          <w:jc w:val="center"/>
        </w:trPr>
        <w:tc>
          <w:tcPr>
            <w:tcW w:w="2204" w:type="dxa"/>
          </w:tcPr>
          <w:p w14:paraId="30C266EB" w14:textId="77777777" w:rsidR="00F37CFF" w:rsidRDefault="00F37CFF">
            <w:pPr>
              <w:widowControl w:val="0"/>
              <w:jc w:val="both"/>
              <w:rPr>
                <w:rFonts w:ascii="黑体" w:eastAsia="黑体" w:hAnsi="黑体" w:cs="Times New Roman" w:hint="eastAsia"/>
                <w:b/>
                <w:bCs/>
                <w:kern w:val="2"/>
                <w:sz w:val="30"/>
                <w:szCs w:val="30"/>
              </w:rPr>
            </w:pPr>
          </w:p>
        </w:tc>
        <w:tc>
          <w:tcPr>
            <w:tcW w:w="4680" w:type="dxa"/>
          </w:tcPr>
          <w:p w14:paraId="2CF324D5" w14:textId="77777777" w:rsidR="00F37CFF" w:rsidRDefault="00F37CFF">
            <w:pPr>
              <w:widowControl w:val="0"/>
              <w:jc w:val="both"/>
              <w:rPr>
                <w:rFonts w:ascii="黑体" w:eastAsia="黑体" w:hAnsi="黑体" w:cs="Times New Roman" w:hint="eastAsia"/>
                <w:b/>
                <w:bCs/>
                <w:kern w:val="2"/>
                <w:sz w:val="30"/>
                <w:szCs w:val="30"/>
              </w:rPr>
            </w:pPr>
          </w:p>
        </w:tc>
      </w:tr>
    </w:tbl>
    <w:p w14:paraId="44ADF212" w14:textId="77777777" w:rsidR="00F37CFF" w:rsidRDefault="00F37CFF">
      <w:pPr>
        <w:widowControl w:val="0"/>
        <w:jc w:val="both"/>
        <w:rPr>
          <w:rFonts w:ascii="黑体" w:eastAsia="黑体" w:hAnsi="黑体" w:cs="Times New Roman" w:hint="eastAsia"/>
          <w:b/>
          <w:bCs/>
          <w:kern w:val="2"/>
          <w:szCs w:val="22"/>
        </w:rPr>
      </w:pPr>
    </w:p>
    <w:tbl>
      <w:tblPr>
        <w:tblW w:w="0" w:type="auto"/>
        <w:jc w:val="center"/>
        <w:tblLayout w:type="fixed"/>
        <w:tblLook w:val="04A0" w:firstRow="1" w:lastRow="0" w:firstColumn="1" w:lastColumn="0" w:noHBand="0" w:noVBand="1"/>
      </w:tblPr>
      <w:tblGrid>
        <w:gridCol w:w="2204"/>
        <w:gridCol w:w="4680"/>
      </w:tblGrid>
      <w:tr w:rsidR="00F37CFF" w14:paraId="28051BFB" w14:textId="77777777">
        <w:trPr>
          <w:jc w:val="center"/>
        </w:trPr>
        <w:tc>
          <w:tcPr>
            <w:tcW w:w="2204" w:type="dxa"/>
          </w:tcPr>
          <w:p w14:paraId="602C86DC" w14:textId="77777777" w:rsidR="00F37CFF" w:rsidRDefault="00B3195C">
            <w:pPr>
              <w:widowControl w:val="0"/>
              <w:jc w:val="both"/>
              <w:rPr>
                <w:rFonts w:ascii="黑体" w:eastAsia="黑体" w:hAnsi="黑体" w:cs="Times New Roman" w:hint="eastAsia"/>
                <w:b/>
                <w:bCs/>
                <w:kern w:val="2"/>
                <w:sz w:val="30"/>
                <w:szCs w:val="30"/>
              </w:rPr>
            </w:pPr>
            <w:r>
              <w:rPr>
                <w:rFonts w:ascii="黑体" w:eastAsia="黑体" w:hAnsi="黑体" w:cs="Times New Roman" w:hint="eastAsia"/>
                <w:b/>
                <w:bCs/>
                <w:kern w:val="2"/>
                <w:sz w:val="30"/>
                <w:szCs w:val="30"/>
              </w:rPr>
              <w:t>参赛队编号：</w:t>
            </w:r>
          </w:p>
        </w:tc>
        <w:tc>
          <w:tcPr>
            <w:tcW w:w="4680" w:type="dxa"/>
          </w:tcPr>
          <w:p w14:paraId="273E9C76" w14:textId="77777777" w:rsidR="00F37CFF" w:rsidRDefault="00B3195C">
            <w:pPr>
              <w:widowControl w:val="0"/>
              <w:jc w:val="both"/>
              <w:rPr>
                <w:rFonts w:ascii="黑体" w:eastAsia="黑体" w:hAnsi="黑体" w:cs="Times New Roman" w:hint="eastAsia"/>
                <w:b/>
                <w:bCs/>
                <w:kern w:val="2"/>
                <w:sz w:val="30"/>
                <w:szCs w:val="30"/>
              </w:rPr>
            </w:pPr>
            <w:r>
              <w:rPr>
                <w:rFonts w:ascii="黑体" w:eastAsia="黑体" w:hAnsi="黑体" w:cs="Times New Roman" w:hint="eastAsia"/>
                <w:b/>
                <w:bCs/>
                <w:kern w:val="2"/>
                <w:sz w:val="30"/>
                <w:szCs w:val="30"/>
              </w:rPr>
              <w:t>A03</w:t>
            </w:r>
          </w:p>
        </w:tc>
      </w:tr>
      <w:tr w:rsidR="00F37CFF" w14:paraId="5C444839" w14:textId="77777777">
        <w:trPr>
          <w:jc w:val="center"/>
        </w:trPr>
        <w:tc>
          <w:tcPr>
            <w:tcW w:w="2204" w:type="dxa"/>
          </w:tcPr>
          <w:p w14:paraId="670F401A" w14:textId="77777777" w:rsidR="00F37CFF" w:rsidRDefault="00B3195C">
            <w:pPr>
              <w:widowControl w:val="0"/>
              <w:jc w:val="both"/>
              <w:rPr>
                <w:rFonts w:ascii="黑体" w:eastAsia="黑体" w:hAnsi="黑体" w:cs="Times New Roman" w:hint="eastAsia"/>
                <w:b/>
                <w:bCs/>
                <w:kern w:val="2"/>
                <w:sz w:val="30"/>
                <w:szCs w:val="30"/>
              </w:rPr>
            </w:pPr>
            <w:r>
              <w:rPr>
                <w:rFonts w:ascii="黑体" w:eastAsia="黑体" w:hAnsi="黑体" w:cs="Times New Roman" w:hint="eastAsia"/>
                <w:b/>
                <w:bCs/>
                <w:kern w:val="2"/>
                <w:sz w:val="30"/>
                <w:szCs w:val="30"/>
              </w:rPr>
              <w:t>参赛队学校：</w:t>
            </w:r>
          </w:p>
        </w:tc>
        <w:tc>
          <w:tcPr>
            <w:tcW w:w="4680" w:type="dxa"/>
          </w:tcPr>
          <w:p w14:paraId="4F1B1011" w14:textId="77777777" w:rsidR="00F37CFF" w:rsidRDefault="00B3195C">
            <w:pPr>
              <w:widowControl w:val="0"/>
              <w:jc w:val="both"/>
              <w:rPr>
                <w:rFonts w:ascii="黑体" w:eastAsia="黑体" w:hAnsi="黑体" w:cs="Times New Roman" w:hint="eastAsia"/>
                <w:b/>
                <w:bCs/>
                <w:kern w:val="2"/>
                <w:sz w:val="30"/>
                <w:szCs w:val="30"/>
              </w:rPr>
            </w:pPr>
            <w:r>
              <w:rPr>
                <w:rFonts w:ascii="黑体" w:eastAsia="黑体" w:hAnsi="黑体" w:cs="Times New Roman" w:hint="eastAsia"/>
                <w:b/>
                <w:bCs/>
                <w:kern w:val="2"/>
                <w:sz w:val="30"/>
                <w:szCs w:val="30"/>
              </w:rPr>
              <w:t>南京大学</w:t>
            </w:r>
          </w:p>
        </w:tc>
      </w:tr>
      <w:tr w:rsidR="00F37CFF" w14:paraId="44718AF3" w14:textId="77777777">
        <w:trPr>
          <w:jc w:val="center"/>
        </w:trPr>
        <w:tc>
          <w:tcPr>
            <w:tcW w:w="2204" w:type="dxa"/>
          </w:tcPr>
          <w:p w14:paraId="429389B3" w14:textId="77777777" w:rsidR="00F37CFF" w:rsidRDefault="00B3195C">
            <w:pPr>
              <w:widowControl w:val="0"/>
              <w:jc w:val="both"/>
              <w:rPr>
                <w:rFonts w:ascii="黑体" w:eastAsia="黑体" w:hAnsi="黑体" w:cs="Times New Roman" w:hint="eastAsia"/>
                <w:b/>
                <w:bCs/>
                <w:kern w:val="2"/>
                <w:sz w:val="30"/>
                <w:szCs w:val="30"/>
              </w:rPr>
            </w:pPr>
            <w:r>
              <w:rPr>
                <w:rFonts w:ascii="黑体" w:eastAsia="黑体" w:hAnsi="黑体" w:cs="Times New Roman" w:hint="eastAsia"/>
                <w:b/>
                <w:bCs/>
                <w:kern w:val="2"/>
                <w:sz w:val="30"/>
                <w:szCs w:val="30"/>
              </w:rPr>
              <w:t>参赛队学生：</w:t>
            </w:r>
          </w:p>
        </w:tc>
        <w:tc>
          <w:tcPr>
            <w:tcW w:w="4680" w:type="dxa"/>
          </w:tcPr>
          <w:p w14:paraId="31166D72" w14:textId="77777777" w:rsidR="00F37CFF" w:rsidRDefault="00B3195C">
            <w:pPr>
              <w:widowControl w:val="0"/>
              <w:jc w:val="both"/>
              <w:rPr>
                <w:rFonts w:ascii="黑体" w:eastAsia="黑体" w:hAnsi="黑体" w:cs="Times New Roman" w:hint="eastAsia"/>
                <w:b/>
                <w:bCs/>
                <w:kern w:val="2"/>
                <w:sz w:val="30"/>
                <w:szCs w:val="30"/>
              </w:rPr>
            </w:pPr>
            <w:r>
              <w:rPr>
                <w:rFonts w:ascii="黑体" w:eastAsia="黑体" w:hAnsi="黑体" w:cs="Times New Roman" w:hint="eastAsia"/>
                <w:b/>
                <w:bCs/>
                <w:kern w:val="2"/>
                <w:sz w:val="30"/>
                <w:szCs w:val="30"/>
              </w:rPr>
              <w:t>吴俊毅、沈遄阳、孙广智</w:t>
            </w:r>
          </w:p>
        </w:tc>
      </w:tr>
    </w:tbl>
    <w:p w14:paraId="52EC72A1" w14:textId="77777777" w:rsidR="00F37CFF" w:rsidRDefault="00F37CFF">
      <w:pPr>
        <w:widowControl w:val="0"/>
        <w:tabs>
          <w:tab w:val="left" w:pos="1018"/>
        </w:tabs>
        <w:jc w:val="both"/>
        <w:rPr>
          <w:rFonts w:ascii="黑体" w:eastAsia="黑体" w:hAnsi="黑体" w:cs="Times New Roman" w:hint="eastAsia"/>
          <w:b/>
          <w:bCs/>
          <w:kern w:val="2"/>
          <w:szCs w:val="22"/>
        </w:rPr>
      </w:pPr>
    </w:p>
    <w:p w14:paraId="53F668F9" w14:textId="77777777" w:rsidR="00F37CFF" w:rsidRDefault="00F37CFF">
      <w:pPr>
        <w:widowControl w:val="0"/>
        <w:jc w:val="both"/>
        <w:rPr>
          <w:rFonts w:ascii="黑体" w:eastAsia="黑体" w:hAnsi="黑体" w:cs="Times New Roman" w:hint="eastAsia"/>
          <w:b/>
          <w:bCs/>
          <w:kern w:val="2"/>
          <w:szCs w:val="22"/>
        </w:rPr>
      </w:pPr>
    </w:p>
    <w:p w14:paraId="2F25F42C" w14:textId="77777777" w:rsidR="00F37CFF" w:rsidRDefault="00B3195C">
      <w:pPr>
        <w:widowControl w:val="0"/>
        <w:jc w:val="center"/>
        <w:rPr>
          <w:rFonts w:ascii="楷体" w:eastAsia="楷体" w:hAnsi="楷体" w:cs="Times New Roman" w:hint="eastAsia"/>
          <w:b/>
          <w:bCs/>
          <w:kern w:val="2"/>
          <w:sz w:val="28"/>
          <w:szCs w:val="28"/>
        </w:rPr>
      </w:pPr>
      <w:r>
        <w:rPr>
          <w:rFonts w:ascii="楷体" w:eastAsia="楷体" w:hAnsi="楷体" w:cs="Times New Roman" w:hint="eastAsia"/>
          <w:b/>
          <w:bCs/>
          <w:kern w:val="2"/>
          <w:sz w:val="28"/>
          <w:szCs w:val="28"/>
        </w:rPr>
        <w:t>二○二四年八月</w:t>
      </w:r>
    </w:p>
    <w:p w14:paraId="5E14FC0C" w14:textId="77777777" w:rsidR="00F37CFF" w:rsidRDefault="00F37CFF">
      <w:pPr>
        <w:rPr>
          <w:rFonts w:ascii="黑体" w:eastAsia="黑体" w:hAnsi="黑体" w:hint="eastAsia"/>
        </w:rPr>
      </w:pPr>
    </w:p>
    <w:p w14:paraId="66163DCF" w14:textId="77777777" w:rsidR="00F37CFF" w:rsidRDefault="00F37CFF">
      <w:pPr>
        <w:spacing w:line="440" w:lineRule="exact"/>
        <w:jc w:val="center"/>
        <w:rPr>
          <w:rFonts w:hint="eastAsia"/>
          <w:b/>
          <w:sz w:val="32"/>
          <w:szCs w:val="32"/>
        </w:rPr>
      </w:pPr>
    </w:p>
    <w:p w14:paraId="7E4E2C26" w14:textId="77777777" w:rsidR="00F37CFF" w:rsidRDefault="00B3195C">
      <w:pPr>
        <w:spacing w:line="440" w:lineRule="exact"/>
        <w:jc w:val="center"/>
        <w:rPr>
          <w:rFonts w:hint="eastAsia"/>
          <w:b/>
          <w:sz w:val="32"/>
          <w:szCs w:val="32"/>
        </w:rPr>
      </w:pPr>
      <w:r>
        <w:rPr>
          <w:rFonts w:hint="eastAsia"/>
          <w:b/>
          <w:sz w:val="32"/>
          <w:szCs w:val="32"/>
        </w:rPr>
        <w:lastRenderedPageBreak/>
        <w:t>摘 要</w:t>
      </w:r>
    </w:p>
    <w:p w14:paraId="1800BAF9" w14:textId="77777777" w:rsidR="00F37CFF" w:rsidRDefault="00B3195C">
      <w:pPr>
        <w:adjustRightInd w:val="0"/>
        <w:spacing w:line="440" w:lineRule="exact"/>
        <w:ind w:firstLineChars="200" w:firstLine="480"/>
        <w:rPr>
          <w:rFonts w:cs="Times New Roman" w:hint="eastAsia"/>
        </w:rPr>
      </w:pPr>
      <w:r>
        <w:rPr>
          <w:rFonts w:cs="Times New Roman" w:hint="eastAsia"/>
        </w:rPr>
        <w:t>本设计描述了一种自动测量被测集成运放的单位增益带宽、压摆率和静态功耗的装置。该装置由两部分组成，第一部分使用DDS技术结合压控增益放大器用于产生测量所需的正弦信号，正弦波频率和电压幅度可控且波形良好无失真；第二部分使用单片机ADC对被测集成运放的输出波形进行采样来实现测量显示被测集成运放的单位增益带宽和压摆率，并使用双向电流检测放大器来测量被测集成运放的电流，进而通过单片机内部程序计算得到其静态功耗。系统具有稳定性、判断准确性和高速处理能力，使得测量过程迅速，结果可靠。此外，装置具备干扰噪声小、测量精准的优点，并且所有测量过程均无需人工干预，全部单片机控制完成。本装置理想地满足了题目的要求，并在此基础上进一步提高了性能。</w:t>
      </w:r>
    </w:p>
    <w:p w14:paraId="6F119E06" w14:textId="77777777" w:rsidR="00F37CFF" w:rsidRDefault="00B3195C">
      <w:pPr>
        <w:adjustRightInd w:val="0"/>
        <w:spacing w:line="440" w:lineRule="exact"/>
        <w:rPr>
          <w:rFonts w:cs="Times New Roman" w:hint="eastAsia"/>
        </w:rPr>
      </w:pPr>
      <w:r>
        <w:rPr>
          <w:rFonts w:cs="Times New Roman"/>
          <w:b/>
        </w:rPr>
        <w:t>关键词：</w:t>
      </w:r>
      <w:r>
        <w:rPr>
          <w:rFonts w:cs="Times New Roman" w:hint="eastAsia"/>
        </w:rPr>
        <w:t>波形产生；单位带宽增益</w:t>
      </w:r>
      <w:r>
        <w:rPr>
          <w:rFonts w:cs="Times New Roman"/>
        </w:rPr>
        <w:t>；</w:t>
      </w:r>
      <w:r>
        <w:rPr>
          <w:rFonts w:cs="Times New Roman" w:hint="eastAsia"/>
        </w:rPr>
        <w:t>压摆率</w:t>
      </w:r>
      <w:r>
        <w:rPr>
          <w:rFonts w:cs="Times New Roman"/>
        </w:rPr>
        <w:t>；</w:t>
      </w:r>
      <w:r>
        <w:rPr>
          <w:rFonts w:cs="Times New Roman" w:hint="eastAsia"/>
        </w:rPr>
        <w:t>静态功耗</w:t>
      </w:r>
    </w:p>
    <w:p w14:paraId="11E83588" w14:textId="77777777" w:rsidR="00F37CFF" w:rsidRDefault="00F37CFF">
      <w:pPr>
        <w:adjustRightInd w:val="0"/>
        <w:spacing w:line="440" w:lineRule="exact"/>
        <w:rPr>
          <w:rFonts w:cs="Times New Roman" w:hint="eastAsia"/>
        </w:rPr>
      </w:pPr>
    </w:p>
    <w:p w14:paraId="145A64DF" w14:textId="77777777" w:rsidR="00F37CFF" w:rsidRDefault="00B3195C">
      <w:pPr>
        <w:pStyle w:val="1"/>
        <w:numPr>
          <w:ilvl w:val="0"/>
          <w:numId w:val="1"/>
        </w:numPr>
        <w:rPr>
          <w:rFonts w:eastAsia="宋体" w:hint="eastAsia"/>
        </w:rPr>
      </w:pPr>
      <w:r>
        <w:rPr>
          <w:rFonts w:eastAsia="宋体" w:hint="eastAsia"/>
        </w:rPr>
        <w:t>系统方案</w:t>
      </w:r>
    </w:p>
    <w:p w14:paraId="6ADC76E8" w14:textId="77777777" w:rsidR="00F37CFF" w:rsidRDefault="00B3195C">
      <w:pPr>
        <w:pStyle w:val="2"/>
        <w:numPr>
          <w:ilvl w:val="0"/>
          <w:numId w:val="2"/>
        </w:numPr>
        <w:rPr>
          <w:rFonts w:hint="eastAsia"/>
        </w:rPr>
      </w:pPr>
      <w:r>
        <w:rPr>
          <w:rFonts w:ascii="宋体" w:eastAsia="宋体" w:hAnsi="宋体" w:cs="Times New Roman" w:hint="eastAsia"/>
        </w:rPr>
        <w:t>方案描述</w:t>
      </w:r>
    </w:p>
    <w:p w14:paraId="26CA8F74" w14:textId="77777777" w:rsidR="00F37CFF" w:rsidRDefault="00B3195C">
      <w:pPr>
        <w:spacing w:line="440" w:lineRule="exact"/>
        <w:ind w:firstLineChars="200" w:firstLine="480"/>
        <w:rPr>
          <w:rFonts w:hint="eastAsia"/>
        </w:rPr>
      </w:pPr>
      <w:r>
        <w:rPr>
          <w:rFonts w:hint="eastAsia"/>
        </w:rPr>
        <w:t>题目要求设计制作一个可以对被测集成运放的单位增益带宽、压摆率和静态功耗进行测量并显示的装置。测量系统如图1所示。</w:t>
      </w:r>
    </w:p>
    <w:p w14:paraId="43EE21A4" w14:textId="77777777" w:rsidR="00F37CFF" w:rsidRDefault="00B3195C">
      <w:pPr>
        <w:jc w:val="center"/>
        <w:rPr>
          <w:rFonts w:hint="eastAsia"/>
        </w:rPr>
      </w:pPr>
      <w:r>
        <w:rPr>
          <w:rFonts w:hint="eastAsia"/>
          <w:noProof/>
        </w:rPr>
        <w:drawing>
          <wp:inline distT="0" distB="0" distL="114300" distR="114300" wp14:anchorId="3BBE178E" wp14:editId="2995C355">
            <wp:extent cx="5105812" cy="3225889"/>
            <wp:effectExtent l="0" t="0" r="0" b="0"/>
            <wp:docPr id="4" name="图片 4" descr="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框图"/>
                    <pic:cNvPicPr>
                      <a:picLocks noChangeAspect="1"/>
                    </pic:cNvPicPr>
                  </pic:nvPicPr>
                  <pic:blipFill>
                    <a:blip r:embed="rId8"/>
                    <a:stretch>
                      <a:fillRect/>
                    </a:stretch>
                  </pic:blipFill>
                  <pic:spPr>
                    <a:xfrm>
                      <a:off x="0" y="0"/>
                      <a:ext cx="5111797" cy="3229671"/>
                    </a:xfrm>
                    <a:prstGeom prst="rect">
                      <a:avLst/>
                    </a:prstGeom>
                  </pic:spPr>
                </pic:pic>
              </a:graphicData>
            </a:graphic>
          </wp:inline>
        </w:drawing>
      </w:r>
    </w:p>
    <w:p w14:paraId="218D7BE1" w14:textId="77777777" w:rsidR="00F37CFF" w:rsidRDefault="00B3195C">
      <w:pPr>
        <w:jc w:val="center"/>
        <w:rPr>
          <w:rFonts w:hint="eastAsia"/>
          <w:b/>
          <w:sz w:val="18"/>
          <w:szCs w:val="18"/>
        </w:rPr>
      </w:pPr>
      <w:r>
        <w:rPr>
          <w:rFonts w:hint="eastAsia"/>
          <w:b/>
          <w:sz w:val="18"/>
          <w:szCs w:val="18"/>
        </w:rPr>
        <w:t>图1</w:t>
      </w:r>
      <w:r>
        <w:rPr>
          <w:b/>
          <w:sz w:val="18"/>
          <w:szCs w:val="18"/>
        </w:rPr>
        <w:t xml:space="preserve"> </w:t>
      </w:r>
      <w:r>
        <w:rPr>
          <w:rFonts w:hint="eastAsia"/>
          <w:b/>
          <w:sz w:val="18"/>
          <w:szCs w:val="18"/>
        </w:rPr>
        <w:t>测量系统组成框图</w:t>
      </w:r>
    </w:p>
    <w:p w14:paraId="4BD61E69" w14:textId="77777777" w:rsidR="00F37CFF" w:rsidRDefault="00B3195C">
      <w:pPr>
        <w:spacing w:line="440" w:lineRule="exact"/>
        <w:ind w:firstLineChars="200" w:firstLine="480"/>
        <w:rPr>
          <w:rFonts w:hint="eastAsia"/>
        </w:rPr>
      </w:pPr>
      <w:r>
        <w:rPr>
          <w:rFonts w:hint="eastAsia"/>
        </w:rPr>
        <w:lastRenderedPageBreak/>
        <w:t>装置要求如下：</w:t>
      </w:r>
    </w:p>
    <w:p w14:paraId="70597A68" w14:textId="77777777" w:rsidR="00F37CFF" w:rsidRDefault="00B3195C">
      <w:pPr>
        <w:spacing w:line="440" w:lineRule="exact"/>
        <w:ind w:firstLineChars="200" w:firstLine="480"/>
        <w:rPr>
          <w:rFonts w:hint="eastAsia"/>
        </w:rPr>
      </w:pPr>
      <w:r>
        <w:rPr>
          <w:rFonts w:hint="eastAsia"/>
        </w:rPr>
        <w:t>（1）能够产生测量所需的正弦信号，频率和电压幅度可调</w:t>
      </w:r>
      <w:r>
        <w:t>；</w:t>
      </w:r>
    </w:p>
    <w:p w14:paraId="33B9E6F0" w14:textId="77777777" w:rsidR="00F37CFF" w:rsidRDefault="00B3195C">
      <w:pPr>
        <w:spacing w:line="440" w:lineRule="exact"/>
        <w:ind w:firstLineChars="200" w:firstLine="480"/>
        <w:rPr>
          <w:rFonts w:cs="Times New Roman" w:hint="eastAsia"/>
        </w:rPr>
      </w:pPr>
      <w:r>
        <w:rPr>
          <w:rFonts w:hint="eastAsia"/>
        </w:rPr>
        <w:t>（2）测量集成运放的各项指标的相对误差绝对值不大于10</w:t>
      </w:r>
      <w:r>
        <w:rPr>
          <w:rFonts w:cs="Times New Roman" w:hint="eastAsia"/>
        </w:rPr>
        <w:t>%；</w:t>
      </w:r>
    </w:p>
    <w:p w14:paraId="7DDD421A" w14:textId="77777777" w:rsidR="00F37CFF" w:rsidRDefault="00B3195C">
      <w:pPr>
        <w:spacing w:line="440" w:lineRule="exact"/>
        <w:ind w:firstLineChars="200" w:firstLine="480"/>
        <w:rPr>
          <w:rFonts w:cs="Times New Roman" w:hint="eastAsia"/>
        </w:rPr>
      </w:pPr>
      <w:r>
        <w:rPr>
          <w:rFonts w:cs="Times New Roman"/>
        </w:rPr>
        <w:t>（3）</w:t>
      </w:r>
      <w:r>
        <w:rPr>
          <w:rFonts w:cs="Times New Roman" w:hint="eastAsia"/>
        </w:rPr>
        <w:t>需要引出要求（1）的正弦信号观察接口</w:t>
      </w:r>
      <w:r>
        <w:rPr>
          <w:rFonts w:cs="Times New Roman"/>
        </w:rPr>
        <w:t>；</w:t>
      </w:r>
    </w:p>
    <w:p w14:paraId="09D37E38" w14:textId="69F05781" w:rsidR="00F37CFF" w:rsidRDefault="00B3195C" w:rsidP="001829D3">
      <w:pPr>
        <w:spacing w:line="440" w:lineRule="exact"/>
        <w:ind w:firstLineChars="200" w:firstLine="480"/>
        <w:rPr>
          <w:rFonts w:cs="Times New Roman" w:hint="eastAsia"/>
        </w:rPr>
      </w:pPr>
      <w:r>
        <w:rPr>
          <w:rFonts w:cs="Times New Roman"/>
        </w:rPr>
        <w:t>（4）</w:t>
      </w:r>
      <w:r>
        <w:rPr>
          <w:rFonts w:cs="Times New Roman" w:hint="eastAsia"/>
        </w:rPr>
        <w:t>装置人机交互界面友好，需要具一键启动功能，测量时间不大于60s</w:t>
      </w:r>
      <w:r>
        <w:rPr>
          <w:rFonts w:cs="Times New Roman"/>
        </w:rPr>
        <w:t>。</w:t>
      </w:r>
    </w:p>
    <w:p w14:paraId="119DE923" w14:textId="77777777" w:rsidR="00F37CFF" w:rsidRDefault="00B3195C">
      <w:pPr>
        <w:pStyle w:val="2"/>
        <w:numPr>
          <w:ilvl w:val="0"/>
          <w:numId w:val="2"/>
        </w:numPr>
        <w:rPr>
          <w:rFonts w:ascii="宋体" w:eastAsia="宋体" w:hAnsi="宋体" w:cs="Times New Roman" w:hint="eastAsia"/>
        </w:rPr>
      </w:pPr>
      <w:r>
        <w:rPr>
          <w:rFonts w:ascii="宋体" w:eastAsia="宋体" w:hAnsi="宋体" w:cs="Times New Roman" w:hint="eastAsia"/>
        </w:rPr>
        <w:t>电路图</w:t>
      </w:r>
    </w:p>
    <w:p w14:paraId="72059F6E" w14:textId="77777777" w:rsidR="00F37CFF" w:rsidRDefault="00B3195C">
      <w:pPr>
        <w:pStyle w:val="3"/>
        <w:numPr>
          <w:ilvl w:val="0"/>
          <w:numId w:val="3"/>
        </w:numPr>
        <w:rPr>
          <w:rFonts w:hint="eastAsia"/>
        </w:rPr>
      </w:pPr>
      <w:r>
        <w:rPr>
          <w:rFonts w:cs="Times New Roman" w:hint="eastAsia"/>
        </w:rPr>
        <w:t>AD9850DDS</w:t>
      </w:r>
    </w:p>
    <w:p w14:paraId="5CC2363F" w14:textId="77777777" w:rsidR="00F37CFF" w:rsidRDefault="00B3195C">
      <w:pPr>
        <w:jc w:val="center"/>
        <w:rPr>
          <w:rFonts w:hint="eastAsia"/>
          <w:b/>
        </w:rPr>
      </w:pPr>
      <w:r>
        <w:rPr>
          <w:rFonts w:hint="eastAsia"/>
          <w:b/>
          <w:noProof/>
        </w:rPr>
        <w:drawing>
          <wp:inline distT="0" distB="0" distL="114300" distR="114300" wp14:anchorId="6FCC7175" wp14:editId="6ADA116D">
            <wp:extent cx="4799365" cy="3754239"/>
            <wp:effectExtent l="0" t="0" r="1270" b="0"/>
            <wp:docPr id="2" name="图片 2" descr="屏幕截图 2024-08-28 13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08-28 131027"/>
                    <pic:cNvPicPr>
                      <a:picLocks noChangeAspect="1"/>
                    </pic:cNvPicPr>
                  </pic:nvPicPr>
                  <pic:blipFill>
                    <a:blip r:embed="rId9"/>
                    <a:stretch>
                      <a:fillRect/>
                    </a:stretch>
                  </pic:blipFill>
                  <pic:spPr>
                    <a:xfrm>
                      <a:off x="0" y="0"/>
                      <a:ext cx="4804480" cy="3758240"/>
                    </a:xfrm>
                    <a:prstGeom prst="rect">
                      <a:avLst/>
                    </a:prstGeom>
                  </pic:spPr>
                </pic:pic>
              </a:graphicData>
            </a:graphic>
          </wp:inline>
        </w:drawing>
      </w:r>
    </w:p>
    <w:p w14:paraId="21A7EF52" w14:textId="77777777" w:rsidR="00F37CFF" w:rsidRDefault="00B3195C">
      <w:pPr>
        <w:jc w:val="center"/>
        <w:rPr>
          <w:rFonts w:hint="eastAsia"/>
          <w:b/>
        </w:rPr>
      </w:pPr>
      <w:r>
        <w:rPr>
          <w:rFonts w:hint="eastAsia"/>
          <w:b/>
          <w:sz w:val="18"/>
          <w:szCs w:val="18"/>
        </w:rPr>
        <w:t>图2</w:t>
      </w:r>
      <w:r>
        <w:rPr>
          <w:b/>
          <w:sz w:val="18"/>
          <w:szCs w:val="18"/>
        </w:rPr>
        <w:t xml:space="preserve"> </w:t>
      </w:r>
      <w:r>
        <w:rPr>
          <w:rFonts w:hint="eastAsia"/>
          <w:b/>
          <w:sz w:val="18"/>
          <w:szCs w:val="18"/>
        </w:rPr>
        <w:t>AD9850DDS原理图</w:t>
      </w:r>
    </w:p>
    <w:p w14:paraId="7D740FD8" w14:textId="77777777" w:rsidR="0080795E" w:rsidRDefault="0080795E">
      <w:pPr>
        <w:rPr>
          <w:rFonts w:cs="Times New Roman" w:hint="eastAsia"/>
          <w:b/>
          <w:bCs/>
          <w:szCs w:val="32"/>
        </w:rPr>
      </w:pPr>
      <w:r>
        <w:rPr>
          <w:rFonts w:cs="Times New Roman" w:hint="eastAsia"/>
        </w:rPr>
        <w:br w:type="page"/>
      </w:r>
    </w:p>
    <w:p w14:paraId="4294EDDD" w14:textId="563D019F" w:rsidR="00F37CFF" w:rsidRDefault="00B3195C">
      <w:pPr>
        <w:pStyle w:val="3"/>
        <w:numPr>
          <w:ilvl w:val="0"/>
          <w:numId w:val="3"/>
        </w:numPr>
        <w:rPr>
          <w:rFonts w:cs="Times New Roman" w:hint="eastAsia"/>
        </w:rPr>
      </w:pPr>
      <w:r>
        <w:rPr>
          <w:rFonts w:cs="Times New Roman" w:hint="eastAsia"/>
        </w:rPr>
        <w:lastRenderedPageBreak/>
        <w:t>VCA810压控增益放大器</w:t>
      </w:r>
    </w:p>
    <w:p w14:paraId="6675FF4A" w14:textId="77777777" w:rsidR="00F37CFF" w:rsidRDefault="00B3195C">
      <w:pPr>
        <w:jc w:val="center"/>
        <w:rPr>
          <w:rFonts w:cs="Times New Roman" w:hint="eastAsia"/>
        </w:rPr>
      </w:pPr>
      <w:r>
        <w:rPr>
          <w:noProof/>
        </w:rPr>
        <w:drawing>
          <wp:inline distT="0" distB="0" distL="0" distR="0" wp14:anchorId="006A34A6" wp14:editId="17EEEEB4">
            <wp:extent cx="3834648" cy="3178158"/>
            <wp:effectExtent l="0" t="0" r="0" b="3810"/>
            <wp:docPr id="279747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47601" name="图片 1"/>
                    <pic:cNvPicPr>
                      <a:picLocks noChangeAspect="1"/>
                    </pic:cNvPicPr>
                  </pic:nvPicPr>
                  <pic:blipFill>
                    <a:blip r:embed="rId10"/>
                    <a:stretch>
                      <a:fillRect/>
                    </a:stretch>
                  </pic:blipFill>
                  <pic:spPr>
                    <a:xfrm>
                      <a:off x="0" y="0"/>
                      <a:ext cx="3849187" cy="3190208"/>
                    </a:xfrm>
                    <a:prstGeom prst="rect">
                      <a:avLst/>
                    </a:prstGeom>
                  </pic:spPr>
                </pic:pic>
              </a:graphicData>
            </a:graphic>
          </wp:inline>
        </w:drawing>
      </w:r>
    </w:p>
    <w:p w14:paraId="57CFA913" w14:textId="27254132" w:rsidR="00F37CFF" w:rsidRDefault="00B3195C">
      <w:pPr>
        <w:jc w:val="center"/>
        <w:rPr>
          <w:rFonts w:cs="Times New Roman" w:hint="eastAsia"/>
        </w:rPr>
      </w:pPr>
      <w:r>
        <w:rPr>
          <w:rFonts w:hint="eastAsia"/>
          <w:b/>
          <w:sz w:val="18"/>
          <w:szCs w:val="18"/>
        </w:rPr>
        <w:t>图</w:t>
      </w:r>
      <w:r w:rsidR="0064697F">
        <w:rPr>
          <w:rFonts w:hint="eastAsia"/>
          <w:b/>
          <w:sz w:val="18"/>
          <w:szCs w:val="18"/>
        </w:rPr>
        <w:t>3</w:t>
      </w:r>
      <w:r>
        <w:rPr>
          <w:b/>
          <w:sz w:val="18"/>
          <w:szCs w:val="18"/>
        </w:rPr>
        <w:t xml:space="preserve"> </w:t>
      </w:r>
      <w:r>
        <w:rPr>
          <w:rFonts w:hint="eastAsia"/>
          <w:b/>
          <w:sz w:val="18"/>
          <w:szCs w:val="18"/>
        </w:rPr>
        <w:t>AD9850DDS原理图</w:t>
      </w:r>
    </w:p>
    <w:p w14:paraId="54962D05" w14:textId="77777777" w:rsidR="00F37CFF" w:rsidRDefault="00B3195C">
      <w:pPr>
        <w:pStyle w:val="3"/>
        <w:numPr>
          <w:ilvl w:val="0"/>
          <w:numId w:val="3"/>
        </w:numPr>
        <w:rPr>
          <w:rFonts w:hint="eastAsia"/>
        </w:rPr>
      </w:pPr>
      <w:r>
        <w:rPr>
          <w:rFonts w:hint="eastAsia"/>
        </w:rPr>
        <w:t>LM318放大器</w:t>
      </w:r>
    </w:p>
    <w:p w14:paraId="204A00F8" w14:textId="77777777" w:rsidR="00F37CFF" w:rsidRDefault="00B3195C">
      <w:pPr>
        <w:jc w:val="center"/>
        <w:rPr>
          <w:rFonts w:cs="Times New Roman" w:hint="eastAsia"/>
        </w:rPr>
      </w:pPr>
      <w:r>
        <w:rPr>
          <w:rFonts w:cs="Times New Roman" w:hint="eastAsia"/>
          <w:noProof/>
        </w:rPr>
        <w:drawing>
          <wp:inline distT="0" distB="0" distL="114300" distR="114300" wp14:anchorId="10B54480" wp14:editId="4606B09B">
            <wp:extent cx="3846022" cy="2944443"/>
            <wp:effectExtent l="0" t="0" r="2540" b="8890"/>
            <wp:docPr id="5" name="图片 5" descr="放大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放大器"/>
                    <pic:cNvPicPr>
                      <a:picLocks noChangeAspect="1"/>
                    </pic:cNvPicPr>
                  </pic:nvPicPr>
                  <pic:blipFill>
                    <a:blip r:embed="rId11"/>
                    <a:stretch>
                      <a:fillRect/>
                    </a:stretch>
                  </pic:blipFill>
                  <pic:spPr>
                    <a:xfrm>
                      <a:off x="0" y="0"/>
                      <a:ext cx="3855314" cy="2951556"/>
                    </a:xfrm>
                    <a:prstGeom prst="rect">
                      <a:avLst/>
                    </a:prstGeom>
                  </pic:spPr>
                </pic:pic>
              </a:graphicData>
            </a:graphic>
          </wp:inline>
        </w:drawing>
      </w:r>
    </w:p>
    <w:p w14:paraId="5213F000" w14:textId="0EB51D83" w:rsidR="00F37CFF" w:rsidRDefault="00B3195C">
      <w:pPr>
        <w:jc w:val="center"/>
        <w:rPr>
          <w:rFonts w:hint="eastAsia"/>
          <w:b/>
          <w:sz w:val="18"/>
          <w:szCs w:val="18"/>
        </w:rPr>
      </w:pPr>
      <w:r>
        <w:rPr>
          <w:rFonts w:hint="eastAsia"/>
          <w:b/>
          <w:sz w:val="18"/>
          <w:szCs w:val="18"/>
        </w:rPr>
        <w:t>图</w:t>
      </w:r>
      <w:r w:rsidR="0064697F">
        <w:rPr>
          <w:rFonts w:hint="eastAsia"/>
          <w:b/>
          <w:sz w:val="18"/>
          <w:szCs w:val="18"/>
        </w:rPr>
        <w:t>4</w:t>
      </w:r>
      <w:r>
        <w:rPr>
          <w:b/>
          <w:sz w:val="18"/>
          <w:szCs w:val="18"/>
        </w:rPr>
        <w:t xml:space="preserve"> </w:t>
      </w:r>
      <w:r>
        <w:rPr>
          <w:rFonts w:hint="eastAsia"/>
          <w:b/>
          <w:sz w:val="18"/>
          <w:szCs w:val="18"/>
        </w:rPr>
        <w:t>LM7321中放原理图</w:t>
      </w:r>
    </w:p>
    <w:p w14:paraId="7103DAA7" w14:textId="77777777" w:rsidR="008F5434" w:rsidRDefault="008F5434">
      <w:pPr>
        <w:rPr>
          <w:rFonts w:hint="eastAsia"/>
          <w:b/>
          <w:bCs/>
          <w:szCs w:val="32"/>
        </w:rPr>
      </w:pPr>
      <w:r>
        <w:rPr>
          <w:rFonts w:hint="eastAsia"/>
        </w:rPr>
        <w:br w:type="page"/>
      </w:r>
    </w:p>
    <w:p w14:paraId="61EB1BE5" w14:textId="1673BC19" w:rsidR="00F37CFF" w:rsidRDefault="00B3195C">
      <w:pPr>
        <w:pStyle w:val="3"/>
        <w:numPr>
          <w:ilvl w:val="0"/>
          <w:numId w:val="3"/>
        </w:numPr>
        <w:rPr>
          <w:rFonts w:hint="eastAsia"/>
        </w:rPr>
      </w:pPr>
      <w:r>
        <w:rPr>
          <w:rFonts w:hint="eastAsia"/>
        </w:rPr>
        <w:lastRenderedPageBreak/>
        <w:t>功耗测量电路</w:t>
      </w:r>
    </w:p>
    <w:p w14:paraId="139A0F9D" w14:textId="77777777" w:rsidR="00F37CFF" w:rsidRDefault="00B3195C">
      <w:pPr>
        <w:jc w:val="center"/>
        <w:rPr>
          <w:rFonts w:cs="Times New Roman" w:hint="eastAsia"/>
        </w:rPr>
      </w:pPr>
      <w:r>
        <w:rPr>
          <w:noProof/>
        </w:rPr>
        <w:drawing>
          <wp:inline distT="0" distB="0" distL="0" distR="0" wp14:anchorId="5FB75FCD" wp14:editId="18E316A5">
            <wp:extent cx="4062730" cy="1534795"/>
            <wp:effectExtent l="0" t="0" r="0" b="8255"/>
            <wp:docPr id="43618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88824" name="图片 1"/>
                    <pic:cNvPicPr>
                      <a:picLocks noChangeAspect="1"/>
                    </pic:cNvPicPr>
                  </pic:nvPicPr>
                  <pic:blipFill>
                    <a:blip r:embed="rId12"/>
                    <a:stretch>
                      <a:fillRect/>
                    </a:stretch>
                  </pic:blipFill>
                  <pic:spPr>
                    <a:xfrm>
                      <a:off x="0" y="0"/>
                      <a:ext cx="4067508" cy="1536701"/>
                    </a:xfrm>
                    <a:prstGeom prst="rect">
                      <a:avLst/>
                    </a:prstGeom>
                  </pic:spPr>
                </pic:pic>
              </a:graphicData>
            </a:graphic>
          </wp:inline>
        </w:drawing>
      </w:r>
    </w:p>
    <w:p w14:paraId="1855B156" w14:textId="45CCB57D" w:rsidR="00F37CFF" w:rsidRDefault="00B3195C">
      <w:pPr>
        <w:jc w:val="center"/>
        <w:rPr>
          <w:rFonts w:hint="eastAsia"/>
          <w:b/>
          <w:sz w:val="18"/>
          <w:szCs w:val="18"/>
        </w:rPr>
      </w:pPr>
      <w:r>
        <w:rPr>
          <w:rFonts w:hint="eastAsia"/>
          <w:b/>
          <w:sz w:val="18"/>
          <w:szCs w:val="18"/>
        </w:rPr>
        <w:t>图</w:t>
      </w:r>
      <w:r w:rsidR="0064697F">
        <w:rPr>
          <w:rFonts w:hint="eastAsia"/>
          <w:b/>
          <w:sz w:val="18"/>
          <w:szCs w:val="18"/>
        </w:rPr>
        <w:t>5</w:t>
      </w:r>
      <w:r>
        <w:rPr>
          <w:b/>
          <w:sz w:val="18"/>
          <w:szCs w:val="18"/>
        </w:rPr>
        <w:t xml:space="preserve"> </w:t>
      </w:r>
      <w:r>
        <w:rPr>
          <w:rFonts w:hint="eastAsia"/>
          <w:b/>
          <w:sz w:val="18"/>
          <w:szCs w:val="18"/>
        </w:rPr>
        <w:t>功耗测量电路原理图</w:t>
      </w:r>
    </w:p>
    <w:p w14:paraId="2A80E5AB" w14:textId="77777777" w:rsidR="00F37CFF" w:rsidRDefault="00B3195C">
      <w:pPr>
        <w:pStyle w:val="3"/>
        <w:numPr>
          <w:ilvl w:val="0"/>
          <w:numId w:val="3"/>
        </w:numPr>
        <w:rPr>
          <w:rFonts w:hint="eastAsia"/>
        </w:rPr>
      </w:pPr>
      <w:r>
        <w:rPr>
          <w:rFonts w:hint="eastAsia"/>
        </w:rPr>
        <w:t>被测运放部分电路</w:t>
      </w:r>
    </w:p>
    <w:p w14:paraId="007FDA21" w14:textId="5D95E6B3" w:rsidR="004A4EBD" w:rsidRDefault="004A4EBD">
      <w:pPr>
        <w:jc w:val="center"/>
        <w:rPr>
          <w:rFonts w:hint="eastAsia"/>
          <w:b/>
          <w:sz w:val="18"/>
          <w:szCs w:val="18"/>
        </w:rPr>
      </w:pPr>
      <w:r w:rsidRPr="004A4EBD">
        <w:rPr>
          <w:b/>
          <w:noProof/>
          <w:sz w:val="18"/>
          <w:szCs w:val="18"/>
        </w:rPr>
        <w:drawing>
          <wp:inline distT="0" distB="0" distL="0" distR="0" wp14:anchorId="5AC04641" wp14:editId="34AFFA1E">
            <wp:extent cx="3215935" cy="3126496"/>
            <wp:effectExtent l="0" t="0" r="3810" b="0"/>
            <wp:docPr id="1596621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21497" name=""/>
                    <pic:cNvPicPr/>
                  </pic:nvPicPr>
                  <pic:blipFill>
                    <a:blip r:embed="rId13"/>
                    <a:stretch>
                      <a:fillRect/>
                    </a:stretch>
                  </pic:blipFill>
                  <pic:spPr>
                    <a:xfrm>
                      <a:off x="0" y="0"/>
                      <a:ext cx="3221089" cy="3131507"/>
                    </a:xfrm>
                    <a:prstGeom prst="rect">
                      <a:avLst/>
                    </a:prstGeom>
                  </pic:spPr>
                </pic:pic>
              </a:graphicData>
            </a:graphic>
          </wp:inline>
        </w:drawing>
      </w:r>
    </w:p>
    <w:p w14:paraId="0E94F181" w14:textId="061F795F" w:rsidR="00F37CFF" w:rsidRDefault="00B3195C">
      <w:pPr>
        <w:jc w:val="center"/>
        <w:rPr>
          <w:rFonts w:hint="eastAsia"/>
          <w:b/>
          <w:sz w:val="18"/>
          <w:szCs w:val="18"/>
        </w:rPr>
      </w:pPr>
      <w:r>
        <w:rPr>
          <w:rFonts w:hint="eastAsia"/>
          <w:b/>
          <w:sz w:val="18"/>
          <w:szCs w:val="18"/>
        </w:rPr>
        <w:t>图</w:t>
      </w:r>
      <w:r w:rsidR="0064697F">
        <w:rPr>
          <w:rFonts w:hint="eastAsia"/>
          <w:b/>
          <w:sz w:val="18"/>
          <w:szCs w:val="18"/>
        </w:rPr>
        <w:t>6</w:t>
      </w:r>
      <w:r>
        <w:rPr>
          <w:b/>
          <w:sz w:val="18"/>
          <w:szCs w:val="18"/>
        </w:rPr>
        <w:t xml:space="preserve"> </w:t>
      </w:r>
      <w:r>
        <w:rPr>
          <w:rFonts w:hint="eastAsia"/>
          <w:b/>
          <w:sz w:val="18"/>
          <w:szCs w:val="18"/>
        </w:rPr>
        <w:t>被测运放部分原理图</w:t>
      </w:r>
    </w:p>
    <w:p w14:paraId="03019378" w14:textId="77777777" w:rsidR="00F37CFF" w:rsidRDefault="00F37CFF">
      <w:pPr>
        <w:jc w:val="center"/>
        <w:rPr>
          <w:rFonts w:hint="eastAsia"/>
          <w:b/>
          <w:sz w:val="18"/>
          <w:szCs w:val="18"/>
        </w:rPr>
      </w:pPr>
    </w:p>
    <w:p w14:paraId="6E831F82" w14:textId="77777777" w:rsidR="00F37CFF" w:rsidRDefault="00B3195C">
      <w:pPr>
        <w:pStyle w:val="2"/>
        <w:numPr>
          <w:ilvl w:val="0"/>
          <w:numId w:val="2"/>
        </w:numPr>
        <w:rPr>
          <w:rFonts w:ascii="宋体" w:eastAsia="宋体" w:hAnsi="宋体" w:hint="eastAsia"/>
        </w:rPr>
      </w:pPr>
      <w:r>
        <w:rPr>
          <w:rFonts w:ascii="宋体" w:eastAsia="宋体" w:hAnsi="宋体" w:hint="eastAsia"/>
        </w:rPr>
        <w:t>软件流程图</w:t>
      </w:r>
    </w:p>
    <w:p w14:paraId="375CB1EB" w14:textId="77777777" w:rsidR="00F37CFF" w:rsidRDefault="00B3195C">
      <w:pPr>
        <w:ind w:firstLineChars="200" w:firstLine="480"/>
        <w:rPr>
          <w:rFonts w:hint="eastAsia"/>
        </w:rPr>
      </w:pPr>
      <w:r>
        <w:rPr>
          <w:rFonts w:hint="eastAsia"/>
        </w:rPr>
        <w:t>系统结构框图如下：</w:t>
      </w:r>
    </w:p>
    <w:p w14:paraId="7A22604E" w14:textId="77777777" w:rsidR="00F37CFF" w:rsidRDefault="00B3195C">
      <w:pPr>
        <w:jc w:val="center"/>
        <w:rPr>
          <w:rFonts w:hint="eastAsia"/>
        </w:rPr>
      </w:pPr>
      <w:r>
        <w:rPr>
          <w:rFonts w:hint="eastAsia"/>
          <w:noProof/>
        </w:rPr>
        <w:drawing>
          <wp:inline distT="0" distB="0" distL="114300" distR="114300" wp14:anchorId="424F503C" wp14:editId="77C5E7DC">
            <wp:extent cx="5259705" cy="1029335"/>
            <wp:effectExtent l="0" t="0" r="13335" b="698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4"/>
                    <a:stretch>
                      <a:fillRect/>
                    </a:stretch>
                  </pic:blipFill>
                  <pic:spPr>
                    <a:xfrm>
                      <a:off x="0" y="0"/>
                      <a:ext cx="5259705" cy="1029335"/>
                    </a:xfrm>
                    <a:prstGeom prst="rect">
                      <a:avLst/>
                    </a:prstGeom>
                  </pic:spPr>
                </pic:pic>
              </a:graphicData>
            </a:graphic>
          </wp:inline>
        </w:drawing>
      </w:r>
    </w:p>
    <w:p w14:paraId="13D58BAC" w14:textId="77777777" w:rsidR="00F37CFF" w:rsidRDefault="00B3195C">
      <w:pPr>
        <w:jc w:val="center"/>
        <w:rPr>
          <w:rFonts w:hint="eastAsia"/>
        </w:rPr>
      </w:pPr>
      <w:r>
        <w:rPr>
          <w:rFonts w:hint="eastAsia"/>
          <w:b/>
          <w:sz w:val="18"/>
          <w:szCs w:val="18"/>
        </w:rPr>
        <w:t>图6 装置系统框图</w:t>
      </w:r>
    </w:p>
    <w:p w14:paraId="025BF85D" w14:textId="77777777" w:rsidR="00F37CFF" w:rsidRDefault="00B3195C">
      <w:pPr>
        <w:ind w:firstLineChars="200" w:firstLine="480"/>
        <w:rPr>
          <w:rFonts w:hint="eastAsia"/>
        </w:rPr>
      </w:pPr>
      <w:bookmarkStart w:id="1" w:name="_Toc110076762"/>
      <w:r>
        <w:rPr>
          <w:rFonts w:hint="eastAsia"/>
        </w:rPr>
        <w:lastRenderedPageBreak/>
        <w:t>本系统首先通过DDS产生响应频率的信号，然后通过压控放大器和高摆幅放大器对信号的幅值进行调整，然后输入待测芯片，通过单片机的ADC采集输出信号进行分析。同时利用取样电阻和仪表放大器对电流进行采集，以计算功耗。</w:t>
      </w:r>
    </w:p>
    <w:p w14:paraId="1D53C813" w14:textId="77777777" w:rsidR="00F37CFF" w:rsidRDefault="00F37CFF">
      <w:pPr>
        <w:rPr>
          <w:rFonts w:cs="Times New Roman" w:hint="eastAsia"/>
        </w:rPr>
      </w:pPr>
    </w:p>
    <w:p w14:paraId="322F54E7" w14:textId="77777777" w:rsidR="00F37CFF" w:rsidRDefault="00B3195C">
      <w:pPr>
        <w:pStyle w:val="1"/>
        <w:numPr>
          <w:ilvl w:val="0"/>
          <w:numId w:val="1"/>
        </w:numPr>
        <w:rPr>
          <w:rFonts w:eastAsia="宋体" w:hint="eastAsia"/>
        </w:rPr>
      </w:pPr>
      <w:bookmarkStart w:id="2" w:name="_Toc142140913"/>
      <w:r>
        <w:rPr>
          <w:rFonts w:eastAsia="宋体" w:hint="eastAsia"/>
        </w:rPr>
        <w:t>理论分析与计算</w:t>
      </w:r>
      <w:bookmarkEnd w:id="2"/>
    </w:p>
    <w:p w14:paraId="5CD8DDC9" w14:textId="77777777" w:rsidR="00F37CFF" w:rsidRDefault="00B3195C">
      <w:pPr>
        <w:pStyle w:val="2"/>
        <w:numPr>
          <w:ilvl w:val="0"/>
          <w:numId w:val="4"/>
        </w:numPr>
        <w:rPr>
          <w:rFonts w:ascii="宋体" w:eastAsia="宋体" w:hAnsi="宋体" w:hint="eastAsia"/>
        </w:rPr>
      </w:pPr>
      <w:r>
        <w:rPr>
          <w:rFonts w:ascii="宋体" w:eastAsia="宋体" w:hAnsi="宋体" w:hint="eastAsia"/>
        </w:rPr>
        <w:t>测试信号产生</w:t>
      </w:r>
    </w:p>
    <w:p w14:paraId="06C146E2" w14:textId="77777777" w:rsidR="00F37CFF" w:rsidRDefault="00B3195C">
      <w:pPr>
        <w:snapToGrid w:val="0"/>
        <w:spacing w:line="440" w:lineRule="exact"/>
        <w:ind w:firstLineChars="200" w:firstLine="480"/>
        <w:rPr>
          <w:rFonts w:cs="Times New Roman" w:hint="eastAsia"/>
        </w:rPr>
      </w:pPr>
      <w:r>
        <w:rPr>
          <w:rFonts w:cs="Times New Roman" w:hint="eastAsia"/>
        </w:rPr>
        <w:t>被测信号产生由AD9850DDS和VCA810压控增益放大器两部分组成。其中，单片机向AD9850DDS发送控制字来产生频率可设的正弦信号，再使用单片机DAC功能输出不同幅度的直流信号来控制VCA810压控放大器的增益，从而实现对于测量所需的正弦信号频率与幅度的控制。</w:t>
      </w:r>
    </w:p>
    <w:p w14:paraId="3FC8FDEE" w14:textId="77777777" w:rsidR="00F37CFF" w:rsidRDefault="00B3195C">
      <w:pPr>
        <w:pStyle w:val="2"/>
        <w:numPr>
          <w:ilvl w:val="0"/>
          <w:numId w:val="4"/>
        </w:numPr>
        <w:rPr>
          <w:rFonts w:ascii="宋体" w:eastAsia="宋体" w:hAnsi="宋体" w:hint="eastAsia"/>
        </w:rPr>
      </w:pPr>
      <w:r>
        <w:rPr>
          <w:rFonts w:ascii="宋体" w:eastAsia="宋体" w:hAnsi="宋体" w:hint="eastAsia"/>
        </w:rPr>
        <w:t>运放参数测量方法</w:t>
      </w:r>
    </w:p>
    <w:p w14:paraId="1CC26549" w14:textId="77777777" w:rsidR="00F37CFF" w:rsidRDefault="00B3195C">
      <w:pPr>
        <w:pStyle w:val="3"/>
        <w:numPr>
          <w:ilvl w:val="0"/>
          <w:numId w:val="5"/>
        </w:numPr>
        <w:rPr>
          <w:rFonts w:hint="eastAsia"/>
        </w:rPr>
      </w:pPr>
      <w:bookmarkStart w:id="3" w:name="_Toc142140914"/>
      <w:bookmarkEnd w:id="1"/>
      <w:r>
        <w:rPr>
          <w:rFonts w:hint="eastAsia"/>
        </w:rPr>
        <w:t>单位增益带宽</w:t>
      </w:r>
    </w:p>
    <w:p w14:paraId="68B4627B" w14:textId="77777777" w:rsidR="00F37CFF" w:rsidRDefault="00B3195C">
      <w:pPr>
        <w:snapToGrid w:val="0"/>
        <w:spacing w:line="440" w:lineRule="exact"/>
        <w:ind w:firstLineChars="200" w:firstLine="480"/>
        <w:rPr>
          <w:rFonts w:cs="Times New Roman" w:hint="eastAsia"/>
        </w:rPr>
      </w:pPr>
      <w:r>
        <w:rPr>
          <w:rFonts w:cs="Times New Roman" w:hint="eastAsia"/>
        </w:rPr>
        <w:t>单位增益带宽（带宽增益积）是用来判断运算放大器性能的一个常用指标，其定义为：</w:t>
      </w:r>
    </w:p>
    <w:p w14:paraId="6B32F507" w14:textId="77777777" w:rsidR="00F37CFF" w:rsidRDefault="00B3195C">
      <w:pPr>
        <w:snapToGrid w:val="0"/>
        <w:spacing w:line="440" w:lineRule="exact"/>
        <w:jc w:val="center"/>
        <w:rPr>
          <w:rFonts w:cs="Times New Roman" w:hint="eastAsia"/>
        </w:rPr>
      </w:pPr>
      <w:r>
        <w:rPr>
          <w:rFonts w:cs="Times New Roman" w:hint="eastAsia"/>
        </w:rPr>
        <w:t xml:space="preserve">                         </w:t>
      </w:r>
      <w:r>
        <w:rPr>
          <w:rFonts w:cs="Times New Roman"/>
          <w:position w:val="-10"/>
        </w:rPr>
        <w:object w:dxaOrig="1658" w:dyaOrig="319" w14:anchorId="7E5CC9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9pt;height:15.95pt" o:ole="">
            <v:imagedata r:id="rId15" o:title=""/>
          </v:shape>
          <o:OLEObject Type="Embed" ProgID="Equation.KSEE3" ShapeID="_x0000_i1025" DrawAspect="Content" ObjectID="_1786381572" r:id="rId16"/>
        </w:object>
      </w:r>
      <w:r>
        <w:rPr>
          <w:rFonts w:cs="Times New Roman" w:hint="eastAsia"/>
        </w:rPr>
        <w:t xml:space="preserve">                         （1）</w:t>
      </w:r>
    </w:p>
    <w:p w14:paraId="1CEF0069" w14:textId="77777777" w:rsidR="00F37CFF" w:rsidRDefault="00B3195C">
      <w:pPr>
        <w:snapToGrid w:val="0"/>
        <w:spacing w:line="440" w:lineRule="exact"/>
        <w:ind w:firstLineChars="200" w:firstLine="480"/>
        <w:rPr>
          <w:rFonts w:cs="Times New Roman" w:hint="eastAsia"/>
        </w:rPr>
      </w:pPr>
      <w:r>
        <w:rPr>
          <w:rFonts w:cs="Times New Roman" w:hint="eastAsia"/>
        </w:rPr>
        <w:t>测量待测集成运放的单位增益带宽时，单片机控制DDS从100kHz到2MHz进行扫频，同时使用ADC功能对待测运放的输出信号进行采样对比。由于待测运放电路无增益，所以在待测运放的单位增益带宽频率内输出信号幅度应当与输入信号幅度保持不变。当检测到集成运放的输出信号幅度开始小于输入信号幅度，此时DDS输出信号的频率即为待测集成运放的单位增益带宽。</w:t>
      </w:r>
    </w:p>
    <w:p w14:paraId="17EF8128" w14:textId="77777777" w:rsidR="00F37CFF" w:rsidRDefault="00B3195C">
      <w:pPr>
        <w:pStyle w:val="3"/>
        <w:numPr>
          <w:ilvl w:val="0"/>
          <w:numId w:val="5"/>
        </w:numPr>
        <w:rPr>
          <w:rFonts w:hint="eastAsia"/>
        </w:rPr>
      </w:pPr>
      <w:r>
        <w:rPr>
          <w:rFonts w:hint="eastAsia"/>
        </w:rPr>
        <w:t>压摆率</w:t>
      </w:r>
    </w:p>
    <w:p w14:paraId="5A3A9A2C" w14:textId="77777777" w:rsidR="00F37CFF" w:rsidRDefault="00B3195C">
      <w:pPr>
        <w:spacing w:line="440" w:lineRule="exact"/>
        <w:ind w:right="431" w:firstLineChars="200" w:firstLine="480"/>
        <w:rPr>
          <w:rFonts w:hint="eastAsia"/>
        </w:rPr>
      </w:pPr>
      <w:r>
        <w:rPr>
          <w:rFonts w:hint="eastAsia"/>
        </w:rPr>
        <w:t>集成运放的压摆率定义为该运放输出信号在单位时间内的最大幅度变化：</w:t>
      </w:r>
    </w:p>
    <w:p w14:paraId="15395E22" w14:textId="77777777" w:rsidR="00F37CFF" w:rsidRDefault="00B3195C">
      <w:pPr>
        <w:jc w:val="center"/>
        <w:rPr>
          <w:rFonts w:hint="eastAsia"/>
        </w:rPr>
      </w:pPr>
      <w:r>
        <w:rPr>
          <w:rFonts w:hint="eastAsia"/>
          <w:position w:val="-30"/>
        </w:rPr>
        <w:t xml:space="preserve">                           </w:t>
      </w:r>
      <m:oMath>
        <m:r>
          <w:rPr>
            <w:rFonts w:ascii="Cambria Math"/>
          </w:rPr>
          <m:t>SR=</m:t>
        </m:r>
        <m:f>
          <m:fPr>
            <m:ctrlPr>
              <w:rPr>
                <w:rFonts w:ascii="Cambria Math" w:hAnsi="Cambria Math"/>
                <w:i/>
              </w:rPr>
            </m:ctrlPr>
          </m:fPr>
          <m:num>
            <m:r>
              <w:rPr>
                <w:rFonts w:ascii="Cambria Math"/>
              </w:rPr>
              <m:t>Δ</m:t>
            </m:r>
            <m:sSub>
              <m:sSubPr>
                <m:ctrlPr>
                  <w:rPr>
                    <w:rFonts w:ascii="Cambria Math" w:hAnsi="Cambria Math"/>
                    <w:i/>
                  </w:rPr>
                </m:ctrlPr>
              </m:sSubPr>
              <m:e>
                <m:r>
                  <w:rPr>
                    <w:rFonts w:ascii="Cambria Math"/>
                  </w:rPr>
                  <m:t>V</m:t>
                </m:r>
              </m:e>
              <m:sub>
                <m:r>
                  <w:rPr>
                    <w:rFonts w:ascii="Cambria Math"/>
                  </w:rPr>
                  <m:t>max</m:t>
                </m:r>
              </m:sub>
            </m:sSub>
          </m:num>
          <m:den>
            <m:r>
              <w:rPr>
                <w:rFonts w:ascii="Cambria Math"/>
              </w:rPr>
              <m:t>τ</m:t>
            </m:r>
          </m:den>
        </m:f>
      </m:oMath>
      <w:r>
        <w:rPr>
          <w:rFonts w:hint="eastAsia"/>
          <w:position w:val="-30"/>
        </w:rPr>
        <w:t xml:space="preserve">                           （2）     </w:t>
      </w:r>
    </w:p>
    <w:p w14:paraId="54DCF127" w14:textId="77777777" w:rsidR="00F37CFF" w:rsidRDefault="00B3195C">
      <w:pPr>
        <w:spacing w:line="440" w:lineRule="exact"/>
        <w:ind w:right="431" w:firstLineChars="200" w:firstLine="480"/>
        <w:rPr>
          <w:rFonts w:hint="eastAsia"/>
        </w:rPr>
      </w:pPr>
      <w:r>
        <w:rPr>
          <w:rFonts w:cs="Times New Roman" w:hint="eastAsia"/>
        </w:rPr>
        <w:t>测量待测集成运放的压摆率时，控制DDS输出信号频率为2MHz，峰峰值幅度为8V，同时使用单片机ADC功能对待测运放的输出信号进行采样，计算输出信号在过零点的斜率，该数据即为待测运放的压摆率。</w:t>
      </w:r>
    </w:p>
    <w:p w14:paraId="3B1C44DA" w14:textId="77777777" w:rsidR="00F37CFF" w:rsidRDefault="00B3195C">
      <w:pPr>
        <w:pStyle w:val="3"/>
        <w:numPr>
          <w:ilvl w:val="0"/>
          <w:numId w:val="5"/>
        </w:numPr>
        <w:rPr>
          <w:rFonts w:hint="eastAsia"/>
        </w:rPr>
      </w:pPr>
      <w:r>
        <w:rPr>
          <w:rFonts w:hint="eastAsia"/>
        </w:rPr>
        <w:t>静态功耗</w:t>
      </w:r>
    </w:p>
    <w:p w14:paraId="468A3750" w14:textId="77777777" w:rsidR="00F37CFF" w:rsidRDefault="00B3195C">
      <w:pPr>
        <w:tabs>
          <w:tab w:val="left" w:pos="420"/>
          <w:tab w:val="left" w:pos="840"/>
          <w:tab w:val="left" w:pos="930"/>
        </w:tabs>
        <w:snapToGrid w:val="0"/>
        <w:spacing w:line="440" w:lineRule="exact"/>
        <w:ind w:firstLineChars="200" w:firstLine="480"/>
        <w:rPr>
          <w:rFonts w:cs="Times New Roman" w:hint="eastAsia"/>
        </w:rPr>
      </w:pPr>
      <w:r>
        <w:rPr>
          <w:rFonts w:cs="Times New Roman" w:hint="eastAsia"/>
        </w:rPr>
        <w:lastRenderedPageBreak/>
        <w:t>测量待测集成运放的静态功耗时，将输入置为0，待测集成运放的4脚、7脚需串联采样电阻再接入电源，同时将采样电阻两端的电压作为差分信号输入到双向电流检测放大器INA286的同相、反相端，使用单片机ADC功能读取其输出，计算得到流经待测集成运放的电流：</w:t>
      </w:r>
    </w:p>
    <w:p w14:paraId="3F78C2EB" w14:textId="5E523F18" w:rsidR="00F37CFF" w:rsidRDefault="00DF42FD" w:rsidP="00DF42FD">
      <w:pPr>
        <w:tabs>
          <w:tab w:val="left" w:pos="840"/>
          <w:tab w:val="left" w:pos="930"/>
        </w:tabs>
        <w:snapToGrid w:val="0"/>
        <w:spacing w:line="440" w:lineRule="exact"/>
        <w:ind w:firstLineChars="200" w:firstLine="480"/>
        <w:rPr>
          <w:rFonts w:cs="Times New Roman" w:hint="eastAsia"/>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m:oMath>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r>
          <w:rPr>
            <w:rFonts w:ascii="Cambria Math" w:hAnsi="Cambria Math" w:cs="Times New Roman"/>
          </w:rPr>
          <m:t>/(Gain⋅</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sample</m:t>
            </m:r>
          </m:sub>
        </m:sSub>
        <m:r>
          <w:rPr>
            <w:rFonts w:ascii="Cambria Math" w:hAnsi="Cambria Math" w:cs="Times New Roman"/>
          </w:rPr>
          <m:t>)</m:t>
        </m:r>
      </m:oMath>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hint="eastAsia"/>
        </w:rPr>
        <w:t>（3）</w:t>
      </w:r>
    </w:p>
    <w:p w14:paraId="16DA7675" w14:textId="77777777" w:rsidR="00F37CFF" w:rsidRDefault="00B3195C">
      <w:pPr>
        <w:tabs>
          <w:tab w:val="left" w:pos="420"/>
          <w:tab w:val="left" w:pos="840"/>
          <w:tab w:val="left" w:pos="930"/>
        </w:tabs>
        <w:snapToGrid w:val="0"/>
        <w:spacing w:line="440" w:lineRule="exact"/>
        <w:ind w:firstLineChars="200" w:firstLine="480"/>
        <w:rPr>
          <w:rFonts w:cs="Times New Roman" w:hint="eastAsia"/>
        </w:rPr>
      </w:pPr>
      <w:r>
        <w:rPr>
          <w:rFonts w:cs="Times New Roman" w:hint="eastAsia"/>
        </w:rPr>
        <w:t>随后即可计算出待测集成运放的静态功耗：</w:t>
      </w:r>
    </w:p>
    <w:p w14:paraId="55FF2C1C" w14:textId="226021A3" w:rsidR="00F37CFF" w:rsidRPr="00DF42FD" w:rsidRDefault="00060A94" w:rsidP="00DF42FD">
      <w:pPr>
        <w:ind w:left="2520" w:firstLine="420"/>
        <w:rPr>
          <w:rFonts w:hint="eastAsia"/>
          <w:iCs/>
        </w:rPr>
      </w:pP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static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CC</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EE</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EE</m:t>
            </m:r>
          </m:sub>
        </m:sSub>
      </m:oMath>
      <w:r w:rsidR="00DF42FD">
        <w:rPr>
          <w:i/>
        </w:rPr>
        <w:tab/>
      </w:r>
      <w:r w:rsidR="00DF42FD">
        <w:rPr>
          <w:i/>
        </w:rPr>
        <w:tab/>
      </w:r>
      <w:r w:rsidR="00DF42FD">
        <w:rPr>
          <w:i/>
        </w:rPr>
        <w:tab/>
      </w:r>
      <w:r w:rsidR="00DF42FD">
        <w:rPr>
          <w:i/>
        </w:rPr>
        <w:tab/>
      </w:r>
      <w:r w:rsidR="00DF42FD">
        <w:rPr>
          <w:rFonts w:hint="eastAsia"/>
          <w:iCs/>
        </w:rPr>
        <w:t>（4）</w:t>
      </w:r>
    </w:p>
    <w:p w14:paraId="394C248F" w14:textId="77777777" w:rsidR="00F37CFF" w:rsidRDefault="00B3195C">
      <w:pPr>
        <w:pStyle w:val="1"/>
        <w:numPr>
          <w:ilvl w:val="0"/>
          <w:numId w:val="1"/>
        </w:numPr>
        <w:rPr>
          <w:rFonts w:eastAsia="宋体" w:hint="eastAsia"/>
        </w:rPr>
      </w:pPr>
      <w:bookmarkStart w:id="4" w:name="_Toc142140929"/>
      <w:bookmarkEnd w:id="3"/>
      <w:r>
        <w:rPr>
          <w:rFonts w:eastAsia="宋体" w:hint="eastAsia"/>
        </w:rPr>
        <w:t>竞赛工作环境条件</w:t>
      </w:r>
      <w:bookmarkEnd w:id="4"/>
    </w:p>
    <w:p w14:paraId="39235B7D" w14:textId="77777777" w:rsidR="00F37CFF" w:rsidRDefault="00B3195C">
      <w:pPr>
        <w:pStyle w:val="2"/>
        <w:rPr>
          <w:rFonts w:ascii="宋体" w:eastAsia="宋体" w:hAnsi="宋体" w:hint="eastAsia"/>
        </w:rPr>
      </w:pPr>
      <w:r>
        <w:rPr>
          <w:rFonts w:ascii="黑体" w:hAnsi="黑体" w:cs="黑体" w:hint="eastAsia"/>
        </w:rPr>
        <w:t>3.1</w:t>
      </w:r>
      <w:r>
        <w:rPr>
          <w:rFonts w:ascii="宋体" w:eastAsia="宋体" w:hAnsi="宋体" w:hint="eastAsia"/>
        </w:rPr>
        <w:t>仪器设备软件平台</w:t>
      </w:r>
    </w:p>
    <w:p w14:paraId="1C79A693" w14:textId="76F98FD9" w:rsidR="00F37CFF" w:rsidRDefault="00B3195C">
      <w:pPr>
        <w:pStyle w:val="af2"/>
        <w:jc w:val="both"/>
      </w:pPr>
      <w:r>
        <w:rPr>
          <w:rFonts w:ascii="宋体" w:hAnsi="宋体" w:cs="宋体" w:hint="eastAsia"/>
          <w:sz w:val="24"/>
          <w:szCs w:val="28"/>
        </w:rPr>
        <w:t>①Code Composer Studio Theia；②Multisim 14.0；③Tina</w:t>
      </w:r>
      <w:r w:rsidR="00060A94">
        <w:rPr>
          <w:rFonts w:ascii="宋体" w:hAnsi="宋体" w:cs="宋体" w:hint="eastAsia"/>
          <w:sz w:val="24"/>
          <w:szCs w:val="28"/>
        </w:rPr>
        <w:t>。</w:t>
      </w:r>
      <w:r w:rsidR="00060A94">
        <w:t xml:space="preserve"> </w:t>
      </w:r>
    </w:p>
    <w:p w14:paraId="01F818EB" w14:textId="77777777" w:rsidR="00F37CFF" w:rsidRDefault="00B3195C">
      <w:pPr>
        <w:pStyle w:val="2"/>
        <w:rPr>
          <w:rFonts w:ascii="宋体" w:eastAsia="宋体" w:hAnsi="宋体" w:hint="eastAsia"/>
        </w:rPr>
      </w:pPr>
      <w:bookmarkStart w:id="5" w:name="_Toc142140931"/>
      <w:r>
        <w:rPr>
          <w:rFonts w:ascii="黑体" w:hAnsi="黑体" w:cs="黑体" w:hint="eastAsia"/>
        </w:rPr>
        <w:t>3.2</w:t>
      </w:r>
      <w:r>
        <w:rPr>
          <w:rFonts w:ascii="宋体" w:eastAsia="宋体" w:hAnsi="宋体" w:hint="eastAsia"/>
        </w:rPr>
        <w:t>仪器设备硬件平台</w:t>
      </w:r>
      <w:bookmarkEnd w:id="5"/>
    </w:p>
    <w:p w14:paraId="25E095BC" w14:textId="77777777" w:rsidR="00F37CFF" w:rsidRDefault="00B3195C">
      <w:pPr>
        <w:spacing w:line="440" w:lineRule="exact"/>
        <w:ind w:firstLineChars="200" w:firstLine="480"/>
        <w:rPr>
          <w:rFonts w:cs="Times New Roman" w:hint="eastAsia"/>
        </w:rPr>
      </w:pPr>
      <w:r>
        <w:rPr>
          <w:rFonts w:hint="eastAsia"/>
        </w:rPr>
        <w:t>①普源稳压</w:t>
      </w:r>
      <w:r>
        <w:rPr>
          <w:rFonts w:cs="Times New Roman"/>
        </w:rPr>
        <w:t>直流电源（</w:t>
      </w:r>
      <w:r>
        <w:rPr>
          <w:rFonts w:cs="Times New Roman" w:hint="eastAsia"/>
        </w:rPr>
        <w:t>DP832</w:t>
      </w:r>
      <w:r>
        <w:rPr>
          <w:rFonts w:cs="Times New Roman"/>
        </w:rPr>
        <w:t>）；</w:t>
      </w:r>
      <w:r>
        <w:rPr>
          <w:rFonts w:hint="eastAsia"/>
        </w:rPr>
        <w:t>②</w:t>
      </w:r>
      <w:r>
        <w:rPr>
          <w:rFonts w:cs="Times New Roman"/>
        </w:rPr>
        <w:t>普源示波器（DS2</w:t>
      </w:r>
      <w:r>
        <w:rPr>
          <w:rFonts w:cs="Times New Roman" w:hint="eastAsia"/>
        </w:rPr>
        <w:t>072</w:t>
      </w:r>
      <w:r>
        <w:rPr>
          <w:rFonts w:cs="Times New Roman"/>
        </w:rPr>
        <w:t>）；</w:t>
      </w:r>
      <w:r>
        <w:rPr>
          <w:rFonts w:hint="eastAsia"/>
        </w:rPr>
        <w:t>③</w:t>
      </w:r>
      <w:r>
        <w:rPr>
          <w:rFonts w:cs="Times New Roman" w:hint="eastAsia"/>
        </w:rPr>
        <w:t>普源</w:t>
      </w:r>
      <w:r>
        <w:rPr>
          <w:rFonts w:cs="Times New Roman"/>
        </w:rPr>
        <w:t xml:space="preserve">信号发生器（DG </w:t>
      </w:r>
      <w:r>
        <w:rPr>
          <w:rFonts w:cs="Times New Roman" w:hint="eastAsia"/>
        </w:rPr>
        <w:t>1022U</w:t>
      </w:r>
      <w:r>
        <w:rPr>
          <w:rFonts w:cs="Times New Roman"/>
        </w:rPr>
        <w:t>）；</w:t>
      </w:r>
      <w:r>
        <w:rPr>
          <w:rFonts w:hint="eastAsia"/>
        </w:rPr>
        <w:t>④</w:t>
      </w:r>
      <w:r>
        <w:rPr>
          <w:rFonts w:hint="eastAsia"/>
          <w:szCs w:val="28"/>
        </w:rPr>
        <w:t>MSPM0J3507</w:t>
      </w:r>
      <w:r>
        <w:rPr>
          <w:rFonts w:hint="eastAsia"/>
        </w:rPr>
        <w:t>单片机</w:t>
      </w:r>
    </w:p>
    <w:p w14:paraId="33DD2724" w14:textId="77777777" w:rsidR="00F37CFF" w:rsidRDefault="00B3195C">
      <w:pPr>
        <w:pStyle w:val="2"/>
        <w:rPr>
          <w:rFonts w:ascii="宋体" w:eastAsia="宋体" w:hAnsi="宋体" w:hint="eastAsia"/>
        </w:rPr>
      </w:pPr>
      <w:bookmarkStart w:id="6" w:name="_Toc142140932"/>
      <w:r>
        <w:rPr>
          <w:rFonts w:ascii="黑体" w:hAnsi="黑体" w:cs="黑体" w:hint="eastAsia"/>
        </w:rPr>
        <w:t>3.3</w:t>
      </w:r>
      <w:r>
        <w:rPr>
          <w:rFonts w:ascii="宋体" w:eastAsia="宋体" w:hAnsi="宋体" w:hint="eastAsia"/>
        </w:rPr>
        <w:t>配套加工安装条件</w:t>
      </w:r>
      <w:bookmarkEnd w:id="6"/>
    </w:p>
    <w:p w14:paraId="46335264" w14:textId="77777777" w:rsidR="00F37CFF" w:rsidRDefault="00B3195C">
      <w:pPr>
        <w:spacing w:line="440" w:lineRule="exact"/>
        <w:ind w:firstLineChars="200" w:firstLine="480"/>
        <w:rPr>
          <w:rFonts w:hint="eastAsia"/>
        </w:rPr>
      </w:pPr>
      <w:r>
        <w:rPr>
          <w:rFonts w:hint="eastAsia"/>
        </w:rPr>
        <w:t>工作电源电压：</w:t>
      </w:r>
      <w:r>
        <w:t>±12V</w:t>
      </w:r>
      <w:r>
        <w:rPr>
          <w:rFonts w:hint="eastAsia"/>
        </w:rPr>
        <w:t>；电路工作温度：室温；焊接温度：190</w:t>
      </w:r>
      <w:r>
        <w:t>°C</w:t>
      </w:r>
      <w:r>
        <w:rPr>
          <w:rFonts w:hint="eastAsia"/>
        </w:rPr>
        <w:t>。</w:t>
      </w:r>
    </w:p>
    <w:p w14:paraId="39EC96A7" w14:textId="77777777" w:rsidR="00F37CFF" w:rsidRDefault="00F37CFF">
      <w:pPr>
        <w:spacing w:line="440" w:lineRule="exact"/>
        <w:ind w:firstLineChars="200" w:firstLine="480"/>
        <w:rPr>
          <w:rFonts w:hint="eastAsia"/>
        </w:rPr>
      </w:pPr>
    </w:p>
    <w:p w14:paraId="445C53B8" w14:textId="77777777" w:rsidR="00F37CFF" w:rsidRDefault="00B3195C">
      <w:pPr>
        <w:pStyle w:val="1"/>
        <w:numPr>
          <w:ilvl w:val="0"/>
          <w:numId w:val="1"/>
        </w:numPr>
        <w:rPr>
          <w:rFonts w:eastAsia="宋体" w:hint="eastAsia"/>
        </w:rPr>
      </w:pPr>
      <w:bookmarkStart w:id="7" w:name="_Toc142140933"/>
      <w:r>
        <w:rPr>
          <w:rFonts w:eastAsia="宋体" w:hint="eastAsia"/>
        </w:rPr>
        <w:t>测试方案与测试结果</w:t>
      </w:r>
      <w:bookmarkEnd w:id="7"/>
    </w:p>
    <w:p w14:paraId="25048586" w14:textId="77777777" w:rsidR="00F37CFF" w:rsidRDefault="00B3195C">
      <w:pPr>
        <w:pStyle w:val="2"/>
        <w:rPr>
          <w:rFonts w:ascii="宋体" w:eastAsia="宋体" w:hAnsi="宋体" w:hint="eastAsia"/>
        </w:rPr>
      </w:pPr>
      <w:bookmarkStart w:id="8" w:name="_Toc142140934"/>
      <w:r>
        <w:rPr>
          <w:rFonts w:ascii="黑体" w:hAnsi="黑体" w:cs="黑体" w:hint="eastAsia"/>
        </w:rPr>
        <w:t>4.1</w:t>
      </w:r>
      <w:r>
        <w:rPr>
          <w:rFonts w:ascii="宋体" w:eastAsia="宋体" w:hAnsi="宋体" w:hint="eastAsia"/>
        </w:rPr>
        <w:t>测试方案</w:t>
      </w:r>
      <w:bookmarkEnd w:id="8"/>
    </w:p>
    <w:p w14:paraId="39832AB0" w14:textId="77777777" w:rsidR="00F37CFF" w:rsidRDefault="00B3195C">
      <w:pPr>
        <w:spacing w:line="440" w:lineRule="exact"/>
        <w:ind w:firstLineChars="200" w:firstLine="480"/>
        <w:rPr>
          <w:rFonts w:hint="eastAsia"/>
        </w:rPr>
      </w:pPr>
      <w:bookmarkStart w:id="9" w:name="_Toc142140935"/>
      <w:r>
        <w:rPr>
          <w:rFonts w:cs="Times New Roman" w:hint="eastAsia"/>
        </w:rPr>
        <w:t>首先</w:t>
      </w:r>
      <w:bookmarkEnd w:id="9"/>
      <w:r>
        <w:rPr>
          <w:rFonts w:hint="eastAsia"/>
        </w:rPr>
        <w:t>输入需要信号的频率和幅度，然后查看是否能够按要求输出；然后测试待测集成运放的带宽增益积、压摆率和静态功耗。</w:t>
      </w:r>
    </w:p>
    <w:p w14:paraId="780986F0" w14:textId="77777777" w:rsidR="00F37CFF" w:rsidRDefault="00B3195C">
      <w:pPr>
        <w:pStyle w:val="3"/>
        <w:numPr>
          <w:ilvl w:val="0"/>
          <w:numId w:val="6"/>
        </w:numPr>
        <w:rPr>
          <w:rFonts w:cs="Times New Roman" w:hint="eastAsia"/>
        </w:rPr>
      </w:pPr>
      <w:r>
        <w:rPr>
          <w:rFonts w:cs="Times New Roman" w:hint="eastAsia"/>
        </w:rPr>
        <w:t>输入要求，查看输出信号，汇总下表</w:t>
      </w:r>
    </w:p>
    <w:p w14:paraId="208A9FB3" w14:textId="77777777" w:rsidR="00F37CFF" w:rsidRDefault="00B3195C">
      <w:pPr>
        <w:jc w:val="center"/>
        <w:rPr>
          <w:rFonts w:cs="Times New Roman" w:hint="eastAsia"/>
          <w:b/>
          <w:bCs/>
          <w:sz w:val="18"/>
          <w:szCs w:val="18"/>
        </w:rPr>
      </w:pPr>
      <w:r>
        <w:rPr>
          <w:rFonts w:cs="Times New Roman" w:hint="eastAsia"/>
          <w:b/>
          <w:sz w:val="18"/>
          <w:szCs w:val="18"/>
        </w:rPr>
        <w:t>表1</w:t>
      </w:r>
      <w:r>
        <w:rPr>
          <w:rFonts w:cs="Times New Roman"/>
          <w:b/>
          <w:sz w:val="18"/>
          <w:szCs w:val="18"/>
        </w:rPr>
        <w:t xml:space="preserve"> </w:t>
      </w:r>
      <w:r>
        <w:rPr>
          <w:rFonts w:cs="Times New Roman" w:hint="eastAsia"/>
          <w:b/>
          <w:bCs/>
          <w:sz w:val="18"/>
          <w:szCs w:val="18"/>
        </w:rPr>
        <w:t>FSK识别、</w:t>
      </w:r>
      <w:r>
        <w:rPr>
          <w:rFonts w:cs="Times New Roman"/>
          <w:b/>
          <w:bCs/>
          <w:sz w:val="18"/>
          <w:szCs w:val="18"/>
        </w:rPr>
        <w:t>测量结果</w:t>
      </w:r>
    </w:p>
    <w:tbl>
      <w:tblPr>
        <w:tblStyle w:val="ae"/>
        <w:tblW w:w="0" w:type="auto"/>
        <w:tblLook w:val="04A0" w:firstRow="1" w:lastRow="0" w:firstColumn="1" w:lastColumn="0" w:noHBand="0" w:noVBand="1"/>
      </w:tblPr>
      <w:tblGrid>
        <w:gridCol w:w="1659"/>
        <w:gridCol w:w="1659"/>
        <w:gridCol w:w="1659"/>
        <w:gridCol w:w="1659"/>
        <w:gridCol w:w="1660"/>
      </w:tblGrid>
      <w:tr w:rsidR="00F37CFF" w14:paraId="4304EF73" w14:textId="77777777">
        <w:tc>
          <w:tcPr>
            <w:tcW w:w="1659" w:type="dxa"/>
          </w:tcPr>
          <w:p w14:paraId="011D48E8" w14:textId="77777777" w:rsidR="00F37CFF" w:rsidRDefault="00B3195C">
            <w:pPr>
              <w:jc w:val="center"/>
              <w:rPr>
                <w:rFonts w:cs="Times New Roman" w:hint="eastAsia"/>
              </w:rPr>
            </w:pPr>
            <w:r>
              <w:rPr>
                <w:rFonts w:cs="Times New Roman" w:hint="eastAsia"/>
              </w:rPr>
              <w:t>实验序号</w:t>
            </w:r>
          </w:p>
        </w:tc>
        <w:tc>
          <w:tcPr>
            <w:tcW w:w="1659" w:type="dxa"/>
          </w:tcPr>
          <w:p w14:paraId="5B82AC92" w14:textId="77777777" w:rsidR="00F37CFF" w:rsidRDefault="00B3195C">
            <w:pPr>
              <w:jc w:val="center"/>
              <w:rPr>
                <w:rFonts w:cs="Times New Roman" w:hint="eastAsia"/>
              </w:rPr>
            </w:pPr>
            <w:r>
              <w:rPr>
                <w:rFonts w:cs="Times New Roman" w:hint="eastAsia"/>
              </w:rPr>
              <w:t>设置频率/kHz</w:t>
            </w:r>
          </w:p>
        </w:tc>
        <w:tc>
          <w:tcPr>
            <w:tcW w:w="1659" w:type="dxa"/>
          </w:tcPr>
          <w:p w14:paraId="3F233109" w14:textId="77777777" w:rsidR="00F37CFF" w:rsidRDefault="00B3195C">
            <w:pPr>
              <w:jc w:val="center"/>
              <w:rPr>
                <w:rFonts w:cs="Times New Roman" w:hint="eastAsia"/>
              </w:rPr>
            </w:pPr>
            <w:r>
              <w:rPr>
                <w:rFonts w:cs="Times New Roman" w:hint="eastAsia"/>
              </w:rPr>
              <w:t>输出频率/kHz</w:t>
            </w:r>
          </w:p>
        </w:tc>
        <w:tc>
          <w:tcPr>
            <w:tcW w:w="1659" w:type="dxa"/>
          </w:tcPr>
          <w:p w14:paraId="441CFCF6" w14:textId="77777777" w:rsidR="00F37CFF" w:rsidRDefault="00B3195C">
            <w:pPr>
              <w:jc w:val="center"/>
              <w:rPr>
                <w:rFonts w:cs="Times New Roman" w:hint="eastAsia"/>
              </w:rPr>
            </w:pPr>
            <w:r>
              <w:rPr>
                <w:rFonts w:cs="Times New Roman" w:hint="eastAsia"/>
              </w:rPr>
              <w:t>设置幅度/V</w:t>
            </w:r>
          </w:p>
        </w:tc>
        <w:tc>
          <w:tcPr>
            <w:tcW w:w="1660" w:type="dxa"/>
          </w:tcPr>
          <w:p w14:paraId="27214947" w14:textId="77777777" w:rsidR="00F37CFF" w:rsidRDefault="00B3195C">
            <w:pPr>
              <w:jc w:val="center"/>
              <w:rPr>
                <w:rFonts w:cs="Times New Roman" w:hint="eastAsia"/>
              </w:rPr>
            </w:pPr>
            <w:r>
              <w:rPr>
                <w:rFonts w:cs="Times New Roman" w:hint="eastAsia"/>
              </w:rPr>
              <w:t>测得幅度/V</w:t>
            </w:r>
          </w:p>
        </w:tc>
      </w:tr>
      <w:tr w:rsidR="00F37CFF" w14:paraId="2E4FDED9" w14:textId="77777777">
        <w:tc>
          <w:tcPr>
            <w:tcW w:w="1659" w:type="dxa"/>
          </w:tcPr>
          <w:p w14:paraId="2F62F3A2" w14:textId="77777777" w:rsidR="00F37CFF" w:rsidRDefault="00B3195C">
            <w:pPr>
              <w:jc w:val="center"/>
              <w:rPr>
                <w:rFonts w:cs="Times New Roman" w:hint="eastAsia"/>
              </w:rPr>
            </w:pPr>
            <w:r>
              <w:rPr>
                <w:rFonts w:cs="Times New Roman" w:hint="eastAsia"/>
              </w:rPr>
              <w:t>1</w:t>
            </w:r>
          </w:p>
        </w:tc>
        <w:tc>
          <w:tcPr>
            <w:tcW w:w="1659" w:type="dxa"/>
          </w:tcPr>
          <w:p w14:paraId="02295410" w14:textId="77777777" w:rsidR="00F37CFF" w:rsidRDefault="00B3195C">
            <w:pPr>
              <w:jc w:val="center"/>
              <w:rPr>
                <w:rFonts w:cs="Times New Roman" w:hint="eastAsia"/>
              </w:rPr>
            </w:pPr>
            <w:r>
              <w:rPr>
                <w:rFonts w:cs="Times New Roman" w:hint="eastAsia"/>
              </w:rPr>
              <w:t>10.0</w:t>
            </w:r>
          </w:p>
        </w:tc>
        <w:tc>
          <w:tcPr>
            <w:tcW w:w="1659" w:type="dxa"/>
          </w:tcPr>
          <w:p w14:paraId="068AA4DC" w14:textId="77777777" w:rsidR="00F37CFF" w:rsidRDefault="00B3195C">
            <w:pPr>
              <w:jc w:val="center"/>
              <w:rPr>
                <w:rFonts w:cs="Times New Roman" w:hint="eastAsia"/>
              </w:rPr>
            </w:pPr>
            <w:r>
              <w:rPr>
                <w:rFonts w:cs="Times New Roman" w:hint="eastAsia"/>
              </w:rPr>
              <w:t>10.0</w:t>
            </w:r>
          </w:p>
        </w:tc>
        <w:tc>
          <w:tcPr>
            <w:tcW w:w="1659" w:type="dxa"/>
          </w:tcPr>
          <w:p w14:paraId="0FE34480" w14:textId="77777777" w:rsidR="00F37CFF" w:rsidRDefault="00B3195C">
            <w:pPr>
              <w:jc w:val="center"/>
              <w:rPr>
                <w:rFonts w:cs="Times New Roman" w:hint="eastAsia"/>
              </w:rPr>
            </w:pPr>
            <w:r>
              <w:rPr>
                <w:rFonts w:cs="Times New Roman" w:hint="eastAsia"/>
              </w:rPr>
              <w:t>0.080</w:t>
            </w:r>
          </w:p>
        </w:tc>
        <w:tc>
          <w:tcPr>
            <w:tcW w:w="1660" w:type="dxa"/>
          </w:tcPr>
          <w:p w14:paraId="1CC78BEE" w14:textId="77777777" w:rsidR="00F37CFF" w:rsidRDefault="00B3195C">
            <w:pPr>
              <w:jc w:val="center"/>
              <w:rPr>
                <w:rFonts w:cs="Times New Roman" w:hint="eastAsia"/>
              </w:rPr>
            </w:pPr>
            <w:r>
              <w:rPr>
                <w:rFonts w:cs="Times New Roman" w:hint="eastAsia"/>
              </w:rPr>
              <w:t>0.095</w:t>
            </w:r>
          </w:p>
        </w:tc>
      </w:tr>
      <w:tr w:rsidR="00F37CFF" w14:paraId="2209E7BA" w14:textId="77777777">
        <w:tc>
          <w:tcPr>
            <w:tcW w:w="1659" w:type="dxa"/>
          </w:tcPr>
          <w:p w14:paraId="49250190" w14:textId="77777777" w:rsidR="00F37CFF" w:rsidRDefault="00B3195C">
            <w:pPr>
              <w:jc w:val="center"/>
              <w:rPr>
                <w:rFonts w:cs="Times New Roman" w:hint="eastAsia"/>
              </w:rPr>
            </w:pPr>
            <w:r>
              <w:rPr>
                <w:rFonts w:cs="Times New Roman" w:hint="eastAsia"/>
              </w:rPr>
              <w:t>2</w:t>
            </w:r>
          </w:p>
        </w:tc>
        <w:tc>
          <w:tcPr>
            <w:tcW w:w="1659" w:type="dxa"/>
          </w:tcPr>
          <w:p w14:paraId="2BB9C186" w14:textId="77777777" w:rsidR="00F37CFF" w:rsidRDefault="00B3195C">
            <w:pPr>
              <w:jc w:val="center"/>
              <w:rPr>
                <w:rFonts w:cs="Times New Roman" w:hint="eastAsia"/>
              </w:rPr>
            </w:pPr>
            <w:r>
              <w:rPr>
                <w:rFonts w:cs="Times New Roman" w:hint="eastAsia"/>
              </w:rPr>
              <w:t>10.0</w:t>
            </w:r>
          </w:p>
        </w:tc>
        <w:tc>
          <w:tcPr>
            <w:tcW w:w="1659" w:type="dxa"/>
          </w:tcPr>
          <w:p w14:paraId="10420980" w14:textId="77777777" w:rsidR="00F37CFF" w:rsidRDefault="00B3195C">
            <w:pPr>
              <w:jc w:val="center"/>
              <w:rPr>
                <w:rFonts w:cs="Times New Roman" w:hint="eastAsia"/>
              </w:rPr>
            </w:pPr>
            <w:r>
              <w:rPr>
                <w:rFonts w:cs="Times New Roman" w:hint="eastAsia"/>
              </w:rPr>
              <w:t>10.0</w:t>
            </w:r>
          </w:p>
        </w:tc>
        <w:tc>
          <w:tcPr>
            <w:tcW w:w="1659" w:type="dxa"/>
          </w:tcPr>
          <w:p w14:paraId="5073227B" w14:textId="77777777" w:rsidR="00F37CFF" w:rsidRDefault="00B3195C">
            <w:pPr>
              <w:jc w:val="center"/>
              <w:rPr>
                <w:rFonts w:cs="Times New Roman" w:hint="eastAsia"/>
              </w:rPr>
            </w:pPr>
            <w:r>
              <w:rPr>
                <w:rFonts w:cs="Times New Roman" w:hint="eastAsia"/>
              </w:rPr>
              <w:t>0.520</w:t>
            </w:r>
          </w:p>
        </w:tc>
        <w:tc>
          <w:tcPr>
            <w:tcW w:w="1660" w:type="dxa"/>
          </w:tcPr>
          <w:p w14:paraId="6BFE9E40" w14:textId="77777777" w:rsidR="00F37CFF" w:rsidRDefault="00B3195C">
            <w:pPr>
              <w:jc w:val="center"/>
              <w:rPr>
                <w:rFonts w:cs="Times New Roman" w:hint="eastAsia"/>
              </w:rPr>
            </w:pPr>
            <w:r>
              <w:rPr>
                <w:rFonts w:cs="Times New Roman" w:hint="eastAsia"/>
              </w:rPr>
              <w:t>0.543</w:t>
            </w:r>
          </w:p>
        </w:tc>
      </w:tr>
      <w:tr w:rsidR="00F37CFF" w14:paraId="14E39EB1" w14:textId="77777777">
        <w:tc>
          <w:tcPr>
            <w:tcW w:w="1659" w:type="dxa"/>
          </w:tcPr>
          <w:p w14:paraId="710B8264" w14:textId="77777777" w:rsidR="00F37CFF" w:rsidRDefault="00B3195C">
            <w:pPr>
              <w:jc w:val="center"/>
              <w:rPr>
                <w:rFonts w:cs="Times New Roman" w:hint="eastAsia"/>
              </w:rPr>
            </w:pPr>
            <w:r>
              <w:rPr>
                <w:rFonts w:cs="Times New Roman" w:hint="eastAsia"/>
              </w:rPr>
              <w:t>3</w:t>
            </w:r>
          </w:p>
        </w:tc>
        <w:tc>
          <w:tcPr>
            <w:tcW w:w="1659" w:type="dxa"/>
          </w:tcPr>
          <w:p w14:paraId="61961C87" w14:textId="77777777" w:rsidR="00F37CFF" w:rsidRDefault="00B3195C">
            <w:pPr>
              <w:jc w:val="center"/>
              <w:rPr>
                <w:rFonts w:cs="Times New Roman" w:hint="eastAsia"/>
              </w:rPr>
            </w:pPr>
            <w:r>
              <w:rPr>
                <w:rFonts w:cs="Times New Roman" w:hint="eastAsia"/>
              </w:rPr>
              <w:t>10.0</w:t>
            </w:r>
          </w:p>
        </w:tc>
        <w:tc>
          <w:tcPr>
            <w:tcW w:w="1659" w:type="dxa"/>
          </w:tcPr>
          <w:p w14:paraId="56D15DF4" w14:textId="77777777" w:rsidR="00F37CFF" w:rsidRDefault="00B3195C">
            <w:pPr>
              <w:jc w:val="center"/>
              <w:rPr>
                <w:rFonts w:cs="Times New Roman" w:hint="eastAsia"/>
              </w:rPr>
            </w:pPr>
            <w:r>
              <w:rPr>
                <w:rFonts w:cs="Times New Roman" w:hint="eastAsia"/>
              </w:rPr>
              <w:t>10.0</w:t>
            </w:r>
          </w:p>
        </w:tc>
        <w:tc>
          <w:tcPr>
            <w:tcW w:w="1659" w:type="dxa"/>
          </w:tcPr>
          <w:p w14:paraId="390E3D99" w14:textId="77777777" w:rsidR="00F37CFF" w:rsidRDefault="00B3195C">
            <w:pPr>
              <w:jc w:val="center"/>
              <w:rPr>
                <w:rFonts w:cs="Times New Roman" w:hint="eastAsia"/>
              </w:rPr>
            </w:pPr>
            <w:r>
              <w:rPr>
                <w:rFonts w:cs="Times New Roman" w:hint="eastAsia"/>
              </w:rPr>
              <w:t>1.000</w:t>
            </w:r>
          </w:p>
        </w:tc>
        <w:tc>
          <w:tcPr>
            <w:tcW w:w="1660" w:type="dxa"/>
          </w:tcPr>
          <w:p w14:paraId="725DD5E5" w14:textId="77777777" w:rsidR="00F37CFF" w:rsidRDefault="00B3195C">
            <w:pPr>
              <w:jc w:val="center"/>
              <w:rPr>
                <w:rFonts w:cs="Times New Roman" w:hint="eastAsia"/>
              </w:rPr>
            </w:pPr>
            <w:r>
              <w:rPr>
                <w:rFonts w:cs="Times New Roman" w:hint="eastAsia"/>
              </w:rPr>
              <w:t>1.093</w:t>
            </w:r>
          </w:p>
        </w:tc>
      </w:tr>
      <w:tr w:rsidR="00F37CFF" w14:paraId="75C1BBF7" w14:textId="77777777">
        <w:tc>
          <w:tcPr>
            <w:tcW w:w="1659" w:type="dxa"/>
          </w:tcPr>
          <w:p w14:paraId="7B4BA05F" w14:textId="77777777" w:rsidR="00F37CFF" w:rsidRDefault="00B3195C">
            <w:pPr>
              <w:jc w:val="center"/>
              <w:rPr>
                <w:rFonts w:cs="Times New Roman" w:hint="eastAsia"/>
              </w:rPr>
            </w:pPr>
            <w:r>
              <w:rPr>
                <w:rFonts w:cs="Times New Roman" w:hint="eastAsia"/>
              </w:rPr>
              <w:t>4</w:t>
            </w:r>
          </w:p>
        </w:tc>
        <w:tc>
          <w:tcPr>
            <w:tcW w:w="1659" w:type="dxa"/>
          </w:tcPr>
          <w:p w14:paraId="1F5465EF" w14:textId="77777777" w:rsidR="00F37CFF" w:rsidRDefault="00B3195C">
            <w:pPr>
              <w:jc w:val="center"/>
              <w:rPr>
                <w:rFonts w:cs="Times New Roman" w:hint="eastAsia"/>
              </w:rPr>
            </w:pPr>
            <w:r>
              <w:rPr>
                <w:rFonts w:cs="Times New Roman" w:hint="eastAsia"/>
              </w:rPr>
              <w:t>100.0</w:t>
            </w:r>
          </w:p>
        </w:tc>
        <w:tc>
          <w:tcPr>
            <w:tcW w:w="1659" w:type="dxa"/>
          </w:tcPr>
          <w:p w14:paraId="03D73A66" w14:textId="77777777" w:rsidR="00F37CFF" w:rsidRDefault="00B3195C">
            <w:pPr>
              <w:jc w:val="center"/>
              <w:rPr>
                <w:rFonts w:cs="Times New Roman" w:hint="eastAsia"/>
              </w:rPr>
            </w:pPr>
            <w:r>
              <w:rPr>
                <w:rFonts w:cs="Times New Roman" w:hint="eastAsia"/>
              </w:rPr>
              <w:t>100.0</w:t>
            </w:r>
          </w:p>
        </w:tc>
        <w:tc>
          <w:tcPr>
            <w:tcW w:w="1659" w:type="dxa"/>
          </w:tcPr>
          <w:p w14:paraId="72E813D9" w14:textId="77777777" w:rsidR="00F37CFF" w:rsidRDefault="00B3195C">
            <w:pPr>
              <w:jc w:val="center"/>
              <w:rPr>
                <w:rFonts w:cs="Times New Roman" w:hint="eastAsia"/>
              </w:rPr>
            </w:pPr>
            <w:r>
              <w:rPr>
                <w:rFonts w:cs="Times New Roman" w:hint="eastAsia"/>
              </w:rPr>
              <w:t>1.000</w:t>
            </w:r>
          </w:p>
        </w:tc>
        <w:tc>
          <w:tcPr>
            <w:tcW w:w="1660" w:type="dxa"/>
          </w:tcPr>
          <w:p w14:paraId="4C4E5FE5" w14:textId="77777777" w:rsidR="00F37CFF" w:rsidRDefault="00B3195C">
            <w:pPr>
              <w:jc w:val="center"/>
              <w:rPr>
                <w:rFonts w:cs="Times New Roman" w:hint="eastAsia"/>
              </w:rPr>
            </w:pPr>
            <w:r>
              <w:rPr>
                <w:rFonts w:cs="Times New Roman" w:hint="eastAsia"/>
              </w:rPr>
              <w:t>0.987</w:t>
            </w:r>
          </w:p>
        </w:tc>
      </w:tr>
      <w:tr w:rsidR="00F37CFF" w14:paraId="405F23C2" w14:textId="77777777">
        <w:tc>
          <w:tcPr>
            <w:tcW w:w="1659" w:type="dxa"/>
          </w:tcPr>
          <w:p w14:paraId="2454E287" w14:textId="77777777" w:rsidR="00F37CFF" w:rsidRDefault="00B3195C">
            <w:pPr>
              <w:jc w:val="center"/>
              <w:rPr>
                <w:rFonts w:cs="Times New Roman" w:hint="eastAsia"/>
              </w:rPr>
            </w:pPr>
            <w:r>
              <w:rPr>
                <w:rFonts w:cs="Times New Roman" w:hint="eastAsia"/>
              </w:rPr>
              <w:t>5</w:t>
            </w:r>
          </w:p>
        </w:tc>
        <w:tc>
          <w:tcPr>
            <w:tcW w:w="1659" w:type="dxa"/>
          </w:tcPr>
          <w:p w14:paraId="678308D1" w14:textId="77777777" w:rsidR="00F37CFF" w:rsidRDefault="00B3195C">
            <w:pPr>
              <w:jc w:val="center"/>
              <w:rPr>
                <w:rFonts w:cs="Times New Roman" w:hint="eastAsia"/>
              </w:rPr>
            </w:pPr>
            <w:r>
              <w:rPr>
                <w:rFonts w:cs="Times New Roman" w:hint="eastAsia"/>
              </w:rPr>
              <w:t>200.0</w:t>
            </w:r>
          </w:p>
        </w:tc>
        <w:tc>
          <w:tcPr>
            <w:tcW w:w="1659" w:type="dxa"/>
          </w:tcPr>
          <w:p w14:paraId="28F62779" w14:textId="77777777" w:rsidR="00F37CFF" w:rsidRDefault="00B3195C">
            <w:pPr>
              <w:jc w:val="center"/>
              <w:rPr>
                <w:rFonts w:cs="Times New Roman" w:hint="eastAsia"/>
              </w:rPr>
            </w:pPr>
            <w:r>
              <w:rPr>
                <w:rFonts w:cs="Times New Roman" w:hint="eastAsia"/>
              </w:rPr>
              <w:t>200.0</w:t>
            </w:r>
          </w:p>
        </w:tc>
        <w:tc>
          <w:tcPr>
            <w:tcW w:w="1659" w:type="dxa"/>
          </w:tcPr>
          <w:p w14:paraId="065515DE" w14:textId="77777777" w:rsidR="00F37CFF" w:rsidRDefault="00B3195C">
            <w:pPr>
              <w:jc w:val="center"/>
              <w:rPr>
                <w:rFonts w:cs="Times New Roman" w:hint="eastAsia"/>
              </w:rPr>
            </w:pPr>
            <w:r>
              <w:rPr>
                <w:rFonts w:cs="Times New Roman" w:hint="eastAsia"/>
              </w:rPr>
              <w:t>1.500</w:t>
            </w:r>
          </w:p>
        </w:tc>
        <w:tc>
          <w:tcPr>
            <w:tcW w:w="1660" w:type="dxa"/>
          </w:tcPr>
          <w:p w14:paraId="09348F03" w14:textId="77777777" w:rsidR="00F37CFF" w:rsidRDefault="00B3195C">
            <w:pPr>
              <w:jc w:val="center"/>
              <w:rPr>
                <w:rFonts w:cs="Times New Roman" w:hint="eastAsia"/>
              </w:rPr>
            </w:pPr>
            <w:r>
              <w:rPr>
                <w:rFonts w:cs="Times New Roman" w:hint="eastAsia"/>
              </w:rPr>
              <w:t>1.601</w:t>
            </w:r>
          </w:p>
        </w:tc>
      </w:tr>
      <w:tr w:rsidR="00F37CFF" w14:paraId="713D8367" w14:textId="77777777">
        <w:tc>
          <w:tcPr>
            <w:tcW w:w="1659" w:type="dxa"/>
          </w:tcPr>
          <w:p w14:paraId="1CEB8FC3" w14:textId="77777777" w:rsidR="00F37CFF" w:rsidRDefault="00B3195C">
            <w:pPr>
              <w:jc w:val="center"/>
              <w:rPr>
                <w:rFonts w:cs="Times New Roman" w:hint="eastAsia"/>
              </w:rPr>
            </w:pPr>
            <w:r>
              <w:rPr>
                <w:rFonts w:cs="Times New Roman" w:hint="eastAsia"/>
              </w:rPr>
              <w:t>6</w:t>
            </w:r>
          </w:p>
        </w:tc>
        <w:tc>
          <w:tcPr>
            <w:tcW w:w="1659" w:type="dxa"/>
          </w:tcPr>
          <w:p w14:paraId="13F6EDDB" w14:textId="77777777" w:rsidR="00F37CFF" w:rsidRDefault="00B3195C">
            <w:pPr>
              <w:jc w:val="center"/>
              <w:rPr>
                <w:rFonts w:cs="Times New Roman" w:hint="eastAsia"/>
              </w:rPr>
            </w:pPr>
            <w:r>
              <w:rPr>
                <w:rFonts w:cs="Times New Roman" w:hint="eastAsia"/>
              </w:rPr>
              <w:t>200.0</w:t>
            </w:r>
          </w:p>
        </w:tc>
        <w:tc>
          <w:tcPr>
            <w:tcW w:w="1659" w:type="dxa"/>
          </w:tcPr>
          <w:p w14:paraId="030F9F03" w14:textId="77777777" w:rsidR="00F37CFF" w:rsidRDefault="00B3195C">
            <w:pPr>
              <w:jc w:val="center"/>
              <w:rPr>
                <w:rFonts w:cs="Times New Roman" w:hint="eastAsia"/>
              </w:rPr>
            </w:pPr>
            <w:r>
              <w:rPr>
                <w:rFonts w:cs="Times New Roman" w:hint="eastAsia"/>
              </w:rPr>
              <w:t>200.0</w:t>
            </w:r>
          </w:p>
        </w:tc>
        <w:tc>
          <w:tcPr>
            <w:tcW w:w="1659" w:type="dxa"/>
          </w:tcPr>
          <w:p w14:paraId="0953EF44" w14:textId="77777777" w:rsidR="00F37CFF" w:rsidRDefault="00B3195C">
            <w:pPr>
              <w:jc w:val="center"/>
              <w:rPr>
                <w:rFonts w:cs="Times New Roman" w:hint="eastAsia"/>
              </w:rPr>
            </w:pPr>
            <w:r>
              <w:rPr>
                <w:rFonts w:cs="Times New Roman" w:hint="eastAsia"/>
              </w:rPr>
              <w:t>2.000</w:t>
            </w:r>
          </w:p>
        </w:tc>
        <w:tc>
          <w:tcPr>
            <w:tcW w:w="1660" w:type="dxa"/>
          </w:tcPr>
          <w:p w14:paraId="740EA785" w14:textId="77777777" w:rsidR="00F37CFF" w:rsidRDefault="00B3195C">
            <w:pPr>
              <w:jc w:val="center"/>
              <w:rPr>
                <w:rFonts w:cs="Times New Roman" w:hint="eastAsia"/>
              </w:rPr>
            </w:pPr>
            <w:r>
              <w:rPr>
                <w:rFonts w:cs="Times New Roman" w:hint="eastAsia"/>
              </w:rPr>
              <w:t>2.191</w:t>
            </w:r>
          </w:p>
        </w:tc>
      </w:tr>
      <w:tr w:rsidR="00F37CFF" w14:paraId="7DA714BD" w14:textId="77777777">
        <w:tc>
          <w:tcPr>
            <w:tcW w:w="1659" w:type="dxa"/>
          </w:tcPr>
          <w:p w14:paraId="5FE6FF47" w14:textId="77777777" w:rsidR="00F37CFF" w:rsidRDefault="00B3195C">
            <w:pPr>
              <w:jc w:val="center"/>
              <w:rPr>
                <w:rFonts w:cs="Times New Roman" w:hint="eastAsia"/>
              </w:rPr>
            </w:pPr>
            <w:r>
              <w:rPr>
                <w:rFonts w:cs="Times New Roman" w:hint="eastAsia"/>
              </w:rPr>
              <w:t>7</w:t>
            </w:r>
          </w:p>
        </w:tc>
        <w:tc>
          <w:tcPr>
            <w:tcW w:w="1659" w:type="dxa"/>
          </w:tcPr>
          <w:p w14:paraId="3BDC202F" w14:textId="77777777" w:rsidR="00F37CFF" w:rsidRDefault="00B3195C">
            <w:pPr>
              <w:jc w:val="center"/>
              <w:rPr>
                <w:rFonts w:cs="Times New Roman" w:hint="eastAsia"/>
              </w:rPr>
            </w:pPr>
            <w:r>
              <w:rPr>
                <w:rFonts w:cs="Times New Roman" w:hint="eastAsia"/>
              </w:rPr>
              <w:t>1000.0</w:t>
            </w:r>
          </w:p>
        </w:tc>
        <w:tc>
          <w:tcPr>
            <w:tcW w:w="1659" w:type="dxa"/>
          </w:tcPr>
          <w:p w14:paraId="06CB794E" w14:textId="77777777" w:rsidR="00F37CFF" w:rsidRDefault="00B3195C">
            <w:pPr>
              <w:jc w:val="center"/>
              <w:rPr>
                <w:rFonts w:cs="Times New Roman" w:hint="eastAsia"/>
              </w:rPr>
            </w:pPr>
            <w:r>
              <w:rPr>
                <w:rFonts w:cs="Times New Roman" w:hint="eastAsia"/>
              </w:rPr>
              <w:t>1000.0</w:t>
            </w:r>
          </w:p>
        </w:tc>
        <w:tc>
          <w:tcPr>
            <w:tcW w:w="1659" w:type="dxa"/>
          </w:tcPr>
          <w:p w14:paraId="46F94ABA" w14:textId="77777777" w:rsidR="00F37CFF" w:rsidRDefault="00B3195C">
            <w:pPr>
              <w:jc w:val="center"/>
              <w:rPr>
                <w:rFonts w:cs="Times New Roman" w:hint="eastAsia"/>
              </w:rPr>
            </w:pPr>
            <w:r>
              <w:rPr>
                <w:rFonts w:cs="Times New Roman" w:hint="eastAsia"/>
              </w:rPr>
              <w:t>0.500</w:t>
            </w:r>
          </w:p>
        </w:tc>
        <w:tc>
          <w:tcPr>
            <w:tcW w:w="1660" w:type="dxa"/>
          </w:tcPr>
          <w:p w14:paraId="64B48D8C" w14:textId="77777777" w:rsidR="00F37CFF" w:rsidRDefault="00B3195C">
            <w:pPr>
              <w:jc w:val="center"/>
              <w:rPr>
                <w:rFonts w:cs="Times New Roman" w:hint="eastAsia"/>
              </w:rPr>
            </w:pPr>
            <w:r>
              <w:rPr>
                <w:rFonts w:cs="Times New Roman" w:hint="eastAsia"/>
              </w:rPr>
              <w:t>0.520</w:t>
            </w:r>
          </w:p>
        </w:tc>
      </w:tr>
      <w:tr w:rsidR="00F37CFF" w14:paraId="1FE25D3F" w14:textId="77777777">
        <w:tc>
          <w:tcPr>
            <w:tcW w:w="1659" w:type="dxa"/>
          </w:tcPr>
          <w:p w14:paraId="0DD3918C" w14:textId="77777777" w:rsidR="00F37CFF" w:rsidRDefault="00B3195C">
            <w:pPr>
              <w:jc w:val="center"/>
              <w:rPr>
                <w:rFonts w:cs="Times New Roman" w:hint="eastAsia"/>
              </w:rPr>
            </w:pPr>
            <w:r>
              <w:rPr>
                <w:rFonts w:cs="Times New Roman" w:hint="eastAsia"/>
              </w:rPr>
              <w:t>8</w:t>
            </w:r>
          </w:p>
        </w:tc>
        <w:tc>
          <w:tcPr>
            <w:tcW w:w="1659" w:type="dxa"/>
          </w:tcPr>
          <w:p w14:paraId="08835725" w14:textId="77777777" w:rsidR="00F37CFF" w:rsidRDefault="00B3195C">
            <w:pPr>
              <w:jc w:val="center"/>
              <w:rPr>
                <w:rFonts w:cs="Times New Roman" w:hint="eastAsia"/>
              </w:rPr>
            </w:pPr>
            <w:r>
              <w:rPr>
                <w:rFonts w:cs="Times New Roman" w:hint="eastAsia"/>
              </w:rPr>
              <w:t>2000.0</w:t>
            </w:r>
          </w:p>
        </w:tc>
        <w:tc>
          <w:tcPr>
            <w:tcW w:w="1659" w:type="dxa"/>
          </w:tcPr>
          <w:p w14:paraId="31B2CB28" w14:textId="77777777" w:rsidR="00F37CFF" w:rsidRDefault="00B3195C">
            <w:pPr>
              <w:jc w:val="center"/>
              <w:rPr>
                <w:rFonts w:cs="Times New Roman" w:hint="eastAsia"/>
              </w:rPr>
            </w:pPr>
            <w:r>
              <w:rPr>
                <w:rFonts w:cs="Times New Roman" w:hint="eastAsia"/>
              </w:rPr>
              <w:t>1999.9</w:t>
            </w:r>
          </w:p>
        </w:tc>
        <w:tc>
          <w:tcPr>
            <w:tcW w:w="1659" w:type="dxa"/>
          </w:tcPr>
          <w:p w14:paraId="33289785" w14:textId="77777777" w:rsidR="00F37CFF" w:rsidRDefault="00B3195C">
            <w:pPr>
              <w:jc w:val="center"/>
              <w:rPr>
                <w:rFonts w:cs="Times New Roman" w:hint="eastAsia"/>
              </w:rPr>
            </w:pPr>
            <w:r>
              <w:rPr>
                <w:rFonts w:cs="Times New Roman" w:hint="eastAsia"/>
              </w:rPr>
              <w:t>1.000</w:t>
            </w:r>
          </w:p>
        </w:tc>
        <w:tc>
          <w:tcPr>
            <w:tcW w:w="1660" w:type="dxa"/>
          </w:tcPr>
          <w:p w14:paraId="3749A8ED" w14:textId="77777777" w:rsidR="00F37CFF" w:rsidRDefault="00B3195C">
            <w:pPr>
              <w:jc w:val="center"/>
              <w:rPr>
                <w:rFonts w:cs="Times New Roman" w:hint="eastAsia"/>
              </w:rPr>
            </w:pPr>
            <w:r>
              <w:rPr>
                <w:rFonts w:cs="Times New Roman" w:hint="eastAsia"/>
              </w:rPr>
              <w:t>1.087</w:t>
            </w:r>
          </w:p>
        </w:tc>
      </w:tr>
    </w:tbl>
    <w:p w14:paraId="4A2008DC" w14:textId="77777777" w:rsidR="00F37CFF" w:rsidRDefault="00F37CFF">
      <w:pPr>
        <w:jc w:val="center"/>
        <w:rPr>
          <w:rFonts w:cs="Times New Roman" w:hint="eastAsia"/>
        </w:rPr>
      </w:pPr>
    </w:p>
    <w:p w14:paraId="4A00CAFE" w14:textId="77777777" w:rsidR="00F37CFF" w:rsidRDefault="00B3195C">
      <w:pPr>
        <w:pStyle w:val="3"/>
        <w:numPr>
          <w:ilvl w:val="0"/>
          <w:numId w:val="6"/>
        </w:numPr>
        <w:rPr>
          <w:rFonts w:cs="Times New Roman" w:hint="eastAsia"/>
        </w:rPr>
      </w:pPr>
      <w:r>
        <w:rPr>
          <w:rFonts w:cs="Times New Roman" w:hint="eastAsia"/>
        </w:rPr>
        <w:lastRenderedPageBreak/>
        <w:t>选用待测芯片为OP07，一键启动，查看OLED上显示的测试结果，如下表。</w:t>
      </w:r>
    </w:p>
    <w:p w14:paraId="1B7861C5" w14:textId="77777777" w:rsidR="00F37CFF" w:rsidRDefault="00B3195C">
      <w:pPr>
        <w:pStyle w:val="af2"/>
        <w:rPr>
          <w:rFonts w:ascii="宋体" w:hAnsi="宋体" w:hint="eastAsia"/>
          <w:b/>
          <w:kern w:val="0"/>
          <w:sz w:val="18"/>
          <w:szCs w:val="18"/>
        </w:rPr>
      </w:pPr>
      <w:r>
        <w:rPr>
          <w:rFonts w:ascii="宋体" w:hAnsi="宋体" w:hint="eastAsia"/>
          <w:b/>
          <w:kern w:val="0"/>
          <w:sz w:val="18"/>
          <w:szCs w:val="18"/>
        </w:rPr>
        <w:t>表2</w:t>
      </w:r>
      <w:r>
        <w:rPr>
          <w:rFonts w:ascii="宋体" w:hAnsi="宋体"/>
          <w:b/>
          <w:kern w:val="0"/>
          <w:sz w:val="18"/>
          <w:szCs w:val="18"/>
        </w:rPr>
        <w:t xml:space="preserve"> </w:t>
      </w:r>
      <w:r>
        <w:rPr>
          <w:rFonts w:ascii="宋体" w:hAnsi="宋体" w:hint="eastAsia"/>
          <w:b/>
          <w:kern w:val="0"/>
          <w:sz w:val="18"/>
          <w:szCs w:val="18"/>
        </w:rPr>
        <w:t>一键测试结果</w:t>
      </w:r>
    </w:p>
    <w:tbl>
      <w:tblPr>
        <w:tblStyle w:val="ae"/>
        <w:tblW w:w="0" w:type="auto"/>
        <w:tblLook w:val="04A0" w:firstRow="1" w:lastRow="0" w:firstColumn="1" w:lastColumn="0" w:noHBand="0" w:noVBand="1"/>
      </w:tblPr>
      <w:tblGrid>
        <w:gridCol w:w="1659"/>
        <w:gridCol w:w="1659"/>
        <w:gridCol w:w="1659"/>
        <w:gridCol w:w="1659"/>
        <w:gridCol w:w="1660"/>
      </w:tblGrid>
      <w:tr w:rsidR="00F37CFF" w14:paraId="46570C8A" w14:textId="77777777">
        <w:tc>
          <w:tcPr>
            <w:tcW w:w="1659" w:type="dxa"/>
          </w:tcPr>
          <w:p w14:paraId="744B80D4" w14:textId="77777777" w:rsidR="00F37CFF" w:rsidRDefault="00B3195C">
            <w:pPr>
              <w:jc w:val="center"/>
              <w:rPr>
                <w:rFonts w:cs="Times New Roman" w:hint="eastAsia"/>
              </w:rPr>
            </w:pPr>
            <w:r>
              <w:rPr>
                <w:rFonts w:cs="Times New Roman" w:hint="eastAsia"/>
              </w:rPr>
              <w:t>实验序号</w:t>
            </w:r>
          </w:p>
        </w:tc>
        <w:tc>
          <w:tcPr>
            <w:tcW w:w="1659" w:type="dxa"/>
          </w:tcPr>
          <w:p w14:paraId="0F9A430C" w14:textId="77777777" w:rsidR="00F37CFF" w:rsidRDefault="00B3195C">
            <w:pPr>
              <w:jc w:val="center"/>
              <w:rPr>
                <w:rFonts w:cs="Times New Roman" w:hint="eastAsia"/>
              </w:rPr>
            </w:pPr>
            <w:r>
              <w:rPr>
                <w:rFonts w:cs="Times New Roman" w:hint="eastAsia"/>
              </w:rPr>
              <w:t>待测芯片</w:t>
            </w:r>
          </w:p>
        </w:tc>
        <w:tc>
          <w:tcPr>
            <w:tcW w:w="1659" w:type="dxa"/>
          </w:tcPr>
          <w:p w14:paraId="2C0AEAEB" w14:textId="77777777" w:rsidR="00F37CFF" w:rsidRDefault="00B3195C">
            <w:pPr>
              <w:jc w:val="center"/>
              <w:rPr>
                <w:rFonts w:cs="Times New Roman" w:hint="eastAsia"/>
              </w:rPr>
            </w:pPr>
            <w:r>
              <w:rPr>
                <w:rFonts w:cs="Times New Roman" w:hint="eastAsia"/>
              </w:rPr>
              <w:t>增益带宽积</w:t>
            </w:r>
          </w:p>
          <w:p w14:paraId="39E2FEC1" w14:textId="77777777" w:rsidR="00F37CFF" w:rsidRDefault="00B3195C">
            <w:pPr>
              <w:jc w:val="center"/>
              <w:rPr>
                <w:rFonts w:cs="Times New Roman" w:hint="eastAsia"/>
              </w:rPr>
            </w:pPr>
            <w:r>
              <w:rPr>
                <w:rFonts w:cs="Times New Roman" w:hint="eastAsia"/>
              </w:rPr>
              <w:t>/kHz</w:t>
            </w:r>
          </w:p>
        </w:tc>
        <w:tc>
          <w:tcPr>
            <w:tcW w:w="1659" w:type="dxa"/>
          </w:tcPr>
          <w:p w14:paraId="54541398" w14:textId="77777777" w:rsidR="00F37CFF" w:rsidRDefault="00B3195C">
            <w:pPr>
              <w:jc w:val="center"/>
              <w:rPr>
                <w:rFonts w:cs="Times New Roman" w:hint="eastAsia"/>
              </w:rPr>
            </w:pPr>
            <w:r>
              <w:rPr>
                <w:rFonts w:cs="Times New Roman" w:hint="eastAsia"/>
              </w:rPr>
              <w:t>压摆率/</w:t>
            </w:r>
          </w:p>
          <w:p w14:paraId="3880941F" w14:textId="77777777" w:rsidR="00F37CFF" w:rsidRDefault="00B3195C">
            <w:pPr>
              <w:jc w:val="center"/>
              <w:rPr>
                <w:rFonts w:cs="Times New Roman" w:hint="eastAsia"/>
              </w:rPr>
            </w:pPr>
            <w:r>
              <w:rPr>
                <w:rFonts w:cs="Times New Roman" w:hint="eastAsia"/>
              </w:rPr>
              <w:t>(V/μs)</w:t>
            </w:r>
          </w:p>
        </w:tc>
        <w:tc>
          <w:tcPr>
            <w:tcW w:w="1660" w:type="dxa"/>
          </w:tcPr>
          <w:p w14:paraId="37BF444D" w14:textId="77777777" w:rsidR="00F37CFF" w:rsidRDefault="00B3195C">
            <w:pPr>
              <w:jc w:val="center"/>
              <w:rPr>
                <w:rFonts w:cs="Times New Roman" w:hint="eastAsia"/>
              </w:rPr>
            </w:pPr>
            <w:r>
              <w:rPr>
                <w:rFonts w:cs="Times New Roman" w:hint="eastAsia"/>
              </w:rPr>
              <w:t>静态功耗</w:t>
            </w:r>
          </w:p>
          <w:p w14:paraId="3FAC0C0C" w14:textId="77777777" w:rsidR="00F37CFF" w:rsidRDefault="00B3195C">
            <w:pPr>
              <w:jc w:val="center"/>
              <w:rPr>
                <w:rFonts w:cs="Times New Roman" w:hint="eastAsia"/>
              </w:rPr>
            </w:pPr>
            <w:r>
              <w:rPr>
                <w:rFonts w:cs="Times New Roman" w:hint="eastAsia"/>
              </w:rPr>
              <w:t>/mW</w:t>
            </w:r>
          </w:p>
        </w:tc>
      </w:tr>
      <w:tr w:rsidR="00F37CFF" w14:paraId="5DCA448A" w14:textId="77777777">
        <w:tc>
          <w:tcPr>
            <w:tcW w:w="1659" w:type="dxa"/>
          </w:tcPr>
          <w:p w14:paraId="1488DE5B" w14:textId="77777777" w:rsidR="00F37CFF" w:rsidRDefault="00B3195C">
            <w:pPr>
              <w:jc w:val="center"/>
              <w:rPr>
                <w:rFonts w:cs="Times New Roman" w:hint="eastAsia"/>
              </w:rPr>
            </w:pPr>
            <w:r>
              <w:rPr>
                <w:rFonts w:cs="Times New Roman" w:hint="eastAsia"/>
              </w:rPr>
              <w:t>1</w:t>
            </w:r>
          </w:p>
        </w:tc>
        <w:tc>
          <w:tcPr>
            <w:tcW w:w="1659" w:type="dxa"/>
          </w:tcPr>
          <w:p w14:paraId="61C702D4" w14:textId="77777777" w:rsidR="00F37CFF" w:rsidRDefault="00B3195C">
            <w:pPr>
              <w:jc w:val="center"/>
              <w:rPr>
                <w:rFonts w:cs="Times New Roman" w:hint="eastAsia"/>
              </w:rPr>
            </w:pPr>
            <w:r>
              <w:rPr>
                <w:rFonts w:cs="Times New Roman" w:hint="eastAsia"/>
              </w:rPr>
              <w:t>OP07</w:t>
            </w:r>
          </w:p>
        </w:tc>
        <w:tc>
          <w:tcPr>
            <w:tcW w:w="1659" w:type="dxa"/>
          </w:tcPr>
          <w:p w14:paraId="2AC45A94" w14:textId="77777777" w:rsidR="00F37CFF" w:rsidRDefault="00B3195C">
            <w:pPr>
              <w:jc w:val="center"/>
              <w:rPr>
                <w:rFonts w:cs="Times New Roman" w:hint="eastAsia"/>
              </w:rPr>
            </w:pPr>
            <w:r>
              <w:rPr>
                <w:rFonts w:cs="Times New Roman" w:hint="eastAsia"/>
              </w:rPr>
              <w:t>500</w:t>
            </w:r>
          </w:p>
        </w:tc>
        <w:tc>
          <w:tcPr>
            <w:tcW w:w="1659" w:type="dxa"/>
          </w:tcPr>
          <w:p w14:paraId="49D3B841" w14:textId="77777777" w:rsidR="00F37CFF" w:rsidRDefault="00B3195C">
            <w:pPr>
              <w:jc w:val="center"/>
              <w:rPr>
                <w:rFonts w:cs="Times New Roman" w:hint="eastAsia"/>
              </w:rPr>
            </w:pPr>
            <w:r>
              <w:rPr>
                <w:rFonts w:cs="Times New Roman" w:hint="eastAsia"/>
              </w:rPr>
              <w:t>0.3</w:t>
            </w:r>
          </w:p>
        </w:tc>
        <w:tc>
          <w:tcPr>
            <w:tcW w:w="1660" w:type="dxa"/>
          </w:tcPr>
          <w:p w14:paraId="5A50834F" w14:textId="77777777" w:rsidR="00F37CFF" w:rsidRDefault="00B3195C">
            <w:pPr>
              <w:jc w:val="center"/>
              <w:rPr>
                <w:rFonts w:cs="Times New Roman" w:hint="eastAsia"/>
              </w:rPr>
            </w:pPr>
            <w:r>
              <w:rPr>
                <w:rFonts w:cs="Times New Roman" w:hint="eastAsia"/>
              </w:rPr>
              <w:t>80</w:t>
            </w:r>
          </w:p>
        </w:tc>
      </w:tr>
      <w:tr w:rsidR="00F37CFF" w14:paraId="16281E8C" w14:textId="77777777">
        <w:tc>
          <w:tcPr>
            <w:tcW w:w="1659" w:type="dxa"/>
          </w:tcPr>
          <w:p w14:paraId="33B44FFB" w14:textId="77777777" w:rsidR="00F37CFF" w:rsidRDefault="00B3195C">
            <w:pPr>
              <w:jc w:val="center"/>
              <w:rPr>
                <w:rFonts w:cs="Times New Roman" w:hint="eastAsia"/>
              </w:rPr>
            </w:pPr>
            <w:r>
              <w:rPr>
                <w:rFonts w:cs="Times New Roman" w:hint="eastAsia"/>
              </w:rPr>
              <w:t>2</w:t>
            </w:r>
          </w:p>
        </w:tc>
        <w:tc>
          <w:tcPr>
            <w:tcW w:w="1659" w:type="dxa"/>
          </w:tcPr>
          <w:p w14:paraId="276D0E9A" w14:textId="77777777" w:rsidR="00F37CFF" w:rsidRDefault="00B3195C">
            <w:pPr>
              <w:jc w:val="center"/>
              <w:rPr>
                <w:rFonts w:cs="Times New Roman" w:hint="eastAsia"/>
              </w:rPr>
            </w:pPr>
            <w:r>
              <w:rPr>
                <w:rFonts w:cs="Times New Roman" w:hint="eastAsia"/>
              </w:rPr>
              <w:t>UA741</w:t>
            </w:r>
          </w:p>
        </w:tc>
        <w:tc>
          <w:tcPr>
            <w:tcW w:w="1659" w:type="dxa"/>
          </w:tcPr>
          <w:p w14:paraId="1DD5E930" w14:textId="77777777" w:rsidR="00F37CFF" w:rsidRDefault="00B3195C">
            <w:pPr>
              <w:jc w:val="center"/>
              <w:rPr>
                <w:rFonts w:cs="Times New Roman" w:hint="eastAsia"/>
              </w:rPr>
            </w:pPr>
            <w:r>
              <w:rPr>
                <w:rFonts w:cs="Times New Roman" w:hint="eastAsia"/>
              </w:rPr>
              <w:t>1000</w:t>
            </w:r>
          </w:p>
        </w:tc>
        <w:tc>
          <w:tcPr>
            <w:tcW w:w="1659" w:type="dxa"/>
          </w:tcPr>
          <w:p w14:paraId="325F959A" w14:textId="77777777" w:rsidR="00F37CFF" w:rsidRDefault="00B3195C">
            <w:pPr>
              <w:jc w:val="center"/>
              <w:rPr>
                <w:rFonts w:cs="Times New Roman" w:hint="eastAsia"/>
              </w:rPr>
            </w:pPr>
            <w:r>
              <w:rPr>
                <w:rFonts w:cs="Times New Roman" w:hint="eastAsia"/>
              </w:rPr>
              <w:t>0.5</w:t>
            </w:r>
          </w:p>
        </w:tc>
        <w:tc>
          <w:tcPr>
            <w:tcW w:w="1660" w:type="dxa"/>
          </w:tcPr>
          <w:p w14:paraId="17FB1382" w14:textId="77777777" w:rsidR="00F37CFF" w:rsidRDefault="00B3195C">
            <w:pPr>
              <w:jc w:val="center"/>
              <w:rPr>
                <w:rFonts w:cs="Times New Roman" w:hint="eastAsia"/>
              </w:rPr>
            </w:pPr>
            <w:r>
              <w:rPr>
                <w:rFonts w:cs="Times New Roman" w:hint="eastAsia"/>
              </w:rPr>
              <w:t>50</w:t>
            </w:r>
          </w:p>
        </w:tc>
      </w:tr>
      <w:tr w:rsidR="00F37CFF" w14:paraId="5976D8EB" w14:textId="77777777">
        <w:tc>
          <w:tcPr>
            <w:tcW w:w="1659" w:type="dxa"/>
          </w:tcPr>
          <w:p w14:paraId="1C289CCE" w14:textId="77777777" w:rsidR="00F37CFF" w:rsidRDefault="00B3195C">
            <w:pPr>
              <w:jc w:val="center"/>
              <w:rPr>
                <w:rFonts w:cs="Times New Roman" w:hint="eastAsia"/>
              </w:rPr>
            </w:pPr>
            <w:r>
              <w:rPr>
                <w:rFonts w:cs="Times New Roman" w:hint="eastAsia"/>
              </w:rPr>
              <w:t>3</w:t>
            </w:r>
          </w:p>
        </w:tc>
        <w:tc>
          <w:tcPr>
            <w:tcW w:w="1659" w:type="dxa"/>
          </w:tcPr>
          <w:p w14:paraId="5D144A4C" w14:textId="77777777" w:rsidR="00F37CFF" w:rsidRDefault="00B3195C">
            <w:pPr>
              <w:jc w:val="center"/>
              <w:rPr>
                <w:rFonts w:cs="Times New Roman" w:hint="eastAsia"/>
              </w:rPr>
            </w:pPr>
            <w:r>
              <w:rPr>
                <w:rFonts w:cs="Times New Roman" w:hint="eastAsia"/>
              </w:rPr>
              <w:t>TL081</w:t>
            </w:r>
          </w:p>
        </w:tc>
        <w:tc>
          <w:tcPr>
            <w:tcW w:w="1659" w:type="dxa"/>
          </w:tcPr>
          <w:p w14:paraId="6E73400A" w14:textId="77777777" w:rsidR="00F37CFF" w:rsidRDefault="00B3195C">
            <w:pPr>
              <w:jc w:val="center"/>
              <w:rPr>
                <w:rFonts w:cs="Times New Roman" w:hint="eastAsia"/>
              </w:rPr>
            </w:pPr>
            <w:r>
              <w:rPr>
                <w:rFonts w:cs="Times New Roman" w:hint="eastAsia"/>
              </w:rPr>
              <w:t>3000</w:t>
            </w:r>
          </w:p>
        </w:tc>
        <w:tc>
          <w:tcPr>
            <w:tcW w:w="1659" w:type="dxa"/>
          </w:tcPr>
          <w:p w14:paraId="566CB831" w14:textId="77777777" w:rsidR="00F37CFF" w:rsidRDefault="00B3195C">
            <w:pPr>
              <w:jc w:val="center"/>
              <w:rPr>
                <w:rFonts w:cs="Times New Roman" w:hint="eastAsia"/>
              </w:rPr>
            </w:pPr>
            <w:r>
              <w:rPr>
                <w:rFonts w:cs="Times New Roman" w:hint="eastAsia"/>
              </w:rPr>
              <w:t>10</w:t>
            </w:r>
          </w:p>
        </w:tc>
        <w:tc>
          <w:tcPr>
            <w:tcW w:w="1660" w:type="dxa"/>
          </w:tcPr>
          <w:p w14:paraId="23E313AF" w14:textId="77777777" w:rsidR="00F37CFF" w:rsidRDefault="00B3195C">
            <w:pPr>
              <w:jc w:val="center"/>
              <w:rPr>
                <w:rFonts w:cs="Times New Roman" w:hint="eastAsia"/>
              </w:rPr>
            </w:pPr>
            <w:r>
              <w:rPr>
                <w:rFonts w:cs="Times New Roman" w:hint="eastAsia"/>
              </w:rPr>
              <w:t>48</w:t>
            </w:r>
          </w:p>
        </w:tc>
      </w:tr>
    </w:tbl>
    <w:p w14:paraId="454286F9" w14:textId="77777777" w:rsidR="00F37CFF" w:rsidRDefault="00B3195C">
      <w:pPr>
        <w:pStyle w:val="1"/>
        <w:numPr>
          <w:ilvl w:val="0"/>
          <w:numId w:val="1"/>
        </w:numPr>
        <w:rPr>
          <w:rFonts w:eastAsia="宋体" w:hint="eastAsia"/>
        </w:rPr>
      </w:pPr>
      <w:r>
        <w:rPr>
          <w:rFonts w:eastAsia="宋体" w:hint="eastAsia"/>
        </w:rPr>
        <w:t>参考文献</w:t>
      </w:r>
    </w:p>
    <w:p w14:paraId="2440E509" w14:textId="77777777" w:rsidR="00F37CFF" w:rsidRDefault="00B3195C">
      <w:pPr>
        <w:spacing w:line="440" w:lineRule="exact"/>
        <w:rPr>
          <w:rFonts w:hint="eastAsia"/>
          <w:bCs/>
        </w:rPr>
      </w:pPr>
      <w:r>
        <w:rPr>
          <w:bCs/>
        </w:rPr>
        <w:t>[1] 康华光.电子技术基础(模拟部分)[M].北京:高等教育出版社,2013.</w:t>
      </w:r>
      <w:r>
        <w:rPr>
          <w:rFonts w:hint="eastAsia"/>
          <w:bCs/>
        </w:rPr>
        <w:t xml:space="preserve"> </w:t>
      </w:r>
    </w:p>
    <w:p w14:paraId="43E4CDF5" w14:textId="061AB579" w:rsidR="00F37CFF" w:rsidRPr="0083278A" w:rsidRDefault="00B3195C" w:rsidP="0083278A">
      <w:pPr>
        <w:spacing w:line="440" w:lineRule="exact"/>
        <w:rPr>
          <w:rFonts w:hint="eastAsia"/>
          <w:bCs/>
        </w:rPr>
      </w:pPr>
      <w:r>
        <w:rPr>
          <w:rFonts w:hint="eastAsia"/>
          <w:bCs/>
        </w:rPr>
        <w:t>[</w:t>
      </w:r>
      <w:r>
        <w:rPr>
          <w:bCs/>
        </w:rPr>
        <w:t xml:space="preserve">2] </w:t>
      </w:r>
      <w:r>
        <w:rPr>
          <w:rFonts w:hint="eastAsia"/>
          <w:bCs/>
        </w:rPr>
        <w:t>张肃文.高频电子线路(第四版)[</w:t>
      </w:r>
      <w:r>
        <w:rPr>
          <w:bCs/>
        </w:rPr>
        <w:t>M].</w:t>
      </w:r>
      <w:r>
        <w:rPr>
          <w:rFonts w:hint="eastAsia"/>
          <w:bCs/>
        </w:rPr>
        <w:t>北京:高等教育出版社,</w:t>
      </w:r>
      <w:r>
        <w:rPr>
          <w:bCs/>
        </w:rPr>
        <w:t>2004.</w:t>
      </w:r>
    </w:p>
    <w:sectPr w:rsidR="00F37CFF" w:rsidRPr="0083278A">
      <w:footerReference w:type="default" r:id="rId17"/>
      <w:footerReference w:type="first" r:id="rId18"/>
      <w:pgSz w:w="11906" w:h="16838"/>
      <w:pgMar w:top="1440" w:right="1800" w:bottom="1440" w:left="1800" w:header="170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D9BD2" w14:textId="77777777" w:rsidR="00B3195C" w:rsidRDefault="00B3195C">
      <w:pPr>
        <w:rPr>
          <w:rFonts w:hint="eastAsia"/>
        </w:rPr>
      </w:pPr>
      <w:r>
        <w:separator/>
      </w:r>
    </w:p>
  </w:endnote>
  <w:endnote w:type="continuationSeparator" w:id="0">
    <w:p w14:paraId="564209C5" w14:textId="77777777" w:rsidR="00B3195C" w:rsidRDefault="00B319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5547768"/>
    </w:sdtPr>
    <w:sdtEndPr/>
    <w:sdtContent>
      <w:p w14:paraId="74F39D22" w14:textId="77777777" w:rsidR="00F37CFF" w:rsidRDefault="00B3195C">
        <w:pPr>
          <w:pStyle w:val="a5"/>
          <w:jc w:val="right"/>
          <w:rPr>
            <w:rFonts w:hint="eastAsia"/>
          </w:rPr>
        </w:pPr>
        <w:r>
          <w:fldChar w:fldCharType="begin"/>
        </w:r>
        <w:r>
          <w:instrText>PAGE   \* MERGEFORMAT</w:instrText>
        </w:r>
        <w:r>
          <w:fldChar w:fldCharType="separate"/>
        </w:r>
        <w:r>
          <w:rPr>
            <w:lang w:val="zh-CN"/>
          </w:rPr>
          <w:t>2</w:t>
        </w:r>
        <w:r>
          <w:fldChar w:fldCharType="end"/>
        </w:r>
      </w:p>
    </w:sdtContent>
  </w:sdt>
  <w:p w14:paraId="40E009F4" w14:textId="77777777" w:rsidR="00F37CFF" w:rsidRDefault="00F37CFF">
    <w:pPr>
      <w:pStyle w:val="a5"/>
      <w:rPr>
        <w:rFonts w:hint="eastAsia"/>
      </w:rPr>
    </w:pPr>
  </w:p>
  <w:p w14:paraId="6DEA9EFE" w14:textId="77777777" w:rsidR="00F37CFF" w:rsidRDefault="00F37CFF">
    <w:pPr>
      <w:rPr>
        <w:rFonts w:hint="eastAsia"/>
      </w:rPr>
    </w:pPr>
  </w:p>
  <w:p w14:paraId="5CE26FCE" w14:textId="77777777" w:rsidR="00F37CFF" w:rsidRDefault="00F37CFF">
    <w:pPr>
      <w:rPr>
        <w:rFonts w:hint="eastAsia"/>
      </w:rPr>
    </w:pPr>
  </w:p>
  <w:p w14:paraId="75E823A6" w14:textId="77777777" w:rsidR="00F37CFF" w:rsidRDefault="00F37CFF">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BCDDF" w14:textId="77777777" w:rsidR="00F37CFF" w:rsidRDefault="00F37CFF">
    <w:pPr>
      <w:pStyle w:val="a5"/>
      <w:ind w:right="180"/>
      <w:jc w:val="right"/>
      <w:rPr>
        <w:rFonts w:hint="eastAsia"/>
      </w:rPr>
    </w:pPr>
  </w:p>
  <w:p w14:paraId="47D59E9B" w14:textId="77777777" w:rsidR="00F37CFF" w:rsidRDefault="00F37CFF">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42EA56" w14:textId="77777777" w:rsidR="00B3195C" w:rsidRDefault="00B3195C">
      <w:pPr>
        <w:rPr>
          <w:rFonts w:hint="eastAsia"/>
        </w:rPr>
      </w:pPr>
      <w:r>
        <w:separator/>
      </w:r>
    </w:p>
  </w:footnote>
  <w:footnote w:type="continuationSeparator" w:id="0">
    <w:p w14:paraId="343E9DB9" w14:textId="77777777" w:rsidR="00B3195C" w:rsidRDefault="00B319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0DEE"/>
    <w:multiLevelType w:val="multilevel"/>
    <w:tmpl w:val="0A870DEE"/>
    <w:lvl w:ilvl="0">
      <w:start w:val="1"/>
      <w:numFmt w:val="decimal"/>
      <w:lvlText w:val="（%1）"/>
      <w:lvlJc w:val="left"/>
      <w:pPr>
        <w:ind w:left="420" w:hanging="420"/>
      </w:pPr>
      <w:rPr>
        <w:rFonts w:ascii="黑体" w:eastAsia="黑体" w:hAnsi="黑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D843FB"/>
    <w:multiLevelType w:val="multilevel"/>
    <w:tmpl w:val="0AD843FB"/>
    <w:lvl w:ilvl="0">
      <w:start w:val="1"/>
      <w:numFmt w:val="decimal"/>
      <w:lvlText w:val="1.%1"/>
      <w:lvlJc w:val="left"/>
      <w:pPr>
        <w:ind w:left="420" w:hanging="420"/>
      </w:pPr>
      <w:rPr>
        <w:rFonts w:ascii="黑体" w:eastAsia="黑体" w:hAnsi="黑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4DD77B1"/>
    <w:multiLevelType w:val="multilevel"/>
    <w:tmpl w:val="24DD77B1"/>
    <w:lvl w:ilvl="0">
      <w:start w:val="1"/>
      <w:numFmt w:val="decimal"/>
      <w:lvlText w:val="（%1）"/>
      <w:lvlJc w:val="left"/>
      <w:pPr>
        <w:ind w:left="420" w:hanging="420"/>
      </w:pPr>
      <w:rPr>
        <w:rFonts w:ascii="黑体" w:eastAsia="黑体" w:hAnsi="黑体" w:hint="default"/>
        <w:b/>
        <w:bCs/>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0E0558"/>
    <w:multiLevelType w:val="multilevel"/>
    <w:tmpl w:val="320E0558"/>
    <w:lvl w:ilvl="0">
      <w:start w:val="1"/>
      <w:numFmt w:val="decimal"/>
      <w:lvlText w:val="（%1）"/>
      <w:lvlJc w:val="left"/>
      <w:pPr>
        <w:ind w:left="720" w:hanging="72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38275A9"/>
    <w:multiLevelType w:val="multilevel"/>
    <w:tmpl w:val="538275A9"/>
    <w:lvl w:ilvl="0">
      <w:start w:val="1"/>
      <w:numFmt w:val="decimal"/>
      <w:lvlText w:val="2.%1"/>
      <w:lvlJc w:val="left"/>
      <w:pPr>
        <w:ind w:left="420" w:hanging="420"/>
      </w:pPr>
      <w:rPr>
        <w:rFonts w:ascii="黑体" w:eastAsia="黑体" w:hAnsi="黑体"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218583A"/>
    <w:multiLevelType w:val="multilevel"/>
    <w:tmpl w:val="7218583A"/>
    <w:lvl w:ilvl="0">
      <w:start w:val="1"/>
      <w:numFmt w:val="decimal"/>
      <w:lvlText w:val="%1."/>
      <w:lvlJc w:val="left"/>
      <w:pPr>
        <w:ind w:left="420" w:hanging="420"/>
      </w:p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num w:numId="1" w16cid:durableId="346712081">
    <w:abstractNumId w:val="5"/>
  </w:num>
  <w:num w:numId="2" w16cid:durableId="494490346">
    <w:abstractNumId w:val="1"/>
  </w:num>
  <w:num w:numId="3" w16cid:durableId="470832594">
    <w:abstractNumId w:val="0"/>
  </w:num>
  <w:num w:numId="4" w16cid:durableId="1487671512">
    <w:abstractNumId w:val="4"/>
  </w:num>
  <w:num w:numId="5" w16cid:durableId="1526559431">
    <w:abstractNumId w:val="3"/>
  </w:num>
  <w:num w:numId="6" w16cid:durableId="1382755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1MzRhMGQzNTJmZjg4Njc0NGY5NWZkMWQ0YjNjNTMifQ=="/>
  </w:docVars>
  <w:rsids>
    <w:rsidRoot w:val="003277DC"/>
    <w:rsid w:val="000054F7"/>
    <w:rsid w:val="00021617"/>
    <w:rsid w:val="000239CD"/>
    <w:rsid w:val="00027402"/>
    <w:rsid w:val="00030C41"/>
    <w:rsid w:val="00033057"/>
    <w:rsid w:val="00034A87"/>
    <w:rsid w:val="00037248"/>
    <w:rsid w:val="00045ABA"/>
    <w:rsid w:val="00054445"/>
    <w:rsid w:val="00055737"/>
    <w:rsid w:val="000568C5"/>
    <w:rsid w:val="00057660"/>
    <w:rsid w:val="00057F05"/>
    <w:rsid w:val="00060A94"/>
    <w:rsid w:val="00060F00"/>
    <w:rsid w:val="00062967"/>
    <w:rsid w:val="0006317D"/>
    <w:rsid w:val="000724C9"/>
    <w:rsid w:val="0007384F"/>
    <w:rsid w:val="00083225"/>
    <w:rsid w:val="000901C6"/>
    <w:rsid w:val="00090DCA"/>
    <w:rsid w:val="00093531"/>
    <w:rsid w:val="000A075D"/>
    <w:rsid w:val="000A07AA"/>
    <w:rsid w:val="000A3747"/>
    <w:rsid w:val="000A56F9"/>
    <w:rsid w:val="000A5F32"/>
    <w:rsid w:val="000B0867"/>
    <w:rsid w:val="000B144E"/>
    <w:rsid w:val="000B2FA1"/>
    <w:rsid w:val="000B746C"/>
    <w:rsid w:val="000B789F"/>
    <w:rsid w:val="000C0132"/>
    <w:rsid w:val="000C07AD"/>
    <w:rsid w:val="000C16E6"/>
    <w:rsid w:val="000C2438"/>
    <w:rsid w:val="000C3111"/>
    <w:rsid w:val="000C5133"/>
    <w:rsid w:val="000C71AB"/>
    <w:rsid w:val="000D0DBD"/>
    <w:rsid w:val="000D1321"/>
    <w:rsid w:val="000D4483"/>
    <w:rsid w:val="000D4A90"/>
    <w:rsid w:val="000D5DC6"/>
    <w:rsid w:val="000D706C"/>
    <w:rsid w:val="000E0F09"/>
    <w:rsid w:val="000F0D94"/>
    <w:rsid w:val="000F0F1F"/>
    <w:rsid w:val="000F1621"/>
    <w:rsid w:val="0010175C"/>
    <w:rsid w:val="00101A54"/>
    <w:rsid w:val="00107090"/>
    <w:rsid w:val="00111B64"/>
    <w:rsid w:val="001141A1"/>
    <w:rsid w:val="00116862"/>
    <w:rsid w:val="00120339"/>
    <w:rsid w:val="00120852"/>
    <w:rsid w:val="001219D5"/>
    <w:rsid w:val="00126273"/>
    <w:rsid w:val="00130858"/>
    <w:rsid w:val="00132A66"/>
    <w:rsid w:val="0013326E"/>
    <w:rsid w:val="00135346"/>
    <w:rsid w:val="00135484"/>
    <w:rsid w:val="00136D67"/>
    <w:rsid w:val="00137C66"/>
    <w:rsid w:val="00144693"/>
    <w:rsid w:val="00144D39"/>
    <w:rsid w:val="00146B8A"/>
    <w:rsid w:val="00150E99"/>
    <w:rsid w:val="00152403"/>
    <w:rsid w:val="00154ED2"/>
    <w:rsid w:val="001600F7"/>
    <w:rsid w:val="00161162"/>
    <w:rsid w:val="00161DB0"/>
    <w:rsid w:val="00164C5E"/>
    <w:rsid w:val="00164ED0"/>
    <w:rsid w:val="001737D0"/>
    <w:rsid w:val="00177532"/>
    <w:rsid w:val="00180483"/>
    <w:rsid w:val="001829D3"/>
    <w:rsid w:val="00187377"/>
    <w:rsid w:val="00192D9B"/>
    <w:rsid w:val="00193242"/>
    <w:rsid w:val="001A4A24"/>
    <w:rsid w:val="001A5C80"/>
    <w:rsid w:val="001A69F4"/>
    <w:rsid w:val="001A76B6"/>
    <w:rsid w:val="001B0602"/>
    <w:rsid w:val="001B0BF2"/>
    <w:rsid w:val="001B163D"/>
    <w:rsid w:val="001B2533"/>
    <w:rsid w:val="001B61C9"/>
    <w:rsid w:val="001B77FD"/>
    <w:rsid w:val="001C1222"/>
    <w:rsid w:val="001C2BF9"/>
    <w:rsid w:val="001C2E92"/>
    <w:rsid w:val="001C6514"/>
    <w:rsid w:val="001C7E2C"/>
    <w:rsid w:val="001D18F0"/>
    <w:rsid w:val="001D3020"/>
    <w:rsid w:val="001D3B1A"/>
    <w:rsid w:val="001D3C5F"/>
    <w:rsid w:val="001D5359"/>
    <w:rsid w:val="001D5939"/>
    <w:rsid w:val="001E44EE"/>
    <w:rsid w:val="001E5B0E"/>
    <w:rsid w:val="001E6539"/>
    <w:rsid w:val="001F08DE"/>
    <w:rsid w:val="001F1F27"/>
    <w:rsid w:val="001F2969"/>
    <w:rsid w:val="001F5371"/>
    <w:rsid w:val="001F5480"/>
    <w:rsid w:val="001F72B8"/>
    <w:rsid w:val="00201B21"/>
    <w:rsid w:val="0020210E"/>
    <w:rsid w:val="00202295"/>
    <w:rsid w:val="00202695"/>
    <w:rsid w:val="002109C7"/>
    <w:rsid w:val="00211D68"/>
    <w:rsid w:val="00212F8B"/>
    <w:rsid w:val="00216206"/>
    <w:rsid w:val="00217AC4"/>
    <w:rsid w:val="0022122A"/>
    <w:rsid w:val="0022136A"/>
    <w:rsid w:val="00224657"/>
    <w:rsid w:val="00224966"/>
    <w:rsid w:val="00225C0F"/>
    <w:rsid w:val="002327AB"/>
    <w:rsid w:val="002327AD"/>
    <w:rsid w:val="00232CE9"/>
    <w:rsid w:val="00233EDA"/>
    <w:rsid w:val="00234935"/>
    <w:rsid w:val="00237805"/>
    <w:rsid w:val="0024057C"/>
    <w:rsid w:val="00243A26"/>
    <w:rsid w:val="00244DEC"/>
    <w:rsid w:val="002456BB"/>
    <w:rsid w:val="00245B7C"/>
    <w:rsid w:val="002516FC"/>
    <w:rsid w:val="00254AA9"/>
    <w:rsid w:val="002552A1"/>
    <w:rsid w:val="00260943"/>
    <w:rsid w:val="00263C60"/>
    <w:rsid w:val="00264611"/>
    <w:rsid w:val="00273C13"/>
    <w:rsid w:val="00275642"/>
    <w:rsid w:val="00281526"/>
    <w:rsid w:val="00284B60"/>
    <w:rsid w:val="002858DB"/>
    <w:rsid w:val="002901B2"/>
    <w:rsid w:val="002A2629"/>
    <w:rsid w:val="002A3E42"/>
    <w:rsid w:val="002A6108"/>
    <w:rsid w:val="002B08C5"/>
    <w:rsid w:val="002B0FB6"/>
    <w:rsid w:val="002B2799"/>
    <w:rsid w:val="002B330D"/>
    <w:rsid w:val="002C0F59"/>
    <w:rsid w:val="002C1542"/>
    <w:rsid w:val="002C2C09"/>
    <w:rsid w:val="002C4C2C"/>
    <w:rsid w:val="002C7469"/>
    <w:rsid w:val="002D26D9"/>
    <w:rsid w:val="002E0457"/>
    <w:rsid w:val="002E0BBE"/>
    <w:rsid w:val="002E1F13"/>
    <w:rsid w:val="002E3B1E"/>
    <w:rsid w:val="002F23FC"/>
    <w:rsid w:val="002F2B01"/>
    <w:rsid w:val="002F4809"/>
    <w:rsid w:val="002F634F"/>
    <w:rsid w:val="0030098C"/>
    <w:rsid w:val="00302595"/>
    <w:rsid w:val="003045B2"/>
    <w:rsid w:val="003066CF"/>
    <w:rsid w:val="0031107D"/>
    <w:rsid w:val="00311C89"/>
    <w:rsid w:val="0031239C"/>
    <w:rsid w:val="003209F7"/>
    <w:rsid w:val="003237AA"/>
    <w:rsid w:val="00324F41"/>
    <w:rsid w:val="003277DC"/>
    <w:rsid w:val="00332FEB"/>
    <w:rsid w:val="003362CB"/>
    <w:rsid w:val="00340343"/>
    <w:rsid w:val="00341D6E"/>
    <w:rsid w:val="003446F0"/>
    <w:rsid w:val="00347AB3"/>
    <w:rsid w:val="003510F9"/>
    <w:rsid w:val="00352BA2"/>
    <w:rsid w:val="00352D48"/>
    <w:rsid w:val="0035542D"/>
    <w:rsid w:val="0035565A"/>
    <w:rsid w:val="00356A2D"/>
    <w:rsid w:val="00357065"/>
    <w:rsid w:val="00360E3F"/>
    <w:rsid w:val="00362900"/>
    <w:rsid w:val="00362D6B"/>
    <w:rsid w:val="003636CB"/>
    <w:rsid w:val="00367457"/>
    <w:rsid w:val="003704B4"/>
    <w:rsid w:val="00370E55"/>
    <w:rsid w:val="0037112A"/>
    <w:rsid w:val="00373DCC"/>
    <w:rsid w:val="00374E45"/>
    <w:rsid w:val="00375461"/>
    <w:rsid w:val="00375656"/>
    <w:rsid w:val="00375FF1"/>
    <w:rsid w:val="00383F9D"/>
    <w:rsid w:val="00384F94"/>
    <w:rsid w:val="00387BFC"/>
    <w:rsid w:val="003904C1"/>
    <w:rsid w:val="00393707"/>
    <w:rsid w:val="003B3C6B"/>
    <w:rsid w:val="003B6ABB"/>
    <w:rsid w:val="003B7C4B"/>
    <w:rsid w:val="003C12EE"/>
    <w:rsid w:val="003C1346"/>
    <w:rsid w:val="003C1DF9"/>
    <w:rsid w:val="003C2697"/>
    <w:rsid w:val="003C33CA"/>
    <w:rsid w:val="003C599A"/>
    <w:rsid w:val="003D1473"/>
    <w:rsid w:val="003D1A47"/>
    <w:rsid w:val="003D1D73"/>
    <w:rsid w:val="003D6767"/>
    <w:rsid w:val="003E5ADB"/>
    <w:rsid w:val="003E6403"/>
    <w:rsid w:val="003F1E94"/>
    <w:rsid w:val="003F73C2"/>
    <w:rsid w:val="003F7B12"/>
    <w:rsid w:val="00400DD1"/>
    <w:rsid w:val="00401CA1"/>
    <w:rsid w:val="004027D6"/>
    <w:rsid w:val="0040666F"/>
    <w:rsid w:val="00412D1F"/>
    <w:rsid w:val="00413B6E"/>
    <w:rsid w:val="0042045E"/>
    <w:rsid w:val="004246F9"/>
    <w:rsid w:val="00442D66"/>
    <w:rsid w:val="00444B72"/>
    <w:rsid w:val="004457E0"/>
    <w:rsid w:val="00445F14"/>
    <w:rsid w:val="00445F91"/>
    <w:rsid w:val="00457858"/>
    <w:rsid w:val="00460AE6"/>
    <w:rsid w:val="00461145"/>
    <w:rsid w:val="004628CB"/>
    <w:rsid w:val="00470ED1"/>
    <w:rsid w:val="00481572"/>
    <w:rsid w:val="004824C1"/>
    <w:rsid w:val="00482D92"/>
    <w:rsid w:val="00482ED4"/>
    <w:rsid w:val="00491D43"/>
    <w:rsid w:val="00494346"/>
    <w:rsid w:val="004A145E"/>
    <w:rsid w:val="004A4EBD"/>
    <w:rsid w:val="004A5FA0"/>
    <w:rsid w:val="004A713A"/>
    <w:rsid w:val="004B0817"/>
    <w:rsid w:val="004B4BF9"/>
    <w:rsid w:val="004B65CD"/>
    <w:rsid w:val="004C70C5"/>
    <w:rsid w:val="004D06A3"/>
    <w:rsid w:val="004D203A"/>
    <w:rsid w:val="004D439F"/>
    <w:rsid w:val="004D4D2A"/>
    <w:rsid w:val="004D6DD7"/>
    <w:rsid w:val="004E2823"/>
    <w:rsid w:val="004E2E04"/>
    <w:rsid w:val="004E3779"/>
    <w:rsid w:val="004E4EC0"/>
    <w:rsid w:val="004E504C"/>
    <w:rsid w:val="004E6C21"/>
    <w:rsid w:val="004E7503"/>
    <w:rsid w:val="004F05E4"/>
    <w:rsid w:val="004F0D08"/>
    <w:rsid w:val="004F25E2"/>
    <w:rsid w:val="004F302F"/>
    <w:rsid w:val="004F3467"/>
    <w:rsid w:val="004F3562"/>
    <w:rsid w:val="004F5EEE"/>
    <w:rsid w:val="004F7819"/>
    <w:rsid w:val="0050006A"/>
    <w:rsid w:val="00501487"/>
    <w:rsid w:val="0050230E"/>
    <w:rsid w:val="00502E5F"/>
    <w:rsid w:val="005116AC"/>
    <w:rsid w:val="00515CCC"/>
    <w:rsid w:val="00515E08"/>
    <w:rsid w:val="005169EC"/>
    <w:rsid w:val="0052032E"/>
    <w:rsid w:val="00522394"/>
    <w:rsid w:val="0052281F"/>
    <w:rsid w:val="00522FAF"/>
    <w:rsid w:val="00523600"/>
    <w:rsid w:val="00524E07"/>
    <w:rsid w:val="00533967"/>
    <w:rsid w:val="005371FC"/>
    <w:rsid w:val="005377B0"/>
    <w:rsid w:val="00537FA8"/>
    <w:rsid w:val="0054151D"/>
    <w:rsid w:val="00542BB4"/>
    <w:rsid w:val="0054392C"/>
    <w:rsid w:val="00543E97"/>
    <w:rsid w:val="00550027"/>
    <w:rsid w:val="0055360C"/>
    <w:rsid w:val="00554A68"/>
    <w:rsid w:val="00560200"/>
    <w:rsid w:val="00562C9B"/>
    <w:rsid w:val="00564370"/>
    <w:rsid w:val="00564FB0"/>
    <w:rsid w:val="005703B3"/>
    <w:rsid w:val="00577286"/>
    <w:rsid w:val="00581E45"/>
    <w:rsid w:val="0058252D"/>
    <w:rsid w:val="00585642"/>
    <w:rsid w:val="0058623C"/>
    <w:rsid w:val="00587E0E"/>
    <w:rsid w:val="005921B9"/>
    <w:rsid w:val="005964A1"/>
    <w:rsid w:val="005A005D"/>
    <w:rsid w:val="005A2D52"/>
    <w:rsid w:val="005A2DD5"/>
    <w:rsid w:val="005B0C07"/>
    <w:rsid w:val="005B16DB"/>
    <w:rsid w:val="005B2962"/>
    <w:rsid w:val="005B2C4D"/>
    <w:rsid w:val="005B67EC"/>
    <w:rsid w:val="005B6D82"/>
    <w:rsid w:val="005B7F26"/>
    <w:rsid w:val="005C0E3C"/>
    <w:rsid w:val="005C2EC7"/>
    <w:rsid w:val="005C365C"/>
    <w:rsid w:val="005D1A66"/>
    <w:rsid w:val="005E348C"/>
    <w:rsid w:val="005E5B4E"/>
    <w:rsid w:val="005E6D23"/>
    <w:rsid w:val="005E7842"/>
    <w:rsid w:val="005F10A9"/>
    <w:rsid w:val="005F3BA9"/>
    <w:rsid w:val="005F7DAC"/>
    <w:rsid w:val="006015A2"/>
    <w:rsid w:val="00602126"/>
    <w:rsid w:val="00605AC3"/>
    <w:rsid w:val="006118EF"/>
    <w:rsid w:val="00611988"/>
    <w:rsid w:val="00615E35"/>
    <w:rsid w:val="00621142"/>
    <w:rsid w:val="00621C4D"/>
    <w:rsid w:val="0062574C"/>
    <w:rsid w:val="00625E53"/>
    <w:rsid w:val="00626E6D"/>
    <w:rsid w:val="006345C2"/>
    <w:rsid w:val="00634E21"/>
    <w:rsid w:val="006439FD"/>
    <w:rsid w:val="0064697F"/>
    <w:rsid w:val="006476B1"/>
    <w:rsid w:val="00651292"/>
    <w:rsid w:val="0065682B"/>
    <w:rsid w:val="006608AE"/>
    <w:rsid w:val="00663989"/>
    <w:rsid w:val="006640A5"/>
    <w:rsid w:val="006662D0"/>
    <w:rsid w:val="00671BF7"/>
    <w:rsid w:val="00674785"/>
    <w:rsid w:val="00680C47"/>
    <w:rsid w:val="00681581"/>
    <w:rsid w:val="00682CB5"/>
    <w:rsid w:val="00683AB8"/>
    <w:rsid w:val="006944D0"/>
    <w:rsid w:val="0069688D"/>
    <w:rsid w:val="006A3A98"/>
    <w:rsid w:val="006A67BE"/>
    <w:rsid w:val="006B3E58"/>
    <w:rsid w:val="006C0F99"/>
    <w:rsid w:val="006C400C"/>
    <w:rsid w:val="006C65EF"/>
    <w:rsid w:val="006D19F9"/>
    <w:rsid w:val="006D5C38"/>
    <w:rsid w:val="006D78F1"/>
    <w:rsid w:val="006E4742"/>
    <w:rsid w:val="006E512A"/>
    <w:rsid w:val="006E67D3"/>
    <w:rsid w:val="006F045A"/>
    <w:rsid w:val="006F100A"/>
    <w:rsid w:val="006F1D9D"/>
    <w:rsid w:val="006F2B9E"/>
    <w:rsid w:val="006F40A9"/>
    <w:rsid w:val="006F4100"/>
    <w:rsid w:val="006F6569"/>
    <w:rsid w:val="00701B78"/>
    <w:rsid w:val="0070237A"/>
    <w:rsid w:val="007044AB"/>
    <w:rsid w:val="00704523"/>
    <w:rsid w:val="00704CBD"/>
    <w:rsid w:val="007109F4"/>
    <w:rsid w:val="00711962"/>
    <w:rsid w:val="00712CDF"/>
    <w:rsid w:val="00712F9A"/>
    <w:rsid w:val="0071444F"/>
    <w:rsid w:val="00721F19"/>
    <w:rsid w:val="00724281"/>
    <w:rsid w:val="007276AE"/>
    <w:rsid w:val="00731BAE"/>
    <w:rsid w:val="007339A5"/>
    <w:rsid w:val="007414C2"/>
    <w:rsid w:val="00744B7E"/>
    <w:rsid w:val="007532E2"/>
    <w:rsid w:val="0075530D"/>
    <w:rsid w:val="00755681"/>
    <w:rsid w:val="00757BC7"/>
    <w:rsid w:val="007611F9"/>
    <w:rsid w:val="007618A5"/>
    <w:rsid w:val="00765220"/>
    <w:rsid w:val="007720DA"/>
    <w:rsid w:val="00775488"/>
    <w:rsid w:val="0078020F"/>
    <w:rsid w:val="00780626"/>
    <w:rsid w:val="007806F8"/>
    <w:rsid w:val="0078304D"/>
    <w:rsid w:val="00783931"/>
    <w:rsid w:val="00785704"/>
    <w:rsid w:val="00785833"/>
    <w:rsid w:val="007902DC"/>
    <w:rsid w:val="00792716"/>
    <w:rsid w:val="00793A53"/>
    <w:rsid w:val="007A0A6C"/>
    <w:rsid w:val="007A4108"/>
    <w:rsid w:val="007A5E0D"/>
    <w:rsid w:val="007B4977"/>
    <w:rsid w:val="007C5329"/>
    <w:rsid w:val="007C5AA6"/>
    <w:rsid w:val="007C7CE4"/>
    <w:rsid w:val="007C7E0C"/>
    <w:rsid w:val="007D6E65"/>
    <w:rsid w:val="007E0E5B"/>
    <w:rsid w:val="007E4233"/>
    <w:rsid w:val="007E47C2"/>
    <w:rsid w:val="007E5410"/>
    <w:rsid w:val="007F15D3"/>
    <w:rsid w:val="007F4881"/>
    <w:rsid w:val="007F5344"/>
    <w:rsid w:val="007F5410"/>
    <w:rsid w:val="00800BDD"/>
    <w:rsid w:val="00805E62"/>
    <w:rsid w:val="0080795E"/>
    <w:rsid w:val="008107FB"/>
    <w:rsid w:val="0081513B"/>
    <w:rsid w:val="00817F7A"/>
    <w:rsid w:val="008224D2"/>
    <w:rsid w:val="00827FBC"/>
    <w:rsid w:val="0083278A"/>
    <w:rsid w:val="00835681"/>
    <w:rsid w:val="00840BB6"/>
    <w:rsid w:val="00842E08"/>
    <w:rsid w:val="00844494"/>
    <w:rsid w:val="008471B7"/>
    <w:rsid w:val="0084769C"/>
    <w:rsid w:val="0084795A"/>
    <w:rsid w:val="008503A4"/>
    <w:rsid w:val="008504CB"/>
    <w:rsid w:val="00852DE7"/>
    <w:rsid w:val="00853276"/>
    <w:rsid w:val="008534DF"/>
    <w:rsid w:val="00853758"/>
    <w:rsid w:val="00853C34"/>
    <w:rsid w:val="00854FF6"/>
    <w:rsid w:val="008645FF"/>
    <w:rsid w:val="008712ED"/>
    <w:rsid w:val="008728BA"/>
    <w:rsid w:val="008774BB"/>
    <w:rsid w:val="008822A2"/>
    <w:rsid w:val="00885692"/>
    <w:rsid w:val="00885C6E"/>
    <w:rsid w:val="00885E35"/>
    <w:rsid w:val="00886F4A"/>
    <w:rsid w:val="00890B15"/>
    <w:rsid w:val="00894946"/>
    <w:rsid w:val="00897C34"/>
    <w:rsid w:val="008A38B1"/>
    <w:rsid w:val="008B0E00"/>
    <w:rsid w:val="008B1226"/>
    <w:rsid w:val="008B1FE9"/>
    <w:rsid w:val="008B2655"/>
    <w:rsid w:val="008B2AF0"/>
    <w:rsid w:val="008B690C"/>
    <w:rsid w:val="008C074E"/>
    <w:rsid w:val="008C3282"/>
    <w:rsid w:val="008D0BD5"/>
    <w:rsid w:val="008D6731"/>
    <w:rsid w:val="008E13BE"/>
    <w:rsid w:val="008F2CBB"/>
    <w:rsid w:val="008F3C9F"/>
    <w:rsid w:val="008F5434"/>
    <w:rsid w:val="008F58DF"/>
    <w:rsid w:val="008F6598"/>
    <w:rsid w:val="008F7177"/>
    <w:rsid w:val="009103EE"/>
    <w:rsid w:val="00910D90"/>
    <w:rsid w:val="0091318E"/>
    <w:rsid w:val="00915543"/>
    <w:rsid w:val="00921A6D"/>
    <w:rsid w:val="0092399E"/>
    <w:rsid w:val="00933633"/>
    <w:rsid w:val="00933738"/>
    <w:rsid w:val="00943141"/>
    <w:rsid w:val="00944740"/>
    <w:rsid w:val="00945652"/>
    <w:rsid w:val="00947387"/>
    <w:rsid w:val="00953D94"/>
    <w:rsid w:val="0096086F"/>
    <w:rsid w:val="009671CB"/>
    <w:rsid w:val="00973DFA"/>
    <w:rsid w:val="009745D0"/>
    <w:rsid w:val="009747DF"/>
    <w:rsid w:val="00980B2B"/>
    <w:rsid w:val="00985A95"/>
    <w:rsid w:val="00986F1F"/>
    <w:rsid w:val="00987CC5"/>
    <w:rsid w:val="009949FF"/>
    <w:rsid w:val="009A0684"/>
    <w:rsid w:val="009A1CD8"/>
    <w:rsid w:val="009A4AC3"/>
    <w:rsid w:val="009A61EB"/>
    <w:rsid w:val="009A6B87"/>
    <w:rsid w:val="009B16A6"/>
    <w:rsid w:val="009C1FF4"/>
    <w:rsid w:val="009C4838"/>
    <w:rsid w:val="009C518A"/>
    <w:rsid w:val="009C631E"/>
    <w:rsid w:val="009C6575"/>
    <w:rsid w:val="009C7FE5"/>
    <w:rsid w:val="009D2842"/>
    <w:rsid w:val="009E027E"/>
    <w:rsid w:val="009E266C"/>
    <w:rsid w:val="009E6119"/>
    <w:rsid w:val="009F069C"/>
    <w:rsid w:val="009F1339"/>
    <w:rsid w:val="009F189F"/>
    <w:rsid w:val="009F22BF"/>
    <w:rsid w:val="009F2310"/>
    <w:rsid w:val="009F243E"/>
    <w:rsid w:val="009F61C6"/>
    <w:rsid w:val="009F6A3D"/>
    <w:rsid w:val="009F6B3D"/>
    <w:rsid w:val="00A02A13"/>
    <w:rsid w:val="00A10C51"/>
    <w:rsid w:val="00A132B1"/>
    <w:rsid w:val="00A144A9"/>
    <w:rsid w:val="00A154F2"/>
    <w:rsid w:val="00A16C03"/>
    <w:rsid w:val="00A23B2B"/>
    <w:rsid w:val="00A23E0C"/>
    <w:rsid w:val="00A253A2"/>
    <w:rsid w:val="00A25407"/>
    <w:rsid w:val="00A30C76"/>
    <w:rsid w:val="00A35C37"/>
    <w:rsid w:val="00A4596A"/>
    <w:rsid w:val="00A45F8A"/>
    <w:rsid w:val="00A47C68"/>
    <w:rsid w:val="00A522EC"/>
    <w:rsid w:val="00A57AAF"/>
    <w:rsid w:val="00A63911"/>
    <w:rsid w:val="00A6594F"/>
    <w:rsid w:val="00A748CB"/>
    <w:rsid w:val="00A74D7D"/>
    <w:rsid w:val="00A76609"/>
    <w:rsid w:val="00A77358"/>
    <w:rsid w:val="00A86950"/>
    <w:rsid w:val="00A90725"/>
    <w:rsid w:val="00A90788"/>
    <w:rsid w:val="00AA124C"/>
    <w:rsid w:val="00AA1C66"/>
    <w:rsid w:val="00AA2788"/>
    <w:rsid w:val="00AA416D"/>
    <w:rsid w:val="00AA59E9"/>
    <w:rsid w:val="00AA60E2"/>
    <w:rsid w:val="00AA6771"/>
    <w:rsid w:val="00AA716C"/>
    <w:rsid w:val="00AB1C83"/>
    <w:rsid w:val="00AB3A77"/>
    <w:rsid w:val="00AB5A57"/>
    <w:rsid w:val="00AB66C4"/>
    <w:rsid w:val="00AB6823"/>
    <w:rsid w:val="00AC16BE"/>
    <w:rsid w:val="00AC2C46"/>
    <w:rsid w:val="00AC3036"/>
    <w:rsid w:val="00AC7379"/>
    <w:rsid w:val="00AC7E57"/>
    <w:rsid w:val="00AD055B"/>
    <w:rsid w:val="00AD1290"/>
    <w:rsid w:val="00AD2725"/>
    <w:rsid w:val="00AD3A4C"/>
    <w:rsid w:val="00AD5770"/>
    <w:rsid w:val="00AD5F5F"/>
    <w:rsid w:val="00AD7825"/>
    <w:rsid w:val="00AE1DA5"/>
    <w:rsid w:val="00AE2247"/>
    <w:rsid w:val="00AE2A8C"/>
    <w:rsid w:val="00AF0E7C"/>
    <w:rsid w:val="00AF31C6"/>
    <w:rsid w:val="00B000BE"/>
    <w:rsid w:val="00B00150"/>
    <w:rsid w:val="00B06CD7"/>
    <w:rsid w:val="00B074BB"/>
    <w:rsid w:val="00B10579"/>
    <w:rsid w:val="00B10C34"/>
    <w:rsid w:val="00B12AE5"/>
    <w:rsid w:val="00B264A3"/>
    <w:rsid w:val="00B274A2"/>
    <w:rsid w:val="00B3195C"/>
    <w:rsid w:val="00B32E1D"/>
    <w:rsid w:val="00B36395"/>
    <w:rsid w:val="00B372AE"/>
    <w:rsid w:val="00B41DF7"/>
    <w:rsid w:val="00B43467"/>
    <w:rsid w:val="00B43B10"/>
    <w:rsid w:val="00B4757B"/>
    <w:rsid w:val="00B53038"/>
    <w:rsid w:val="00B55866"/>
    <w:rsid w:val="00B60564"/>
    <w:rsid w:val="00B619B3"/>
    <w:rsid w:val="00B67CE7"/>
    <w:rsid w:val="00B70BEB"/>
    <w:rsid w:val="00B7260B"/>
    <w:rsid w:val="00B76808"/>
    <w:rsid w:val="00B77A62"/>
    <w:rsid w:val="00B83A31"/>
    <w:rsid w:val="00B84821"/>
    <w:rsid w:val="00B913D0"/>
    <w:rsid w:val="00B92389"/>
    <w:rsid w:val="00B94A1D"/>
    <w:rsid w:val="00B950D1"/>
    <w:rsid w:val="00B95FB8"/>
    <w:rsid w:val="00BA1403"/>
    <w:rsid w:val="00BA23A7"/>
    <w:rsid w:val="00BA4E4C"/>
    <w:rsid w:val="00BA55C4"/>
    <w:rsid w:val="00BA6AA7"/>
    <w:rsid w:val="00BB030A"/>
    <w:rsid w:val="00BB0F61"/>
    <w:rsid w:val="00BB2640"/>
    <w:rsid w:val="00BB363E"/>
    <w:rsid w:val="00BC0DF0"/>
    <w:rsid w:val="00BC495F"/>
    <w:rsid w:val="00BD0624"/>
    <w:rsid w:val="00BD1A08"/>
    <w:rsid w:val="00BD32C5"/>
    <w:rsid w:val="00BD341F"/>
    <w:rsid w:val="00BD398E"/>
    <w:rsid w:val="00BD5A0D"/>
    <w:rsid w:val="00BE2396"/>
    <w:rsid w:val="00BE40E9"/>
    <w:rsid w:val="00BE7A66"/>
    <w:rsid w:val="00BF6432"/>
    <w:rsid w:val="00C04444"/>
    <w:rsid w:val="00C05AE6"/>
    <w:rsid w:val="00C05E07"/>
    <w:rsid w:val="00C10ACA"/>
    <w:rsid w:val="00C12E16"/>
    <w:rsid w:val="00C13592"/>
    <w:rsid w:val="00C15781"/>
    <w:rsid w:val="00C16DE8"/>
    <w:rsid w:val="00C1714F"/>
    <w:rsid w:val="00C2754B"/>
    <w:rsid w:val="00C402D0"/>
    <w:rsid w:val="00C40B0C"/>
    <w:rsid w:val="00C416BE"/>
    <w:rsid w:val="00C41A2F"/>
    <w:rsid w:val="00C43DDB"/>
    <w:rsid w:val="00C443AF"/>
    <w:rsid w:val="00C47BBF"/>
    <w:rsid w:val="00C5142D"/>
    <w:rsid w:val="00C5147D"/>
    <w:rsid w:val="00C542C1"/>
    <w:rsid w:val="00C56847"/>
    <w:rsid w:val="00C60882"/>
    <w:rsid w:val="00C610E2"/>
    <w:rsid w:val="00C62F45"/>
    <w:rsid w:val="00C63F5D"/>
    <w:rsid w:val="00C73A81"/>
    <w:rsid w:val="00C73FD2"/>
    <w:rsid w:val="00C76855"/>
    <w:rsid w:val="00C80E87"/>
    <w:rsid w:val="00C81DD6"/>
    <w:rsid w:val="00C83DCE"/>
    <w:rsid w:val="00C85043"/>
    <w:rsid w:val="00C87182"/>
    <w:rsid w:val="00C93674"/>
    <w:rsid w:val="00C93F7A"/>
    <w:rsid w:val="00C96B13"/>
    <w:rsid w:val="00C97255"/>
    <w:rsid w:val="00C97B1F"/>
    <w:rsid w:val="00CA5273"/>
    <w:rsid w:val="00CA6644"/>
    <w:rsid w:val="00CB1156"/>
    <w:rsid w:val="00CB34B4"/>
    <w:rsid w:val="00CB4508"/>
    <w:rsid w:val="00CB6830"/>
    <w:rsid w:val="00CC19D7"/>
    <w:rsid w:val="00CC346F"/>
    <w:rsid w:val="00CC66FB"/>
    <w:rsid w:val="00CC7742"/>
    <w:rsid w:val="00CD1DF8"/>
    <w:rsid w:val="00CD7672"/>
    <w:rsid w:val="00CD7D04"/>
    <w:rsid w:val="00CD7F94"/>
    <w:rsid w:val="00CE1892"/>
    <w:rsid w:val="00CE2731"/>
    <w:rsid w:val="00CE302D"/>
    <w:rsid w:val="00CE31BA"/>
    <w:rsid w:val="00CF2C89"/>
    <w:rsid w:val="00CF58B2"/>
    <w:rsid w:val="00D00132"/>
    <w:rsid w:val="00D03978"/>
    <w:rsid w:val="00D05B53"/>
    <w:rsid w:val="00D079D4"/>
    <w:rsid w:val="00D13FAE"/>
    <w:rsid w:val="00D21BD3"/>
    <w:rsid w:val="00D21C9A"/>
    <w:rsid w:val="00D25DCB"/>
    <w:rsid w:val="00D31203"/>
    <w:rsid w:val="00D31415"/>
    <w:rsid w:val="00D31527"/>
    <w:rsid w:val="00D32B7D"/>
    <w:rsid w:val="00D450C3"/>
    <w:rsid w:val="00D4555C"/>
    <w:rsid w:val="00D476CB"/>
    <w:rsid w:val="00D5192A"/>
    <w:rsid w:val="00D56F6E"/>
    <w:rsid w:val="00D57B5E"/>
    <w:rsid w:val="00D620F9"/>
    <w:rsid w:val="00D640BB"/>
    <w:rsid w:val="00D65EB7"/>
    <w:rsid w:val="00D67F00"/>
    <w:rsid w:val="00D70E39"/>
    <w:rsid w:val="00D72D40"/>
    <w:rsid w:val="00D7339C"/>
    <w:rsid w:val="00D7396E"/>
    <w:rsid w:val="00D73FF3"/>
    <w:rsid w:val="00D74D9E"/>
    <w:rsid w:val="00D7625B"/>
    <w:rsid w:val="00D8147D"/>
    <w:rsid w:val="00D82129"/>
    <w:rsid w:val="00D97AA6"/>
    <w:rsid w:val="00D97E23"/>
    <w:rsid w:val="00DA3D13"/>
    <w:rsid w:val="00DB200F"/>
    <w:rsid w:val="00DB2CE6"/>
    <w:rsid w:val="00DB3FBA"/>
    <w:rsid w:val="00DB4F54"/>
    <w:rsid w:val="00DB56A0"/>
    <w:rsid w:val="00DB57CB"/>
    <w:rsid w:val="00DC0ACE"/>
    <w:rsid w:val="00DC2689"/>
    <w:rsid w:val="00DC3F7A"/>
    <w:rsid w:val="00DC70B6"/>
    <w:rsid w:val="00DD34BC"/>
    <w:rsid w:val="00DD43F6"/>
    <w:rsid w:val="00DD4D8A"/>
    <w:rsid w:val="00DD6225"/>
    <w:rsid w:val="00DD6C61"/>
    <w:rsid w:val="00DE01F0"/>
    <w:rsid w:val="00DF42FD"/>
    <w:rsid w:val="00DF69BD"/>
    <w:rsid w:val="00DF6DA8"/>
    <w:rsid w:val="00DF7D78"/>
    <w:rsid w:val="00E011D2"/>
    <w:rsid w:val="00E019D0"/>
    <w:rsid w:val="00E04568"/>
    <w:rsid w:val="00E0632B"/>
    <w:rsid w:val="00E0788B"/>
    <w:rsid w:val="00E11DB8"/>
    <w:rsid w:val="00E15237"/>
    <w:rsid w:val="00E15485"/>
    <w:rsid w:val="00E209A1"/>
    <w:rsid w:val="00E21034"/>
    <w:rsid w:val="00E22CC4"/>
    <w:rsid w:val="00E267CF"/>
    <w:rsid w:val="00E27BAD"/>
    <w:rsid w:val="00E30B11"/>
    <w:rsid w:val="00E31918"/>
    <w:rsid w:val="00E33796"/>
    <w:rsid w:val="00E343FE"/>
    <w:rsid w:val="00E3448F"/>
    <w:rsid w:val="00E368D1"/>
    <w:rsid w:val="00E36F8E"/>
    <w:rsid w:val="00E37720"/>
    <w:rsid w:val="00E4288A"/>
    <w:rsid w:val="00E44E23"/>
    <w:rsid w:val="00E46A68"/>
    <w:rsid w:val="00E5137F"/>
    <w:rsid w:val="00E565A8"/>
    <w:rsid w:val="00E573F9"/>
    <w:rsid w:val="00E64920"/>
    <w:rsid w:val="00E6579F"/>
    <w:rsid w:val="00E66D2A"/>
    <w:rsid w:val="00E71C0B"/>
    <w:rsid w:val="00E733FA"/>
    <w:rsid w:val="00E73AEE"/>
    <w:rsid w:val="00E74753"/>
    <w:rsid w:val="00E76C97"/>
    <w:rsid w:val="00E82C09"/>
    <w:rsid w:val="00E840E5"/>
    <w:rsid w:val="00E8667D"/>
    <w:rsid w:val="00E90CE3"/>
    <w:rsid w:val="00E95584"/>
    <w:rsid w:val="00EA4FFE"/>
    <w:rsid w:val="00EA75FD"/>
    <w:rsid w:val="00EC0508"/>
    <w:rsid w:val="00EC23CE"/>
    <w:rsid w:val="00EC2F58"/>
    <w:rsid w:val="00EC33BB"/>
    <w:rsid w:val="00EC3FE2"/>
    <w:rsid w:val="00EC7011"/>
    <w:rsid w:val="00ED031D"/>
    <w:rsid w:val="00ED03AC"/>
    <w:rsid w:val="00ED2901"/>
    <w:rsid w:val="00ED2B68"/>
    <w:rsid w:val="00ED30A4"/>
    <w:rsid w:val="00ED50FD"/>
    <w:rsid w:val="00ED5940"/>
    <w:rsid w:val="00ED6B2C"/>
    <w:rsid w:val="00ED732F"/>
    <w:rsid w:val="00ED7B3E"/>
    <w:rsid w:val="00EE0B8D"/>
    <w:rsid w:val="00EE23EC"/>
    <w:rsid w:val="00EE7601"/>
    <w:rsid w:val="00F005F2"/>
    <w:rsid w:val="00F011D9"/>
    <w:rsid w:val="00F013BB"/>
    <w:rsid w:val="00F046AA"/>
    <w:rsid w:val="00F05381"/>
    <w:rsid w:val="00F05F93"/>
    <w:rsid w:val="00F112B3"/>
    <w:rsid w:val="00F116DB"/>
    <w:rsid w:val="00F11E28"/>
    <w:rsid w:val="00F1240D"/>
    <w:rsid w:val="00F13D05"/>
    <w:rsid w:val="00F22906"/>
    <w:rsid w:val="00F27E0B"/>
    <w:rsid w:val="00F315E5"/>
    <w:rsid w:val="00F32EE1"/>
    <w:rsid w:val="00F335EE"/>
    <w:rsid w:val="00F342F3"/>
    <w:rsid w:val="00F37CFF"/>
    <w:rsid w:val="00F43ABE"/>
    <w:rsid w:val="00F44F84"/>
    <w:rsid w:val="00F4509F"/>
    <w:rsid w:val="00F45B05"/>
    <w:rsid w:val="00F5326C"/>
    <w:rsid w:val="00F53294"/>
    <w:rsid w:val="00F552A0"/>
    <w:rsid w:val="00F57408"/>
    <w:rsid w:val="00F62E4A"/>
    <w:rsid w:val="00F659A4"/>
    <w:rsid w:val="00F71058"/>
    <w:rsid w:val="00F7500E"/>
    <w:rsid w:val="00F76EA2"/>
    <w:rsid w:val="00F77647"/>
    <w:rsid w:val="00F810BF"/>
    <w:rsid w:val="00F813D4"/>
    <w:rsid w:val="00F82FE8"/>
    <w:rsid w:val="00F863A1"/>
    <w:rsid w:val="00F90593"/>
    <w:rsid w:val="00F91D4F"/>
    <w:rsid w:val="00FA09CE"/>
    <w:rsid w:val="00FA2CA7"/>
    <w:rsid w:val="00FA30C3"/>
    <w:rsid w:val="00FB1E7E"/>
    <w:rsid w:val="00FC18F6"/>
    <w:rsid w:val="00FC3319"/>
    <w:rsid w:val="00FD004A"/>
    <w:rsid w:val="00FD18D3"/>
    <w:rsid w:val="00FD2F7F"/>
    <w:rsid w:val="00FD439C"/>
    <w:rsid w:val="00FD4A35"/>
    <w:rsid w:val="00FD5F85"/>
    <w:rsid w:val="00FE438F"/>
    <w:rsid w:val="00FE60A1"/>
    <w:rsid w:val="00FE7D5B"/>
    <w:rsid w:val="00FF027C"/>
    <w:rsid w:val="00FF129C"/>
    <w:rsid w:val="00FF483C"/>
    <w:rsid w:val="00FF7A38"/>
    <w:rsid w:val="00FF7E2A"/>
    <w:rsid w:val="011B7FAB"/>
    <w:rsid w:val="01375130"/>
    <w:rsid w:val="013B0DE8"/>
    <w:rsid w:val="029A1B3E"/>
    <w:rsid w:val="078610D7"/>
    <w:rsid w:val="09DB298B"/>
    <w:rsid w:val="0DF93FA4"/>
    <w:rsid w:val="0F5427BD"/>
    <w:rsid w:val="120B3AFA"/>
    <w:rsid w:val="1803799B"/>
    <w:rsid w:val="1CDD6D9F"/>
    <w:rsid w:val="1E3173A3"/>
    <w:rsid w:val="1EE12B77"/>
    <w:rsid w:val="25FE05E9"/>
    <w:rsid w:val="27AC1848"/>
    <w:rsid w:val="295456F6"/>
    <w:rsid w:val="2D7F5AC7"/>
    <w:rsid w:val="2FD37628"/>
    <w:rsid w:val="304765B2"/>
    <w:rsid w:val="317A1CF0"/>
    <w:rsid w:val="36FF3742"/>
    <w:rsid w:val="3B9052B1"/>
    <w:rsid w:val="3E682515"/>
    <w:rsid w:val="4064464C"/>
    <w:rsid w:val="4234125C"/>
    <w:rsid w:val="465726F7"/>
    <w:rsid w:val="46D35A19"/>
    <w:rsid w:val="48E25ED0"/>
    <w:rsid w:val="558D41B7"/>
    <w:rsid w:val="58CB076B"/>
    <w:rsid w:val="5B6A0C48"/>
    <w:rsid w:val="64F23C13"/>
    <w:rsid w:val="6C0703C8"/>
    <w:rsid w:val="6DB87176"/>
    <w:rsid w:val="6E7A0F2C"/>
    <w:rsid w:val="70CB5F38"/>
    <w:rsid w:val="76842470"/>
    <w:rsid w:val="76C7439E"/>
    <w:rsid w:val="77BB4F22"/>
    <w:rsid w:val="7F8654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7832CE"/>
  <w15:docId w15:val="{4097F3FA-0A4F-4892-974B-D6DEBF2D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Pr>
      <w:rFonts w:ascii="宋体" w:eastAsia="宋体" w:hAnsi="宋体" w:cs="宋体"/>
      <w:sz w:val="24"/>
      <w:szCs w:val="24"/>
    </w:rPr>
  </w:style>
  <w:style w:type="paragraph" w:styleId="1">
    <w:name w:val="heading 1"/>
    <w:basedOn w:val="a"/>
    <w:next w:val="a"/>
    <w:link w:val="10"/>
    <w:autoRedefine/>
    <w:uiPriority w:val="9"/>
    <w:qFormat/>
    <w:pPr>
      <w:spacing w:line="440" w:lineRule="exact"/>
      <w:outlineLvl w:val="0"/>
    </w:pPr>
    <w:rPr>
      <w:rFonts w:eastAsia="楷体"/>
      <w:b/>
      <w:bCs/>
      <w:kern w:val="44"/>
      <w:sz w:val="28"/>
      <w:szCs w:val="44"/>
    </w:rPr>
  </w:style>
  <w:style w:type="paragraph" w:styleId="2">
    <w:name w:val="heading 2"/>
    <w:basedOn w:val="a"/>
    <w:next w:val="a"/>
    <w:link w:val="20"/>
    <w:autoRedefine/>
    <w:uiPriority w:val="9"/>
    <w:unhideWhenUsed/>
    <w:qFormat/>
    <w:pPr>
      <w:spacing w:line="440" w:lineRule="exact"/>
      <w:outlineLvl w:val="1"/>
    </w:pPr>
    <w:rPr>
      <w:rFonts w:asciiTheme="majorHAnsi" w:eastAsia="黑体" w:hAnsiTheme="majorHAnsi" w:cstheme="majorBidi"/>
      <w:b/>
      <w:bCs/>
      <w:szCs w:val="32"/>
    </w:rPr>
  </w:style>
  <w:style w:type="paragraph" w:styleId="3">
    <w:name w:val="heading 3"/>
    <w:basedOn w:val="a"/>
    <w:next w:val="a"/>
    <w:link w:val="30"/>
    <w:autoRedefine/>
    <w:uiPriority w:val="9"/>
    <w:unhideWhenUsed/>
    <w:qFormat/>
    <w:pPr>
      <w:spacing w:line="440" w:lineRule="exact"/>
      <w:outlineLvl w:val="2"/>
    </w:pPr>
    <w:rPr>
      <w:b/>
      <w:bCs/>
      <w:szCs w:val="32"/>
    </w:rPr>
  </w:style>
  <w:style w:type="paragraph" w:styleId="4">
    <w:name w:val="heading 4"/>
    <w:basedOn w:val="a"/>
    <w:next w:val="a"/>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Balloon Text"/>
    <w:basedOn w:val="a"/>
    <w:link w:val="a4"/>
    <w:autoRedefine/>
    <w:uiPriority w:val="99"/>
    <w:semiHidden/>
    <w:unhideWhenUsed/>
    <w:qFormat/>
    <w:rPr>
      <w:sz w:val="18"/>
      <w:szCs w:val="18"/>
    </w:rPr>
  </w:style>
  <w:style w:type="paragraph" w:styleId="a5">
    <w:name w:val="footer"/>
    <w:basedOn w:val="a"/>
    <w:link w:val="a6"/>
    <w:autoRedefine/>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7">
    <w:name w:val="header"/>
    <w:basedOn w:val="a"/>
    <w:link w:val="a8"/>
    <w:autoRedefine/>
    <w:uiPriority w:val="99"/>
    <w:unhideWhenUsed/>
    <w:qFormat/>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paragraph" w:styleId="TOC1">
    <w:name w:val="toc 1"/>
    <w:basedOn w:val="a"/>
    <w:next w:val="a"/>
    <w:autoRedefine/>
    <w:uiPriority w:val="39"/>
    <w:unhideWhenUsed/>
    <w:qFormat/>
  </w:style>
  <w:style w:type="paragraph" w:styleId="a9">
    <w:name w:val="footnote text"/>
    <w:basedOn w:val="a"/>
    <w:link w:val="aa"/>
    <w:autoRedefine/>
    <w:uiPriority w:val="99"/>
    <w:semiHidden/>
    <w:unhideWhenUsed/>
    <w:qFormat/>
    <w:pPr>
      <w:snapToGrid w:val="0"/>
    </w:pPr>
    <w:rPr>
      <w:sz w:val="18"/>
      <w:szCs w:val="18"/>
    </w:rPr>
  </w:style>
  <w:style w:type="paragraph" w:styleId="TOC2">
    <w:name w:val="toc 2"/>
    <w:basedOn w:val="a"/>
    <w:next w:val="a"/>
    <w:autoRedefine/>
    <w:uiPriority w:val="39"/>
    <w:unhideWhenUsed/>
    <w:qFormat/>
    <w:pPr>
      <w:ind w:leftChars="200" w:left="420"/>
    </w:pPr>
  </w:style>
  <w:style w:type="paragraph" w:styleId="ab">
    <w:name w:val="Normal (Web)"/>
    <w:basedOn w:val="a"/>
    <w:autoRedefine/>
    <w:uiPriority w:val="99"/>
    <w:semiHidden/>
    <w:unhideWhenUsed/>
    <w:qFormat/>
    <w:pPr>
      <w:spacing w:before="100" w:beforeAutospacing="1" w:after="100" w:afterAutospacing="1"/>
    </w:pPr>
  </w:style>
  <w:style w:type="paragraph" w:styleId="ac">
    <w:name w:val="Title"/>
    <w:basedOn w:val="a"/>
    <w:next w:val="a"/>
    <w:link w:val="ad"/>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autoRedefine/>
    <w:uiPriority w:val="99"/>
    <w:unhideWhenUsed/>
    <w:qFormat/>
    <w:rPr>
      <w:color w:val="0563C1" w:themeColor="hyperlink"/>
      <w:u w:val="single"/>
    </w:rPr>
  </w:style>
  <w:style w:type="character" w:styleId="af1">
    <w:name w:val="footnote reference"/>
    <w:basedOn w:val="a0"/>
    <w:autoRedefine/>
    <w:uiPriority w:val="99"/>
    <w:semiHidden/>
    <w:unhideWhenUsed/>
    <w:qFormat/>
    <w:rPr>
      <w:vertAlign w:val="superscript"/>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ascii="宋体" w:eastAsia="楷体" w:hAnsi="宋体" w:cs="宋体"/>
      <w:b/>
      <w:bCs/>
      <w:kern w:val="44"/>
      <w:sz w:val="28"/>
      <w:szCs w:val="44"/>
    </w:rPr>
  </w:style>
  <w:style w:type="character" w:customStyle="1" w:styleId="20">
    <w:name w:val="标题 2 字符"/>
    <w:basedOn w:val="a0"/>
    <w:link w:val="2"/>
    <w:autoRedefine/>
    <w:uiPriority w:val="9"/>
    <w:qFormat/>
    <w:rPr>
      <w:rFonts w:asciiTheme="majorHAnsi" w:eastAsia="黑体" w:hAnsiTheme="majorHAnsi" w:cstheme="majorBidi"/>
      <w:b/>
      <w:bCs/>
      <w:kern w:val="0"/>
      <w:sz w:val="24"/>
      <w:szCs w:val="32"/>
    </w:rPr>
  </w:style>
  <w:style w:type="character" w:customStyle="1" w:styleId="30">
    <w:name w:val="标题 3 字符"/>
    <w:basedOn w:val="a0"/>
    <w:link w:val="3"/>
    <w:autoRedefine/>
    <w:uiPriority w:val="9"/>
    <w:qFormat/>
    <w:rPr>
      <w:rFonts w:ascii="宋体" w:eastAsia="宋体" w:hAnsi="宋体" w:cs="宋体"/>
      <w:b/>
      <w:bCs/>
      <w:kern w:val="0"/>
      <w:sz w:val="24"/>
      <w:szCs w:val="32"/>
    </w:rPr>
  </w:style>
  <w:style w:type="character" w:customStyle="1" w:styleId="40">
    <w:name w:val="标题 4 字符"/>
    <w:basedOn w:val="a0"/>
    <w:link w:val="4"/>
    <w:autoRedefine/>
    <w:uiPriority w:val="9"/>
    <w:qFormat/>
    <w:rPr>
      <w:rFonts w:asciiTheme="majorHAnsi" w:eastAsiaTheme="majorEastAsia" w:hAnsiTheme="majorHAnsi" w:cstheme="majorBidi"/>
      <w:b/>
      <w:bCs/>
      <w:kern w:val="0"/>
      <w:sz w:val="28"/>
      <w:szCs w:val="28"/>
    </w:rPr>
  </w:style>
  <w:style w:type="paragraph" w:customStyle="1" w:styleId="TOC10">
    <w:name w:val="TOC 标题1"/>
    <w:basedOn w:val="1"/>
    <w:next w:val="a"/>
    <w:autoRedefine/>
    <w:uiPriority w:val="39"/>
    <w:unhideWhenUsed/>
    <w:qFormat/>
    <w:pPr>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af2">
    <w:name w:val="List Paragraph"/>
    <w:basedOn w:val="a"/>
    <w:autoRedefine/>
    <w:uiPriority w:val="34"/>
    <w:qFormat/>
    <w:pPr>
      <w:widowControl w:val="0"/>
      <w:ind w:left="420"/>
      <w:jc w:val="center"/>
    </w:pPr>
    <w:rPr>
      <w:rFonts w:ascii="Calibri" w:hAnsi="Calibri" w:cs="Times New Roman"/>
      <w:kern w:val="2"/>
      <w:sz w:val="21"/>
      <w:szCs w:val="22"/>
    </w:rPr>
  </w:style>
  <w:style w:type="character" w:customStyle="1" w:styleId="a4">
    <w:name w:val="批注框文本 字符"/>
    <w:basedOn w:val="a0"/>
    <w:link w:val="a3"/>
    <w:autoRedefine/>
    <w:uiPriority w:val="99"/>
    <w:semiHidden/>
    <w:qFormat/>
    <w:rPr>
      <w:rFonts w:ascii="宋体" w:eastAsia="宋体" w:hAnsi="宋体" w:cs="宋体"/>
      <w:kern w:val="0"/>
      <w:sz w:val="18"/>
      <w:szCs w:val="18"/>
    </w:rPr>
  </w:style>
  <w:style w:type="character" w:styleId="af3">
    <w:name w:val="Placeholder Text"/>
    <w:basedOn w:val="a0"/>
    <w:autoRedefine/>
    <w:uiPriority w:val="99"/>
    <w:semiHidden/>
    <w:qFormat/>
    <w:rPr>
      <w:color w:val="808080"/>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d">
    <w:name w:val="标题 字符"/>
    <w:basedOn w:val="a0"/>
    <w:link w:val="ac"/>
    <w:autoRedefine/>
    <w:uiPriority w:val="10"/>
    <w:qFormat/>
    <w:rPr>
      <w:rFonts w:asciiTheme="majorHAnsi" w:eastAsiaTheme="majorEastAsia" w:hAnsiTheme="majorHAnsi" w:cstheme="majorBidi"/>
      <w:b/>
      <w:bCs/>
      <w:kern w:val="0"/>
      <w:sz w:val="32"/>
      <w:szCs w:val="32"/>
    </w:rPr>
  </w:style>
  <w:style w:type="character" w:customStyle="1" w:styleId="aa">
    <w:name w:val="脚注文本 字符"/>
    <w:basedOn w:val="a0"/>
    <w:link w:val="a9"/>
    <w:autoRedefine/>
    <w:uiPriority w:val="99"/>
    <w:semiHidden/>
    <w:qFormat/>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16B7A-DB50-4350-A24C-077523F4DA8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丹昊</dc:creator>
  <cp:lastModifiedBy>吴俊毅</cp:lastModifiedBy>
  <cp:revision>586</cp:revision>
  <dcterms:created xsi:type="dcterms:W3CDTF">2023-06-30T13:31:00Z</dcterms:created>
  <dcterms:modified xsi:type="dcterms:W3CDTF">2024-08-28T12:20:00Z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caa1c8d10d4a1fd930dcfd08563bca5babc1ce40b6175de4b5bc27afc402ea84</vt:lpwstr>
  </property>
  <property fmtid="{D5CDD505-2E9C-101B-9397-08002B2CF9AE}" pid="3" name="KSOProductBuildVer">
    <vt:lpwstr>2052-12.1.0.16388</vt:lpwstr>
  </property>
  <property fmtid="{D5CDD505-2E9C-101B-9397-08002B2CF9AE}" pid="4" name="ICV">
    <vt:lpwstr>7D428E45C6C24B5C91B9BF1CC11DAACB_12</vt:lpwstr>
  </property>
</Properties>
</file>