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right" w:tblpY="-30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  <w:gridCol w:w="1188"/>
        <w:gridCol w:w="1260"/>
      </w:tblGrid>
      <w:tr w14:paraId="05C7E606">
        <w:tc>
          <w:tcPr>
            <w:tcW w:w="1251" w:type="dxa"/>
          </w:tcPr>
          <w:p w14:paraId="699891D0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D1EC775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40D6A6C0">
            <w:pPr>
              <w:jc w:val="center"/>
              <w:rPr>
                <w:rFonts w:ascii="宋体" w:hAnsi="Times New Roman" w:eastAsia="宋体" w:cs="Times New Roman"/>
                <w:b/>
                <w:szCs w:val="21"/>
              </w:rPr>
            </w:pPr>
            <w:r>
              <w:rPr>
                <w:rFonts w:hint="eastAsia" w:ascii="宋体" w:hAnsi="Times New Roman" w:eastAsia="宋体" w:cs="Times New Roman"/>
                <w:b/>
                <w:szCs w:val="21"/>
              </w:rPr>
              <w:t>批改日期</w:t>
            </w:r>
          </w:p>
        </w:tc>
      </w:tr>
      <w:tr w14:paraId="52100FB5">
        <w:trPr>
          <w:trHeight w:val="1090" w:hRule="atLeast"/>
        </w:trPr>
        <w:tc>
          <w:tcPr>
            <w:tcW w:w="1251" w:type="dxa"/>
          </w:tcPr>
          <w:p w14:paraId="60D03896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2F17CC7A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3F0C3312">
            <w:pPr>
              <w:jc w:val="center"/>
              <w:rPr>
                <w:rFonts w:ascii="宋体" w:hAnsi="Times New Roman" w:eastAsia="宋体" w:cs="Times New Roman"/>
                <w:b/>
                <w:sz w:val="44"/>
                <w:szCs w:val="24"/>
              </w:rPr>
            </w:pPr>
          </w:p>
        </w:tc>
      </w:tr>
    </w:tbl>
    <w:p w14:paraId="4D37683F">
      <w:pPr>
        <w:spacing w:line="600" w:lineRule="auto"/>
        <w:rPr>
          <w:rFonts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4"/>
        </w:rPr>
        <w:t>课程编号：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</w:t>
      </w:r>
      <w:r>
        <w:rPr>
          <w:rFonts w:ascii="Times New Roman" w:hAnsi="Times New Roman" w:eastAsia="宋体" w:cs="Times New Roman"/>
          <w:sz w:val="28"/>
          <w:szCs w:val="24"/>
          <w:u w:val="single"/>
        </w:rPr>
        <w:t>IB01033</w:t>
      </w:r>
      <w:r>
        <w:rPr>
          <w:rFonts w:hint="eastAsia" w:ascii="Times New Roman" w:hAnsi="Times New Roman" w:eastAsia="宋体" w:cs="Times New Roman"/>
          <w:sz w:val="28"/>
          <w:szCs w:val="24"/>
          <w:u w:val="single"/>
        </w:rPr>
        <w:t xml:space="preserve">       </w:t>
      </w:r>
    </w:p>
    <w:p w14:paraId="61A71C64">
      <w:pPr>
        <w:jc w:val="center"/>
        <w:rPr>
          <w:rFonts w:ascii="宋体" w:hAnsi="Times New Roman" w:eastAsia="宋体" w:cs="Times New Roman"/>
          <w:b/>
          <w:sz w:val="44"/>
          <w:szCs w:val="24"/>
        </w:rPr>
      </w:pPr>
    </w:p>
    <w:p w14:paraId="62F90A8F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0716EED0">
      <w:pPr>
        <w:rPr>
          <w:rFonts w:ascii="宋体" w:hAnsi="Times New Roman" w:eastAsia="宋体" w:cs="Times New Roman"/>
          <w:b/>
          <w:sz w:val="44"/>
          <w:szCs w:val="24"/>
        </w:rPr>
      </w:pPr>
      <w:r>
        <w:rPr>
          <w:rFonts w:ascii="宋体" w:hAnsi="Times New Roman" w:eastAsia="宋体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D45365">
      <w:pPr>
        <w:rPr>
          <w:rFonts w:ascii="宋体" w:hAnsi="Times New Roman" w:eastAsia="宋体" w:cs="Times New Roman"/>
          <w:b/>
          <w:sz w:val="44"/>
          <w:szCs w:val="24"/>
        </w:rPr>
      </w:pPr>
    </w:p>
    <w:p w14:paraId="0D8FF527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 xml:space="preserve"> </w:t>
      </w:r>
    </w:p>
    <w:p w14:paraId="66BC9A21">
      <w:pPr>
        <w:rPr>
          <w:rFonts w:ascii="宋体" w:hAnsi="Times New Roman" w:eastAsia="宋体" w:cs="Times New Roman"/>
          <w:b/>
          <w:spacing w:val="56"/>
          <w:sz w:val="44"/>
          <w:szCs w:val="44"/>
        </w:rPr>
      </w:pPr>
    </w:p>
    <w:p w14:paraId="6C71D055">
      <w:pPr>
        <w:jc w:val="center"/>
        <w:rPr>
          <w:rFonts w:ascii="宋体" w:hAnsi="Times New Roman" w:eastAsia="宋体" w:cs="Times New Roman"/>
          <w:b/>
          <w:spacing w:val="56"/>
          <w:sz w:val="44"/>
          <w:szCs w:val="44"/>
        </w:rPr>
      </w:pPr>
      <w:r>
        <w:rPr>
          <w:rFonts w:hint="eastAsia" w:ascii="宋体" w:hAnsi="Times New Roman" w:eastAsia="宋体" w:cs="Times New Roman"/>
          <w:b/>
          <w:spacing w:val="56"/>
          <w:sz w:val="44"/>
          <w:szCs w:val="44"/>
        </w:rPr>
        <w:t>深圳技术大学实验报告</w:t>
      </w:r>
    </w:p>
    <w:p w14:paraId="65523FBE">
      <w:pPr>
        <w:jc w:val="center"/>
        <w:rPr>
          <w:rFonts w:ascii="Times New Roman" w:hAnsi="Times New Roman" w:eastAsia="宋体" w:cs="Times New Roman"/>
          <w:b/>
          <w:spacing w:val="56"/>
          <w:sz w:val="44"/>
          <w:szCs w:val="44"/>
        </w:rPr>
      </w:pPr>
    </w:p>
    <w:p w14:paraId="49B663CE">
      <w:pPr>
        <w:spacing w:line="600" w:lineRule="auto"/>
        <w:ind w:firstLine="1076" w:firstLineChars="384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课程名称：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eastAsia="zh-Hans"/>
        </w:rPr>
        <w:t>数据库系统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</w:p>
    <w:p w14:paraId="1CA41264">
      <w:pPr>
        <w:tabs>
          <w:tab w:val="left" w:pos="1075"/>
        </w:tabs>
        <w:spacing w:line="600" w:lineRule="auto"/>
        <w:ind w:firstLine="1121" w:firstLineChars="40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实验名称：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实验1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>4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>、17-18数据库Web应用软件系统设计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8"/>
          <w:u w:val="single"/>
        </w:rPr>
        <w:t xml:space="preserve">         </w:t>
      </w:r>
    </w:p>
    <w:p w14:paraId="5268AAD1">
      <w:pPr>
        <w:spacing w:line="600" w:lineRule="auto"/>
        <w:ind w:firstLine="1076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4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2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>级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计算机3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>班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 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  </w:t>
      </w:r>
    </w:p>
    <w:p w14:paraId="4CE31158">
      <w:pPr>
        <w:spacing w:line="600" w:lineRule="auto"/>
        <w:ind w:firstLine="1076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ascii="Times New Roman" w:hAnsi="Times New Roman" w:eastAsia="宋体" w:cs="Times New Roman"/>
          <w:b/>
          <w:sz w:val="28"/>
          <w:szCs w:val="24"/>
        </w:rPr>
        <w:t>指导教师：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李菊、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张彻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 </w:t>
      </w:r>
      <w:r>
        <w:rPr>
          <w:rFonts w:ascii="Times New Roman" w:hAnsi="Times New Roman" w:eastAsia="宋体" w:cs="Times New Roman"/>
          <w:b/>
          <w:sz w:val="28"/>
          <w:szCs w:val="24"/>
        </w:rPr>
        <w:t xml:space="preserve"> </w:t>
      </w:r>
    </w:p>
    <w:p w14:paraId="51D2B112">
      <w:pPr>
        <w:spacing w:line="600" w:lineRule="auto"/>
        <w:ind w:firstLine="1076" w:firstLineChars="384"/>
        <w:rPr>
          <w:rFonts w:ascii="Times New Roman" w:hAnsi="Times New Roman" w:eastAsia="宋体" w:cs="Times New Roman"/>
          <w:b/>
          <w:sz w:val="28"/>
          <w:szCs w:val="24"/>
        </w:rPr>
      </w:pPr>
      <w:r>
        <w:rPr>
          <w:rFonts w:ascii="Times New Roman" w:hAnsi="Times New Roman" w:eastAsia="宋体" w:cs="Times New Roman"/>
          <w:b/>
          <w:sz w:val="28"/>
          <w:szCs w:val="24"/>
        </w:rPr>
        <w:t>报 告 人：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罗铖林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</w:t>
      </w:r>
      <w:r>
        <w:rPr>
          <w:rFonts w:ascii="Times New Roman" w:hAnsi="Times New Roman" w:eastAsia="宋体" w:cs="Times New Roman"/>
          <w:b/>
          <w:sz w:val="28"/>
          <w:szCs w:val="24"/>
        </w:rPr>
        <w:t>学号：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202301202020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         </w:t>
      </w:r>
    </w:p>
    <w:p w14:paraId="62783DAC">
      <w:pPr>
        <w:spacing w:line="600" w:lineRule="auto"/>
        <w:ind w:firstLine="1076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4"/>
        </w:rPr>
        <w:t>实验地点：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</w:rPr>
        <w:t xml:space="preserve">       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C5-56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0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                 </w:t>
      </w:r>
    </w:p>
    <w:p w14:paraId="71A6400D">
      <w:pPr>
        <w:spacing w:line="600" w:lineRule="auto"/>
        <w:ind w:firstLine="1076" w:firstLineChars="384"/>
        <w:rPr>
          <w:rFonts w:ascii="Times New Roman" w:hAnsi="Times New Roman" w:eastAsia="宋体" w:cs="Times New Roman"/>
          <w:b/>
          <w:sz w:val="28"/>
          <w:szCs w:val="24"/>
          <w:u w:val="single"/>
        </w:rPr>
      </w:pPr>
      <w:r>
        <w:rPr>
          <w:rFonts w:ascii="Times New Roman" w:hAnsi="Times New Roman" w:eastAsia="宋体" w:cs="Times New Roman"/>
          <w:b/>
          <w:sz w:val="28"/>
          <w:szCs w:val="24"/>
        </w:rPr>
        <w:t>实验时间：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2026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</w:rPr>
        <w:t>年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6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</w:rPr>
        <w:t>月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12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</w:rPr>
        <w:t>日 星期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 xml:space="preserve">五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</w:p>
    <w:p w14:paraId="5F0B8295">
      <w:pPr>
        <w:spacing w:line="600" w:lineRule="auto"/>
        <w:ind w:left="899" w:firstLine="179" w:firstLineChars="64"/>
        <w:rPr>
          <w:rFonts w:ascii="Times New Roman" w:hAnsi="Times New Roman" w:eastAsia="宋体" w:cs="Times New Roman"/>
          <w:b/>
          <w:sz w:val="44"/>
          <w:szCs w:val="24"/>
        </w:rPr>
      </w:pPr>
      <w:r>
        <w:rPr>
          <w:rFonts w:ascii="Times New Roman" w:hAnsi="Times New Roman" w:eastAsia="宋体" w:cs="Times New Roman"/>
          <w:b/>
          <w:sz w:val="28"/>
          <w:szCs w:val="24"/>
        </w:rPr>
        <w:t>提交时间：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2026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</w:rPr>
        <w:t>年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6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</w:rPr>
        <w:t>月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>26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28"/>
          <w:szCs w:val="24"/>
        </w:rPr>
        <w:t>日 星期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/>
          <w:sz w:val="28"/>
          <w:szCs w:val="24"/>
          <w:u w:val="single"/>
          <w:lang w:val="en-US" w:eastAsia="zh-CN"/>
        </w:rPr>
        <w:t xml:space="preserve">五 </w:t>
      </w:r>
      <w:r>
        <w:rPr>
          <w:rFonts w:ascii="Times New Roman" w:hAnsi="Times New Roman" w:eastAsia="宋体" w:cs="Times New Roman"/>
          <w:b/>
          <w:sz w:val="28"/>
          <w:szCs w:val="24"/>
          <w:u w:val="single"/>
        </w:rPr>
        <w:t xml:space="preserve">   </w:t>
      </w:r>
    </w:p>
    <w:p w14:paraId="023FD223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2AA71236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4149FD64">
      <w:pPr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tbl>
      <w:tblPr>
        <w:tblStyle w:val="4"/>
        <w:tblW w:w="841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5"/>
      </w:tblGrid>
      <w:tr w14:paraId="7AF818D8">
        <w:trPr>
          <w:trHeight w:val="550" w:hRule="atLeast"/>
        </w:trPr>
        <w:tc>
          <w:tcPr>
            <w:tcW w:w="8415" w:type="dxa"/>
          </w:tcPr>
          <w:p w14:paraId="1208BC2A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实验1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</w:rPr>
              <w:t>、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</w:rPr>
              <w:t>7-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</w:rPr>
              <w:t>8</w:t>
            </w:r>
            <w:r>
              <w:rPr>
                <w:rFonts w:hint="eastAsia" w:ascii="Times New Roman" w:hAnsi="Times New Roman" w:cs="Times New Roman"/>
                <w:b/>
                <w:sz w:val="28"/>
              </w:rPr>
              <w:t>数据库Web应用软件系统设计报告</w:t>
            </w:r>
          </w:p>
          <w:p w14:paraId="2E23D96C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  <w:lang w:eastAsia="zh-Hans"/>
              </w:rPr>
              <w:t>一、</w:t>
            </w: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实验目的</w:t>
            </w:r>
          </w:p>
          <w:p w14:paraId="7FCD526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熟悉实用小型数据库系统设计开发，团队合作完成前端、后端、数据库开发，完成需求分析、系统设计文档，完成成果宣讲准备。</w:t>
            </w:r>
          </w:p>
          <w:p w14:paraId="39DC5C52">
            <w:pPr>
              <w:rPr>
                <w:rFonts w:ascii="Times New Roman" w:hAnsi="Times New Roman" w:cs="Times New Roman"/>
                <w:sz w:val="24"/>
              </w:rPr>
            </w:pPr>
          </w:p>
          <w:p w14:paraId="3058DA67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  <w:lang w:eastAsia="zh-Hans"/>
              </w:rPr>
              <w:t>二、</w:t>
            </w: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实验</w:t>
            </w:r>
            <w: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  <w:t>内容与方法</w:t>
            </w:r>
          </w:p>
          <w:p w14:paraId="5438F44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用数据库系统设计开发小型w</w:t>
            </w:r>
            <w:r>
              <w:rPr>
                <w:rFonts w:ascii="Times New Roman" w:hAnsi="Times New Roman" w:cs="Times New Roman"/>
                <w:sz w:val="24"/>
              </w:rPr>
              <w:t>eb软件系统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  <w:p w14:paraId="6791891D">
            <w:pPr>
              <w:rPr>
                <w:rFonts w:ascii="Times New Roman" w:hAnsi="Times New Roman" w:cs="Times New Roman"/>
                <w:sz w:val="24"/>
              </w:rPr>
            </w:pPr>
          </w:p>
          <w:p w14:paraId="5BBF76E9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  <w:t>三、实验仪器</w:t>
            </w:r>
          </w:p>
          <w:p w14:paraId="160B4FD1">
            <w:pPr>
              <w:spacing w:line="400" w:lineRule="exac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电脑、</w:t>
            </w:r>
            <w:r>
              <w:rPr>
                <w:rFonts w:ascii="Times New Roman" w:hAnsi="Times New Roman" w:cs="Times New Roman"/>
                <w:sz w:val="24"/>
              </w:rPr>
              <w:t>Windows_phpstudy</w:t>
            </w:r>
          </w:p>
          <w:p w14:paraId="0F40197E">
            <w:pPr>
              <w:rPr>
                <w:rFonts w:ascii="Times New Roman" w:hAnsi="Times New Roman" w:cs="Times New Roman"/>
                <w:sz w:val="24"/>
              </w:rPr>
            </w:pPr>
          </w:p>
          <w:p w14:paraId="5B41AC26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  <w:t>四、实验过程与得分</w:t>
            </w:r>
          </w:p>
          <w:p w14:paraId="13920800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1、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需求文档</w:t>
            </w:r>
          </w:p>
          <w:p w14:paraId="6449A4FD">
            <w:pPr>
              <w:rPr>
                <w:rFonts w:hint="eastAsia" w:ascii="宋体" w:hAnsi="宋体"/>
                <w:color w:val="333333"/>
                <w:sz w:val="24"/>
              </w:rPr>
            </w:pPr>
            <w:r>
              <w:rPr>
                <w:rFonts w:hint="eastAsia" w:ascii="宋体" w:hAnsi="宋体"/>
                <w:color w:val="333333"/>
                <w:sz w:val="24"/>
              </w:rPr>
              <w:t>转成PDF导入：</w:t>
            </w:r>
          </w:p>
          <w:p w14:paraId="784B7891">
            <w:pPr>
              <w:rPr>
                <w:rFonts w:hint="eastAsia" w:ascii="宋体" w:hAnsi="宋体"/>
                <w:color w:val="333333"/>
                <w:sz w:val="24"/>
              </w:rPr>
            </w:pPr>
          </w:p>
          <w:p w14:paraId="150BF978">
            <w:pPr>
              <w:rPr>
                <w:rFonts w:hint="default" w:ascii="宋体" w:hAnsi="宋体" w:eastAsiaTheme="minorEastAsia"/>
                <w:color w:val="333333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333333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color w:val="333333"/>
                <w:sz w:val="24"/>
                <w:lang w:val="en-US" w:eastAsia="zh-CN"/>
              </w:rPr>
              <w:t>见附件）</w:t>
            </w:r>
          </w:p>
          <w:p w14:paraId="2B4D2B77">
            <w:pPr>
              <w:rPr>
                <w:rFonts w:hint="eastAsia" w:ascii="宋体" w:hAnsi="宋体"/>
                <w:color w:val="333333"/>
                <w:sz w:val="24"/>
              </w:rPr>
            </w:pPr>
          </w:p>
          <w:p w14:paraId="025D39C8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2、ER图和关系模式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设计文档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含数据字典(实验1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5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宣讲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，其余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1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7-18周提交)</w:t>
            </w:r>
          </w:p>
          <w:p w14:paraId="3AF652BE">
            <w:pPr>
              <w:rPr>
                <w:rFonts w:hint="eastAsia" w:ascii="宋体" w:hAnsi="宋体"/>
                <w:color w:val="333333"/>
                <w:sz w:val="24"/>
              </w:rPr>
            </w:pPr>
            <w:r>
              <w:rPr>
                <w:rFonts w:hint="eastAsia" w:ascii="宋体" w:hAnsi="宋体"/>
                <w:color w:val="333333"/>
                <w:sz w:val="24"/>
              </w:rPr>
              <w:t>转成PDF导入：</w:t>
            </w:r>
          </w:p>
          <w:p w14:paraId="2828A95E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0F7C661D">
            <w:pPr>
              <w:rPr>
                <w:rFonts w:hint="default" w:ascii="宋体" w:hAnsi="宋体" w:eastAsiaTheme="minorEastAsia"/>
                <w:b w:val="0"/>
                <w:bCs w:val="0"/>
                <w:color w:val="333333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 w:val="0"/>
                <w:bCs w:val="0"/>
                <w:color w:val="333333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b w:val="0"/>
                <w:bCs w:val="0"/>
                <w:color w:val="333333"/>
                <w:sz w:val="24"/>
                <w:lang w:val="en-US" w:eastAsia="zh-CN"/>
              </w:rPr>
              <w:t>见附件）</w:t>
            </w:r>
          </w:p>
          <w:p w14:paraId="1142FF4D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514A6847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08D4DD1B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</w:rPr>
              <w:t>E-R图、关系模式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(主码下划线，外码加F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K)参考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实验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12</w:t>
            </w:r>
          </w:p>
          <w:p w14:paraId="0ECB4B3A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47A8FDF5">
            <w:r>
              <w:drawing>
                <wp:inline distT="114300" distB="114300" distL="114300" distR="114300">
                  <wp:extent cx="5233035" cy="2883535"/>
                  <wp:effectExtent l="0" t="0" r="24765" b="12065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035" cy="288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3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  <w:rtl w:val="0"/>
              </w:rPr>
              <w:t>用户表（user）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：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(</w:t>
            </w:r>
            <w:r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color w:val="1F1F1F"/>
                <w:u w:val="single"/>
                <w:rtl w:val="0"/>
              </w:rPr>
              <w:t>user_id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, username, password, role, create_time, update_time)</w:t>
            </w:r>
          </w:p>
          <w:p w14:paraId="0000004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  <w:rtl w:val="0"/>
              </w:rPr>
              <w:t>菜品表（dish）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：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(</w:t>
            </w: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u w:val="single"/>
                <w:rtl w:val="0"/>
              </w:rPr>
              <w:t>dish_id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, dish_name, description, price, stock, category, status, create_time, update_time)</w:t>
            </w:r>
          </w:p>
          <w:p w14:paraId="0000004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  <w:rtl w:val="0"/>
              </w:rPr>
              <w:t>订单表（orders）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：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(</w:t>
            </w: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u w:val="single"/>
                <w:rtl w:val="0"/>
              </w:rPr>
              <w:t>order_id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 xml:space="preserve">, </w:t>
            </w:r>
            <w:r>
              <w:rPr>
                <w:rFonts w:ascii="Google Sans" w:hAnsi="Google Sans" w:eastAsia="Google Sans" w:cs="Google Sans"/>
                <w:i w:val="0"/>
                <w:iCs w:val="0"/>
                <w:color w:val="1F1F1F"/>
                <w:rtl w:val="0"/>
              </w:rPr>
              <w:t>user_id,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 xml:space="preserve"> order_time, status, total_amount, payment_method, payment_time, remark, create_time, update_time)</w:t>
            </w:r>
          </w:p>
          <w:p w14:paraId="199588B0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  <w:rtl w:val="0"/>
              </w:rPr>
              <w:t>订单项表（order_item）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：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(</w:t>
            </w: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u w:val="single"/>
                <w:rtl w:val="0"/>
              </w:rPr>
              <w:t xml:space="preserve">order_id 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 xml:space="preserve">[FK], </w:t>
            </w:r>
            <w:r>
              <w:rPr>
                <w:rFonts w:ascii="Google Sans" w:hAnsi="Google Sans" w:eastAsia="Google Sans" w:cs="Google Sans"/>
                <w:b w:val="0"/>
                <w:bCs w:val="0"/>
                <w:color w:val="1F1F1F"/>
                <w:u w:val="single"/>
                <w:rtl w:val="0"/>
              </w:rPr>
              <w:t xml:space="preserve">dish_id </w:t>
            </w:r>
            <w:r>
              <w:rPr>
                <w:rFonts w:ascii="Google Sans" w:hAnsi="Google Sans" w:eastAsia="Google Sans" w:cs="Google Sans"/>
                <w:color w:val="1F1F1F"/>
                <w:rtl w:val="0"/>
              </w:rPr>
              <w:t>[FK], quantity, unit_price, subtotal, create_time)</w:t>
            </w:r>
          </w:p>
          <w:p w14:paraId="20CCA7BB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762118C3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1F10F96B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数据字典简化样例：</w:t>
            </w:r>
          </w:p>
          <w:p w14:paraId="693D44D3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</w:rPr>
              <w:t>course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表：下表可以自行加列</w:t>
            </w:r>
          </w:p>
          <w:tbl>
            <w:tblPr>
              <w:tblStyle w:val="5"/>
              <w:tblW w:w="813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0"/>
              <w:gridCol w:w="1276"/>
              <w:gridCol w:w="1701"/>
              <w:gridCol w:w="992"/>
              <w:gridCol w:w="1418"/>
              <w:gridCol w:w="1701"/>
            </w:tblGrid>
            <w:tr w14:paraId="2B9BC05E">
              <w:trPr>
                <w:trHeight w:val="787" w:hRule="atLeast"/>
              </w:trPr>
              <w:tc>
                <w:tcPr>
                  <w:tcW w:w="1050" w:type="dxa"/>
                </w:tcPr>
                <w:p w14:paraId="314197A6">
                  <w:pP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  <w:t>字段名/列名</w:t>
                  </w:r>
                </w:p>
              </w:tc>
              <w:tc>
                <w:tcPr>
                  <w:tcW w:w="1276" w:type="dxa"/>
                </w:tcPr>
                <w:p w14:paraId="3C639645">
                  <w:pP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  <w:t>中文名(不建议做列名</w:t>
                  </w:r>
                  <w:r>
                    <w:rPr>
                      <w:rFonts w:ascii="宋体" w:hAnsi="宋体"/>
                      <w:b/>
                      <w:bCs/>
                      <w:color w:val="0000FF"/>
                      <w:sz w:val="24"/>
                    </w:rPr>
                    <w:t>)</w:t>
                  </w:r>
                </w:p>
              </w:tc>
              <w:tc>
                <w:tcPr>
                  <w:tcW w:w="1701" w:type="dxa"/>
                </w:tcPr>
                <w:p w14:paraId="53889C2C">
                  <w:pP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  <w:t>数据类型/长度</w:t>
                  </w:r>
                </w:p>
              </w:tc>
              <w:tc>
                <w:tcPr>
                  <w:tcW w:w="992" w:type="dxa"/>
                </w:tcPr>
                <w:p w14:paraId="13C10027">
                  <w:pPr>
                    <w:rPr>
                      <w:rFonts w:hint="eastAsia" w:ascii="宋体" w:hAnsi="宋体" w:eastAsia="宋体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  <w:t>默认值</w:t>
                  </w:r>
                  <w:r>
                    <w:rPr>
                      <w:rFonts w:hint="eastAsia" w:ascii="宋体" w:hAnsi="宋体" w:eastAsia="宋体"/>
                      <w:b/>
                      <w:bCs/>
                      <w:color w:val="0000FF"/>
                      <w:sz w:val="24"/>
                    </w:rPr>
                    <w:t>/</w:t>
                  </w:r>
                  <w:r>
                    <w:rPr>
                      <w:rFonts w:ascii="宋体" w:hAnsi="宋体" w:eastAsia="宋体"/>
                      <w:b/>
                      <w:bCs/>
                      <w:color w:val="0000FF"/>
                      <w:sz w:val="24"/>
                    </w:rPr>
                    <w:t>NULL</w:t>
                  </w:r>
                </w:p>
              </w:tc>
              <w:tc>
                <w:tcPr>
                  <w:tcW w:w="1418" w:type="dxa"/>
                </w:tcPr>
                <w:p w14:paraId="3ADC2C49">
                  <w:pP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  <w:t>取值含义(标注主码、外码</w:t>
                  </w:r>
                  <w:r>
                    <w:rPr>
                      <w:rFonts w:ascii="宋体" w:hAnsi="宋体"/>
                      <w:b/>
                      <w:bCs/>
                      <w:color w:val="0000FF"/>
                      <w:sz w:val="24"/>
                    </w:rPr>
                    <w:t>)</w:t>
                  </w:r>
                </w:p>
              </w:tc>
              <w:tc>
                <w:tcPr>
                  <w:tcW w:w="1701" w:type="dxa"/>
                </w:tcPr>
                <w:p w14:paraId="4B22C667">
                  <w:pP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FF"/>
                      <w:sz w:val="24"/>
                    </w:rPr>
                    <w:t>取值范围/约束或特殊要求</w:t>
                  </w:r>
                </w:p>
              </w:tc>
            </w:tr>
            <w:tr w14:paraId="30D13FAA">
              <w:trPr>
                <w:trHeight w:val="393" w:hRule="atLeast"/>
              </w:trPr>
              <w:tc>
                <w:tcPr>
                  <w:tcW w:w="1050" w:type="dxa"/>
                </w:tcPr>
                <w:p w14:paraId="112F9371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c</w:t>
                  </w: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no</w:t>
                  </w:r>
                </w:p>
              </w:tc>
              <w:tc>
                <w:tcPr>
                  <w:tcW w:w="1276" w:type="dxa"/>
                </w:tcPr>
                <w:p w14:paraId="69381FDA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课程号</w:t>
                  </w:r>
                </w:p>
              </w:tc>
              <w:tc>
                <w:tcPr>
                  <w:tcW w:w="1701" w:type="dxa"/>
                </w:tcPr>
                <w:p w14:paraId="292AEB2D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v</w:t>
                  </w: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archar</w:t>
                  </w: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(40)</w:t>
                  </w:r>
                </w:p>
              </w:tc>
              <w:tc>
                <w:tcPr>
                  <w:tcW w:w="992" w:type="dxa"/>
                </w:tcPr>
                <w:p w14:paraId="35291B48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418" w:type="dxa"/>
                </w:tcPr>
                <w:p w14:paraId="6E8CF649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课程的唯一编号，主码</w:t>
                  </w:r>
                </w:p>
              </w:tc>
              <w:tc>
                <w:tcPr>
                  <w:tcW w:w="1701" w:type="dxa"/>
                </w:tcPr>
                <w:p w14:paraId="0C162BFF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编号规则：如IB</w:t>
                  </w: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01033，IB代表大数据学院，</w:t>
                  </w: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0</w:t>
                  </w: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1代表必修课</w:t>
                  </w:r>
                </w:p>
              </w:tc>
            </w:tr>
            <w:tr w14:paraId="74A9B8AF">
              <w:trPr>
                <w:trHeight w:val="382" w:hRule="atLeast"/>
              </w:trPr>
              <w:tc>
                <w:tcPr>
                  <w:tcW w:w="1050" w:type="dxa"/>
                </w:tcPr>
                <w:p w14:paraId="66841B05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c</w:t>
                  </w: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name</w:t>
                  </w:r>
                </w:p>
              </w:tc>
              <w:tc>
                <w:tcPr>
                  <w:tcW w:w="1276" w:type="dxa"/>
                </w:tcPr>
                <w:p w14:paraId="750D8CD8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课程名</w:t>
                  </w:r>
                </w:p>
              </w:tc>
              <w:tc>
                <w:tcPr>
                  <w:tcW w:w="1701" w:type="dxa"/>
                </w:tcPr>
                <w:p w14:paraId="23E1283E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v</w:t>
                  </w: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archar</w:t>
                  </w: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(40)</w:t>
                  </w:r>
                </w:p>
              </w:tc>
              <w:tc>
                <w:tcPr>
                  <w:tcW w:w="992" w:type="dxa"/>
                </w:tcPr>
                <w:p w14:paraId="2E4D8809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418" w:type="dxa"/>
                </w:tcPr>
                <w:p w14:paraId="0FD18A0C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  <w:t>课程的名称，允许重名</w:t>
                  </w:r>
                </w:p>
              </w:tc>
              <w:tc>
                <w:tcPr>
                  <w:tcW w:w="1701" w:type="dxa"/>
                </w:tcPr>
                <w:p w14:paraId="7C25272F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</w:tr>
            <w:tr w14:paraId="0BDBB69C">
              <w:trPr>
                <w:trHeight w:val="393" w:hRule="atLeast"/>
              </w:trPr>
              <w:tc>
                <w:tcPr>
                  <w:tcW w:w="1050" w:type="dxa"/>
                </w:tcPr>
                <w:p w14:paraId="2E1F18F9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。。。</w:t>
                  </w:r>
                </w:p>
              </w:tc>
              <w:tc>
                <w:tcPr>
                  <w:tcW w:w="1276" w:type="dxa"/>
                </w:tcPr>
                <w:p w14:paraId="7A0DC49F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701" w:type="dxa"/>
                </w:tcPr>
                <w:p w14:paraId="7D3D027E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B471085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418" w:type="dxa"/>
                </w:tcPr>
                <w:p w14:paraId="289589FF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701" w:type="dxa"/>
                </w:tcPr>
                <w:p w14:paraId="6CDAFDD0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</w:tr>
            <w:tr w14:paraId="56FE817F">
              <w:trPr>
                <w:trHeight w:val="393" w:hRule="atLeast"/>
              </w:trPr>
              <w:tc>
                <w:tcPr>
                  <w:tcW w:w="1050" w:type="dxa"/>
                </w:tcPr>
                <w:p w14:paraId="06F93047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color w:val="333333"/>
                      <w:sz w:val="24"/>
                    </w:rPr>
                    <w:t>。。。</w:t>
                  </w:r>
                </w:p>
              </w:tc>
              <w:tc>
                <w:tcPr>
                  <w:tcW w:w="1276" w:type="dxa"/>
                </w:tcPr>
                <w:p w14:paraId="20BDD0B6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701" w:type="dxa"/>
                </w:tcPr>
                <w:p w14:paraId="2CFCA372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992" w:type="dxa"/>
                </w:tcPr>
                <w:p w14:paraId="1FD7C6CD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418" w:type="dxa"/>
                </w:tcPr>
                <w:p w14:paraId="73171145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  <w:tc>
                <w:tcPr>
                  <w:tcW w:w="1701" w:type="dxa"/>
                </w:tcPr>
                <w:p w14:paraId="6B46CF17">
                  <w:pPr>
                    <w:rPr>
                      <w:rFonts w:hint="eastAsia" w:ascii="宋体" w:hAnsi="宋体"/>
                      <w:b/>
                      <w:bCs/>
                      <w:color w:val="333333"/>
                      <w:sz w:val="24"/>
                    </w:rPr>
                  </w:pPr>
                </w:p>
              </w:tc>
            </w:tr>
          </w:tbl>
          <w:p w14:paraId="2B69B999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3068469D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</w:p>
          <w:p w14:paraId="04052B2B">
            <w:pPr>
              <w:rPr>
                <w:rFonts w:hint="eastAsia" w:ascii="宋体" w:hAnsi="宋体"/>
                <w:color w:val="333333"/>
                <w:sz w:val="24"/>
              </w:rPr>
            </w:pPr>
          </w:p>
          <w:p w14:paraId="5555C512">
            <w:pPr>
              <w:rPr>
                <w:rFonts w:hint="eastAsia" w:ascii="宋体" w:hAnsi="宋体"/>
                <w:b/>
                <w:bCs/>
                <w:color w:val="333333"/>
                <w:sz w:val="24"/>
              </w:rPr>
            </w:pPr>
            <w:r>
              <w:rPr>
                <w:rFonts w:ascii="宋体" w:hAnsi="宋体"/>
                <w:b/>
                <w:bCs/>
                <w:color w:val="333333"/>
                <w:sz w:val="24"/>
              </w:rPr>
              <w:t>3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、宣讲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ppt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（</w:t>
            </w:r>
            <w:r>
              <w:rPr>
                <w:rFonts w:hint="eastAsia" w:ascii="宋体" w:hAnsi="宋体"/>
                <w:b/>
                <w:bCs/>
                <w:color w:val="FF0000"/>
                <w:szCs w:val="21"/>
              </w:rPr>
              <w:t>必包括如下几个内容：项目简述、架构(技术栈/框架)简述、ER图和表(必须！</w:t>
            </w:r>
            <w:r>
              <w:rPr>
                <w:rFonts w:ascii="宋体" w:hAnsi="宋体"/>
                <w:b/>
                <w:bCs/>
                <w:color w:val="FF0000"/>
                <w:szCs w:val="21"/>
              </w:rPr>
              <w:t>)</w:t>
            </w:r>
            <w:r>
              <w:rPr>
                <w:rFonts w:hint="eastAsia" w:ascii="宋体" w:hAnsi="宋体"/>
                <w:b/>
                <w:bCs/>
                <w:color w:val="FF0000"/>
                <w:szCs w:val="21"/>
              </w:rPr>
              <w:t>，软件演示(现场操作或视频)。可选：项目亮点。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）</w:t>
            </w:r>
          </w:p>
          <w:p w14:paraId="56762312">
            <w:pPr>
              <w:rPr>
                <w:rFonts w:hint="eastAsia" w:ascii="宋体" w:hAnsi="宋体"/>
                <w:color w:val="333333"/>
                <w:sz w:val="24"/>
              </w:rPr>
            </w:pPr>
            <w:r>
              <w:rPr>
                <w:rFonts w:hint="eastAsia" w:ascii="宋体" w:hAnsi="宋体"/>
                <w:color w:val="333333"/>
                <w:sz w:val="24"/>
              </w:rPr>
              <w:t>打包成压缩文件导入：</w:t>
            </w:r>
          </w:p>
          <w:p w14:paraId="0D2C5A16">
            <w:pPr>
              <w:rPr>
                <w:rFonts w:hint="eastAsia" w:ascii="宋体" w:hAnsi="宋体"/>
                <w:color w:val="333333"/>
                <w:sz w:val="24"/>
              </w:rPr>
            </w:pPr>
          </w:p>
          <w:p w14:paraId="518127EB">
            <w:pPr>
              <w:rPr>
                <w:rFonts w:hint="default" w:ascii="宋体" w:hAnsi="宋体" w:eastAsiaTheme="minorEastAsia"/>
                <w:color w:val="333333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color w:val="333333"/>
                <w:sz w:val="24"/>
                <w:lang w:eastAsia="zh-CN"/>
              </w:rPr>
              <w:t>（</w:t>
            </w:r>
            <w:r>
              <w:rPr>
                <w:rFonts w:hint="eastAsia" w:ascii="宋体" w:hAnsi="宋体"/>
                <w:color w:val="333333"/>
                <w:sz w:val="24"/>
                <w:lang w:val="en-US" w:eastAsia="zh-CN"/>
              </w:rPr>
              <w:t>见附件）</w:t>
            </w:r>
          </w:p>
          <w:p w14:paraId="201B27AE">
            <w:pPr>
              <w:rPr>
                <w:rFonts w:hint="eastAsia" w:ascii="宋体" w:hAnsi="宋体"/>
                <w:color w:val="333333"/>
                <w:sz w:val="24"/>
              </w:rPr>
            </w:pPr>
          </w:p>
          <w:p w14:paraId="11829B6D">
            <w:pPr>
              <w:rPr>
                <w:rFonts w:hint="eastAsia" w:ascii="宋体" w:hAnsi="宋体"/>
                <w:color w:val="333333"/>
                <w:sz w:val="24"/>
              </w:rPr>
            </w:pPr>
          </w:p>
          <w:p w14:paraId="7988AAB9">
            <w:pPr>
              <w:rPr>
                <w:rFonts w:hint="eastAsia"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4、</w:t>
            </w:r>
            <w:r>
              <w:rPr>
                <w:rFonts w:ascii="宋体" w:hAnsi="宋体"/>
                <w:b/>
                <w:bCs/>
                <w:color w:val="333333"/>
                <w:sz w:val="24"/>
              </w:rPr>
              <w:t>源码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（</w:t>
            </w:r>
            <w:r>
              <w:rPr>
                <w:rFonts w:hint="eastAsia" w:ascii="宋体" w:hAnsi="宋体"/>
                <w:b/>
                <w:bCs/>
                <w:color w:val="FF0000"/>
                <w:szCs w:val="21"/>
              </w:rPr>
              <w:t>全部或部分代码，有开源的提供URL，不提交也可以</w:t>
            </w:r>
            <w:r>
              <w:rPr>
                <w:rFonts w:hint="eastAsia" w:ascii="宋体" w:hAnsi="宋体"/>
                <w:b/>
                <w:bCs/>
                <w:color w:val="333333"/>
                <w:sz w:val="24"/>
              </w:rPr>
              <w:t>）</w:t>
            </w:r>
          </w:p>
          <w:p w14:paraId="0B0A65E9">
            <w:pPr>
              <w:rPr>
                <w:rFonts w:hint="eastAsia" w:ascii="宋体" w:hAnsi="宋体"/>
                <w:color w:val="333333"/>
                <w:sz w:val="24"/>
              </w:rPr>
            </w:pPr>
            <w:r>
              <w:rPr>
                <w:rFonts w:hint="eastAsia" w:ascii="宋体" w:hAnsi="宋体"/>
                <w:color w:val="333333"/>
                <w:sz w:val="24"/>
              </w:rPr>
              <w:t>打包成压缩文件导入：</w:t>
            </w:r>
          </w:p>
          <w:p w14:paraId="405BA2FF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 w14:paraId="17D24136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见附件）</w:t>
            </w:r>
          </w:p>
          <w:p w14:paraId="7664A048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 w14:paraId="1997A046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 w14:paraId="38A7790B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  <w:p w14:paraId="4B0EB22E">
            <w:pPr>
              <w:spacing w:line="360" w:lineRule="auto"/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  <w:r>
              <w:rPr>
                <w:rFonts w:hint="eastAsia" w:ascii="黑体" w:hAnsi="Times New Roman" w:eastAsia="黑体" w:cs="Times New Roman"/>
                <w:b/>
                <w:sz w:val="24"/>
                <w:szCs w:val="24"/>
                <w:lang w:eastAsia="zh-Hans"/>
              </w:rPr>
              <w:t>五</w:t>
            </w:r>
            <w:r>
              <w:rPr>
                <w:rFonts w:ascii="黑体" w:hAnsi="Times New Roman" w:eastAsia="黑体" w:cs="Times New Roman"/>
                <w:b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Times New Roman" w:hAnsi="Times New Roman" w:eastAsia="黑体" w:cs="Times New Roman"/>
                <w:b/>
                <w:sz w:val="24"/>
                <w:szCs w:val="24"/>
              </w:rPr>
              <w:t>实验心得或发现系统Bug</w:t>
            </w:r>
          </w:p>
          <w:p w14:paraId="7313AD90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一、 开发经验总结</w:t>
            </w:r>
          </w:p>
          <w:p w14:paraId="2DE14B29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在数据库设计中，我们严格遵循第三范式（3NF）以消除不必要的数据冗余。例如，将“用户表”、“菜品表”、“订单表”和“订单项表”分离。</w:t>
            </w:r>
          </w:p>
          <w:p w14:paraId="66ACCF1B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但在实际餐饮业务场景中，由于菜品单价可能因促销或物价调整而发生变动，直接通过外键实时关联菜品单价会导致历史订单的总金额失效。为此，我们在 order_item（订单项表）中增设了 unit_price（历史单价快照）和 subtotal（单项小计）字段。在用户下单的瞬间，系统通过 PHP 脚本读取菜品当前的实时价格，并作为数据快照写入订单项表中。这种“适当的数据冗余与历史数据解耦”的设计，不仅确保了历史账单的真实性与不可篡改性，也避免了频繁的多表关联查询，提升了读取效率。</w:t>
            </w:r>
          </w:p>
          <w:p w14:paraId="3C11D286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  <w:p w14:paraId="4CE68717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在不依赖现代重型 ORM 框架（如 Spring Boot 或 Laravel）的前提下，系统的数据安全完全依靠底层的原生安全设计。</w:t>
            </w:r>
          </w:p>
          <w:p w14:paraId="353859BC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我们全量采用 MySQLi 预处理语句（Prepared Statements） 来处理所有带参数的用户输入（如登录校验、菜品检索、订单创建等）。通过 $stmt = $mysqli-&gt;prepare(...) 将 SQL 结构与用户传入的数据在驱动层进行物理分离。这种做法确保了即使用户输入中包含恶意的 SQL 注入字符，数据库也只会将其视作普通的字面量参数进行处理，从而从最根本的机制上杜绝了 SQL 注入漏洞。</w:t>
            </w:r>
          </w:p>
          <w:p w14:paraId="6EEAE09B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  <w:p w14:paraId="6B4B9AEB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系统的架构设计采用了极简但高效的角色防线划分：</w:t>
            </w:r>
          </w:p>
          <w:p w14:paraId="2291FE3E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物理目录隔离：通过将商家后台置于 /admin/ 物理子目录下，普通用户端置于根目录下，实现了物理层面的代码解耦与边界划分。</w:t>
            </w:r>
          </w:p>
          <w:p w14:paraId="06EDB669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 w:val="0"/>
                <w:bCs/>
                <w:sz w:val="24"/>
                <w:szCs w:val="24"/>
                <w:lang w:val="en-US" w:eastAsia="zh-CN"/>
              </w:rPr>
              <w:t>·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轻量级会话拦截：结合 auth.php 与 PHP 原生会话机制 session_start() 构建了统一的鉴权网关。每当页面被访问时，拦截器会优先校验服务端服务器中 $_SESSION['user_id'] 与 $_SESSION['role'] 的状态。若非管理员角色尝试访问 /admin/ 目录下的业务逻辑，系统将强制重定向至登录页。这种无框架依赖的原生 Session 会话机制，具有极低的内存开销和高度可靠的安全性。</w:t>
            </w:r>
          </w:p>
          <w:p w14:paraId="11E72ACF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为了使这个轻量级项目能够在不同的 Web 服务器环境下都能无缝运行，我们同时编写了针对 Apache 服务的 .htaccess 规则以及针对 Nginx 服务的 nginx.htaccess 配置文件。</w:t>
            </w:r>
          </w:p>
          <w:p w14:paraId="5B7BC673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  <w:p w14:paraId="5D12FA2F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通过在这两个配置文件中设置基础的目录保护与路由伪静态规则，防止了用户直接通过 URL 浏览器目录结构，提升了原生 PHP 站点的整站防线安全性与部署适应性。</w:t>
            </w:r>
          </w:p>
          <w:p w14:paraId="62A1287F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  <w:p w14:paraId="44B16228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二、 开发实践中的关键认知</w:t>
            </w:r>
          </w:p>
          <w:p w14:paraId="6436AA34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数据库的设计不能仅仅停留在抽象的实体关系（ER）层面，必须与实际业务规则深度契合。在餐饮订餐业务中，库存状态（stock）的变化、订单状态（status）的流转、以及订单备注（remark）对用户偏好的保留，均需要在表结构中设计相应的数据类型与约束。只有在深入分析业务需求后，才能设计出高内聚、低耦合的关系模式。</w:t>
            </w:r>
          </w:p>
          <w:p w14:paraId="561CD939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  <w:p w14:paraId="10F43D7C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本次实验抛弃了厚重的第三方脚手架和类库，采用纯粹的 PHP 服务端渲染（SSR）配合原生的 HTML 和手工编写的 CSS（simple-style.css）。这种底层的开发实践，迫使我们小组成员去亲手处理每一次 HTTP 请求、会话生命周期维护、表单数据的转义（防止 XSS）以及最基础的数据库连接管理。这让我们对 Web 系统的运作机理有了更直观、更深层次的认识，真正做到了“知其然，并知其所以然”。</w:t>
            </w:r>
          </w:p>
          <w:p w14:paraId="1E9BB2A4">
            <w:pP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</w:pPr>
          </w:p>
          <w:p w14:paraId="537B6EAA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</w:rPr>
              <w:t>在表名和字段命名上，我们全系统统一遵循下划线命名法（Snake Case，如 create_time、order_item），并为核心字段建立了辅助索引（如菜品表的分类字段 idx_category）。这些规范虽然在项目初期增加了额外的手动编码工作量，但随着后期前后端联调及代码规模的扩大，统一的命名规范极大地降低了沟通成本，也为数据库后期的查询性能优化打下了优良的基础。</w:t>
            </w:r>
          </w:p>
          <w:p w14:paraId="57470AC2">
            <w:pPr>
              <w:rPr>
                <w:rFonts w:ascii="Times New Roman" w:hAnsi="Times New Roman" w:cs="Times New Roman"/>
              </w:rPr>
            </w:pPr>
          </w:p>
          <w:p w14:paraId="234D9689">
            <w:pPr>
              <w:rPr>
                <w:rFonts w:ascii="Times New Roman" w:hAnsi="Times New Roman" w:cs="Times New Roman"/>
              </w:rPr>
            </w:pPr>
          </w:p>
          <w:p w14:paraId="53CC1B6C">
            <w:pPr>
              <w:rPr>
                <w:rFonts w:ascii="Times New Roman" w:hAnsi="Times New Roman" w:cs="Times New Roman"/>
              </w:rPr>
            </w:pPr>
          </w:p>
          <w:p w14:paraId="761E1427">
            <w:pPr>
              <w:rPr>
                <w:rFonts w:ascii="Times New Roman" w:hAnsi="Times New Roman" w:eastAsia="黑体" w:cs="Times New Roman"/>
                <w:b/>
                <w:sz w:val="24"/>
                <w:szCs w:val="24"/>
              </w:rPr>
            </w:pPr>
          </w:p>
        </w:tc>
      </w:tr>
      <w:tr w14:paraId="0BD747E4">
        <w:trPr>
          <w:trHeight w:val="40" w:hRule="atLeast"/>
        </w:trPr>
        <w:tc>
          <w:tcPr>
            <w:tcW w:w="8415" w:type="dxa"/>
          </w:tcPr>
          <w:p w14:paraId="1F7BDB62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指导教师批阅意见：</w:t>
            </w:r>
          </w:p>
          <w:p w14:paraId="645B9FFC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23A3455D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2F7A04AA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0122DFCD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17A6039D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586AA8FA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05FDFEB8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01696C73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51819399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5B799AC3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  <w:p w14:paraId="6419ED2E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  <w:bookmarkStart w:id="0" w:name="_GoBack"/>
            <w:bookmarkEnd w:id="0"/>
          </w:p>
          <w:p w14:paraId="12B6DA09">
            <w:pPr>
              <w:rPr>
                <w:rFonts w:ascii="黑体" w:hAnsi="Times New Roman" w:eastAsia="黑体" w:cs="Times New Roman"/>
                <w:color w:val="FF0000"/>
                <w:szCs w:val="21"/>
              </w:rPr>
            </w:pPr>
          </w:p>
        </w:tc>
      </w:tr>
      <w:tr w14:paraId="6DA42107">
        <w:trPr>
          <w:trHeight w:val="1073" w:hRule="atLeast"/>
        </w:trPr>
        <w:tc>
          <w:tcPr>
            <w:tcW w:w="8415" w:type="dxa"/>
          </w:tcPr>
          <w:p w14:paraId="1E258B7E">
            <w:pPr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成绩评定：</w:t>
            </w:r>
          </w:p>
          <w:p w14:paraId="08A99ACB">
            <w:pPr>
              <w:rPr>
                <w:rFonts w:ascii="Times New Roman" w:hAnsi="Times New Roman" w:eastAsia="宋体" w:cs="Times New Roman"/>
                <w:b/>
                <w:color w:val="FF0000"/>
                <w:sz w:val="24"/>
                <w:szCs w:val="24"/>
              </w:rPr>
            </w:pPr>
          </w:p>
        </w:tc>
      </w:tr>
    </w:tbl>
    <w:p w14:paraId="66ED6EA1">
      <w:pPr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Cs w:val="24"/>
        </w:rPr>
        <w:t>注：成绩评定的内容可根据实际情况进行调整。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1C8EE">
    <w:pPr>
      <w:pStyle w:val="2"/>
      <w:framePr w:wrap="around" w:vAnchor="text" w:hAnchor="margin" w:xAlign="right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 w14:paraId="4A0648FF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0D53F">
    <w:pPr>
      <w:pStyle w:val="2"/>
      <w:framePr w:wrap="around" w:vAnchor="text" w:hAnchor="margin" w:xAlign="right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 w14:paraId="27E19519"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CAB335"/>
    <w:multiLevelType w:val="multilevel"/>
    <w:tmpl w:val="EBCAB33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731"/>
    <w:rsid w:val="00017CDB"/>
    <w:rsid w:val="00026CBB"/>
    <w:rsid w:val="00075F8B"/>
    <w:rsid w:val="000F506A"/>
    <w:rsid w:val="000F7DD6"/>
    <w:rsid w:val="001258DD"/>
    <w:rsid w:val="00130649"/>
    <w:rsid w:val="00135EC5"/>
    <w:rsid w:val="001517FA"/>
    <w:rsid w:val="00172066"/>
    <w:rsid w:val="001B76C5"/>
    <w:rsid w:val="001C00AE"/>
    <w:rsid w:val="001F2A73"/>
    <w:rsid w:val="001F519F"/>
    <w:rsid w:val="00212CED"/>
    <w:rsid w:val="0024221F"/>
    <w:rsid w:val="00282302"/>
    <w:rsid w:val="002E31EC"/>
    <w:rsid w:val="002F74F4"/>
    <w:rsid w:val="003035FE"/>
    <w:rsid w:val="00320014"/>
    <w:rsid w:val="00361806"/>
    <w:rsid w:val="003804D4"/>
    <w:rsid w:val="003B4D05"/>
    <w:rsid w:val="003C7FB0"/>
    <w:rsid w:val="003D1E38"/>
    <w:rsid w:val="00410F89"/>
    <w:rsid w:val="00435355"/>
    <w:rsid w:val="00464FD7"/>
    <w:rsid w:val="004A6731"/>
    <w:rsid w:val="00500DE8"/>
    <w:rsid w:val="00521EF3"/>
    <w:rsid w:val="005324BE"/>
    <w:rsid w:val="005403F6"/>
    <w:rsid w:val="005F22F1"/>
    <w:rsid w:val="00604528"/>
    <w:rsid w:val="00696D9A"/>
    <w:rsid w:val="006B2038"/>
    <w:rsid w:val="006C5CA9"/>
    <w:rsid w:val="006E4DD1"/>
    <w:rsid w:val="006F7E57"/>
    <w:rsid w:val="00712914"/>
    <w:rsid w:val="0071423A"/>
    <w:rsid w:val="007276AB"/>
    <w:rsid w:val="0074238B"/>
    <w:rsid w:val="00747EE9"/>
    <w:rsid w:val="007C2E9B"/>
    <w:rsid w:val="007E06D2"/>
    <w:rsid w:val="007E4CB0"/>
    <w:rsid w:val="0080340D"/>
    <w:rsid w:val="00841C6B"/>
    <w:rsid w:val="00873EFF"/>
    <w:rsid w:val="008B0DA0"/>
    <w:rsid w:val="00916420"/>
    <w:rsid w:val="00916BFC"/>
    <w:rsid w:val="00957115"/>
    <w:rsid w:val="00991E61"/>
    <w:rsid w:val="009A5F62"/>
    <w:rsid w:val="009C60DD"/>
    <w:rsid w:val="009D1C75"/>
    <w:rsid w:val="00A17BFD"/>
    <w:rsid w:val="00A36CF8"/>
    <w:rsid w:val="00A42B58"/>
    <w:rsid w:val="00A44BE3"/>
    <w:rsid w:val="00A67234"/>
    <w:rsid w:val="00AC6999"/>
    <w:rsid w:val="00B07089"/>
    <w:rsid w:val="00B1461F"/>
    <w:rsid w:val="00B15330"/>
    <w:rsid w:val="00B85647"/>
    <w:rsid w:val="00B9055F"/>
    <w:rsid w:val="00BB3434"/>
    <w:rsid w:val="00BD2A8E"/>
    <w:rsid w:val="00BD5A75"/>
    <w:rsid w:val="00C32207"/>
    <w:rsid w:val="00C53D74"/>
    <w:rsid w:val="00C73141"/>
    <w:rsid w:val="00C75512"/>
    <w:rsid w:val="00CB30EC"/>
    <w:rsid w:val="00CD6838"/>
    <w:rsid w:val="00CE2D3C"/>
    <w:rsid w:val="00CF7E7C"/>
    <w:rsid w:val="00D155BF"/>
    <w:rsid w:val="00D26020"/>
    <w:rsid w:val="00D41AC2"/>
    <w:rsid w:val="00D4634E"/>
    <w:rsid w:val="00D54BBA"/>
    <w:rsid w:val="00D70A2F"/>
    <w:rsid w:val="00DE2744"/>
    <w:rsid w:val="00E95101"/>
    <w:rsid w:val="00EE0E92"/>
    <w:rsid w:val="00EF2A1C"/>
    <w:rsid w:val="00EF71FD"/>
    <w:rsid w:val="00F20439"/>
    <w:rsid w:val="00F401FA"/>
    <w:rsid w:val="00F70600"/>
    <w:rsid w:val="00FB1B33"/>
    <w:rsid w:val="00FE752E"/>
    <w:rsid w:val="6FEB2751"/>
    <w:rsid w:val="7D7ED8EA"/>
    <w:rsid w:val="FFF59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页脚 字符"/>
    <w:basedOn w:val="6"/>
    <w:link w:val="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眉 字符"/>
    <w:basedOn w:val="6"/>
    <w:link w:val="3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sztu</Company>
  <Pages>5</Pages>
  <Words>169</Words>
  <Characters>969</Characters>
  <Lines>8</Lines>
  <Paragraphs>2</Paragraphs>
  <TotalTime>599</TotalTime>
  <ScaleCrop>false</ScaleCrop>
  <LinksUpToDate>false</LinksUpToDate>
  <CharactersWithSpaces>1136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2023-05-09T01:35:00Z</dcterms:created>
  <dc:creator>LDZ</dc:creator>
  <cp:lastModifiedBy>流莺</cp:lastModifiedBy>
  <dcterms:modified xsi:type="dcterms:W3CDTF">2026-07-01T08:29:53Z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7A3A41650DC6462EB01D6E9FA97B7CD9</vt:lpwstr>
  </property>
</Properties>
</file>