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352B" w14:textId="77777777" w:rsidR="005E1A46" w:rsidRDefault="005E1A46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</w:p>
    <w:p w14:paraId="3EF9AD17" w14:textId="3D4A9B96" w:rsidR="0072363A" w:rsidRDefault="00A04FD0" w:rsidP="005E1A46">
      <w:pPr>
        <w:jc w:val="center"/>
        <w:rPr>
          <w:rFonts w:ascii="黑体" w:eastAsia="黑体" w:hAnsi="黑体"/>
          <w:b/>
          <w:bCs/>
          <w:sz w:val="32"/>
          <w:szCs w:val="36"/>
        </w:rPr>
      </w:pPr>
      <w:r>
        <w:rPr>
          <w:rFonts w:ascii="黑体" w:eastAsia="黑体" w:hAnsi="黑体" w:hint="eastAsia"/>
          <w:b/>
          <w:bCs/>
          <w:sz w:val="32"/>
          <w:szCs w:val="36"/>
        </w:rPr>
        <w:t>第</w:t>
      </w:r>
      <w:r w:rsidR="009127C7">
        <w:rPr>
          <w:rFonts w:ascii="黑体" w:eastAsia="黑体" w:hAnsi="黑体" w:hint="eastAsia"/>
          <w:b/>
          <w:bCs/>
          <w:sz w:val="32"/>
          <w:szCs w:val="36"/>
        </w:rPr>
        <w:t>六</w:t>
      </w:r>
      <w:r>
        <w:rPr>
          <w:rFonts w:ascii="黑体" w:eastAsia="黑体" w:hAnsi="黑体" w:hint="eastAsia"/>
          <w:b/>
          <w:bCs/>
          <w:sz w:val="32"/>
          <w:szCs w:val="36"/>
        </w:rPr>
        <w:t>次课程作业</w:t>
      </w:r>
    </w:p>
    <w:p w14:paraId="413FCCE0" w14:textId="0DF2E885" w:rsidR="005E1A46" w:rsidRDefault="005E1A46" w:rsidP="005E1A46">
      <w:pPr>
        <w:jc w:val="center"/>
        <w:rPr>
          <w:rFonts w:ascii="宋体" w:eastAsia="宋体" w:hAnsi="宋体"/>
          <w:szCs w:val="21"/>
        </w:rPr>
      </w:pPr>
      <w:r w:rsidRPr="005E1A46">
        <w:rPr>
          <w:rFonts w:ascii="宋体" w:eastAsia="宋体" w:hAnsi="宋体" w:hint="eastAsia"/>
          <w:szCs w:val="21"/>
        </w:rPr>
        <w:t>刘承奇</w:t>
      </w:r>
      <w:r>
        <w:rPr>
          <w:rFonts w:ascii="宋体" w:eastAsia="宋体" w:hAnsi="宋体" w:hint="eastAsia"/>
          <w:szCs w:val="21"/>
        </w:rPr>
        <w:t xml:space="preserve"> </w:t>
      </w:r>
    </w:p>
    <w:p w14:paraId="3ACEFE53" w14:textId="77777777" w:rsidR="00BC43E0" w:rsidRDefault="00BC43E0" w:rsidP="005E1A46">
      <w:pPr>
        <w:jc w:val="center"/>
        <w:rPr>
          <w:rFonts w:ascii="宋体" w:eastAsia="宋体" w:hAnsi="宋体"/>
          <w:szCs w:val="21"/>
        </w:rPr>
      </w:pPr>
    </w:p>
    <w:p w14:paraId="7D8AAAA5" w14:textId="0D0E29BC" w:rsidR="00FA29EC" w:rsidRPr="00A97AB4" w:rsidRDefault="006470C9" w:rsidP="001738E2">
      <w:pPr>
        <w:ind w:firstLine="420"/>
        <w:rPr>
          <w:rFonts w:ascii="黑体" w:eastAsia="黑体" w:hAnsi="黑体"/>
          <w:sz w:val="28"/>
          <w:szCs w:val="28"/>
        </w:rPr>
      </w:pPr>
      <w:r w:rsidRPr="00A97AB4">
        <w:rPr>
          <w:rFonts w:ascii="黑体" w:eastAsia="黑体" w:hAnsi="黑体"/>
          <w:sz w:val="28"/>
          <w:szCs w:val="28"/>
        </w:rPr>
        <w:t>1</w:t>
      </w:r>
      <w:r w:rsidRPr="00A97AB4">
        <w:rPr>
          <w:rFonts w:ascii="黑体" w:eastAsia="黑体" w:hAnsi="黑体" w:hint="eastAsia"/>
          <w:sz w:val="28"/>
          <w:szCs w:val="28"/>
        </w:rPr>
        <w:t>、题目一</w:t>
      </w:r>
    </w:p>
    <w:p w14:paraId="301B4EB5" w14:textId="1D9F3193" w:rsidR="002F1A7D" w:rsidRDefault="002C1DD4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推测血液中的甲状腺素含量将会升高</w:t>
      </w:r>
      <w:r w:rsidR="00C4721E">
        <w:rPr>
          <w:rFonts w:ascii="宋体" w:eastAsia="宋体" w:hAnsi="宋体" w:hint="eastAsia"/>
          <w:szCs w:val="21"/>
        </w:rPr>
        <w:t>，之后</w:t>
      </w:r>
      <w:r w:rsidR="00B8476C">
        <w:rPr>
          <w:rFonts w:ascii="宋体" w:eastAsia="宋体" w:hAnsi="宋体" w:hint="eastAsia"/>
          <w:szCs w:val="21"/>
        </w:rPr>
        <w:t>维持在</w:t>
      </w:r>
      <w:r w:rsidR="00C4721E">
        <w:rPr>
          <w:rFonts w:ascii="宋体" w:eastAsia="宋体" w:hAnsi="宋体" w:hint="eastAsia"/>
          <w:szCs w:val="21"/>
        </w:rPr>
        <w:t>与正常人相比的较高水平</w:t>
      </w:r>
      <w:r>
        <w:rPr>
          <w:rFonts w:ascii="宋体" w:eastAsia="宋体" w:hAnsi="宋体" w:hint="eastAsia"/>
          <w:szCs w:val="21"/>
        </w:rPr>
        <w:t>。原因如下：</w:t>
      </w:r>
    </w:p>
    <w:p w14:paraId="0165D93B" w14:textId="4E74F730" w:rsidR="002C1DD4" w:rsidRDefault="002C1DD4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由于甲状腺素的分泌存在负反馈调节机制</w:t>
      </w:r>
      <w:r w:rsidR="002F372E">
        <w:rPr>
          <w:rFonts w:ascii="宋体" w:eastAsia="宋体" w:hAnsi="宋体" w:hint="eastAsia"/>
          <w:szCs w:val="21"/>
        </w:rPr>
        <w:t>[</w:t>
      </w:r>
      <w:r w:rsidR="002F372E">
        <w:rPr>
          <w:rFonts w:ascii="宋体" w:eastAsia="宋体" w:hAnsi="宋体"/>
          <w:szCs w:val="21"/>
        </w:rPr>
        <w:t>1]</w:t>
      </w:r>
      <w:r>
        <w:rPr>
          <w:rFonts w:ascii="宋体" w:eastAsia="宋体" w:hAnsi="宋体" w:hint="eastAsia"/>
          <w:szCs w:val="21"/>
        </w:rPr>
        <w:t>，下丘脑的</w:t>
      </w:r>
      <w:r w:rsidRPr="002C1DD4">
        <w:rPr>
          <w:rFonts w:ascii="宋体" w:eastAsia="宋体" w:hAnsi="宋体" w:hint="eastAsia"/>
          <w:szCs w:val="21"/>
        </w:rPr>
        <w:t>下丘脑甲状腺素受体表达缺陷</w:t>
      </w:r>
      <w:r>
        <w:rPr>
          <w:rFonts w:ascii="宋体" w:eastAsia="宋体" w:hAnsi="宋体" w:hint="eastAsia"/>
          <w:szCs w:val="21"/>
        </w:rPr>
        <w:t>将导致下丘脑处的负反馈调节机制失效，从而导致下丘脑持续分泌促甲状腺激素释放激素分泌过多，刺激垂体更多地分泌</w:t>
      </w:r>
      <w:r w:rsidR="00C4721E">
        <w:rPr>
          <w:rFonts w:ascii="宋体" w:eastAsia="宋体" w:hAnsi="宋体" w:hint="eastAsia"/>
          <w:szCs w:val="21"/>
        </w:rPr>
        <w:t>促甲状腺激素，促进甲状腺分泌甲状腺素，从而导致甲状腺素水平升高。</w:t>
      </w:r>
    </w:p>
    <w:p w14:paraId="6EA5299A" w14:textId="559CAFD7" w:rsidR="00C4721E" w:rsidRPr="00582412" w:rsidRDefault="00C4721E" w:rsidP="002F1A7D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然而，负反馈调节机制同样可作用于垂体，当血液中甲状腺素水平过高时，会刺激垂体减少分泌促甲状腺激素。从而是甲状腺素维持在一定的水平，不会一直持续升高。</w:t>
      </w:r>
    </w:p>
    <w:p w14:paraId="114D94D1" w14:textId="2C58CF74" w:rsidR="002F1A7D" w:rsidRDefault="002F1A7D" w:rsidP="002F1A7D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二</w:t>
      </w:r>
    </w:p>
    <w:p w14:paraId="49FAB5BB" w14:textId="6A74AEB7" w:rsidR="002F1A7D" w:rsidRDefault="002F1A7D" w:rsidP="002F1A7D">
      <w:pPr>
        <w:ind w:firstLine="420"/>
        <w:rPr>
          <w:rFonts w:ascii="宋体" w:eastAsia="宋体" w:hAnsi="宋体"/>
          <w:szCs w:val="21"/>
        </w:rPr>
      </w:pPr>
      <w:r w:rsidRPr="00582412">
        <w:rPr>
          <w:rFonts w:ascii="宋体" w:eastAsia="宋体" w:hAnsi="宋体" w:hint="eastAsia"/>
          <w:szCs w:val="21"/>
        </w:rPr>
        <w:t>推测</w:t>
      </w:r>
      <w:r w:rsidRPr="00582412">
        <w:rPr>
          <w:rFonts w:ascii="宋体" w:eastAsia="宋体" w:hAnsi="宋体" w:hint="eastAsia"/>
          <w:szCs w:val="21"/>
        </w:rPr>
        <w:t>会</w:t>
      </w:r>
      <w:r w:rsidR="00CA59CC">
        <w:rPr>
          <w:rFonts w:ascii="宋体" w:eastAsia="宋体" w:hAnsi="宋体" w:hint="eastAsia"/>
          <w:szCs w:val="21"/>
        </w:rPr>
        <w:t>发生2）左心泵出的血二氧化碳含量上升。</w:t>
      </w:r>
    </w:p>
    <w:p w14:paraId="195F8889" w14:textId="638B1192" w:rsidR="00CA59CC" w:rsidRDefault="00CA59CC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原因如下：</w:t>
      </w:r>
    </w:p>
    <w:p w14:paraId="16B68466" w14:textId="41DAC469" w:rsidR="00B66A44" w:rsidRDefault="00B66A44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首先，左右心房与心室是同步的，其容量也大致相同，将左右心房连通后不应当对泵出的血量产生影响，1）不正确。</w:t>
      </w:r>
    </w:p>
    <w:p w14:paraId="00ADB635" w14:textId="621FF764" w:rsidR="00B66A44" w:rsidRDefault="00B66A44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血液的回流量由泵出量和其它组织部位影响，由于这些因素都不变，因此回流量不应当产生影响，3）不正确。</w:t>
      </w:r>
    </w:p>
    <w:p w14:paraId="7F62B25B" w14:textId="4750BD8C" w:rsidR="00B66A44" w:rsidRDefault="00B66A44" w:rsidP="002F1A7D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右心中的血液为通过人体各处组织后回流的二氧化碳浓度高的血液，左心中的血液为通过肺之后二氧化碳浓度低的血液</w:t>
      </w:r>
      <w:r w:rsidR="007B2768">
        <w:rPr>
          <w:rFonts w:ascii="宋体" w:eastAsia="宋体" w:hAnsi="宋体" w:hint="eastAsia"/>
          <w:szCs w:val="21"/>
        </w:rPr>
        <w:t>[</w:t>
      </w:r>
      <w:r w:rsidR="007B2768">
        <w:rPr>
          <w:rFonts w:ascii="宋体" w:eastAsia="宋体" w:hAnsi="宋体"/>
          <w:szCs w:val="21"/>
        </w:rPr>
        <w:t>1]</w:t>
      </w:r>
      <w:r>
        <w:rPr>
          <w:rFonts w:ascii="宋体" w:eastAsia="宋体" w:hAnsi="宋体" w:hint="eastAsia"/>
          <w:szCs w:val="21"/>
        </w:rPr>
        <w:t>，现在联通两心房，导致血液发生一定程度的混合，</w:t>
      </w:r>
      <w:r>
        <w:rPr>
          <w:rFonts w:ascii="宋体" w:eastAsia="宋体" w:hAnsi="宋体" w:hint="eastAsia"/>
          <w:szCs w:val="21"/>
        </w:rPr>
        <w:t>左心泵出的血二氧化碳含量</w:t>
      </w:r>
      <w:r>
        <w:rPr>
          <w:rFonts w:ascii="宋体" w:eastAsia="宋体" w:hAnsi="宋体" w:hint="eastAsia"/>
          <w:szCs w:val="21"/>
        </w:rPr>
        <w:t>自然</w:t>
      </w:r>
      <w:r>
        <w:rPr>
          <w:rFonts w:ascii="宋体" w:eastAsia="宋体" w:hAnsi="宋体" w:hint="eastAsia"/>
          <w:szCs w:val="21"/>
        </w:rPr>
        <w:t>上升。</w:t>
      </w:r>
      <w:r>
        <w:rPr>
          <w:rFonts w:ascii="宋体" w:eastAsia="宋体" w:hAnsi="宋体" w:hint="eastAsia"/>
          <w:szCs w:val="21"/>
        </w:rPr>
        <w:t>2）正确。</w:t>
      </w:r>
    </w:p>
    <w:p w14:paraId="5FBB7641" w14:textId="4B1C96DB" w:rsidR="00B66A44" w:rsidRPr="00582412" w:rsidRDefault="00B66A44" w:rsidP="002F1A7D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由于流向组织器官的血液二氧化碳含量上升了，而流向肺的血液二氧化碳含量下降了，这导致呼吸和心脏的血液循环变得更加缺乏效率了。为了弥补该效率的缺乏，心率应当上升。4）不正确。</w:t>
      </w:r>
    </w:p>
    <w:p w14:paraId="78309FE7" w14:textId="795BCA29" w:rsidR="002F1A7D" w:rsidRDefault="002F1A7D" w:rsidP="002F1A7D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3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三</w:t>
      </w:r>
    </w:p>
    <w:p w14:paraId="0418C8AF" w14:textId="5285207F" w:rsidR="002F1A7D" w:rsidRDefault="00345BC6" w:rsidP="002F1A7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.1</w:t>
      </w:r>
      <w:r w:rsidRPr="00345BC6">
        <w:rPr>
          <w:rFonts w:ascii="宋体" w:eastAsia="宋体" w:hAnsi="宋体" w:hint="eastAsia"/>
          <w:sz w:val="24"/>
          <w:szCs w:val="24"/>
        </w:rPr>
        <w:t>图示交配时各鼠及配子的基因型</w:t>
      </w:r>
    </w:p>
    <w:p w14:paraId="583C97DB" w14:textId="5265E989" w:rsidR="00345BC6" w:rsidRPr="00582412" w:rsidRDefault="00345BC6" w:rsidP="002F1A7D">
      <w:pPr>
        <w:ind w:firstLine="420"/>
        <w:rPr>
          <w:rFonts w:ascii="宋体" w:eastAsia="宋体" w:hAnsi="宋体" w:hint="eastAsia"/>
          <w:szCs w:val="21"/>
        </w:rPr>
      </w:pPr>
      <w:r w:rsidRPr="00582412">
        <w:rPr>
          <w:rFonts w:ascii="宋体" w:eastAsia="宋体" w:hAnsi="宋体" w:hint="eastAsia"/>
          <w:szCs w:val="21"/>
        </w:rPr>
        <w:t>各代鼠基因型及其配子基因型如下：</w:t>
      </w:r>
    </w:p>
    <w:p w14:paraId="266EBCAC" w14:textId="5660F996" w:rsidR="00345BC6" w:rsidRDefault="00345BC6" w:rsidP="00345BC6">
      <w:pPr>
        <w:ind w:firstLine="420"/>
        <w:rPr>
          <w:rFonts w:ascii="宋体" w:eastAsia="宋体" w:hAnsi="宋体"/>
          <w:sz w:val="24"/>
          <w:szCs w:val="24"/>
        </w:rPr>
      </w:pPr>
      <w:bookmarkStart w:id="0" w:name="_GoBack"/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BD7862A" wp14:editId="764D955C">
            <wp:extent cx="2309983" cy="173248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83" cy="173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0A28754" wp14:editId="6007C4CB">
            <wp:extent cx="2298700" cy="1724164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855" cy="17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5308" w14:textId="607F3768" w:rsidR="002F1A7D" w:rsidRDefault="00345BC6" w:rsidP="0058241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.2</w:t>
      </w:r>
      <w:r w:rsidR="00582412">
        <w:rPr>
          <w:rFonts w:ascii="宋体" w:eastAsia="宋体" w:hAnsi="宋体" w:hint="eastAsia"/>
          <w:sz w:val="24"/>
          <w:szCs w:val="24"/>
        </w:rPr>
        <w:t>求</w:t>
      </w:r>
      <w:r w:rsidR="00582412" w:rsidRPr="00582412">
        <w:rPr>
          <w:rFonts w:ascii="宋体" w:eastAsia="宋体" w:hAnsi="宋体" w:hint="eastAsia"/>
          <w:sz w:val="24"/>
          <w:szCs w:val="24"/>
        </w:rPr>
        <w:t>子代中</w:t>
      </w:r>
      <w:r w:rsidR="00582412" w:rsidRPr="00582412">
        <w:rPr>
          <w:rFonts w:ascii="宋体" w:eastAsia="宋体" w:hAnsi="宋体"/>
          <w:sz w:val="24"/>
          <w:szCs w:val="24"/>
        </w:rPr>
        <w:t>Bb基因型频率</w:t>
      </w:r>
    </w:p>
    <w:p w14:paraId="71E1C7C8" w14:textId="1202CE5A" w:rsidR="00A5064A" w:rsidRDefault="00582412" w:rsidP="00582412">
      <w:pPr>
        <w:ind w:firstLine="420"/>
      </w:pPr>
      <w:r w:rsidRPr="00582412">
        <w:rPr>
          <w:rFonts w:ascii="宋体" w:eastAsia="宋体" w:hAnsi="宋体" w:hint="eastAsia"/>
          <w:szCs w:val="21"/>
        </w:rPr>
        <w:t>设</w:t>
      </w:r>
      <w:r>
        <w:rPr>
          <w:rFonts w:ascii="宋体" w:eastAsia="宋体" w:hAnsi="宋体" w:hint="eastAsia"/>
          <w:szCs w:val="21"/>
        </w:rPr>
        <w:t>基因B的基因频率为</w:t>
      </w:r>
      <w:r w:rsidRPr="00A602F3">
        <w:rPr>
          <w:position w:val="-12"/>
        </w:rPr>
        <w:object w:dxaOrig="279" w:dyaOrig="360" w14:anchorId="7912CE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8pt" o:ole="">
            <v:imagedata r:id="rId10" o:title=""/>
          </v:shape>
          <o:OLEObject Type="Embed" ProgID="Equation.DSMT4" ShapeID="_x0000_i1025" DrawAspect="Content" ObjectID="_1634329833" r:id="rId11"/>
        </w:object>
      </w:r>
      <w:r>
        <w:rPr>
          <w:rFonts w:hint="eastAsia"/>
        </w:rPr>
        <w:t>，则基因b的基因频率为为</w:t>
      </w:r>
      <w:r w:rsidRPr="00A602F3">
        <w:rPr>
          <w:position w:val="-12"/>
        </w:rPr>
        <w:object w:dxaOrig="1020" w:dyaOrig="360" w14:anchorId="5AE6EC2C">
          <v:shape id="_x0000_i1026" type="#_x0000_t75" style="width:51pt;height:18pt" o:ole="">
            <v:imagedata r:id="rId12" o:title=""/>
          </v:shape>
          <o:OLEObject Type="Embed" ProgID="Equation.DSMT4" ShapeID="_x0000_i1026" DrawAspect="Content" ObjectID="_1634329834" r:id="rId13"/>
        </w:object>
      </w:r>
      <w:r>
        <w:rPr>
          <w:rFonts w:hint="eastAsia"/>
        </w:rPr>
        <w:t>。</w:t>
      </w:r>
      <w:r w:rsidRPr="00582412">
        <w:rPr>
          <w:rFonts w:hint="eastAsia"/>
        </w:rPr>
        <w:t>子代</w:t>
      </w:r>
      <w:r w:rsidRPr="00582412">
        <w:t xml:space="preserve"> 9900只黑、</w:t>
      </w:r>
      <w:r w:rsidRPr="00582412">
        <w:lastRenderedPageBreak/>
        <w:t>100只白</w:t>
      </w:r>
      <w:r>
        <w:rPr>
          <w:rFonts w:hint="eastAsia"/>
        </w:rPr>
        <w:t>，则根据</w:t>
      </w:r>
      <w:r w:rsidR="00486D06">
        <w:rPr>
          <w:rFonts w:hint="eastAsia"/>
        </w:rPr>
        <w:t>自由组合定律</w:t>
      </w:r>
      <w:r w:rsidR="002F372E">
        <w:rPr>
          <w:rFonts w:hint="eastAsia"/>
        </w:rPr>
        <w:t>[</w:t>
      </w:r>
      <w:r w:rsidR="002F372E">
        <w:t>1]</w:t>
      </w:r>
      <w:r w:rsidR="00486D06">
        <w:rPr>
          <w:rFonts w:hint="eastAsia"/>
        </w:rPr>
        <w:t>，</w:t>
      </w:r>
      <w:r>
        <w:rPr>
          <w:rFonts w:hint="eastAsia"/>
        </w:rPr>
        <w:t>自由交配过程中基因频率不变</w:t>
      </w:r>
      <w:r w:rsidR="00486D06">
        <w:rPr>
          <w:rFonts w:hint="eastAsia"/>
        </w:rPr>
        <w:t>。</w:t>
      </w:r>
      <w:r>
        <w:rPr>
          <w:rFonts w:hint="eastAsia"/>
        </w:rPr>
        <w:t>并且考虑到白色小鼠的基因型必然为b</w:t>
      </w:r>
      <w:r>
        <w:t>b</w:t>
      </w:r>
      <w:r>
        <w:rPr>
          <w:rFonts w:hint="eastAsia"/>
        </w:rPr>
        <w:t>，有：</w:t>
      </w:r>
      <w:r w:rsidRPr="00A602F3">
        <w:rPr>
          <w:position w:val="-24"/>
        </w:rPr>
        <w:object w:dxaOrig="3360" w:dyaOrig="620" w14:anchorId="2508932B">
          <v:shape id="_x0000_i1027" type="#_x0000_t75" style="width:168pt;height:31pt" o:ole="">
            <v:imagedata r:id="rId14" o:title=""/>
          </v:shape>
          <o:OLEObject Type="Embed" ProgID="Equation.DSMT4" ShapeID="_x0000_i1027" DrawAspect="Content" ObjectID="_1634329835" r:id="rId15"/>
        </w:object>
      </w:r>
      <w:r w:rsidR="00A5064A">
        <w:rPr>
          <w:rFonts w:hint="eastAsia"/>
        </w:rPr>
        <w:t>，则</w:t>
      </w:r>
      <w:r w:rsidR="00A5064A" w:rsidRPr="00A602F3">
        <w:rPr>
          <w:position w:val="-12"/>
        </w:rPr>
        <w:object w:dxaOrig="1579" w:dyaOrig="360" w14:anchorId="2FC22378">
          <v:shape id="_x0000_i1030" type="#_x0000_t75" style="width:79pt;height:18pt" o:ole="">
            <v:imagedata r:id="rId16" o:title=""/>
          </v:shape>
          <o:OLEObject Type="Embed" ProgID="Equation.DSMT4" ShapeID="_x0000_i1030" DrawAspect="Content" ObjectID="_1634329836" r:id="rId17"/>
        </w:object>
      </w:r>
      <w:r w:rsidR="00A5064A">
        <w:rPr>
          <w:rFonts w:hint="eastAsia"/>
        </w:rPr>
        <w:t>。</w:t>
      </w:r>
    </w:p>
    <w:p w14:paraId="0B7D781C" w14:textId="4BD628A3" w:rsidR="00582412" w:rsidRPr="00582412" w:rsidRDefault="00A5064A" w:rsidP="00582412">
      <w:pPr>
        <w:ind w:firstLine="420"/>
        <w:rPr>
          <w:rFonts w:ascii="宋体" w:eastAsia="宋体" w:hAnsi="宋体" w:hint="eastAsia"/>
          <w:szCs w:val="21"/>
        </w:rPr>
      </w:pPr>
      <w:r>
        <w:rPr>
          <w:rFonts w:hint="eastAsia"/>
        </w:rPr>
        <w:t>因此，子代中Bb的基因型频率为</w:t>
      </w:r>
      <w:r w:rsidRPr="00A602F3">
        <w:rPr>
          <w:position w:val="-12"/>
        </w:rPr>
        <w:object w:dxaOrig="1820" w:dyaOrig="360" w14:anchorId="376F6126">
          <v:shape id="_x0000_i1031" type="#_x0000_t75" style="width:91pt;height:18pt" o:ole="">
            <v:imagedata r:id="rId18" o:title=""/>
          </v:shape>
          <o:OLEObject Type="Embed" ProgID="Equation.DSMT4" ShapeID="_x0000_i1031" DrawAspect="Content" ObjectID="_1634329837" r:id="rId19"/>
        </w:object>
      </w:r>
      <w:r>
        <w:rPr>
          <w:rFonts w:hint="eastAsia"/>
        </w:rPr>
        <w:t>。</w:t>
      </w:r>
    </w:p>
    <w:p w14:paraId="0BD463B1" w14:textId="6FA78F30" w:rsidR="00486D06" w:rsidRDefault="00486D06" w:rsidP="00486D06">
      <w:pPr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Pr="00A97AB4">
        <w:rPr>
          <w:rFonts w:ascii="黑体" w:eastAsia="黑体" w:hAnsi="黑体" w:hint="eastAsia"/>
          <w:sz w:val="28"/>
          <w:szCs w:val="28"/>
        </w:rPr>
        <w:t>、题目</w:t>
      </w:r>
      <w:r>
        <w:rPr>
          <w:rFonts w:ascii="黑体" w:eastAsia="黑体" w:hAnsi="黑体" w:hint="eastAsia"/>
          <w:sz w:val="28"/>
          <w:szCs w:val="28"/>
        </w:rPr>
        <w:t>四</w:t>
      </w:r>
    </w:p>
    <w:p w14:paraId="4C041274" w14:textId="77777777" w:rsidR="0079606E" w:rsidRDefault="00486D06" w:rsidP="00486D06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首先假设两个性状均分别由一对等位基因所控制，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表现外貌出众</w:t>
      </w:r>
      <w:r w:rsidR="00A27AFE">
        <w:rPr>
          <w:rFonts w:ascii="Times New Roman" w:eastAsia="宋体" w:hAnsi="Times New Roman" w:cs="Times New Roman" w:hint="eastAsia"/>
          <w:szCs w:val="21"/>
        </w:rPr>
        <w:t>（美）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表现外貌不出众</w:t>
      </w:r>
      <w:r w:rsidR="00A27AFE">
        <w:rPr>
          <w:rFonts w:ascii="Times New Roman" w:eastAsia="宋体" w:hAnsi="Times New Roman" w:cs="Times New Roman" w:hint="eastAsia"/>
          <w:szCs w:val="21"/>
        </w:rPr>
        <w:t>（</w:t>
      </w:r>
      <w:r w:rsidR="00804EE8">
        <w:rPr>
          <w:rFonts w:ascii="Times New Roman" w:eastAsia="宋体" w:hAnsi="Times New Roman" w:cs="Times New Roman" w:hint="eastAsia"/>
          <w:szCs w:val="21"/>
        </w:rPr>
        <w:t>不美</w:t>
      </w:r>
      <w:r w:rsidR="00A27AFE"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表现智力优异</w:t>
      </w:r>
      <w:r w:rsidR="00A27AFE">
        <w:rPr>
          <w:rFonts w:ascii="Times New Roman" w:eastAsia="宋体" w:hAnsi="Times New Roman" w:cs="Times New Roman" w:hint="eastAsia"/>
          <w:szCs w:val="21"/>
        </w:rPr>
        <w:t>（聪明）</w:t>
      </w:r>
      <w:r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表现智力不优异</w:t>
      </w:r>
      <w:r w:rsidR="00A27AFE">
        <w:rPr>
          <w:rFonts w:ascii="Times New Roman" w:eastAsia="宋体" w:hAnsi="Times New Roman" w:cs="Times New Roman" w:hint="eastAsia"/>
          <w:szCs w:val="21"/>
        </w:rPr>
        <w:t>（不聪明）</w:t>
      </w:r>
      <w:r>
        <w:rPr>
          <w:rFonts w:ascii="Times New Roman" w:eastAsia="宋体" w:hAnsi="Times New Roman" w:cs="Times New Roman" w:hint="eastAsia"/>
          <w:szCs w:val="21"/>
        </w:rPr>
        <w:t>。由于亲本分别表现为“外貌出众智力不优异</w:t>
      </w:r>
      <w:r w:rsidR="00CA59CC">
        <w:rPr>
          <w:rFonts w:ascii="Times New Roman" w:eastAsia="宋体" w:hAnsi="Times New Roman" w:cs="Times New Roman" w:hint="eastAsia"/>
          <w:szCs w:val="21"/>
        </w:rPr>
        <w:t>（美且不聪明）</w:t>
      </w:r>
      <w:r>
        <w:rPr>
          <w:rFonts w:ascii="Times New Roman" w:eastAsia="宋体" w:hAnsi="Times New Roman" w:cs="Times New Roman" w:hint="eastAsia"/>
          <w:szCs w:val="21"/>
        </w:rPr>
        <w:t>”和“外貌不出众智力优异</w:t>
      </w:r>
      <w:r w:rsidR="00CA59CC">
        <w:rPr>
          <w:rFonts w:ascii="Times New Roman" w:eastAsia="宋体" w:hAnsi="Times New Roman" w:cs="Times New Roman" w:hint="eastAsia"/>
          <w:szCs w:val="21"/>
        </w:rPr>
        <w:t>（不美且聪明）</w:t>
      </w:r>
      <w:r>
        <w:rPr>
          <w:rFonts w:ascii="Times New Roman" w:eastAsia="宋体" w:hAnsi="Times New Roman" w:cs="Times New Roman" w:hint="eastAsia"/>
          <w:szCs w:val="21"/>
        </w:rPr>
        <w:t>”，则其子代共可能有如下四种结果：</w:t>
      </w:r>
    </w:p>
    <w:p w14:paraId="1578418E" w14:textId="77777777" w:rsidR="0079606E" w:rsidRDefault="0079606E" w:rsidP="0079606E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41340222" wp14:editId="4D026906">
            <wp:extent cx="2387600" cy="13153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91103_23140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16" cy="13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5C01712A" wp14:editId="0CB6542A">
            <wp:extent cx="2216785" cy="16627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103_231306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2" cy="167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57EF" w14:textId="28EC8A09" w:rsidR="00486D06" w:rsidRPr="004F2C0F" w:rsidRDefault="0079606E" w:rsidP="0079606E">
      <w:pPr>
        <w:ind w:firstLine="420"/>
        <w:jc w:val="center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664A8985" wp14:editId="5A2999CF">
            <wp:extent cx="2395859" cy="1797039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1103_231315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55" cy="18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Cs w:val="21"/>
        </w:rPr>
        <w:drawing>
          <wp:inline distT="0" distB="0" distL="0" distR="0" wp14:anchorId="0F6EC653" wp14:editId="7429A74A">
            <wp:extent cx="2389101" cy="17919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91103_23132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12" cy="18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CF3E" w14:textId="1C3F75D3" w:rsidR="00BA7ADA" w:rsidRDefault="0079606E" w:rsidP="0079606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>由此可见，除第一种情况外，其余情况均不符合女士的假设，因此这位女士是武断的。</w:t>
      </w:r>
    </w:p>
    <w:p w14:paraId="05370E43" w14:textId="664641D7" w:rsidR="0079606E" w:rsidRPr="0079606E" w:rsidRDefault="0079606E" w:rsidP="0079606E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下面我们考虑两种性状均为由多对等位基因控制的情况，且假设</w:t>
      </w:r>
      <w:r w:rsidR="00B66A44">
        <w:rPr>
          <w:rFonts w:ascii="Times New Roman" w:eastAsia="宋体" w:hAnsi="Times New Roman" w:cs="Times New Roman" w:hint="eastAsia"/>
          <w:szCs w:val="21"/>
        </w:rPr>
        <w:t>这些基因的</w:t>
      </w:r>
      <w:r>
        <w:rPr>
          <w:rFonts w:ascii="Times New Roman" w:eastAsia="宋体" w:hAnsi="Times New Roman" w:cs="Times New Roman" w:hint="eastAsia"/>
          <w:szCs w:val="21"/>
        </w:rPr>
        <w:t>显性与隐性为任意可能。由于外貌和智力两对性状不连锁，因此符合基因的自由组合定律，我们可以只考虑其中的一对性状。在任何一对性状中（这里以“美”为例），若亲本一方表现为美，另一方表现为不美，子代的性状究竟是美还是不美是无法唯一确定的（因为一般情况下无法由表现型唯一确定基因型，亲本的基因型是不确定的）。因此，子代的“美”或“不美”和“</w:t>
      </w:r>
      <w:r>
        <w:rPr>
          <w:rFonts w:ascii="Times New Roman" w:eastAsia="宋体" w:hAnsi="Times New Roman" w:cs="Times New Roman" w:hint="eastAsia"/>
          <w:szCs w:val="21"/>
        </w:rPr>
        <w:t>聪明</w:t>
      </w:r>
      <w:r>
        <w:rPr>
          <w:rFonts w:ascii="Times New Roman" w:eastAsia="宋体" w:hAnsi="Times New Roman" w:cs="Times New Roman" w:hint="eastAsia"/>
          <w:szCs w:val="21"/>
        </w:rPr>
        <w:t>”与“不聪明”都是无法唯一确定的。因此这位女士是武断的。</w:t>
      </w:r>
    </w:p>
    <w:p w14:paraId="33850BA5" w14:textId="121C93AF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6D5A52C6" w14:textId="3D266A98" w:rsidR="00BA7AD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05D41C05" w14:textId="77777777" w:rsidR="00BA7ADA" w:rsidRPr="0073684A" w:rsidRDefault="00BA7ADA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1373725F" w14:textId="53CC7CC9" w:rsidR="00FA29EC" w:rsidRDefault="00FA29EC" w:rsidP="003A5388">
      <w:pPr>
        <w:ind w:firstLine="420"/>
        <w:jc w:val="center"/>
        <w:rPr>
          <w:rFonts w:ascii="Times New Roman" w:eastAsia="宋体" w:hAnsi="Times New Roman" w:cs="Times New Roman"/>
          <w:szCs w:val="21"/>
        </w:rPr>
      </w:pPr>
    </w:p>
    <w:p w14:paraId="7072C5FA" w14:textId="77777777" w:rsidR="00041E63" w:rsidRDefault="00041E63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</w:p>
    <w:p w14:paraId="621B60DE" w14:textId="11BC731E" w:rsidR="00FA29EC" w:rsidRPr="00FA29EC" w:rsidRDefault="00FA29EC" w:rsidP="00FA29EC">
      <w:pPr>
        <w:ind w:firstLine="420"/>
        <w:jc w:val="center"/>
        <w:rPr>
          <w:rFonts w:ascii="黑体" w:eastAsia="黑体" w:hAnsi="黑体" w:cs="Times New Roman"/>
          <w:sz w:val="32"/>
          <w:szCs w:val="32"/>
        </w:rPr>
      </w:pPr>
      <w:r w:rsidRPr="00FA29EC">
        <w:rPr>
          <w:rFonts w:ascii="黑体" w:eastAsia="黑体" w:hAnsi="黑体" w:cs="Times New Roman" w:hint="eastAsia"/>
          <w:sz w:val="32"/>
          <w:szCs w:val="32"/>
        </w:rPr>
        <w:lastRenderedPageBreak/>
        <w:t>参考文献</w:t>
      </w:r>
    </w:p>
    <w:p w14:paraId="1D4F90D1" w14:textId="77777777" w:rsidR="00883D79" w:rsidRDefault="00883D79" w:rsidP="003A5388">
      <w:pPr>
        <w:rPr>
          <w:rFonts w:ascii="Times New Roman" w:eastAsia="宋体" w:hAnsi="Times New Roman" w:cs="Times New Roman"/>
          <w:szCs w:val="21"/>
        </w:rPr>
      </w:pPr>
    </w:p>
    <w:p w14:paraId="0C3665B6" w14:textId="52516FE0" w:rsidR="007B3AF5" w:rsidRPr="00DB74FD" w:rsidRDefault="003A5388" w:rsidP="00D15942">
      <w:pPr>
        <w:ind w:left="420" w:hangingChars="200" w:hanging="420"/>
        <w:rPr>
          <w:rFonts w:ascii="宋体" w:eastAsia="宋体" w:hAnsi="宋体" w:cs="Times New Roman"/>
          <w:szCs w:val="21"/>
          <w:shd w:val="clear" w:color="auto" w:fill="FFFFFF"/>
        </w:rPr>
      </w:pPr>
      <w:r w:rsidRPr="0073684A">
        <w:rPr>
          <w:rFonts w:ascii="Times New Roman" w:eastAsia="宋体" w:hAnsi="Times New Roman" w:cs="Times New Roman"/>
          <w:szCs w:val="21"/>
        </w:rPr>
        <w:t>[1]</w:t>
      </w:r>
      <w:r w:rsidRPr="0073684A">
        <w:rPr>
          <w:rFonts w:ascii="Times New Roman" w:hAnsi="Times New Roman" w:cs="Times New Roman"/>
        </w:rPr>
        <w:t xml:space="preserve"> </w:t>
      </w:r>
      <w:r w:rsidR="002C5D53" w:rsidRPr="00DB74FD">
        <w:rPr>
          <w:rFonts w:ascii="宋体" w:eastAsia="宋体" w:hAnsi="宋体" w:cs="Times New Roman" w:hint="eastAsia"/>
        </w:rPr>
        <w:t>吴庆余.</w:t>
      </w:r>
      <w:r w:rsidR="002C5D53" w:rsidRPr="00DB74FD">
        <w:rPr>
          <w:rFonts w:ascii="宋体" w:eastAsia="宋体" w:hAnsi="宋体" w:cs="Times New Roman"/>
        </w:rPr>
        <w:t xml:space="preserve"> </w:t>
      </w:r>
      <w:r w:rsidR="002C5D53" w:rsidRPr="00DB74FD">
        <w:rPr>
          <w:rFonts w:ascii="宋体" w:eastAsia="宋体" w:hAnsi="宋体" w:cs="Times New Roman" w:hint="eastAsia"/>
        </w:rPr>
        <w:t>基础生命科学:</w:t>
      </w:r>
      <w:r w:rsidR="002C5D53" w:rsidRPr="00DB74FD">
        <w:rPr>
          <w:rFonts w:ascii="Times New Roman" w:eastAsia="宋体" w:hAnsi="Times New Roman" w:cs="Times New Roman"/>
        </w:rPr>
        <w:t>Essentials of Life Science</w:t>
      </w:r>
      <w:r w:rsidR="0092206E" w:rsidRPr="00DB74FD">
        <w:rPr>
          <w:rFonts w:ascii="宋体" w:eastAsia="宋体" w:hAnsi="宋体" w:cs="Times New Roman"/>
        </w:rPr>
        <w:t xml:space="preserve"> </w:t>
      </w:r>
      <w:r w:rsidR="00DB74FD" w:rsidRPr="00DB74FD">
        <w:rPr>
          <w:rFonts w:ascii="宋体" w:eastAsia="宋体" w:hAnsi="宋体" w:cs="Times New Roman" w:hint="eastAsia"/>
        </w:rPr>
        <w:t>（</w:t>
      </w:r>
      <w:r w:rsidR="0092206E" w:rsidRPr="00DB74FD">
        <w:rPr>
          <w:rFonts w:ascii="宋体" w:eastAsia="宋体" w:hAnsi="宋体" w:cs="Times New Roman" w:hint="eastAsia"/>
        </w:rPr>
        <w:t>第九章 动物的结构与功能</w:t>
      </w:r>
      <w:r w:rsidR="00DB74FD" w:rsidRPr="00DB74FD">
        <w:rPr>
          <w:rFonts w:ascii="宋体" w:eastAsia="宋体" w:hAnsi="宋体" w:cs="Times New Roman" w:hint="eastAsia"/>
        </w:rPr>
        <w:t>）</w:t>
      </w:r>
      <w:r w:rsidR="002C5D53" w:rsidRPr="00DB74FD">
        <w:rPr>
          <w:rFonts w:ascii="宋体" w:eastAsia="宋体" w:hAnsi="宋体" w:cs="Times New Roman"/>
        </w:rPr>
        <w:t xml:space="preserve"> [M] 2006</w:t>
      </w:r>
      <w:r w:rsidR="002C5D53" w:rsidRPr="00DB74FD">
        <w:rPr>
          <w:rFonts w:ascii="宋体" w:eastAsia="宋体" w:hAnsi="宋体" w:cs="Times New Roman" w:hint="eastAsia"/>
        </w:rPr>
        <w:t>年5月第2版.北京:高等教育出版社</w:t>
      </w:r>
      <w:r w:rsidR="00D24AD2" w:rsidRPr="00DB74FD">
        <w:rPr>
          <w:rFonts w:ascii="宋体" w:eastAsia="宋体" w:hAnsi="宋体" w:cs="Times New Roman" w:hint="eastAsia"/>
        </w:rPr>
        <w:t>,</w:t>
      </w:r>
      <w:r w:rsidR="00D24AD2" w:rsidRPr="00DB74FD">
        <w:rPr>
          <w:rFonts w:ascii="宋体" w:eastAsia="宋体" w:hAnsi="宋体" w:cs="Times New Roman"/>
        </w:rPr>
        <w:t>2006</w:t>
      </w:r>
      <w:r w:rsidR="00D24AD2" w:rsidRPr="00DB74FD">
        <w:rPr>
          <w:rFonts w:ascii="宋体" w:eastAsia="宋体" w:hAnsi="宋体" w:cs="Times New Roman" w:hint="eastAsia"/>
        </w:rPr>
        <w:t>：</w:t>
      </w:r>
      <w:r w:rsidR="0092206E" w:rsidRPr="00DB74FD">
        <w:rPr>
          <w:rFonts w:ascii="宋体" w:eastAsia="宋体" w:hAnsi="宋体" w:cs="Times New Roman"/>
        </w:rPr>
        <w:t>287</w:t>
      </w:r>
      <w:r w:rsidR="0092206E" w:rsidRPr="00DB74FD">
        <w:rPr>
          <w:rFonts w:ascii="宋体" w:eastAsia="宋体" w:hAnsi="宋体" w:cs="Times New Roman" w:hint="eastAsia"/>
        </w:rPr>
        <w:t>-</w:t>
      </w:r>
      <w:r w:rsidR="0092206E" w:rsidRPr="00DB74FD">
        <w:rPr>
          <w:rFonts w:ascii="宋体" w:eastAsia="宋体" w:hAnsi="宋体" w:cs="Times New Roman"/>
        </w:rPr>
        <w:t>346</w:t>
      </w:r>
    </w:p>
    <w:p w14:paraId="22EF195F" w14:textId="1AAF7E3F" w:rsidR="0073684A" w:rsidRPr="00DB74FD" w:rsidRDefault="0073684A" w:rsidP="0018798A">
      <w:pPr>
        <w:ind w:left="210" w:hangingChars="100" w:hanging="210"/>
        <w:rPr>
          <w:rFonts w:ascii="宋体" w:eastAsia="宋体" w:hAnsi="宋体" w:cs="Times New Roman"/>
          <w:szCs w:val="21"/>
          <w:shd w:val="clear" w:color="auto" w:fill="FFFFFF"/>
        </w:rPr>
      </w:pPr>
    </w:p>
    <w:sectPr w:rsidR="0073684A" w:rsidRPr="00DB74FD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1D137" w14:textId="77777777" w:rsidR="001D4A6D" w:rsidRDefault="001D4A6D" w:rsidP="005E1A46">
      <w:r>
        <w:separator/>
      </w:r>
    </w:p>
  </w:endnote>
  <w:endnote w:type="continuationSeparator" w:id="0">
    <w:p w14:paraId="4DD7204E" w14:textId="77777777" w:rsidR="001D4A6D" w:rsidRDefault="001D4A6D" w:rsidP="005E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664594"/>
      <w:docPartObj>
        <w:docPartGallery w:val="Page Numbers (Bottom of Page)"/>
        <w:docPartUnique/>
      </w:docPartObj>
    </w:sdtPr>
    <w:sdtEndPr/>
    <w:sdtContent>
      <w:p w14:paraId="55F5EB67" w14:textId="09A233D3" w:rsidR="001F1301" w:rsidRDefault="001F130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02E4E3" w14:textId="77777777" w:rsidR="001F1301" w:rsidRDefault="001F13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DAE51" w14:textId="77777777" w:rsidR="001D4A6D" w:rsidRDefault="001D4A6D" w:rsidP="005E1A46">
      <w:r>
        <w:separator/>
      </w:r>
    </w:p>
  </w:footnote>
  <w:footnote w:type="continuationSeparator" w:id="0">
    <w:p w14:paraId="57A3ADC6" w14:textId="77777777" w:rsidR="001D4A6D" w:rsidRDefault="001D4A6D" w:rsidP="005E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3A5CC" w14:textId="6E2FA4C1" w:rsidR="001F1301" w:rsidRDefault="001F1301" w:rsidP="005E1A46">
    <w:pPr>
      <w:pStyle w:val="a3"/>
      <w:jc w:val="both"/>
    </w:pPr>
    <w:r>
      <w:rPr>
        <w:rFonts w:hint="eastAsia"/>
      </w:rPr>
      <w:t>刘承奇</w:t>
    </w:r>
    <w:r>
      <w:ptab w:relativeTo="margin" w:alignment="center" w:leader="none"/>
    </w:r>
    <w:r>
      <w:rPr>
        <w:rFonts w:hint="eastAsia"/>
      </w:rPr>
      <w:t>第</w:t>
    </w:r>
    <w:r w:rsidR="009127C7">
      <w:rPr>
        <w:rFonts w:hint="eastAsia"/>
      </w:rPr>
      <w:t>六</w:t>
    </w:r>
    <w:r>
      <w:rPr>
        <w:rFonts w:hint="eastAsia"/>
      </w:rPr>
      <w:t>次课程作业</w:t>
    </w:r>
    <w:r>
      <w:ptab w:relativeTo="margin" w:alignment="right" w:leader="none"/>
    </w:r>
    <w:r>
      <w:rPr>
        <w:rFonts w:hint="eastAsia"/>
        <w:lang w:val="zh-CN"/>
      </w:rPr>
      <w:t>学号：2</w:t>
    </w:r>
    <w:r>
      <w:rPr>
        <w:lang w:val="zh-CN"/>
      </w:rPr>
      <w:t>018533249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FC0"/>
    <w:multiLevelType w:val="hybridMultilevel"/>
    <w:tmpl w:val="A4D61F84"/>
    <w:lvl w:ilvl="0" w:tplc="E6BC70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BA1506"/>
    <w:multiLevelType w:val="hybridMultilevel"/>
    <w:tmpl w:val="B92EC35C"/>
    <w:lvl w:ilvl="0" w:tplc="0136B2A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3A"/>
    <w:rsid w:val="00015695"/>
    <w:rsid w:val="00020EDC"/>
    <w:rsid w:val="00024C1D"/>
    <w:rsid w:val="00041E63"/>
    <w:rsid w:val="0004757F"/>
    <w:rsid w:val="0004783F"/>
    <w:rsid w:val="00053341"/>
    <w:rsid w:val="0005632D"/>
    <w:rsid w:val="00074415"/>
    <w:rsid w:val="00083DB5"/>
    <w:rsid w:val="00084EC2"/>
    <w:rsid w:val="000856F1"/>
    <w:rsid w:val="00096AE6"/>
    <w:rsid w:val="000D0AEB"/>
    <w:rsid w:val="00112D7F"/>
    <w:rsid w:val="00122880"/>
    <w:rsid w:val="0013259A"/>
    <w:rsid w:val="00157EC0"/>
    <w:rsid w:val="001738E2"/>
    <w:rsid w:val="0018438D"/>
    <w:rsid w:val="0018798A"/>
    <w:rsid w:val="0019336A"/>
    <w:rsid w:val="001B6B34"/>
    <w:rsid w:val="001D4A6D"/>
    <w:rsid w:val="001E7B8B"/>
    <w:rsid w:val="001F1301"/>
    <w:rsid w:val="001F7829"/>
    <w:rsid w:val="0025559E"/>
    <w:rsid w:val="00281AD9"/>
    <w:rsid w:val="002851BC"/>
    <w:rsid w:val="002C1DD4"/>
    <w:rsid w:val="002C55C7"/>
    <w:rsid w:val="002C5D53"/>
    <w:rsid w:val="002F1A7D"/>
    <w:rsid w:val="002F21A0"/>
    <w:rsid w:val="002F372E"/>
    <w:rsid w:val="002F477D"/>
    <w:rsid w:val="0031005B"/>
    <w:rsid w:val="00316628"/>
    <w:rsid w:val="00337ABD"/>
    <w:rsid w:val="00345BC6"/>
    <w:rsid w:val="00345DC2"/>
    <w:rsid w:val="00346881"/>
    <w:rsid w:val="003738E2"/>
    <w:rsid w:val="00390CDB"/>
    <w:rsid w:val="003A4B7A"/>
    <w:rsid w:val="003A5388"/>
    <w:rsid w:val="003C4BC1"/>
    <w:rsid w:val="003C61B9"/>
    <w:rsid w:val="003E7A6D"/>
    <w:rsid w:val="003F2787"/>
    <w:rsid w:val="004226F3"/>
    <w:rsid w:val="00434B86"/>
    <w:rsid w:val="004552C8"/>
    <w:rsid w:val="00486D06"/>
    <w:rsid w:val="004A00BE"/>
    <w:rsid w:val="004A2086"/>
    <w:rsid w:val="004A2ABE"/>
    <w:rsid w:val="004B54A4"/>
    <w:rsid w:val="004C56A2"/>
    <w:rsid w:val="004F2C0F"/>
    <w:rsid w:val="00504CC6"/>
    <w:rsid w:val="0054127A"/>
    <w:rsid w:val="00543205"/>
    <w:rsid w:val="00545F37"/>
    <w:rsid w:val="005530B0"/>
    <w:rsid w:val="005811D9"/>
    <w:rsid w:val="00582412"/>
    <w:rsid w:val="00593283"/>
    <w:rsid w:val="005B3645"/>
    <w:rsid w:val="005E1A46"/>
    <w:rsid w:val="0061079F"/>
    <w:rsid w:val="00612375"/>
    <w:rsid w:val="006136E3"/>
    <w:rsid w:val="00620AAF"/>
    <w:rsid w:val="00643708"/>
    <w:rsid w:val="006470C9"/>
    <w:rsid w:val="006954AB"/>
    <w:rsid w:val="006C0346"/>
    <w:rsid w:val="006D2B28"/>
    <w:rsid w:val="006E4530"/>
    <w:rsid w:val="006F2376"/>
    <w:rsid w:val="007065A9"/>
    <w:rsid w:val="00717F0E"/>
    <w:rsid w:val="0072363A"/>
    <w:rsid w:val="0073684A"/>
    <w:rsid w:val="0075258C"/>
    <w:rsid w:val="00792413"/>
    <w:rsid w:val="0079606E"/>
    <w:rsid w:val="007B2768"/>
    <w:rsid w:val="007B3AF5"/>
    <w:rsid w:val="007C226E"/>
    <w:rsid w:val="007D15B3"/>
    <w:rsid w:val="007D341F"/>
    <w:rsid w:val="007E1594"/>
    <w:rsid w:val="008040C4"/>
    <w:rsid w:val="00804EE8"/>
    <w:rsid w:val="00822B81"/>
    <w:rsid w:val="00841137"/>
    <w:rsid w:val="0085727F"/>
    <w:rsid w:val="00883D79"/>
    <w:rsid w:val="008A32C7"/>
    <w:rsid w:val="008A52F7"/>
    <w:rsid w:val="008F2AB4"/>
    <w:rsid w:val="009127C7"/>
    <w:rsid w:val="0092206E"/>
    <w:rsid w:val="00925E52"/>
    <w:rsid w:val="00946EC3"/>
    <w:rsid w:val="00946F43"/>
    <w:rsid w:val="0095322D"/>
    <w:rsid w:val="00983D92"/>
    <w:rsid w:val="00984FB9"/>
    <w:rsid w:val="00997704"/>
    <w:rsid w:val="009D5D25"/>
    <w:rsid w:val="009E0649"/>
    <w:rsid w:val="009E4935"/>
    <w:rsid w:val="009E7200"/>
    <w:rsid w:val="009F4398"/>
    <w:rsid w:val="00A016EB"/>
    <w:rsid w:val="00A04FD0"/>
    <w:rsid w:val="00A27AFE"/>
    <w:rsid w:val="00A5064A"/>
    <w:rsid w:val="00A551BA"/>
    <w:rsid w:val="00A67FE1"/>
    <w:rsid w:val="00A74107"/>
    <w:rsid w:val="00A83310"/>
    <w:rsid w:val="00A97AB4"/>
    <w:rsid w:val="00AB597C"/>
    <w:rsid w:val="00AC129E"/>
    <w:rsid w:val="00AE3046"/>
    <w:rsid w:val="00B05992"/>
    <w:rsid w:val="00B15D2A"/>
    <w:rsid w:val="00B636F6"/>
    <w:rsid w:val="00B66A44"/>
    <w:rsid w:val="00B846A3"/>
    <w:rsid w:val="00B8476C"/>
    <w:rsid w:val="00B84A2C"/>
    <w:rsid w:val="00B910F4"/>
    <w:rsid w:val="00BA0DA1"/>
    <w:rsid w:val="00BA7ADA"/>
    <w:rsid w:val="00BB73B2"/>
    <w:rsid w:val="00BC43E0"/>
    <w:rsid w:val="00BD496A"/>
    <w:rsid w:val="00C41FA9"/>
    <w:rsid w:val="00C4721E"/>
    <w:rsid w:val="00C838C6"/>
    <w:rsid w:val="00CA59CC"/>
    <w:rsid w:val="00CA6FF7"/>
    <w:rsid w:val="00CB4434"/>
    <w:rsid w:val="00CC3722"/>
    <w:rsid w:val="00D04371"/>
    <w:rsid w:val="00D15942"/>
    <w:rsid w:val="00D23E6E"/>
    <w:rsid w:val="00D24AD2"/>
    <w:rsid w:val="00DA63E8"/>
    <w:rsid w:val="00DA67B4"/>
    <w:rsid w:val="00DB66C3"/>
    <w:rsid w:val="00DB74FD"/>
    <w:rsid w:val="00DC0A21"/>
    <w:rsid w:val="00E27EF2"/>
    <w:rsid w:val="00E304EC"/>
    <w:rsid w:val="00E87554"/>
    <w:rsid w:val="00E87F6C"/>
    <w:rsid w:val="00EC5750"/>
    <w:rsid w:val="00ED316F"/>
    <w:rsid w:val="00ED722D"/>
    <w:rsid w:val="00F226B6"/>
    <w:rsid w:val="00F24284"/>
    <w:rsid w:val="00F7762D"/>
    <w:rsid w:val="00F90323"/>
    <w:rsid w:val="00FA29EC"/>
    <w:rsid w:val="00FB2CB8"/>
    <w:rsid w:val="00F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C3CF9"/>
  <w15:chartTrackingRefBased/>
  <w15:docId w15:val="{09992769-551C-4357-8BB7-C482E89B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A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A46"/>
    <w:rPr>
      <w:sz w:val="18"/>
      <w:szCs w:val="18"/>
    </w:rPr>
  </w:style>
  <w:style w:type="character" w:styleId="a7">
    <w:name w:val="Hyperlink"/>
    <w:basedOn w:val="a0"/>
    <w:uiPriority w:val="99"/>
    <w:unhideWhenUsed/>
    <w:rsid w:val="005B36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15695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0D0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23">
          <w:marLeft w:val="0"/>
          <w:marRight w:val="0"/>
          <w:marTop w:val="240"/>
          <w:marBottom w:val="0"/>
          <w:divBdr>
            <w:top w:val="single" w:sz="6" w:space="2" w:color="A2A9B1"/>
            <w:left w:val="single" w:sz="6" w:space="2" w:color="A2A9B1"/>
            <w:bottom w:val="single" w:sz="6" w:space="2" w:color="A2A9B1"/>
            <w:right w:val="single" w:sz="6" w:space="2" w:color="A2A9B1"/>
          </w:divBdr>
          <w:divsChild>
            <w:div w:id="144253298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10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jpe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1C86C798-18B6-4F0B-88DB-8980B587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3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108</cp:revision>
  <cp:lastPrinted>2019-09-28T15:20:00Z</cp:lastPrinted>
  <dcterms:created xsi:type="dcterms:W3CDTF">2019-09-21T03:11:00Z</dcterms:created>
  <dcterms:modified xsi:type="dcterms:W3CDTF">2019-11-03T15:43:00Z</dcterms:modified>
</cp:coreProperties>
</file>