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352B" w14:textId="77777777" w:rsidR="005E1A46" w:rsidRDefault="005E1A46" w:rsidP="005E1A46">
      <w:pPr>
        <w:jc w:val="center"/>
        <w:rPr>
          <w:rFonts w:ascii="黑体" w:eastAsia="黑体" w:hAnsi="黑体"/>
          <w:b/>
          <w:bCs/>
          <w:sz w:val="32"/>
          <w:szCs w:val="36"/>
        </w:rPr>
      </w:pPr>
    </w:p>
    <w:p w14:paraId="3EF9AD17" w14:textId="6B852095" w:rsidR="0072363A" w:rsidRDefault="00A04FD0" w:rsidP="005E1A46">
      <w:pPr>
        <w:jc w:val="center"/>
        <w:rPr>
          <w:rFonts w:ascii="黑体" w:eastAsia="黑体" w:hAnsi="黑体"/>
          <w:b/>
          <w:bCs/>
          <w:sz w:val="32"/>
          <w:szCs w:val="36"/>
        </w:rPr>
      </w:pPr>
      <w:r>
        <w:rPr>
          <w:rFonts w:ascii="黑体" w:eastAsia="黑体" w:hAnsi="黑体" w:hint="eastAsia"/>
          <w:b/>
          <w:bCs/>
          <w:sz w:val="32"/>
          <w:szCs w:val="36"/>
        </w:rPr>
        <w:t>第</w:t>
      </w:r>
      <w:r w:rsidR="00612768">
        <w:rPr>
          <w:rFonts w:ascii="黑体" w:eastAsia="黑体" w:hAnsi="黑体" w:hint="eastAsia"/>
          <w:b/>
          <w:bCs/>
          <w:sz w:val="32"/>
          <w:szCs w:val="36"/>
        </w:rPr>
        <w:t>十四</w:t>
      </w:r>
      <w:r>
        <w:rPr>
          <w:rFonts w:ascii="黑体" w:eastAsia="黑体" w:hAnsi="黑体" w:hint="eastAsia"/>
          <w:b/>
          <w:bCs/>
          <w:sz w:val="32"/>
          <w:szCs w:val="36"/>
        </w:rPr>
        <w:t>次课程作业</w:t>
      </w:r>
    </w:p>
    <w:p w14:paraId="413FCCE0" w14:textId="0DF2E885" w:rsidR="005E1A46" w:rsidRDefault="005E1A46" w:rsidP="005E1A46">
      <w:pPr>
        <w:jc w:val="center"/>
        <w:rPr>
          <w:rFonts w:ascii="宋体" w:eastAsia="宋体" w:hAnsi="宋体"/>
          <w:szCs w:val="21"/>
        </w:rPr>
      </w:pPr>
      <w:r w:rsidRPr="005E1A46">
        <w:rPr>
          <w:rFonts w:ascii="宋体" w:eastAsia="宋体" w:hAnsi="宋体" w:hint="eastAsia"/>
          <w:szCs w:val="21"/>
        </w:rPr>
        <w:t>刘承奇</w:t>
      </w:r>
      <w:r>
        <w:rPr>
          <w:rFonts w:ascii="宋体" w:eastAsia="宋体" w:hAnsi="宋体" w:hint="eastAsia"/>
          <w:szCs w:val="21"/>
        </w:rPr>
        <w:t xml:space="preserve"> </w:t>
      </w:r>
    </w:p>
    <w:p w14:paraId="3ACEFE53" w14:textId="77777777" w:rsidR="00BC43E0" w:rsidRDefault="00BC43E0" w:rsidP="005E1A46">
      <w:pPr>
        <w:jc w:val="center"/>
        <w:rPr>
          <w:rFonts w:ascii="宋体" w:eastAsia="宋体" w:hAnsi="宋体"/>
          <w:szCs w:val="21"/>
        </w:rPr>
      </w:pPr>
    </w:p>
    <w:p w14:paraId="7D8AAAA5" w14:textId="1DC4B0CF" w:rsidR="00FA29EC" w:rsidRPr="00A97AB4" w:rsidRDefault="006470C9" w:rsidP="001738E2">
      <w:pPr>
        <w:ind w:firstLine="420"/>
        <w:rPr>
          <w:rFonts w:ascii="黑体" w:eastAsia="黑体" w:hAnsi="黑体"/>
          <w:sz w:val="28"/>
          <w:szCs w:val="28"/>
        </w:rPr>
      </w:pPr>
      <w:r w:rsidRPr="00A97AB4">
        <w:rPr>
          <w:rFonts w:ascii="黑体" w:eastAsia="黑体" w:hAnsi="黑体"/>
          <w:sz w:val="28"/>
          <w:szCs w:val="28"/>
        </w:rPr>
        <w:t>1</w:t>
      </w:r>
      <w:r w:rsidRPr="00A97AB4">
        <w:rPr>
          <w:rFonts w:ascii="黑体" w:eastAsia="黑体" w:hAnsi="黑体" w:hint="eastAsia"/>
          <w:sz w:val="28"/>
          <w:szCs w:val="28"/>
        </w:rPr>
        <w:t>、</w:t>
      </w:r>
      <w:r w:rsidR="00612768">
        <w:rPr>
          <w:rFonts w:ascii="黑体" w:eastAsia="黑体" w:hAnsi="黑体" w:hint="eastAsia"/>
          <w:sz w:val="28"/>
          <w:szCs w:val="28"/>
        </w:rPr>
        <w:t>生物体是如何把获得的性状遗传给下一代的？</w:t>
      </w:r>
    </w:p>
    <w:p w14:paraId="3816DECB" w14:textId="49F1E684" w:rsidR="00B41BC9" w:rsidRPr="000755A2" w:rsidRDefault="00B41BC9" w:rsidP="00B41BC9">
      <w:pPr>
        <w:ind w:firstLine="420"/>
        <w:rPr>
          <w:rFonts w:ascii="宋体" w:eastAsia="宋体" w:hAnsi="宋体" w:cs="Times New Roman"/>
          <w:szCs w:val="21"/>
        </w:rPr>
      </w:pPr>
      <w:r w:rsidRPr="000755A2">
        <w:rPr>
          <w:rFonts w:ascii="宋体" w:eastAsia="宋体" w:hAnsi="宋体" w:cs="Times New Roman" w:hint="eastAsia"/>
          <w:szCs w:val="21"/>
        </w:rPr>
        <w:t>生物体可以通过基因表达调控的方式将获得的性状遗传给下一代。具体包括：</w:t>
      </w:r>
    </w:p>
    <w:p w14:paraId="60D517F5" w14:textId="3CB0A81B" w:rsidR="00B41BC9" w:rsidRPr="000755A2" w:rsidRDefault="000755A2" w:rsidP="000755A2">
      <w:pPr>
        <w:ind w:firstLine="420"/>
        <w:rPr>
          <w:rFonts w:ascii="宋体" w:eastAsia="宋体" w:hAnsi="宋体" w:cs="Arial"/>
          <w:color w:val="333333"/>
          <w:szCs w:val="21"/>
          <w:shd w:val="clear" w:color="auto" w:fill="FFFFFF"/>
        </w:rPr>
      </w:pPr>
      <w:r w:rsidRPr="000755A2">
        <w:rPr>
          <w:rFonts w:ascii="宋体" w:eastAsia="宋体" w:hAnsi="宋体" w:cs="Arial" w:hint="eastAsia"/>
          <w:color w:val="333333"/>
          <w:szCs w:val="21"/>
          <w:shd w:val="clear" w:color="auto" w:fill="FFFFFF"/>
        </w:rPr>
        <w:t>（1）通过D</w:t>
      </w:r>
      <w:r w:rsidRPr="000755A2">
        <w:rPr>
          <w:rFonts w:ascii="宋体" w:eastAsia="宋体" w:hAnsi="宋体" w:cs="Arial"/>
          <w:color w:val="333333"/>
          <w:szCs w:val="21"/>
          <w:shd w:val="clear" w:color="auto" w:fill="FFFFFF"/>
        </w:rPr>
        <w:t>NA</w:t>
      </w:r>
      <w:r w:rsidRPr="000755A2">
        <w:rPr>
          <w:rFonts w:ascii="宋体" w:eastAsia="宋体" w:hAnsi="宋体" w:cs="Arial" w:hint="eastAsia"/>
          <w:color w:val="333333"/>
          <w:szCs w:val="21"/>
          <w:shd w:val="clear" w:color="auto" w:fill="FFFFFF"/>
        </w:rPr>
        <w:t>的化学修饰改变基因的表达。如甲基化：</w:t>
      </w:r>
      <w:r w:rsidR="00B41BC9" w:rsidRPr="000755A2">
        <w:rPr>
          <w:rFonts w:ascii="宋体" w:eastAsia="宋体" w:hAnsi="宋体" w:cs="Arial"/>
          <w:color w:val="333333"/>
          <w:szCs w:val="21"/>
          <w:shd w:val="clear" w:color="auto" w:fill="FFFFFF"/>
        </w:rPr>
        <w:t>在不改变DNA序列的前提下</w:t>
      </w:r>
      <w:r w:rsidR="00B41BC9" w:rsidRPr="000755A2">
        <w:rPr>
          <w:rFonts w:ascii="宋体" w:eastAsia="宋体" w:hAnsi="宋体" w:cs="Arial" w:hint="eastAsia"/>
          <w:color w:val="333333"/>
          <w:szCs w:val="21"/>
          <w:shd w:val="clear" w:color="auto" w:fill="FFFFFF"/>
        </w:rPr>
        <w:t>，在</w:t>
      </w:r>
      <w:r w:rsidR="00B41BC9" w:rsidRPr="000755A2">
        <w:rPr>
          <w:rFonts w:ascii="宋体" w:eastAsia="宋体" w:hAnsi="宋体" w:cs="Arial"/>
          <w:color w:val="333333"/>
          <w:szCs w:val="21"/>
          <w:shd w:val="clear" w:color="auto" w:fill="FFFFFF"/>
        </w:rPr>
        <w:t xml:space="preserve"> DNA甲基化转移酶的作用下</w:t>
      </w:r>
      <w:r w:rsidR="00B41BC9" w:rsidRPr="000755A2">
        <w:rPr>
          <w:rFonts w:ascii="宋体" w:eastAsia="宋体" w:hAnsi="宋体" w:cs="Arial" w:hint="eastAsia"/>
          <w:color w:val="333333"/>
          <w:szCs w:val="21"/>
          <w:shd w:val="clear" w:color="auto" w:fill="FFFFFF"/>
        </w:rPr>
        <w:t>在基因组</w:t>
      </w:r>
      <w:r w:rsidR="00B41BC9" w:rsidRPr="000755A2">
        <w:rPr>
          <w:rFonts w:ascii="宋体" w:eastAsia="宋体" w:hAnsi="宋体" w:cs="Arial"/>
          <w:color w:val="333333"/>
          <w:szCs w:val="21"/>
          <w:shd w:val="clear" w:color="auto" w:fill="FFFFFF"/>
        </w:rPr>
        <w:t>CpG</w:t>
      </w:r>
      <w:r w:rsidRPr="000755A2">
        <w:rPr>
          <w:rFonts w:ascii="宋体" w:eastAsia="宋体" w:hAnsi="宋体" w:cs="Arial" w:hint="eastAsia"/>
          <w:color w:val="333333"/>
          <w:szCs w:val="21"/>
          <w:shd w:val="clear" w:color="auto" w:fill="FFFFFF"/>
        </w:rPr>
        <w:t>序列的</w:t>
      </w:r>
      <w:r w:rsidR="00B41BC9" w:rsidRPr="000755A2">
        <w:rPr>
          <w:rFonts w:ascii="宋体" w:eastAsia="宋体" w:hAnsi="宋体" w:cs="Arial"/>
          <w:color w:val="333333"/>
          <w:szCs w:val="21"/>
          <w:shd w:val="clear" w:color="auto" w:fill="FFFFFF"/>
        </w:rPr>
        <w:t>二核苷酸的胞嘧啶5'碳位共价键结合一个甲基基团</w:t>
      </w:r>
      <w:r w:rsidR="00B41BC9" w:rsidRPr="000755A2">
        <w:rPr>
          <w:rFonts w:ascii="宋体" w:eastAsia="宋体" w:hAnsi="宋体" w:cs="Arial" w:hint="eastAsia"/>
          <w:color w:val="333333"/>
          <w:szCs w:val="21"/>
          <w:shd w:val="clear" w:color="auto" w:fill="FFFFFF"/>
        </w:rPr>
        <w:t>，</w:t>
      </w:r>
      <w:r w:rsidRPr="000755A2">
        <w:rPr>
          <w:rFonts w:ascii="宋体" w:eastAsia="宋体" w:hAnsi="宋体" w:cs="Arial" w:hint="eastAsia"/>
          <w:color w:val="333333"/>
          <w:szCs w:val="21"/>
          <w:shd w:val="clear" w:color="auto" w:fill="FFFFFF"/>
        </w:rPr>
        <w:t>使得这之后的基因不能被转录</w:t>
      </w:r>
      <w:r w:rsidR="00B41BC9" w:rsidRPr="000755A2">
        <w:rPr>
          <w:rFonts w:ascii="宋体" w:eastAsia="宋体" w:hAnsi="宋体" w:cs="Arial" w:hint="eastAsia"/>
          <w:color w:val="333333"/>
          <w:szCs w:val="21"/>
          <w:shd w:val="clear" w:color="auto" w:fill="FFFFFF"/>
        </w:rPr>
        <w:t>，从而控制D</w:t>
      </w:r>
      <w:r w:rsidR="00B41BC9" w:rsidRPr="000755A2">
        <w:rPr>
          <w:rFonts w:ascii="宋体" w:eastAsia="宋体" w:hAnsi="宋体" w:cs="Arial"/>
          <w:color w:val="333333"/>
          <w:szCs w:val="21"/>
          <w:shd w:val="clear" w:color="auto" w:fill="FFFFFF"/>
        </w:rPr>
        <w:t>NA</w:t>
      </w:r>
      <w:r w:rsidR="00B41BC9" w:rsidRPr="000755A2">
        <w:rPr>
          <w:rFonts w:ascii="宋体" w:eastAsia="宋体" w:hAnsi="宋体" w:cs="Arial" w:hint="eastAsia"/>
          <w:color w:val="333333"/>
          <w:szCs w:val="21"/>
          <w:shd w:val="clear" w:color="auto" w:fill="FFFFFF"/>
        </w:rPr>
        <w:t>表达。[</w:t>
      </w:r>
      <w:r w:rsidR="00B41BC9" w:rsidRPr="000755A2">
        <w:rPr>
          <w:rFonts w:ascii="宋体" w:eastAsia="宋体" w:hAnsi="宋体" w:cs="Arial"/>
          <w:color w:val="333333"/>
          <w:szCs w:val="21"/>
          <w:shd w:val="clear" w:color="auto" w:fill="FFFFFF"/>
        </w:rPr>
        <w:t>1]</w:t>
      </w:r>
    </w:p>
    <w:p w14:paraId="4C02465A" w14:textId="24ABF5B9" w:rsidR="00B41BC9" w:rsidRPr="000755A2" w:rsidRDefault="000755A2" w:rsidP="000755A2">
      <w:pPr>
        <w:ind w:firstLine="420"/>
        <w:rPr>
          <w:rFonts w:ascii="宋体" w:eastAsia="宋体" w:hAnsi="宋体" w:cs="Arial"/>
          <w:color w:val="333333"/>
          <w:szCs w:val="21"/>
          <w:shd w:val="clear" w:color="auto" w:fill="FFFFFF"/>
        </w:rPr>
      </w:pPr>
      <w:r w:rsidRPr="000755A2">
        <w:rPr>
          <w:rFonts w:ascii="宋体" w:eastAsia="宋体" w:hAnsi="宋体" w:cs="Arial" w:hint="eastAsia"/>
          <w:color w:val="333333"/>
          <w:szCs w:val="21"/>
          <w:shd w:val="clear" w:color="auto" w:fill="FFFFFF"/>
        </w:rPr>
        <w:t>（2）</w:t>
      </w:r>
      <w:r w:rsidR="006046E5" w:rsidRPr="000755A2">
        <w:rPr>
          <w:rFonts w:ascii="宋体" w:eastAsia="宋体" w:hAnsi="宋体" w:cs="Arial" w:hint="eastAsia"/>
          <w:color w:val="333333"/>
          <w:szCs w:val="21"/>
          <w:shd w:val="clear" w:color="auto" w:fill="FFFFFF"/>
        </w:rPr>
        <w:t>通过染色质的状态和结构</w:t>
      </w:r>
      <w:r w:rsidRPr="000755A2">
        <w:rPr>
          <w:rFonts w:ascii="宋体" w:eastAsia="宋体" w:hAnsi="宋体" w:cs="Arial" w:hint="eastAsia"/>
          <w:color w:val="333333"/>
          <w:szCs w:val="21"/>
          <w:shd w:val="clear" w:color="auto" w:fill="FFFFFF"/>
        </w:rPr>
        <w:t>变化影响基因的转录。染色质处于更加开放的常染色质状态时更有利于基因的转录，处于排列紧密的异染色质状态时，该结构会阻止基因的转录。</w:t>
      </w:r>
      <w:r w:rsidR="00AC5656">
        <w:rPr>
          <w:rFonts w:ascii="宋体" w:eastAsia="宋体" w:hAnsi="宋体" w:cs="Arial" w:hint="eastAsia"/>
          <w:color w:val="333333"/>
          <w:szCs w:val="21"/>
          <w:shd w:val="clear" w:color="auto" w:fill="FFFFFF"/>
        </w:rPr>
        <w:t>[</w:t>
      </w:r>
      <w:r w:rsidR="00AC5656">
        <w:rPr>
          <w:rFonts w:ascii="宋体" w:eastAsia="宋体" w:hAnsi="宋体" w:cs="Arial"/>
          <w:color w:val="333333"/>
          <w:szCs w:val="21"/>
          <w:shd w:val="clear" w:color="auto" w:fill="FFFFFF"/>
        </w:rPr>
        <w:t>2]</w:t>
      </w:r>
    </w:p>
    <w:p w14:paraId="04FE7D98" w14:textId="0D54FDB2" w:rsidR="000755A2" w:rsidRPr="000755A2" w:rsidRDefault="000755A2" w:rsidP="000755A2">
      <w:pPr>
        <w:ind w:firstLine="420"/>
        <w:rPr>
          <w:rFonts w:ascii="宋体" w:eastAsia="宋体" w:hAnsi="宋体" w:hint="eastAsia"/>
          <w:shd w:val="clear" w:color="auto" w:fill="FFFFFF"/>
        </w:rPr>
      </w:pPr>
      <w:r w:rsidRPr="000755A2">
        <w:rPr>
          <w:rFonts w:ascii="宋体" w:eastAsia="宋体" w:hAnsi="宋体" w:cs="Times New Roman" w:hint="eastAsia"/>
        </w:rPr>
        <w:t>（3）</w:t>
      </w:r>
      <w:r w:rsidRPr="000755A2">
        <w:rPr>
          <w:rFonts w:ascii="宋体" w:eastAsia="宋体" w:hAnsi="宋体" w:hint="eastAsia"/>
          <w:shd w:val="clear" w:color="auto" w:fill="FFFFFF"/>
        </w:rPr>
        <w:t>化学信号（比如某些激素）也可对基因表达起到诱导和控制作用。如：</w:t>
      </w:r>
      <w:r w:rsidRPr="000755A2">
        <w:rPr>
          <w:rFonts w:ascii="宋体" w:eastAsia="宋体" w:hAnsi="宋体" w:hint="eastAsia"/>
          <w:shd w:val="clear" w:color="auto" w:fill="FFFFFF"/>
        </w:rPr>
        <w:t>甾类激素能够通过细胞膜进入细胞质中与特异的受体蛋白结合，改变其</w:t>
      </w:r>
      <w:r>
        <w:rPr>
          <w:rFonts w:ascii="宋体" w:eastAsia="宋体" w:hAnsi="宋体" w:hint="eastAsia"/>
          <w:shd w:val="clear" w:color="auto" w:fill="FFFFFF"/>
        </w:rPr>
        <w:t>构象</w:t>
      </w:r>
      <w:r w:rsidRPr="000755A2">
        <w:rPr>
          <w:rFonts w:ascii="宋体" w:eastAsia="宋体" w:hAnsi="宋体" w:hint="eastAsia"/>
          <w:shd w:val="clear" w:color="auto" w:fill="FFFFFF"/>
        </w:rPr>
        <w:t>。该蛋白复合物随后与</w:t>
      </w:r>
      <w:r w:rsidR="00706016">
        <w:rPr>
          <w:rFonts w:ascii="宋体" w:eastAsia="宋体" w:hAnsi="宋体" w:hint="eastAsia"/>
          <w:shd w:val="clear" w:color="auto" w:fill="FFFFFF"/>
        </w:rPr>
        <w:t>激素受体元件</w:t>
      </w:r>
      <w:r w:rsidRPr="000755A2">
        <w:rPr>
          <w:rFonts w:ascii="宋体" w:eastAsia="宋体" w:hAnsi="宋体" w:hint="eastAsia"/>
          <w:shd w:val="clear" w:color="auto" w:fill="FFFFFF"/>
        </w:rPr>
        <w:t>H</w:t>
      </w:r>
      <w:r w:rsidRPr="000755A2">
        <w:rPr>
          <w:rFonts w:ascii="宋体" w:eastAsia="宋体" w:hAnsi="宋体"/>
          <w:shd w:val="clear" w:color="auto" w:fill="FFFFFF"/>
        </w:rPr>
        <w:t>RE</w:t>
      </w:r>
      <w:r w:rsidRPr="000755A2">
        <w:rPr>
          <w:rFonts w:ascii="宋体" w:eastAsia="宋体" w:hAnsi="宋体" w:hint="eastAsia"/>
          <w:shd w:val="clear" w:color="auto" w:fill="FFFFFF"/>
        </w:rPr>
        <w:t>s相结合，激活R</w:t>
      </w:r>
      <w:r w:rsidRPr="000755A2">
        <w:rPr>
          <w:rFonts w:ascii="宋体" w:eastAsia="宋体" w:hAnsi="宋体"/>
          <w:shd w:val="clear" w:color="auto" w:fill="FFFFFF"/>
        </w:rPr>
        <w:t>NA</w:t>
      </w:r>
      <w:r w:rsidRPr="000755A2">
        <w:rPr>
          <w:rFonts w:ascii="宋体" w:eastAsia="宋体" w:hAnsi="宋体" w:hint="eastAsia"/>
          <w:shd w:val="clear" w:color="auto" w:fill="FFFFFF"/>
        </w:rPr>
        <w:t>聚合酶</w:t>
      </w:r>
      <w:r>
        <w:rPr>
          <w:rFonts w:ascii="宋体" w:eastAsia="宋体" w:hAnsi="宋体" w:hint="eastAsia"/>
          <w:shd w:val="clear" w:color="auto" w:fill="FFFFFF"/>
        </w:rPr>
        <w:t>刺激和增强一个或多个基因表达。</w:t>
      </w:r>
      <w:r w:rsidR="00AC5656">
        <w:rPr>
          <w:rFonts w:ascii="宋体" w:eastAsia="宋体" w:hAnsi="宋体" w:hint="eastAsia"/>
          <w:shd w:val="clear" w:color="auto" w:fill="FFFFFF"/>
        </w:rPr>
        <w:t>[</w:t>
      </w:r>
      <w:r w:rsidR="00AC5656">
        <w:rPr>
          <w:rFonts w:ascii="宋体" w:eastAsia="宋体" w:hAnsi="宋体"/>
          <w:shd w:val="clear" w:color="auto" w:fill="FFFFFF"/>
        </w:rPr>
        <w:t>2]</w:t>
      </w:r>
    </w:p>
    <w:p w14:paraId="67A07C45" w14:textId="0E075C18" w:rsidR="000755A2" w:rsidRPr="000755A2" w:rsidRDefault="00F45D01" w:rsidP="000755A2">
      <w:pPr>
        <w:ind w:firstLine="420"/>
        <w:rPr>
          <w:rFonts w:ascii="宋体" w:eastAsia="宋体" w:hAnsi="宋体" w:cs="Times New Roman" w:hint="eastAsia"/>
        </w:rPr>
      </w:pPr>
      <w:r>
        <w:rPr>
          <w:rFonts w:ascii="宋体" w:eastAsia="宋体" w:hAnsi="宋体" w:cs="Times New Roman" w:hint="eastAsia"/>
        </w:rPr>
        <w:t>（4）</w:t>
      </w:r>
      <w:r w:rsidR="00AD73DE">
        <w:rPr>
          <w:rFonts w:ascii="宋体" w:eastAsia="宋体" w:hAnsi="宋体" w:cs="Times New Roman" w:hint="eastAsia"/>
        </w:rPr>
        <w:t>通过转录因子的调控。其中包括基本转录因子的调控、转录激活因子的调控和转录抑制因子（与沉默子结合的蛋白）的调控。[</w:t>
      </w:r>
      <w:r w:rsidR="00AD73DE">
        <w:rPr>
          <w:rFonts w:ascii="宋体" w:eastAsia="宋体" w:hAnsi="宋体" w:cs="Times New Roman"/>
        </w:rPr>
        <w:t>2]</w:t>
      </w:r>
    </w:p>
    <w:p w14:paraId="3877FE5F" w14:textId="2EC06224" w:rsidR="00A62D99" w:rsidRPr="00A97AB4" w:rsidRDefault="00A62D99" w:rsidP="00A62D99">
      <w:pPr>
        <w:ind w:firstLine="420"/>
        <w:rPr>
          <w:rFonts w:ascii="黑体" w:eastAsia="黑体" w:hAnsi="黑体"/>
          <w:sz w:val="28"/>
          <w:szCs w:val="28"/>
        </w:rPr>
      </w:pPr>
      <w:r>
        <w:rPr>
          <w:rFonts w:ascii="黑体" w:eastAsia="黑体" w:hAnsi="黑体"/>
          <w:sz w:val="28"/>
          <w:szCs w:val="28"/>
        </w:rPr>
        <w:t>2</w:t>
      </w:r>
      <w:r w:rsidRPr="00A97AB4">
        <w:rPr>
          <w:rFonts w:ascii="黑体" w:eastAsia="黑体" w:hAnsi="黑体" w:hint="eastAsia"/>
          <w:sz w:val="28"/>
          <w:szCs w:val="28"/>
        </w:rPr>
        <w:t>、</w:t>
      </w:r>
      <w:r w:rsidR="00612768" w:rsidRPr="00612768">
        <w:rPr>
          <w:rFonts w:ascii="黑体" w:eastAsia="黑体" w:hAnsi="黑体" w:hint="eastAsia"/>
          <w:sz w:val="28"/>
          <w:szCs w:val="28"/>
        </w:rPr>
        <w:t>还有什么其他特点能支持不同物种存在“</w:t>
      </w:r>
      <w:r w:rsidR="00612768" w:rsidRPr="00612768">
        <w:rPr>
          <w:rFonts w:ascii="黑体" w:eastAsia="黑体" w:hAnsi="黑体"/>
          <w:sz w:val="28"/>
          <w:szCs w:val="28"/>
        </w:rPr>
        <w:t>homology”这个概念？</w:t>
      </w:r>
    </w:p>
    <w:p w14:paraId="0868C0BE" w14:textId="1A2D5428" w:rsidR="007F64F1" w:rsidRDefault="00355162" w:rsidP="00741AE0">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（1）蛋白质存在同源性：不同生物体的</w:t>
      </w:r>
      <w:r w:rsidRPr="00355162">
        <w:rPr>
          <w:rFonts w:ascii="宋体" w:eastAsia="宋体" w:hAnsi="宋体" w:cs="Arial" w:hint="eastAsia"/>
          <w:color w:val="333333"/>
          <w:szCs w:val="21"/>
          <w:shd w:val="clear" w:color="auto" w:fill="FFFFFF"/>
        </w:rPr>
        <w:t>的蛋白空间结构，蛋白在细胞中的定位都很相似</w:t>
      </w:r>
      <w:r>
        <w:rPr>
          <w:rFonts w:ascii="宋体" w:eastAsia="宋体" w:hAnsi="宋体" w:cs="Arial" w:hint="eastAsia"/>
          <w:color w:val="333333"/>
          <w:szCs w:val="21"/>
          <w:shd w:val="clear" w:color="auto" w:fill="FFFFFF"/>
        </w:rPr>
        <w:t>。尽管它们由于长期的进化产生了具有不同序列的蛋白质，</w:t>
      </w:r>
      <w:r w:rsidR="00E36800">
        <w:rPr>
          <w:rFonts w:ascii="宋体" w:eastAsia="宋体" w:hAnsi="宋体" w:cs="Arial" w:hint="eastAsia"/>
          <w:color w:val="333333"/>
          <w:szCs w:val="21"/>
          <w:shd w:val="clear" w:color="auto" w:fill="FFFFFF"/>
        </w:rPr>
        <w:t>但</w:t>
      </w:r>
      <w:r>
        <w:rPr>
          <w:rFonts w:ascii="宋体" w:eastAsia="宋体" w:hAnsi="宋体" w:cs="Arial" w:hint="eastAsia"/>
          <w:color w:val="333333"/>
          <w:szCs w:val="21"/>
          <w:shd w:val="clear" w:color="auto" w:fill="FFFFFF"/>
        </w:rPr>
        <w:t>可以比较不同物种蛋白质的氨基酸序列相似程度来分析它们的同源性。</w:t>
      </w:r>
      <w:r w:rsidR="001F5A42">
        <w:rPr>
          <w:rFonts w:ascii="宋体" w:eastAsia="宋体" w:hAnsi="宋体" w:cs="Arial" w:hint="eastAsia"/>
          <w:color w:val="333333"/>
          <w:szCs w:val="21"/>
          <w:shd w:val="clear" w:color="auto" w:fill="FFFFFF"/>
        </w:rPr>
        <w:t>一些典型的活性多肽能够帮助进行生物学分类。</w:t>
      </w:r>
      <w:r w:rsidR="00E36800">
        <w:rPr>
          <w:rFonts w:ascii="宋体" w:eastAsia="宋体" w:hAnsi="宋体" w:cs="Arial" w:hint="eastAsia"/>
          <w:color w:val="333333"/>
          <w:szCs w:val="21"/>
          <w:shd w:val="clear" w:color="auto" w:fill="FFFFFF"/>
        </w:rPr>
        <w:t>[</w:t>
      </w:r>
      <w:r w:rsidR="00E36800">
        <w:rPr>
          <w:rFonts w:ascii="宋体" w:eastAsia="宋体" w:hAnsi="宋体" w:cs="Arial"/>
          <w:color w:val="333333"/>
          <w:szCs w:val="21"/>
          <w:shd w:val="clear" w:color="auto" w:fill="FFFFFF"/>
        </w:rPr>
        <w:t>3]</w:t>
      </w:r>
    </w:p>
    <w:p w14:paraId="5B269E59" w14:textId="70A388F8" w:rsidR="00741AE0" w:rsidRDefault="00741AE0" w:rsidP="00741AE0">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（2）</w:t>
      </w:r>
      <w:r w:rsidR="001278CA">
        <w:rPr>
          <w:rFonts w:ascii="宋体" w:eastAsia="宋体" w:hAnsi="宋体" w:cs="Arial" w:hint="eastAsia"/>
          <w:color w:val="333333"/>
          <w:szCs w:val="21"/>
          <w:shd w:val="clear" w:color="auto" w:fill="FFFFFF"/>
        </w:rPr>
        <w:t>R</w:t>
      </w:r>
      <w:r w:rsidR="001278CA">
        <w:rPr>
          <w:rFonts w:ascii="宋体" w:eastAsia="宋体" w:hAnsi="宋体" w:cs="Arial"/>
          <w:color w:val="333333"/>
          <w:szCs w:val="21"/>
          <w:shd w:val="clear" w:color="auto" w:fill="FFFFFF"/>
        </w:rPr>
        <w:t>NA</w:t>
      </w:r>
      <w:r w:rsidR="001278CA">
        <w:rPr>
          <w:rFonts w:ascii="宋体" w:eastAsia="宋体" w:hAnsi="宋体" w:cs="Arial" w:hint="eastAsia"/>
          <w:color w:val="333333"/>
          <w:szCs w:val="21"/>
          <w:shd w:val="clear" w:color="auto" w:fill="FFFFFF"/>
        </w:rPr>
        <w:t>序列具有同源性。</w:t>
      </w:r>
      <w:r>
        <w:rPr>
          <w:rFonts w:ascii="宋体" w:eastAsia="宋体" w:hAnsi="宋体" w:cs="Arial" w:hint="eastAsia"/>
          <w:color w:val="333333"/>
          <w:szCs w:val="21"/>
          <w:shd w:val="clear" w:color="auto" w:fill="FFFFFF"/>
        </w:rPr>
        <w:t>可以</w:t>
      </w:r>
      <w:r>
        <w:rPr>
          <w:rFonts w:ascii="宋体" w:eastAsia="宋体" w:hAnsi="宋体" w:cs="Arial" w:hint="eastAsia"/>
          <w:color w:val="333333"/>
          <w:szCs w:val="21"/>
          <w:shd w:val="clear" w:color="auto" w:fill="FFFFFF"/>
        </w:rPr>
        <w:t>通过比较不同物种的R</w:t>
      </w:r>
      <w:r>
        <w:rPr>
          <w:rFonts w:ascii="宋体" w:eastAsia="宋体" w:hAnsi="宋体" w:cs="Arial"/>
          <w:color w:val="333333"/>
          <w:szCs w:val="21"/>
          <w:shd w:val="clear" w:color="auto" w:fill="FFFFFF"/>
        </w:rPr>
        <w:t>NA</w:t>
      </w:r>
      <w:r>
        <w:rPr>
          <w:rFonts w:ascii="宋体" w:eastAsia="宋体" w:hAnsi="宋体" w:cs="Arial" w:hint="eastAsia"/>
          <w:color w:val="333333"/>
          <w:szCs w:val="21"/>
          <w:shd w:val="clear" w:color="auto" w:fill="FFFFFF"/>
        </w:rPr>
        <w:t>序列进行同源性分析，如通过r</w:t>
      </w:r>
      <w:r>
        <w:rPr>
          <w:rFonts w:ascii="宋体" w:eastAsia="宋体" w:hAnsi="宋体" w:cs="Arial"/>
          <w:color w:val="333333"/>
          <w:szCs w:val="21"/>
          <w:shd w:val="clear" w:color="auto" w:fill="FFFFFF"/>
        </w:rPr>
        <w:t>RNA</w:t>
      </w:r>
      <w:r>
        <w:rPr>
          <w:rFonts w:ascii="宋体" w:eastAsia="宋体" w:hAnsi="宋体" w:cs="Arial" w:hint="eastAsia"/>
          <w:color w:val="333333"/>
          <w:szCs w:val="21"/>
          <w:shd w:val="clear" w:color="auto" w:fill="FFFFFF"/>
        </w:rPr>
        <w:t>序列同源性分析来对细菌进行系统的分类与鉴定。[</w:t>
      </w:r>
      <w:r>
        <w:rPr>
          <w:rFonts w:ascii="宋体" w:eastAsia="宋体" w:hAnsi="宋体" w:cs="Arial"/>
          <w:color w:val="333333"/>
          <w:szCs w:val="21"/>
          <w:shd w:val="clear" w:color="auto" w:fill="FFFFFF"/>
        </w:rPr>
        <w:t>4]</w:t>
      </w:r>
    </w:p>
    <w:p w14:paraId="4CCA881B" w14:textId="5B3E37FD" w:rsidR="00293BDB" w:rsidRDefault="00293BDB" w:rsidP="00741AE0">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（3）</w:t>
      </w:r>
      <w:r w:rsidR="00C82960">
        <w:rPr>
          <w:rFonts w:ascii="宋体" w:eastAsia="宋体" w:hAnsi="宋体" w:cs="Arial" w:hint="eastAsia"/>
          <w:color w:val="333333"/>
          <w:szCs w:val="21"/>
          <w:shd w:val="clear" w:color="auto" w:fill="FFFFFF"/>
        </w:rPr>
        <w:t>由</w:t>
      </w:r>
      <w:r w:rsidR="00C82960" w:rsidRPr="00C82960">
        <w:rPr>
          <w:rFonts w:ascii="宋体" w:eastAsia="宋体" w:hAnsi="宋体" w:cs="Arial"/>
          <w:color w:val="333333"/>
          <w:szCs w:val="21"/>
          <w:shd w:val="clear" w:color="auto" w:fill="FFFFFF"/>
        </w:rPr>
        <w:t>ATP酶推定的ATP结合位点</w:t>
      </w:r>
      <w:r>
        <w:rPr>
          <w:rFonts w:ascii="宋体" w:eastAsia="宋体" w:hAnsi="宋体" w:cs="Arial" w:hint="eastAsia"/>
          <w:color w:val="333333"/>
          <w:szCs w:val="21"/>
          <w:shd w:val="clear" w:color="auto" w:fill="FFFFFF"/>
        </w:rPr>
        <w:t>在不同生物之间具有同源性</w:t>
      </w:r>
      <w:r w:rsidR="00C82960">
        <w:rPr>
          <w:rFonts w:ascii="宋体" w:eastAsia="宋体" w:hAnsi="宋体" w:cs="Arial" w:hint="eastAsia"/>
          <w:color w:val="333333"/>
          <w:szCs w:val="21"/>
          <w:shd w:val="clear" w:color="auto" w:fill="FFFFFF"/>
        </w:rPr>
        <w:t>。</w:t>
      </w:r>
      <w:r>
        <w:rPr>
          <w:rFonts w:ascii="宋体" w:eastAsia="宋体" w:hAnsi="宋体" w:cs="Arial" w:hint="eastAsia"/>
          <w:color w:val="333333"/>
          <w:szCs w:val="21"/>
          <w:shd w:val="clear" w:color="auto" w:fill="FFFFFF"/>
        </w:rPr>
        <w:t>[</w:t>
      </w:r>
      <w:r>
        <w:rPr>
          <w:rFonts w:ascii="宋体" w:eastAsia="宋体" w:hAnsi="宋体" w:cs="Arial"/>
          <w:color w:val="333333"/>
          <w:szCs w:val="21"/>
          <w:shd w:val="clear" w:color="auto" w:fill="FFFFFF"/>
        </w:rPr>
        <w:t>5]</w:t>
      </w:r>
    </w:p>
    <w:p w14:paraId="68CD51AA" w14:textId="5C72D88F" w:rsidR="001F5A42" w:rsidRPr="001F5A42" w:rsidRDefault="001F5A42" w:rsidP="00741AE0">
      <w:pPr>
        <w:ind w:firstLineChars="200"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（4）激素受体在不同生物之间也具有同源性，例如</w:t>
      </w:r>
      <w:r w:rsidRPr="001F5A42">
        <w:rPr>
          <w:rFonts w:ascii="宋体" w:eastAsia="宋体" w:hAnsi="宋体" w:cs="Arial" w:hint="eastAsia"/>
          <w:color w:val="333333"/>
          <w:szCs w:val="21"/>
          <w:shd w:val="clear" w:color="auto" w:fill="FFFFFF"/>
        </w:rPr>
        <w:t>神经垂体激素受体之间的同源性。</w:t>
      </w:r>
      <w:r>
        <w:rPr>
          <w:rFonts w:ascii="宋体" w:eastAsia="宋体" w:hAnsi="宋体" w:cs="Arial" w:hint="eastAsia"/>
          <w:color w:val="333333"/>
          <w:szCs w:val="21"/>
          <w:shd w:val="clear" w:color="auto" w:fill="FFFFFF"/>
        </w:rPr>
        <w:t>[</w:t>
      </w:r>
      <w:r>
        <w:rPr>
          <w:rFonts w:ascii="宋体" w:eastAsia="宋体" w:hAnsi="宋体" w:cs="Arial"/>
          <w:color w:val="333333"/>
          <w:szCs w:val="21"/>
          <w:shd w:val="clear" w:color="auto" w:fill="FFFFFF"/>
        </w:rPr>
        <w:t>6]</w:t>
      </w:r>
    </w:p>
    <w:p w14:paraId="456DBE3E" w14:textId="77777777" w:rsidR="007F64F1" w:rsidRPr="00293BDB" w:rsidRDefault="007F64F1" w:rsidP="00FA29EC">
      <w:pPr>
        <w:ind w:firstLine="420"/>
        <w:jc w:val="center"/>
        <w:rPr>
          <w:rFonts w:ascii="黑体" w:eastAsia="黑体" w:hAnsi="黑体" w:cs="Times New Roman"/>
          <w:sz w:val="32"/>
          <w:szCs w:val="32"/>
        </w:rPr>
      </w:pPr>
    </w:p>
    <w:p w14:paraId="043ED6DC" w14:textId="77777777" w:rsidR="007F64F1" w:rsidRDefault="007F64F1" w:rsidP="00FA29EC">
      <w:pPr>
        <w:ind w:firstLine="420"/>
        <w:jc w:val="center"/>
        <w:rPr>
          <w:rFonts w:ascii="黑体" w:eastAsia="黑体" w:hAnsi="黑体" w:cs="Times New Roman"/>
          <w:sz w:val="32"/>
          <w:szCs w:val="32"/>
        </w:rPr>
      </w:pPr>
    </w:p>
    <w:p w14:paraId="25FEB901" w14:textId="77777777" w:rsidR="007F64F1" w:rsidRDefault="007F64F1" w:rsidP="00FA29EC">
      <w:pPr>
        <w:ind w:firstLine="420"/>
        <w:jc w:val="center"/>
        <w:rPr>
          <w:rFonts w:ascii="黑体" w:eastAsia="黑体" w:hAnsi="黑体" w:cs="Times New Roman"/>
          <w:sz w:val="32"/>
          <w:szCs w:val="32"/>
        </w:rPr>
      </w:pPr>
    </w:p>
    <w:p w14:paraId="43F804E1" w14:textId="77777777" w:rsidR="007F64F1" w:rsidRDefault="007F64F1" w:rsidP="00FA29EC">
      <w:pPr>
        <w:ind w:firstLine="420"/>
        <w:jc w:val="center"/>
        <w:rPr>
          <w:rFonts w:ascii="黑体" w:eastAsia="黑体" w:hAnsi="黑体" w:cs="Times New Roman"/>
          <w:sz w:val="32"/>
          <w:szCs w:val="32"/>
        </w:rPr>
      </w:pPr>
    </w:p>
    <w:p w14:paraId="5737A7F9" w14:textId="77777777" w:rsidR="007F64F1" w:rsidRDefault="007F64F1" w:rsidP="00FA29EC">
      <w:pPr>
        <w:ind w:firstLine="420"/>
        <w:jc w:val="center"/>
        <w:rPr>
          <w:rFonts w:ascii="黑体" w:eastAsia="黑体" w:hAnsi="黑体" w:cs="Times New Roman"/>
          <w:sz w:val="32"/>
          <w:szCs w:val="32"/>
        </w:rPr>
      </w:pPr>
    </w:p>
    <w:p w14:paraId="1BA3F297" w14:textId="77777777" w:rsidR="007F64F1" w:rsidRDefault="007F64F1" w:rsidP="00FA29EC">
      <w:pPr>
        <w:ind w:firstLine="420"/>
        <w:jc w:val="center"/>
        <w:rPr>
          <w:rFonts w:ascii="黑体" w:eastAsia="黑体" w:hAnsi="黑体" w:cs="Times New Roman"/>
          <w:sz w:val="32"/>
          <w:szCs w:val="32"/>
        </w:rPr>
      </w:pPr>
    </w:p>
    <w:p w14:paraId="372575AB" w14:textId="77777777" w:rsidR="004A00E9" w:rsidRDefault="004A00E9" w:rsidP="00FA29EC">
      <w:pPr>
        <w:ind w:firstLine="420"/>
        <w:jc w:val="center"/>
        <w:rPr>
          <w:rFonts w:ascii="黑体" w:eastAsia="黑体" w:hAnsi="黑体" w:cs="Times New Roman"/>
          <w:sz w:val="32"/>
          <w:szCs w:val="32"/>
        </w:rPr>
      </w:pPr>
    </w:p>
    <w:p w14:paraId="621B60DE" w14:textId="0A5D44CF" w:rsidR="00FA29EC" w:rsidRDefault="00FA29EC" w:rsidP="00FA29EC">
      <w:pPr>
        <w:ind w:firstLine="420"/>
        <w:jc w:val="center"/>
        <w:rPr>
          <w:rFonts w:ascii="黑体" w:eastAsia="黑体" w:hAnsi="黑体" w:cs="Times New Roman"/>
          <w:sz w:val="32"/>
          <w:szCs w:val="32"/>
        </w:rPr>
      </w:pPr>
      <w:bookmarkStart w:id="0" w:name="_GoBack"/>
      <w:bookmarkEnd w:id="0"/>
      <w:r w:rsidRPr="00FA29EC">
        <w:rPr>
          <w:rFonts w:ascii="黑体" w:eastAsia="黑体" w:hAnsi="黑体" w:cs="Times New Roman" w:hint="eastAsia"/>
          <w:sz w:val="32"/>
          <w:szCs w:val="32"/>
        </w:rPr>
        <w:t>参考文献</w:t>
      </w:r>
    </w:p>
    <w:p w14:paraId="5F078EB2" w14:textId="77777777" w:rsidR="00355162" w:rsidRPr="00FA29EC" w:rsidRDefault="00355162" w:rsidP="00FA29EC">
      <w:pPr>
        <w:ind w:firstLine="420"/>
        <w:jc w:val="center"/>
        <w:rPr>
          <w:rFonts w:ascii="黑体" w:eastAsia="黑体" w:hAnsi="黑体" w:cs="Times New Roman" w:hint="eastAsia"/>
          <w:sz w:val="32"/>
          <w:szCs w:val="32"/>
        </w:rPr>
      </w:pPr>
    </w:p>
    <w:p w14:paraId="1D4F90D1" w14:textId="685B6AE2" w:rsidR="00883D79" w:rsidRPr="00355162" w:rsidRDefault="008C680C" w:rsidP="00A1033A">
      <w:pPr>
        <w:ind w:left="315" w:hangingChars="150" w:hanging="315"/>
        <w:rPr>
          <w:rFonts w:ascii="宋体" w:eastAsia="宋体" w:hAnsi="宋体" w:cs="Times New Roman"/>
          <w:szCs w:val="21"/>
        </w:rPr>
      </w:pPr>
      <w:r w:rsidRPr="00355162">
        <w:rPr>
          <w:rFonts w:ascii="宋体" w:eastAsia="宋体" w:hAnsi="宋体" w:cs="Times New Roman" w:hint="eastAsia"/>
          <w:szCs w:val="21"/>
        </w:rPr>
        <w:t>[</w:t>
      </w:r>
      <w:r w:rsidRPr="00355162">
        <w:rPr>
          <w:rFonts w:ascii="宋体" w:eastAsia="宋体" w:hAnsi="宋体" w:cs="Times New Roman"/>
          <w:szCs w:val="21"/>
        </w:rPr>
        <w:t xml:space="preserve">1] </w:t>
      </w:r>
      <w:r w:rsidR="00A1033A" w:rsidRPr="00355162">
        <w:rPr>
          <w:rFonts w:ascii="宋体" w:eastAsia="宋体" w:hAnsi="宋体" w:cs="Times New Roman" w:hint="eastAsia"/>
          <w:szCs w:val="21"/>
        </w:rPr>
        <w:t>张闻，郑多</w:t>
      </w:r>
      <w:r w:rsidR="00A1033A" w:rsidRPr="00355162">
        <w:rPr>
          <w:rFonts w:ascii="宋体" w:eastAsia="宋体" w:hAnsi="宋体" w:cs="Times New Roman"/>
          <w:szCs w:val="21"/>
        </w:rPr>
        <w:t>. 全国普通高等医学院校五年制临床医学专业“十三五”规划教材</w:t>
      </w:r>
      <w:r w:rsidR="00A1033A" w:rsidRPr="00355162">
        <w:rPr>
          <w:rFonts w:ascii="宋体" w:eastAsia="宋体" w:hAnsi="宋体" w:cs="Times New Roman"/>
          <w:szCs w:val="21"/>
        </w:rPr>
        <w:t>:</w:t>
      </w:r>
      <w:r w:rsidR="00A1033A" w:rsidRPr="00355162">
        <w:rPr>
          <w:rFonts w:ascii="宋体" w:eastAsia="宋体" w:hAnsi="宋体" w:cs="Times New Roman"/>
          <w:szCs w:val="21"/>
        </w:rPr>
        <w:t>医学生物学[M]. 北京：中国医药科技出版社, 2016.</w:t>
      </w:r>
      <w:r w:rsidR="008E50F1" w:rsidRPr="00355162">
        <w:rPr>
          <w:rFonts w:ascii="宋体" w:eastAsia="宋体" w:hAnsi="宋体" w:cs="Times New Roman" w:hint="eastAsia"/>
          <w:szCs w:val="21"/>
        </w:rPr>
        <w:t xml:space="preserve"> 1</w:t>
      </w:r>
      <w:r w:rsidR="008E50F1" w:rsidRPr="00355162">
        <w:rPr>
          <w:rFonts w:ascii="宋体" w:eastAsia="宋体" w:hAnsi="宋体" w:cs="Times New Roman"/>
          <w:szCs w:val="21"/>
        </w:rPr>
        <w:t>05</w:t>
      </w:r>
      <w:r w:rsidR="00A1033A" w:rsidRPr="00355162">
        <w:rPr>
          <w:rFonts w:ascii="宋体" w:eastAsia="宋体" w:hAnsi="宋体" w:cs="Times New Roman"/>
          <w:szCs w:val="21"/>
        </w:rPr>
        <w:t>.</w:t>
      </w:r>
    </w:p>
    <w:p w14:paraId="0C3665B6" w14:textId="1ECE58B6" w:rsidR="007B3AF5" w:rsidRPr="00355162" w:rsidRDefault="003A5388" w:rsidP="00D15942">
      <w:pPr>
        <w:ind w:left="420" w:hangingChars="200" w:hanging="420"/>
        <w:rPr>
          <w:rFonts w:ascii="宋体" w:eastAsia="宋体" w:hAnsi="宋体" w:cs="Times New Roman"/>
        </w:rPr>
      </w:pPr>
      <w:r w:rsidRPr="00355162">
        <w:rPr>
          <w:rFonts w:ascii="宋体" w:eastAsia="宋体" w:hAnsi="宋体" w:cs="Times New Roman"/>
          <w:szCs w:val="21"/>
        </w:rPr>
        <w:t>[</w:t>
      </w:r>
      <w:r w:rsidR="008C680C" w:rsidRPr="00355162">
        <w:rPr>
          <w:rFonts w:ascii="宋体" w:eastAsia="宋体" w:hAnsi="宋体" w:cs="Times New Roman"/>
          <w:szCs w:val="21"/>
        </w:rPr>
        <w:t>2</w:t>
      </w:r>
      <w:r w:rsidRPr="00355162">
        <w:rPr>
          <w:rFonts w:ascii="宋体" w:eastAsia="宋体" w:hAnsi="宋体" w:cs="Times New Roman"/>
          <w:szCs w:val="21"/>
        </w:rPr>
        <w:t>]</w:t>
      </w:r>
      <w:r w:rsidRPr="00355162">
        <w:rPr>
          <w:rFonts w:ascii="宋体" w:eastAsia="宋体" w:hAnsi="宋体" w:cs="Times New Roman"/>
        </w:rPr>
        <w:t xml:space="preserve"> </w:t>
      </w:r>
      <w:r w:rsidR="002C5D53" w:rsidRPr="00355162">
        <w:rPr>
          <w:rFonts w:ascii="宋体" w:eastAsia="宋体" w:hAnsi="宋体" w:cs="Times New Roman"/>
        </w:rPr>
        <w:t>吴庆余. 基础生命科学:Essentials of Life Science</w:t>
      </w:r>
      <w:r w:rsidR="0092206E" w:rsidRPr="00355162">
        <w:rPr>
          <w:rFonts w:ascii="宋体" w:eastAsia="宋体" w:hAnsi="宋体" w:cs="Times New Roman"/>
        </w:rPr>
        <w:t xml:space="preserve"> </w:t>
      </w:r>
      <w:r w:rsidR="002C5D53" w:rsidRPr="00355162">
        <w:rPr>
          <w:rFonts w:ascii="宋体" w:eastAsia="宋体" w:hAnsi="宋体" w:cs="Times New Roman"/>
        </w:rPr>
        <w:t>[M] 2006年5月第2版.北京:高等教育出版社</w:t>
      </w:r>
      <w:r w:rsidR="00D24AD2" w:rsidRPr="00355162">
        <w:rPr>
          <w:rFonts w:ascii="宋体" w:eastAsia="宋体" w:hAnsi="宋体" w:cs="Times New Roman"/>
        </w:rPr>
        <w:t>,</w:t>
      </w:r>
      <w:r w:rsidR="001A0E1F" w:rsidRPr="00355162">
        <w:rPr>
          <w:rFonts w:ascii="宋体" w:eastAsia="宋体" w:hAnsi="宋体" w:cs="Times New Roman"/>
        </w:rPr>
        <w:t xml:space="preserve"> </w:t>
      </w:r>
      <w:r w:rsidR="00D24AD2" w:rsidRPr="00355162">
        <w:rPr>
          <w:rFonts w:ascii="宋体" w:eastAsia="宋体" w:hAnsi="宋体" w:cs="Times New Roman"/>
        </w:rPr>
        <w:t>2006</w:t>
      </w:r>
      <w:r w:rsidR="001A0E1F" w:rsidRPr="00355162">
        <w:rPr>
          <w:rFonts w:ascii="宋体" w:eastAsia="宋体" w:hAnsi="宋体" w:cs="Times New Roman" w:hint="eastAsia"/>
        </w:rPr>
        <w:t>.</w:t>
      </w:r>
      <w:r w:rsidR="001A0E1F" w:rsidRPr="00355162">
        <w:rPr>
          <w:rFonts w:ascii="宋体" w:eastAsia="宋体" w:hAnsi="宋体" w:cs="Times New Roman"/>
        </w:rPr>
        <w:t xml:space="preserve"> </w:t>
      </w:r>
      <w:r w:rsidR="008C680C" w:rsidRPr="00355162">
        <w:rPr>
          <w:rFonts w:ascii="宋体" w:eastAsia="宋体" w:hAnsi="宋体" w:cs="Times New Roman"/>
        </w:rPr>
        <w:t>149-152</w:t>
      </w:r>
      <w:r w:rsidR="0071209E" w:rsidRPr="00355162">
        <w:rPr>
          <w:rFonts w:ascii="宋体" w:eastAsia="宋体" w:hAnsi="宋体" w:cs="Times New Roman"/>
        </w:rPr>
        <w:t>,</w:t>
      </w:r>
      <w:r w:rsidR="00292087" w:rsidRPr="00355162">
        <w:rPr>
          <w:rFonts w:ascii="宋体" w:eastAsia="宋体" w:hAnsi="宋体" w:cs="Times New Roman"/>
        </w:rPr>
        <w:t xml:space="preserve"> </w:t>
      </w:r>
      <w:r w:rsidR="0071209E" w:rsidRPr="00355162">
        <w:rPr>
          <w:rFonts w:ascii="宋体" w:eastAsia="宋体" w:hAnsi="宋体" w:cs="Times New Roman"/>
        </w:rPr>
        <w:t>226-227</w:t>
      </w:r>
      <w:r w:rsidR="008C680C" w:rsidRPr="00355162">
        <w:rPr>
          <w:rFonts w:ascii="宋体" w:eastAsia="宋体" w:hAnsi="宋体" w:cs="Times New Roman"/>
        </w:rPr>
        <w:t>.</w:t>
      </w:r>
    </w:p>
    <w:p w14:paraId="225AAAC1" w14:textId="2AB41E19" w:rsidR="008C680C" w:rsidRPr="00355162" w:rsidRDefault="00355162" w:rsidP="00D15942">
      <w:pPr>
        <w:ind w:left="420" w:hangingChars="200" w:hanging="420"/>
        <w:rPr>
          <w:rFonts w:ascii="宋体" w:eastAsia="宋体" w:hAnsi="宋体" w:cs="Times New Roman" w:hint="eastAsia"/>
          <w:szCs w:val="21"/>
          <w:shd w:val="clear" w:color="auto" w:fill="FFFFFF"/>
        </w:rPr>
      </w:pPr>
      <w:r w:rsidRPr="00355162">
        <w:rPr>
          <w:rFonts w:ascii="宋体" w:eastAsia="宋体" w:hAnsi="宋体" w:cs="Times New Roman" w:hint="eastAsia"/>
          <w:szCs w:val="21"/>
          <w:shd w:val="clear" w:color="auto" w:fill="FFFFFF"/>
        </w:rPr>
        <w:t>[</w:t>
      </w:r>
      <w:r w:rsidRPr="00355162">
        <w:rPr>
          <w:rFonts w:ascii="宋体" w:eastAsia="宋体" w:hAnsi="宋体" w:cs="Times New Roman"/>
          <w:szCs w:val="21"/>
          <w:shd w:val="clear" w:color="auto" w:fill="FFFFFF"/>
        </w:rPr>
        <w:t xml:space="preserve">3] </w:t>
      </w:r>
      <w:r w:rsidRPr="00355162">
        <w:rPr>
          <w:rFonts w:ascii="宋体" w:eastAsia="宋体" w:hAnsi="宋体" w:hint="eastAsia"/>
          <w:color w:val="333333"/>
          <w:shd w:val="clear" w:color="auto" w:fill="FFFFFF"/>
        </w:rPr>
        <w:t>李尚伟</w:t>
      </w:r>
      <w:r>
        <w:rPr>
          <w:rFonts w:ascii="宋体" w:eastAsia="宋体" w:hAnsi="宋体" w:hint="eastAsia"/>
          <w:color w:val="333333"/>
          <w:shd w:val="clear" w:color="auto" w:fill="FFFFFF"/>
        </w:rPr>
        <w:t>，</w:t>
      </w:r>
      <w:r w:rsidRPr="00355162">
        <w:rPr>
          <w:rFonts w:ascii="宋体" w:eastAsia="宋体" w:hAnsi="宋体" w:hint="eastAsia"/>
          <w:color w:val="333333"/>
          <w:shd w:val="clear" w:color="auto" w:fill="FFFFFF"/>
        </w:rPr>
        <w:t>杜</w:t>
      </w:r>
      <w:r>
        <w:rPr>
          <w:rFonts w:ascii="宋体" w:eastAsia="宋体" w:hAnsi="宋体" w:hint="eastAsia"/>
          <w:color w:val="333333"/>
          <w:shd w:val="clear" w:color="auto" w:fill="FFFFFF"/>
        </w:rPr>
        <w:t>娟.</w:t>
      </w:r>
      <w:r>
        <w:rPr>
          <w:rFonts w:ascii="宋体" w:eastAsia="宋体" w:hAnsi="宋体"/>
          <w:color w:val="333333"/>
          <w:shd w:val="clear" w:color="auto" w:fill="FFFFFF"/>
        </w:rPr>
        <w:t xml:space="preserve"> </w:t>
      </w:r>
      <w:r>
        <w:rPr>
          <w:rFonts w:ascii="宋体" w:eastAsia="宋体" w:hAnsi="宋体" w:hint="eastAsia"/>
          <w:color w:val="333333"/>
          <w:shd w:val="clear" w:color="auto" w:fill="FFFFFF"/>
        </w:rPr>
        <w:t>关于分子生物学中的同源性分析</w:t>
      </w:r>
      <w:r w:rsidR="00E36800">
        <w:rPr>
          <w:rFonts w:ascii="宋体" w:eastAsia="宋体" w:hAnsi="宋体" w:hint="eastAsia"/>
          <w:color w:val="333333"/>
          <w:shd w:val="clear" w:color="auto" w:fill="FFFFFF"/>
        </w:rPr>
        <w:t>.</w:t>
      </w:r>
      <w:r w:rsidR="00741AE0">
        <w:rPr>
          <w:rFonts w:ascii="宋体" w:eastAsia="宋体" w:hAnsi="宋体"/>
          <w:color w:val="333333"/>
          <w:shd w:val="clear" w:color="auto" w:fill="FFFFFF"/>
        </w:rPr>
        <w:t>[J]</w:t>
      </w:r>
      <w:r w:rsidR="00E36800">
        <w:rPr>
          <w:rFonts w:ascii="宋体" w:eastAsia="宋体" w:hAnsi="宋体" w:hint="eastAsia"/>
          <w:color w:val="333333"/>
          <w:shd w:val="clear" w:color="auto" w:fill="FFFFFF"/>
        </w:rPr>
        <w:t>教育学论坛.</w:t>
      </w:r>
      <w:r w:rsidR="00E36800">
        <w:rPr>
          <w:rFonts w:ascii="宋体" w:eastAsia="宋体" w:hAnsi="宋体"/>
          <w:color w:val="333333"/>
          <w:shd w:val="clear" w:color="auto" w:fill="FFFFFF"/>
        </w:rPr>
        <w:t xml:space="preserve"> 2014</w:t>
      </w:r>
      <w:r w:rsidR="00E36800">
        <w:rPr>
          <w:rFonts w:ascii="宋体" w:eastAsia="宋体" w:hAnsi="宋体" w:hint="eastAsia"/>
          <w:color w:val="333333"/>
          <w:shd w:val="clear" w:color="auto" w:fill="FFFFFF"/>
        </w:rPr>
        <w:t>（5</w:t>
      </w:r>
      <w:r w:rsidR="00E36800">
        <w:rPr>
          <w:rFonts w:ascii="宋体" w:eastAsia="宋体" w:hAnsi="宋体"/>
          <w:color w:val="333333"/>
          <w:shd w:val="clear" w:color="auto" w:fill="FFFFFF"/>
        </w:rPr>
        <w:t>1</w:t>
      </w:r>
      <w:r w:rsidR="00E36800">
        <w:rPr>
          <w:rFonts w:ascii="宋体" w:eastAsia="宋体" w:hAnsi="宋体" w:hint="eastAsia"/>
          <w:color w:val="333333"/>
          <w:shd w:val="clear" w:color="auto" w:fill="FFFFFF"/>
        </w:rPr>
        <w:t>）</w:t>
      </w:r>
    </w:p>
    <w:p w14:paraId="465BDE1D" w14:textId="5D43522E" w:rsidR="00EE48CF" w:rsidRDefault="00741AE0" w:rsidP="00086E77">
      <w:pPr>
        <w:ind w:left="420" w:hangingChars="200" w:hanging="420"/>
      </w:pPr>
      <w:r>
        <w:rPr>
          <w:rFonts w:ascii="宋体" w:eastAsia="宋体" w:hAnsi="宋体" w:cs="Times New Roman" w:hint="eastAsia"/>
          <w:szCs w:val="21"/>
          <w:shd w:val="clear" w:color="auto" w:fill="FFFFFF"/>
        </w:rPr>
        <w:t>[</w:t>
      </w:r>
      <w:r>
        <w:rPr>
          <w:rFonts w:ascii="宋体" w:eastAsia="宋体" w:hAnsi="宋体" w:cs="Times New Roman"/>
          <w:szCs w:val="21"/>
          <w:shd w:val="clear" w:color="auto" w:fill="FFFFFF"/>
        </w:rPr>
        <w:t xml:space="preserve">4] </w:t>
      </w:r>
      <w:r w:rsidRPr="00741AE0">
        <w:rPr>
          <w:rFonts w:ascii="宋体" w:eastAsia="宋体" w:hAnsi="宋体" w:cs="Times New Roman" w:hint="eastAsia"/>
          <w:szCs w:val="21"/>
          <w:shd w:val="clear" w:color="auto" w:fill="FFFFFF"/>
        </w:rPr>
        <w:t>焦振泉</w:t>
      </w:r>
      <w:r>
        <w:rPr>
          <w:rFonts w:ascii="宋体" w:eastAsia="宋体" w:hAnsi="宋体" w:cs="Times New Roman"/>
          <w:szCs w:val="21"/>
          <w:shd w:val="clear" w:color="auto" w:fill="FFFFFF"/>
        </w:rPr>
        <w:t>,</w:t>
      </w:r>
      <w:r w:rsidRPr="00741AE0">
        <w:rPr>
          <w:rFonts w:ascii="宋体" w:eastAsia="宋体" w:hAnsi="宋体" w:cs="Times New Roman"/>
          <w:szCs w:val="21"/>
          <w:shd w:val="clear" w:color="auto" w:fill="FFFFFF"/>
        </w:rPr>
        <w:t>刘秀梅</w:t>
      </w:r>
      <w:r>
        <w:rPr>
          <w:rFonts w:ascii="宋体" w:eastAsia="宋体" w:hAnsi="宋体" w:cs="Times New Roman" w:hint="eastAsia"/>
          <w:szCs w:val="21"/>
          <w:shd w:val="clear" w:color="auto" w:fill="FFFFFF"/>
        </w:rPr>
        <w:t>.</w:t>
      </w:r>
      <w:r>
        <w:rPr>
          <w:rFonts w:ascii="宋体" w:eastAsia="宋体" w:hAnsi="宋体" w:cs="Times New Roman"/>
          <w:szCs w:val="21"/>
          <w:shd w:val="clear" w:color="auto" w:fill="FFFFFF"/>
        </w:rPr>
        <w:t xml:space="preserve"> </w:t>
      </w:r>
      <w:r w:rsidRPr="00741AE0">
        <w:rPr>
          <w:rFonts w:ascii="宋体" w:eastAsia="宋体" w:hAnsi="宋体" w:cs="Times New Roman"/>
          <w:szCs w:val="21"/>
          <w:shd w:val="clear" w:color="auto" w:fill="FFFFFF"/>
        </w:rPr>
        <w:t>16s rRNA序列同源性分析与细菌系统分类鉴定</w:t>
      </w:r>
      <w:r>
        <w:rPr>
          <w:rFonts w:ascii="宋体" w:eastAsia="宋体" w:hAnsi="宋体" w:cs="Times New Roman" w:hint="eastAsia"/>
          <w:szCs w:val="21"/>
          <w:shd w:val="clear" w:color="auto" w:fill="FFFFFF"/>
        </w:rPr>
        <w:t>.</w:t>
      </w:r>
      <w:r>
        <w:rPr>
          <w:rFonts w:ascii="宋体" w:eastAsia="宋体" w:hAnsi="宋体" w:cs="Times New Roman"/>
          <w:szCs w:val="21"/>
          <w:shd w:val="clear" w:color="auto" w:fill="FFFFFF"/>
        </w:rPr>
        <w:t xml:space="preserve"> </w:t>
      </w:r>
      <w:r w:rsidRPr="00741AE0">
        <w:rPr>
          <w:rFonts w:ascii="宋体" w:eastAsia="宋体" w:hAnsi="宋体" w:cs="Times New Roman" w:hint="eastAsia"/>
          <w:szCs w:val="21"/>
          <w:shd w:val="clear" w:color="auto" w:fill="FFFFFF"/>
        </w:rPr>
        <w:t>中国预防医学科学院营养与食品卫生研究所</w:t>
      </w:r>
      <w:r>
        <w:rPr>
          <w:rFonts w:ascii="宋体" w:eastAsia="宋体" w:hAnsi="宋体" w:cs="Times New Roman" w:hint="eastAsia"/>
          <w:szCs w:val="21"/>
          <w:shd w:val="clear" w:color="auto" w:fill="FFFFFF"/>
        </w:rPr>
        <w:t>.</w:t>
      </w:r>
      <w:r>
        <w:rPr>
          <w:rFonts w:ascii="宋体" w:eastAsia="宋体" w:hAnsi="宋体" w:cs="Times New Roman"/>
          <w:szCs w:val="21"/>
          <w:shd w:val="clear" w:color="auto" w:fill="FFFFFF"/>
        </w:rPr>
        <w:t>[J/OL] 2014-07-28.</w:t>
      </w:r>
      <w:r w:rsidRPr="00741AE0">
        <w:t xml:space="preserve"> </w:t>
      </w:r>
    </w:p>
    <w:p w14:paraId="7AB49B0E" w14:textId="662D4ABD" w:rsidR="005443CD" w:rsidRDefault="005443CD" w:rsidP="00086E77">
      <w:pPr>
        <w:ind w:left="420" w:hangingChars="200" w:hanging="420"/>
      </w:pPr>
      <w:r>
        <w:rPr>
          <w:rFonts w:hint="eastAsia"/>
        </w:rPr>
        <w:t>[</w:t>
      </w:r>
      <w:r>
        <w:t xml:space="preserve">5]  </w:t>
      </w:r>
      <w:r w:rsidRPr="005443CD">
        <w:t>Kirley TL, Wang T, Wallick ET, Lane LK.</w:t>
      </w:r>
      <w:r>
        <w:t xml:space="preserve"> </w:t>
      </w:r>
      <w:r w:rsidRPr="005443CD">
        <w:t>Homology of ATP binding sites from Ca2+ and (Na,K)-ATPases: comparison of the amino acid sequences of fluorescein isothiocyanate labeled peptides.</w:t>
      </w:r>
      <w:r>
        <w:t xml:space="preserve"> [J] </w:t>
      </w:r>
      <w:r w:rsidRPr="005443CD">
        <w:t>Biochem Biophys Res Commun.</w:t>
      </w:r>
      <w:r>
        <w:t xml:space="preserve"> </w:t>
      </w:r>
      <w:r w:rsidRPr="005443CD">
        <w:t>1985 Jul 31;130(2):732-8.</w:t>
      </w:r>
    </w:p>
    <w:p w14:paraId="72992247" w14:textId="581A83C3" w:rsidR="005B6FC3" w:rsidRPr="005B6FC3" w:rsidRDefault="005B6FC3" w:rsidP="00086E77">
      <w:pPr>
        <w:ind w:left="420" w:hangingChars="200" w:hanging="420"/>
        <w:rPr>
          <w:rFonts w:hint="eastAsia"/>
        </w:rPr>
      </w:pPr>
      <w:r>
        <w:rPr>
          <w:rFonts w:hint="eastAsia"/>
        </w:rPr>
        <w:t>[</w:t>
      </w:r>
      <w:r>
        <w:t xml:space="preserve">6] </w:t>
      </w:r>
      <w:r w:rsidRPr="005B6FC3">
        <w:t>M Wheatley, J Howl, A Morel, and A R Davies</w:t>
      </w:r>
      <w:r>
        <w:t xml:space="preserve">. </w:t>
      </w:r>
      <w:r w:rsidRPr="005B6FC3">
        <w:t>Homology between neurohypophyseal hormone receptors.</w:t>
      </w:r>
      <w:r>
        <w:t xml:space="preserve"> [J] </w:t>
      </w:r>
      <w:r w:rsidRPr="005B6FC3">
        <w:t>Biochem J. 1993 Dec 1; 296(Pt 2): 519.</w:t>
      </w:r>
    </w:p>
    <w:sectPr w:rsidR="005B6FC3" w:rsidRPr="005B6FC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D8098" w14:textId="77777777" w:rsidR="00234EA8" w:rsidRDefault="00234EA8" w:rsidP="005E1A46">
      <w:r>
        <w:separator/>
      </w:r>
    </w:p>
  </w:endnote>
  <w:endnote w:type="continuationSeparator" w:id="0">
    <w:p w14:paraId="0824335F" w14:textId="77777777" w:rsidR="00234EA8" w:rsidRDefault="00234EA8" w:rsidP="005E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664594"/>
      <w:docPartObj>
        <w:docPartGallery w:val="Page Numbers (Bottom of Page)"/>
        <w:docPartUnique/>
      </w:docPartObj>
    </w:sdtPr>
    <w:sdtEndPr/>
    <w:sdtContent>
      <w:p w14:paraId="55F5EB67" w14:textId="09A233D3" w:rsidR="00B41BC9" w:rsidRDefault="00B41BC9">
        <w:pPr>
          <w:pStyle w:val="a5"/>
          <w:jc w:val="center"/>
        </w:pPr>
        <w:r>
          <w:fldChar w:fldCharType="begin"/>
        </w:r>
        <w:r>
          <w:instrText>PAGE   \* MERGEFORMAT</w:instrText>
        </w:r>
        <w:r>
          <w:fldChar w:fldCharType="separate"/>
        </w:r>
        <w:r>
          <w:rPr>
            <w:lang w:val="zh-CN"/>
          </w:rPr>
          <w:t>2</w:t>
        </w:r>
        <w:r>
          <w:fldChar w:fldCharType="end"/>
        </w:r>
      </w:p>
    </w:sdtContent>
  </w:sdt>
  <w:p w14:paraId="3202E4E3" w14:textId="77777777" w:rsidR="00B41BC9" w:rsidRDefault="00B41B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D6FF" w14:textId="77777777" w:rsidR="00234EA8" w:rsidRDefault="00234EA8" w:rsidP="005E1A46">
      <w:r>
        <w:separator/>
      </w:r>
    </w:p>
  </w:footnote>
  <w:footnote w:type="continuationSeparator" w:id="0">
    <w:p w14:paraId="4CF0538A" w14:textId="77777777" w:rsidR="00234EA8" w:rsidRDefault="00234EA8" w:rsidP="005E1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A5CC" w14:textId="64ABCEDE" w:rsidR="00B41BC9" w:rsidRDefault="00B41BC9" w:rsidP="005E1A46">
    <w:pPr>
      <w:pStyle w:val="a3"/>
      <w:jc w:val="both"/>
    </w:pPr>
    <w:r>
      <w:rPr>
        <w:rFonts w:hint="eastAsia"/>
      </w:rPr>
      <w:t>刘承奇</w:t>
    </w:r>
    <w:r>
      <w:ptab w:relativeTo="margin" w:alignment="center" w:leader="none"/>
    </w:r>
    <w:r>
      <w:rPr>
        <w:rFonts w:hint="eastAsia"/>
      </w:rPr>
      <w:t>第十四次课程作业</w:t>
    </w:r>
    <w:r>
      <w:ptab w:relativeTo="margin" w:alignment="right" w:leader="none"/>
    </w:r>
    <w:r>
      <w:rPr>
        <w:rFonts w:hint="eastAsia"/>
        <w:lang w:val="zh-CN"/>
      </w:rPr>
      <w:t>学号：2</w:t>
    </w:r>
    <w:r>
      <w:rPr>
        <w:lang w:val="zh-CN"/>
      </w:rPr>
      <w:t>018533249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04D"/>
    <w:multiLevelType w:val="hybridMultilevel"/>
    <w:tmpl w:val="254AF6C4"/>
    <w:lvl w:ilvl="0" w:tplc="70EEBC8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C3FC0"/>
    <w:multiLevelType w:val="hybridMultilevel"/>
    <w:tmpl w:val="A4D61F84"/>
    <w:lvl w:ilvl="0" w:tplc="E6BC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BA1506"/>
    <w:multiLevelType w:val="hybridMultilevel"/>
    <w:tmpl w:val="B92EC35C"/>
    <w:lvl w:ilvl="0" w:tplc="0136B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76607F"/>
    <w:multiLevelType w:val="hybridMultilevel"/>
    <w:tmpl w:val="4634AB7A"/>
    <w:lvl w:ilvl="0" w:tplc="C1DA4A0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B60A95"/>
    <w:multiLevelType w:val="hybridMultilevel"/>
    <w:tmpl w:val="323EFF8E"/>
    <w:lvl w:ilvl="0" w:tplc="D30E7A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6C4DB5"/>
    <w:multiLevelType w:val="hybridMultilevel"/>
    <w:tmpl w:val="3B4E87F6"/>
    <w:lvl w:ilvl="0" w:tplc="FAB218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3A"/>
    <w:rsid w:val="00001980"/>
    <w:rsid w:val="00015695"/>
    <w:rsid w:val="00020EDC"/>
    <w:rsid w:val="00024C1D"/>
    <w:rsid w:val="00041E63"/>
    <w:rsid w:val="0004757F"/>
    <w:rsid w:val="0004783F"/>
    <w:rsid w:val="00053341"/>
    <w:rsid w:val="0005632D"/>
    <w:rsid w:val="00070910"/>
    <w:rsid w:val="00074415"/>
    <w:rsid w:val="000755A2"/>
    <w:rsid w:val="00083DB5"/>
    <w:rsid w:val="00084EC2"/>
    <w:rsid w:val="000856F1"/>
    <w:rsid w:val="00086E77"/>
    <w:rsid w:val="00096AE6"/>
    <w:rsid w:val="000B1E4A"/>
    <w:rsid w:val="000D0AEB"/>
    <w:rsid w:val="000D5407"/>
    <w:rsid w:val="000E3264"/>
    <w:rsid w:val="000F493F"/>
    <w:rsid w:val="00104ED7"/>
    <w:rsid w:val="00112D7F"/>
    <w:rsid w:val="00122880"/>
    <w:rsid w:val="001278CA"/>
    <w:rsid w:val="0013259A"/>
    <w:rsid w:val="0014584C"/>
    <w:rsid w:val="00157EC0"/>
    <w:rsid w:val="001738E2"/>
    <w:rsid w:val="0018438D"/>
    <w:rsid w:val="0018798A"/>
    <w:rsid w:val="0019336A"/>
    <w:rsid w:val="001A0E1F"/>
    <w:rsid w:val="001B6B34"/>
    <w:rsid w:val="001D4A6D"/>
    <w:rsid w:val="001E7B8B"/>
    <w:rsid w:val="001F1301"/>
    <w:rsid w:val="001F5A42"/>
    <w:rsid w:val="001F7829"/>
    <w:rsid w:val="00234EA8"/>
    <w:rsid w:val="0025559E"/>
    <w:rsid w:val="00265D61"/>
    <w:rsid w:val="00276F17"/>
    <w:rsid w:val="00281AD9"/>
    <w:rsid w:val="002851BC"/>
    <w:rsid w:val="00287F70"/>
    <w:rsid w:val="00292087"/>
    <w:rsid w:val="00293BDB"/>
    <w:rsid w:val="002C1DD4"/>
    <w:rsid w:val="002C55C7"/>
    <w:rsid w:val="002C5D53"/>
    <w:rsid w:val="002F1A7D"/>
    <w:rsid w:val="002F21A0"/>
    <w:rsid w:val="002F372E"/>
    <w:rsid w:val="002F477D"/>
    <w:rsid w:val="0031005B"/>
    <w:rsid w:val="00310AC3"/>
    <w:rsid w:val="00316628"/>
    <w:rsid w:val="00337ABD"/>
    <w:rsid w:val="00342D14"/>
    <w:rsid w:val="00345BC6"/>
    <w:rsid w:val="00345DC2"/>
    <w:rsid w:val="00346881"/>
    <w:rsid w:val="00347C72"/>
    <w:rsid w:val="00355162"/>
    <w:rsid w:val="003738E2"/>
    <w:rsid w:val="00390CDB"/>
    <w:rsid w:val="003A27F5"/>
    <w:rsid w:val="003A4B7A"/>
    <w:rsid w:val="003A5388"/>
    <w:rsid w:val="003C25D7"/>
    <w:rsid w:val="003C4BC1"/>
    <w:rsid w:val="003C61B9"/>
    <w:rsid w:val="003E7A6D"/>
    <w:rsid w:val="003F2787"/>
    <w:rsid w:val="004226F3"/>
    <w:rsid w:val="00430C4C"/>
    <w:rsid w:val="00434B86"/>
    <w:rsid w:val="0044420C"/>
    <w:rsid w:val="004552C8"/>
    <w:rsid w:val="00486D06"/>
    <w:rsid w:val="004A00BE"/>
    <w:rsid w:val="004A00E9"/>
    <w:rsid w:val="004A2086"/>
    <w:rsid w:val="004A2ABE"/>
    <w:rsid w:val="004B54A4"/>
    <w:rsid w:val="004C56A2"/>
    <w:rsid w:val="004F1556"/>
    <w:rsid w:val="004F2C0F"/>
    <w:rsid w:val="004F5551"/>
    <w:rsid w:val="00504CC6"/>
    <w:rsid w:val="005109E2"/>
    <w:rsid w:val="00510DE1"/>
    <w:rsid w:val="00517920"/>
    <w:rsid w:val="005305FC"/>
    <w:rsid w:val="0054127A"/>
    <w:rsid w:val="00543205"/>
    <w:rsid w:val="005443CD"/>
    <w:rsid w:val="00545F37"/>
    <w:rsid w:val="00546481"/>
    <w:rsid w:val="005530B0"/>
    <w:rsid w:val="005811D9"/>
    <w:rsid w:val="00582412"/>
    <w:rsid w:val="00593283"/>
    <w:rsid w:val="00594DAF"/>
    <w:rsid w:val="005B3645"/>
    <w:rsid w:val="005B6FC3"/>
    <w:rsid w:val="005E1A46"/>
    <w:rsid w:val="00603A56"/>
    <w:rsid w:val="006046E5"/>
    <w:rsid w:val="0061079F"/>
    <w:rsid w:val="00612375"/>
    <w:rsid w:val="00612768"/>
    <w:rsid w:val="006136E3"/>
    <w:rsid w:val="0061587C"/>
    <w:rsid w:val="00620AAF"/>
    <w:rsid w:val="00632C63"/>
    <w:rsid w:val="00643708"/>
    <w:rsid w:val="006470C9"/>
    <w:rsid w:val="006954AB"/>
    <w:rsid w:val="006B56DA"/>
    <w:rsid w:val="006C0346"/>
    <w:rsid w:val="006D2B28"/>
    <w:rsid w:val="006E4530"/>
    <w:rsid w:val="006F2376"/>
    <w:rsid w:val="00706016"/>
    <w:rsid w:val="007065A9"/>
    <w:rsid w:val="0071209E"/>
    <w:rsid w:val="00717F0E"/>
    <w:rsid w:val="0072363A"/>
    <w:rsid w:val="0073684A"/>
    <w:rsid w:val="00741AE0"/>
    <w:rsid w:val="0075258C"/>
    <w:rsid w:val="00792413"/>
    <w:rsid w:val="0079606E"/>
    <w:rsid w:val="007B2768"/>
    <w:rsid w:val="007B3AF5"/>
    <w:rsid w:val="007C226E"/>
    <w:rsid w:val="007C282C"/>
    <w:rsid w:val="007D15B3"/>
    <w:rsid w:val="007D341F"/>
    <w:rsid w:val="007E1594"/>
    <w:rsid w:val="007F64F1"/>
    <w:rsid w:val="008040C4"/>
    <w:rsid w:val="00804EE8"/>
    <w:rsid w:val="00822B81"/>
    <w:rsid w:val="008258EF"/>
    <w:rsid w:val="00825FC9"/>
    <w:rsid w:val="00841137"/>
    <w:rsid w:val="0085727F"/>
    <w:rsid w:val="00863B3B"/>
    <w:rsid w:val="0088277F"/>
    <w:rsid w:val="00883D79"/>
    <w:rsid w:val="008A32C7"/>
    <w:rsid w:val="008A52F7"/>
    <w:rsid w:val="008C680C"/>
    <w:rsid w:val="008D666B"/>
    <w:rsid w:val="008E50F1"/>
    <w:rsid w:val="008F2AB4"/>
    <w:rsid w:val="009127C7"/>
    <w:rsid w:val="0092206E"/>
    <w:rsid w:val="00925E52"/>
    <w:rsid w:val="00946AC1"/>
    <w:rsid w:val="00946EC3"/>
    <w:rsid w:val="00946F43"/>
    <w:rsid w:val="0095322D"/>
    <w:rsid w:val="00970B83"/>
    <w:rsid w:val="00980160"/>
    <w:rsid w:val="00983D92"/>
    <w:rsid w:val="00984FB9"/>
    <w:rsid w:val="00997704"/>
    <w:rsid w:val="009D5D25"/>
    <w:rsid w:val="009E0649"/>
    <w:rsid w:val="009E4935"/>
    <w:rsid w:val="009E7200"/>
    <w:rsid w:val="009F4398"/>
    <w:rsid w:val="00A016EB"/>
    <w:rsid w:val="00A04FD0"/>
    <w:rsid w:val="00A05760"/>
    <w:rsid w:val="00A1033A"/>
    <w:rsid w:val="00A149DF"/>
    <w:rsid w:val="00A27AFE"/>
    <w:rsid w:val="00A42970"/>
    <w:rsid w:val="00A5064A"/>
    <w:rsid w:val="00A551BA"/>
    <w:rsid w:val="00A62D99"/>
    <w:rsid w:val="00A67FE1"/>
    <w:rsid w:val="00A74107"/>
    <w:rsid w:val="00A83310"/>
    <w:rsid w:val="00A97AB4"/>
    <w:rsid w:val="00AB597C"/>
    <w:rsid w:val="00AC129E"/>
    <w:rsid w:val="00AC5656"/>
    <w:rsid w:val="00AD73DE"/>
    <w:rsid w:val="00AE3046"/>
    <w:rsid w:val="00B05992"/>
    <w:rsid w:val="00B15D2A"/>
    <w:rsid w:val="00B25D10"/>
    <w:rsid w:val="00B2682C"/>
    <w:rsid w:val="00B41BC9"/>
    <w:rsid w:val="00B636F6"/>
    <w:rsid w:val="00B66A44"/>
    <w:rsid w:val="00B846A3"/>
    <w:rsid w:val="00B8476C"/>
    <w:rsid w:val="00B84A2C"/>
    <w:rsid w:val="00B910F4"/>
    <w:rsid w:val="00B95ED4"/>
    <w:rsid w:val="00BA0DA1"/>
    <w:rsid w:val="00BA7ADA"/>
    <w:rsid w:val="00BB73B2"/>
    <w:rsid w:val="00BC43E0"/>
    <w:rsid w:val="00BD496A"/>
    <w:rsid w:val="00C41FA9"/>
    <w:rsid w:val="00C4721E"/>
    <w:rsid w:val="00C55FF6"/>
    <w:rsid w:val="00C56215"/>
    <w:rsid w:val="00C607A4"/>
    <w:rsid w:val="00C82960"/>
    <w:rsid w:val="00C838C6"/>
    <w:rsid w:val="00CA59CC"/>
    <w:rsid w:val="00CA6FF7"/>
    <w:rsid w:val="00CB4434"/>
    <w:rsid w:val="00CC2779"/>
    <w:rsid w:val="00CC3722"/>
    <w:rsid w:val="00D04371"/>
    <w:rsid w:val="00D10795"/>
    <w:rsid w:val="00D15942"/>
    <w:rsid w:val="00D23E6E"/>
    <w:rsid w:val="00D24AD2"/>
    <w:rsid w:val="00D36529"/>
    <w:rsid w:val="00DA620B"/>
    <w:rsid w:val="00DA63E8"/>
    <w:rsid w:val="00DA67B4"/>
    <w:rsid w:val="00DB66C3"/>
    <w:rsid w:val="00DB74FD"/>
    <w:rsid w:val="00DC0A21"/>
    <w:rsid w:val="00E278CF"/>
    <w:rsid w:val="00E27EF2"/>
    <w:rsid w:val="00E304EC"/>
    <w:rsid w:val="00E36800"/>
    <w:rsid w:val="00E87554"/>
    <w:rsid w:val="00E87F6C"/>
    <w:rsid w:val="00E94883"/>
    <w:rsid w:val="00E9732A"/>
    <w:rsid w:val="00EB3768"/>
    <w:rsid w:val="00EC5750"/>
    <w:rsid w:val="00ED316F"/>
    <w:rsid w:val="00ED4789"/>
    <w:rsid w:val="00ED722D"/>
    <w:rsid w:val="00EE48CF"/>
    <w:rsid w:val="00EE49F9"/>
    <w:rsid w:val="00F226B6"/>
    <w:rsid w:val="00F24284"/>
    <w:rsid w:val="00F45D01"/>
    <w:rsid w:val="00F60194"/>
    <w:rsid w:val="00F7762D"/>
    <w:rsid w:val="00F90323"/>
    <w:rsid w:val="00FA29EC"/>
    <w:rsid w:val="00FB2CB8"/>
    <w:rsid w:val="00FC73DD"/>
    <w:rsid w:val="00FD496C"/>
    <w:rsid w:val="00FE3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C3CF9"/>
  <w15:chartTrackingRefBased/>
  <w15:docId w15:val="{09992769-551C-4357-8BB7-C482E89B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A46"/>
    <w:rPr>
      <w:sz w:val="18"/>
      <w:szCs w:val="18"/>
    </w:rPr>
  </w:style>
  <w:style w:type="paragraph" w:styleId="a5">
    <w:name w:val="footer"/>
    <w:basedOn w:val="a"/>
    <w:link w:val="a6"/>
    <w:uiPriority w:val="99"/>
    <w:unhideWhenUsed/>
    <w:rsid w:val="005E1A46"/>
    <w:pPr>
      <w:tabs>
        <w:tab w:val="center" w:pos="4153"/>
        <w:tab w:val="right" w:pos="8306"/>
      </w:tabs>
      <w:snapToGrid w:val="0"/>
      <w:jc w:val="left"/>
    </w:pPr>
    <w:rPr>
      <w:sz w:val="18"/>
      <w:szCs w:val="18"/>
    </w:rPr>
  </w:style>
  <w:style w:type="character" w:customStyle="1" w:styleId="a6">
    <w:name w:val="页脚 字符"/>
    <w:basedOn w:val="a0"/>
    <w:link w:val="a5"/>
    <w:uiPriority w:val="99"/>
    <w:rsid w:val="005E1A46"/>
    <w:rPr>
      <w:sz w:val="18"/>
      <w:szCs w:val="18"/>
    </w:rPr>
  </w:style>
  <w:style w:type="character" w:styleId="a7">
    <w:name w:val="Hyperlink"/>
    <w:basedOn w:val="a0"/>
    <w:uiPriority w:val="99"/>
    <w:unhideWhenUsed/>
    <w:rsid w:val="005B3645"/>
    <w:rPr>
      <w:color w:val="0000FF"/>
      <w:u w:val="single"/>
    </w:rPr>
  </w:style>
  <w:style w:type="paragraph" w:styleId="a8">
    <w:name w:val="List Paragraph"/>
    <w:basedOn w:val="a"/>
    <w:uiPriority w:val="34"/>
    <w:qFormat/>
    <w:rsid w:val="00015695"/>
    <w:pPr>
      <w:ind w:firstLineChars="200" w:firstLine="420"/>
    </w:pPr>
  </w:style>
  <w:style w:type="character" w:styleId="a9">
    <w:name w:val="Unresolved Mention"/>
    <w:basedOn w:val="a0"/>
    <w:uiPriority w:val="99"/>
    <w:semiHidden/>
    <w:unhideWhenUsed/>
    <w:rsid w:val="000D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405">
      <w:bodyDiv w:val="1"/>
      <w:marLeft w:val="0"/>
      <w:marRight w:val="0"/>
      <w:marTop w:val="0"/>
      <w:marBottom w:val="0"/>
      <w:divBdr>
        <w:top w:val="none" w:sz="0" w:space="0" w:color="auto"/>
        <w:left w:val="none" w:sz="0" w:space="0" w:color="auto"/>
        <w:bottom w:val="none" w:sz="0" w:space="0" w:color="auto"/>
        <w:right w:val="none" w:sz="0" w:space="0" w:color="auto"/>
      </w:divBdr>
    </w:div>
    <w:div w:id="78605739">
      <w:bodyDiv w:val="1"/>
      <w:marLeft w:val="0"/>
      <w:marRight w:val="0"/>
      <w:marTop w:val="0"/>
      <w:marBottom w:val="0"/>
      <w:divBdr>
        <w:top w:val="none" w:sz="0" w:space="0" w:color="auto"/>
        <w:left w:val="none" w:sz="0" w:space="0" w:color="auto"/>
        <w:bottom w:val="none" w:sz="0" w:space="0" w:color="auto"/>
        <w:right w:val="none" w:sz="0" w:space="0" w:color="auto"/>
      </w:divBdr>
    </w:div>
    <w:div w:id="90396976">
      <w:bodyDiv w:val="1"/>
      <w:marLeft w:val="0"/>
      <w:marRight w:val="0"/>
      <w:marTop w:val="0"/>
      <w:marBottom w:val="0"/>
      <w:divBdr>
        <w:top w:val="none" w:sz="0" w:space="0" w:color="auto"/>
        <w:left w:val="none" w:sz="0" w:space="0" w:color="auto"/>
        <w:bottom w:val="none" w:sz="0" w:space="0" w:color="auto"/>
        <w:right w:val="none" w:sz="0" w:space="0" w:color="auto"/>
      </w:divBdr>
    </w:div>
    <w:div w:id="251083384">
      <w:bodyDiv w:val="1"/>
      <w:marLeft w:val="0"/>
      <w:marRight w:val="0"/>
      <w:marTop w:val="0"/>
      <w:marBottom w:val="0"/>
      <w:divBdr>
        <w:top w:val="none" w:sz="0" w:space="0" w:color="auto"/>
        <w:left w:val="none" w:sz="0" w:space="0" w:color="auto"/>
        <w:bottom w:val="none" w:sz="0" w:space="0" w:color="auto"/>
        <w:right w:val="none" w:sz="0" w:space="0" w:color="auto"/>
      </w:divBdr>
      <w:divsChild>
        <w:div w:id="941644823">
          <w:marLeft w:val="0"/>
          <w:marRight w:val="0"/>
          <w:marTop w:val="240"/>
          <w:marBottom w:val="0"/>
          <w:divBdr>
            <w:top w:val="single" w:sz="6" w:space="2" w:color="A2A9B1"/>
            <w:left w:val="single" w:sz="6" w:space="2" w:color="A2A9B1"/>
            <w:bottom w:val="single" w:sz="6" w:space="2" w:color="A2A9B1"/>
            <w:right w:val="single" w:sz="6" w:space="2" w:color="A2A9B1"/>
          </w:divBdr>
          <w:divsChild>
            <w:div w:id="1442532988">
              <w:marLeft w:val="0"/>
              <w:marRight w:val="120"/>
              <w:marTop w:val="0"/>
              <w:marBottom w:val="0"/>
              <w:divBdr>
                <w:top w:val="none" w:sz="0" w:space="0" w:color="auto"/>
                <w:left w:val="none" w:sz="0" w:space="0" w:color="auto"/>
                <w:bottom w:val="none" w:sz="0" w:space="0" w:color="auto"/>
                <w:right w:val="none" w:sz="0" w:space="0" w:color="auto"/>
              </w:divBdr>
            </w:div>
            <w:div w:id="843771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27426116">
      <w:bodyDiv w:val="1"/>
      <w:marLeft w:val="0"/>
      <w:marRight w:val="0"/>
      <w:marTop w:val="0"/>
      <w:marBottom w:val="0"/>
      <w:divBdr>
        <w:top w:val="none" w:sz="0" w:space="0" w:color="auto"/>
        <w:left w:val="none" w:sz="0" w:space="0" w:color="auto"/>
        <w:bottom w:val="none" w:sz="0" w:space="0" w:color="auto"/>
        <w:right w:val="none" w:sz="0" w:space="0" w:color="auto"/>
      </w:divBdr>
    </w:div>
    <w:div w:id="492797478">
      <w:bodyDiv w:val="1"/>
      <w:marLeft w:val="0"/>
      <w:marRight w:val="0"/>
      <w:marTop w:val="0"/>
      <w:marBottom w:val="0"/>
      <w:divBdr>
        <w:top w:val="none" w:sz="0" w:space="0" w:color="auto"/>
        <w:left w:val="none" w:sz="0" w:space="0" w:color="auto"/>
        <w:bottom w:val="none" w:sz="0" w:space="0" w:color="auto"/>
        <w:right w:val="none" w:sz="0" w:space="0" w:color="auto"/>
      </w:divBdr>
    </w:div>
    <w:div w:id="508642217">
      <w:bodyDiv w:val="1"/>
      <w:marLeft w:val="0"/>
      <w:marRight w:val="0"/>
      <w:marTop w:val="0"/>
      <w:marBottom w:val="0"/>
      <w:divBdr>
        <w:top w:val="none" w:sz="0" w:space="0" w:color="auto"/>
        <w:left w:val="none" w:sz="0" w:space="0" w:color="auto"/>
        <w:bottom w:val="none" w:sz="0" w:space="0" w:color="auto"/>
        <w:right w:val="none" w:sz="0" w:space="0" w:color="auto"/>
      </w:divBdr>
      <w:divsChild>
        <w:div w:id="617420826">
          <w:marLeft w:val="0"/>
          <w:marRight w:val="0"/>
          <w:marTop w:val="0"/>
          <w:marBottom w:val="0"/>
          <w:divBdr>
            <w:top w:val="none" w:sz="0" w:space="0" w:color="auto"/>
            <w:left w:val="none" w:sz="0" w:space="0" w:color="auto"/>
            <w:bottom w:val="none" w:sz="0" w:space="0" w:color="auto"/>
            <w:right w:val="none" w:sz="0" w:space="0" w:color="auto"/>
          </w:divBdr>
          <w:divsChild>
            <w:div w:id="13445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3256">
      <w:bodyDiv w:val="1"/>
      <w:marLeft w:val="0"/>
      <w:marRight w:val="0"/>
      <w:marTop w:val="0"/>
      <w:marBottom w:val="0"/>
      <w:divBdr>
        <w:top w:val="none" w:sz="0" w:space="0" w:color="auto"/>
        <w:left w:val="none" w:sz="0" w:space="0" w:color="auto"/>
        <w:bottom w:val="none" w:sz="0" w:space="0" w:color="auto"/>
        <w:right w:val="none" w:sz="0" w:space="0" w:color="auto"/>
      </w:divBdr>
    </w:div>
    <w:div w:id="643851059">
      <w:bodyDiv w:val="1"/>
      <w:marLeft w:val="0"/>
      <w:marRight w:val="0"/>
      <w:marTop w:val="0"/>
      <w:marBottom w:val="0"/>
      <w:divBdr>
        <w:top w:val="none" w:sz="0" w:space="0" w:color="auto"/>
        <w:left w:val="none" w:sz="0" w:space="0" w:color="auto"/>
        <w:bottom w:val="none" w:sz="0" w:space="0" w:color="auto"/>
        <w:right w:val="none" w:sz="0" w:space="0" w:color="auto"/>
      </w:divBdr>
    </w:div>
    <w:div w:id="914821873">
      <w:bodyDiv w:val="1"/>
      <w:marLeft w:val="0"/>
      <w:marRight w:val="0"/>
      <w:marTop w:val="0"/>
      <w:marBottom w:val="0"/>
      <w:divBdr>
        <w:top w:val="none" w:sz="0" w:space="0" w:color="auto"/>
        <w:left w:val="none" w:sz="0" w:space="0" w:color="auto"/>
        <w:bottom w:val="none" w:sz="0" w:space="0" w:color="auto"/>
        <w:right w:val="none" w:sz="0" w:space="0" w:color="auto"/>
      </w:divBdr>
    </w:div>
    <w:div w:id="994065992">
      <w:bodyDiv w:val="1"/>
      <w:marLeft w:val="0"/>
      <w:marRight w:val="0"/>
      <w:marTop w:val="0"/>
      <w:marBottom w:val="0"/>
      <w:divBdr>
        <w:top w:val="none" w:sz="0" w:space="0" w:color="auto"/>
        <w:left w:val="none" w:sz="0" w:space="0" w:color="auto"/>
        <w:bottom w:val="none" w:sz="0" w:space="0" w:color="auto"/>
        <w:right w:val="none" w:sz="0" w:space="0" w:color="auto"/>
      </w:divBdr>
    </w:div>
    <w:div w:id="1007171107">
      <w:bodyDiv w:val="1"/>
      <w:marLeft w:val="0"/>
      <w:marRight w:val="0"/>
      <w:marTop w:val="0"/>
      <w:marBottom w:val="0"/>
      <w:divBdr>
        <w:top w:val="none" w:sz="0" w:space="0" w:color="auto"/>
        <w:left w:val="none" w:sz="0" w:space="0" w:color="auto"/>
        <w:bottom w:val="none" w:sz="0" w:space="0" w:color="auto"/>
        <w:right w:val="none" w:sz="0" w:space="0" w:color="auto"/>
      </w:divBdr>
    </w:div>
    <w:div w:id="1166744007">
      <w:bodyDiv w:val="1"/>
      <w:marLeft w:val="0"/>
      <w:marRight w:val="0"/>
      <w:marTop w:val="0"/>
      <w:marBottom w:val="0"/>
      <w:divBdr>
        <w:top w:val="none" w:sz="0" w:space="0" w:color="auto"/>
        <w:left w:val="none" w:sz="0" w:space="0" w:color="auto"/>
        <w:bottom w:val="none" w:sz="0" w:space="0" w:color="auto"/>
        <w:right w:val="none" w:sz="0" w:space="0" w:color="auto"/>
      </w:divBdr>
    </w:div>
    <w:div w:id="1587568134">
      <w:bodyDiv w:val="1"/>
      <w:marLeft w:val="0"/>
      <w:marRight w:val="0"/>
      <w:marTop w:val="0"/>
      <w:marBottom w:val="0"/>
      <w:divBdr>
        <w:top w:val="none" w:sz="0" w:space="0" w:color="auto"/>
        <w:left w:val="none" w:sz="0" w:space="0" w:color="auto"/>
        <w:bottom w:val="none" w:sz="0" w:space="0" w:color="auto"/>
        <w:right w:val="none" w:sz="0" w:space="0" w:color="auto"/>
      </w:divBdr>
    </w:div>
    <w:div w:id="1681004250">
      <w:bodyDiv w:val="1"/>
      <w:marLeft w:val="0"/>
      <w:marRight w:val="0"/>
      <w:marTop w:val="0"/>
      <w:marBottom w:val="0"/>
      <w:divBdr>
        <w:top w:val="none" w:sz="0" w:space="0" w:color="auto"/>
        <w:left w:val="none" w:sz="0" w:space="0" w:color="auto"/>
        <w:bottom w:val="none" w:sz="0" w:space="0" w:color="auto"/>
        <w:right w:val="none" w:sz="0" w:space="0" w:color="auto"/>
      </w:divBdr>
    </w:div>
    <w:div w:id="1737438451">
      <w:bodyDiv w:val="1"/>
      <w:marLeft w:val="0"/>
      <w:marRight w:val="0"/>
      <w:marTop w:val="0"/>
      <w:marBottom w:val="0"/>
      <w:divBdr>
        <w:top w:val="none" w:sz="0" w:space="0" w:color="auto"/>
        <w:left w:val="none" w:sz="0" w:space="0" w:color="auto"/>
        <w:bottom w:val="none" w:sz="0" w:space="0" w:color="auto"/>
        <w:right w:val="none" w:sz="0" w:space="0" w:color="auto"/>
      </w:divBdr>
    </w:div>
    <w:div w:id="18089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D45CD5F-F720-4EEC-B5DE-F26C048AD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chengqi</dc:creator>
  <cp:keywords/>
  <dc:description/>
  <cp:lastModifiedBy>liu chengqi</cp:lastModifiedBy>
  <cp:revision>182</cp:revision>
  <cp:lastPrinted>2019-11-30T11:49:00Z</cp:lastPrinted>
  <dcterms:created xsi:type="dcterms:W3CDTF">2019-09-21T03:11:00Z</dcterms:created>
  <dcterms:modified xsi:type="dcterms:W3CDTF">2019-12-14T18:35:00Z</dcterms:modified>
</cp:coreProperties>
</file>