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6B6D" w14:textId="12A0BC75" w:rsidR="00356379" w:rsidRDefault="004C7B89" w:rsidP="00F873AB">
      <w:pPr>
        <w:rPr>
          <w:rFonts w:ascii="Arial" w:hAnsi="Arial" w:cs="Arial"/>
          <w:b/>
          <w:bCs/>
          <w:szCs w:val="21"/>
        </w:rPr>
      </w:pPr>
      <w:bookmarkStart w:id="0" w:name="OLE_LINK2"/>
      <w:bookmarkStart w:id="1" w:name="OLE_LINK3"/>
      <w:bookmarkStart w:id="2" w:name="OLE_LINK4"/>
      <w:bookmarkStart w:id="3" w:name="_Hlk66350929"/>
      <w:r>
        <w:rPr>
          <w:rFonts w:ascii="Arial" w:hAnsi="Arial" w:cs="Arial"/>
          <w:b/>
          <w:bCs/>
          <w:szCs w:val="21"/>
        </w:rPr>
        <w:t>M</w:t>
      </w:r>
      <w:r>
        <w:rPr>
          <w:rFonts w:ascii="Arial" w:hAnsi="Arial" w:cs="Arial" w:hint="eastAsia"/>
          <w:b/>
          <w:bCs/>
          <w:szCs w:val="21"/>
        </w:rPr>
        <w:t>ay</w:t>
      </w:r>
      <w:r w:rsidR="00E705FE">
        <w:rPr>
          <w:rFonts w:ascii="Arial" w:hAnsi="Arial" w:cs="Arial"/>
          <w:b/>
          <w:bCs/>
          <w:szCs w:val="21"/>
        </w:rPr>
        <w:t xml:space="preserve"> </w:t>
      </w:r>
      <w:r>
        <w:rPr>
          <w:rFonts w:ascii="Arial" w:hAnsi="Arial" w:cs="Arial"/>
          <w:b/>
          <w:bCs/>
          <w:szCs w:val="21"/>
        </w:rPr>
        <w:t>10, 2024</w:t>
      </w:r>
    </w:p>
    <w:p w14:paraId="1A7F7770" w14:textId="77777777" w:rsidR="00356379" w:rsidRDefault="00356379" w:rsidP="00F873AB">
      <w:pPr>
        <w:rPr>
          <w:rFonts w:ascii="Arial" w:hAnsi="Arial" w:cs="Arial"/>
          <w:b/>
          <w:bCs/>
          <w:szCs w:val="21"/>
        </w:rPr>
      </w:pPr>
    </w:p>
    <w:bookmarkEnd w:id="0"/>
    <w:bookmarkEnd w:id="1"/>
    <w:bookmarkEnd w:id="2"/>
    <w:p w14:paraId="6103D33C" w14:textId="77777777" w:rsidR="00356379" w:rsidRDefault="00356379" w:rsidP="00356379">
      <w:pPr>
        <w:rPr>
          <w:rFonts w:ascii="Arial" w:hAnsi="Arial" w:cs="Arial"/>
          <w:b/>
          <w:bCs/>
          <w:szCs w:val="21"/>
        </w:rPr>
      </w:pPr>
      <w:r w:rsidRPr="00465570">
        <w:rPr>
          <w:rFonts w:ascii="Arial" w:hAnsi="Arial" w:cs="Arial"/>
          <w:b/>
          <w:bCs/>
          <w:szCs w:val="21"/>
        </w:rPr>
        <w:t xml:space="preserve">Dear </w:t>
      </w:r>
      <w:r>
        <w:rPr>
          <w:rFonts w:ascii="Arial" w:hAnsi="Arial" w:cs="Arial"/>
          <w:b/>
          <w:bCs/>
          <w:kern w:val="0"/>
          <w:szCs w:val="21"/>
        </w:rPr>
        <w:t>Editor-in-Chief,</w:t>
      </w:r>
    </w:p>
    <w:p w14:paraId="4FD6B184" w14:textId="77777777" w:rsidR="000A142A" w:rsidRPr="00356379" w:rsidRDefault="000A142A" w:rsidP="000A142A">
      <w:pPr>
        <w:ind w:right="100"/>
        <w:jc w:val="right"/>
        <w:rPr>
          <w:rFonts w:ascii="Arial" w:hAnsi="Arial" w:cs="Arial"/>
          <w:szCs w:val="21"/>
        </w:rPr>
      </w:pPr>
    </w:p>
    <w:p w14:paraId="7A64FD2D" w14:textId="5C3F60D0" w:rsidR="000A142A" w:rsidRPr="00FA42CA" w:rsidRDefault="000A142A" w:rsidP="000010DB">
      <w:pPr>
        <w:rPr>
          <w:rStyle w:val="javascript"/>
          <w:rFonts w:ascii="Arial" w:hAnsi="Arial" w:cs="Arial"/>
          <w:szCs w:val="21"/>
          <w:u w:val="single"/>
        </w:rPr>
      </w:pPr>
      <w:r w:rsidRPr="000010DB">
        <w:rPr>
          <w:rFonts w:ascii="Arial" w:eastAsia="Arial Unicode MS" w:hAnsi="Arial" w:cs="Arial"/>
          <w:szCs w:val="21"/>
        </w:rPr>
        <w:t>Please find enclosed our manuscript entitled “</w:t>
      </w:r>
      <w:proofErr w:type="spellStart"/>
      <w:r w:rsidR="004C7B89" w:rsidRPr="004C7B89">
        <w:rPr>
          <w:rFonts w:ascii="Arial" w:eastAsia="Arial Unicode MS" w:hAnsi="Arial" w:cs="Arial"/>
          <w:b/>
          <w:bCs/>
          <w:szCs w:val="21"/>
        </w:rPr>
        <w:t>tigeR</w:t>
      </w:r>
      <w:proofErr w:type="spellEnd"/>
      <w:r w:rsidR="004C7B89" w:rsidRPr="004C7B89">
        <w:rPr>
          <w:rFonts w:ascii="Arial" w:eastAsia="Arial Unicode MS" w:hAnsi="Arial" w:cs="Arial"/>
          <w:b/>
          <w:bCs/>
          <w:szCs w:val="21"/>
        </w:rPr>
        <w:t>: Tumor Immunotherapy Gene Expression Data Analysis R package</w:t>
      </w:r>
      <w:r w:rsidRPr="000010DB">
        <w:rPr>
          <w:rFonts w:ascii="Arial" w:eastAsia="Arial Unicode MS" w:hAnsi="Arial" w:cs="Arial"/>
          <w:szCs w:val="21"/>
        </w:rPr>
        <w:t xml:space="preserve">”, which </w:t>
      </w:r>
      <w:r w:rsidRPr="000010DB">
        <w:rPr>
          <w:rStyle w:val="javascript"/>
          <w:rFonts w:ascii="Arial" w:hAnsi="Arial" w:cs="Arial"/>
          <w:szCs w:val="21"/>
        </w:rPr>
        <w:t xml:space="preserve">we </w:t>
      </w:r>
      <w:r w:rsidR="00E15DB3" w:rsidRPr="000010DB">
        <w:rPr>
          <w:rStyle w:val="javascript"/>
          <w:rFonts w:ascii="Arial" w:hAnsi="Arial" w:cs="Arial"/>
          <w:szCs w:val="21"/>
        </w:rPr>
        <w:t>wish to be considered</w:t>
      </w:r>
      <w:r w:rsidRPr="000010DB">
        <w:rPr>
          <w:rStyle w:val="javascript"/>
          <w:rFonts w:ascii="Arial" w:hAnsi="Arial" w:cs="Arial"/>
          <w:szCs w:val="21"/>
        </w:rPr>
        <w:t xml:space="preserve"> for publication as </w:t>
      </w:r>
      <w:r w:rsidR="00B35DA5">
        <w:rPr>
          <w:rStyle w:val="javascript"/>
          <w:rFonts w:ascii="Arial" w:hAnsi="Arial" w:cs="Arial"/>
          <w:szCs w:val="21"/>
        </w:rPr>
        <w:t>a</w:t>
      </w:r>
      <w:r w:rsidR="0006754D">
        <w:rPr>
          <w:rStyle w:val="javascript"/>
          <w:rFonts w:ascii="Arial" w:hAnsi="Arial" w:cs="Arial"/>
          <w:szCs w:val="21"/>
        </w:rPr>
        <w:t>n</w:t>
      </w:r>
      <w:r w:rsidRPr="000010DB">
        <w:rPr>
          <w:rStyle w:val="javascript"/>
          <w:rFonts w:ascii="Arial" w:hAnsi="Arial" w:cs="Arial"/>
          <w:szCs w:val="21"/>
        </w:rPr>
        <w:t xml:space="preserve"> “</w:t>
      </w:r>
      <w:r w:rsidR="0006754D">
        <w:rPr>
          <w:rStyle w:val="javascript"/>
          <w:rFonts w:ascii="Arial" w:hAnsi="Arial" w:cs="Arial"/>
          <w:szCs w:val="21"/>
        </w:rPr>
        <w:t xml:space="preserve">original </w:t>
      </w:r>
      <w:r w:rsidR="00A5729C">
        <w:rPr>
          <w:rStyle w:val="javascript"/>
          <w:rFonts w:ascii="Arial" w:hAnsi="Arial" w:cs="Arial"/>
          <w:szCs w:val="21"/>
        </w:rPr>
        <w:t>article</w:t>
      </w:r>
      <w:r w:rsidRPr="000010DB">
        <w:rPr>
          <w:rStyle w:val="javascript"/>
          <w:rFonts w:ascii="Arial" w:hAnsi="Arial" w:cs="Arial"/>
          <w:szCs w:val="21"/>
        </w:rPr>
        <w:t xml:space="preserve">” in </w:t>
      </w:r>
      <w:proofErr w:type="spellStart"/>
      <w:r w:rsidR="00FA42CA" w:rsidRPr="00FA42CA">
        <w:rPr>
          <w:rStyle w:val="javascript"/>
          <w:rFonts w:ascii="Arial" w:hAnsi="Arial" w:cs="Arial"/>
          <w:b/>
          <w:szCs w:val="21"/>
          <w:u w:val="single"/>
        </w:rPr>
        <w:t>iMeta</w:t>
      </w:r>
      <w:proofErr w:type="spellEnd"/>
      <w:r w:rsidR="00356379">
        <w:rPr>
          <w:rStyle w:val="javascript"/>
          <w:rFonts w:ascii="Arial" w:hAnsi="Arial" w:cs="Arial"/>
          <w:szCs w:val="21"/>
        </w:rPr>
        <w:t>.</w:t>
      </w:r>
    </w:p>
    <w:p w14:paraId="484CC567" w14:textId="58AD2F86" w:rsidR="00B406B4" w:rsidRPr="004C7B89" w:rsidRDefault="00B406B4" w:rsidP="004A56BC">
      <w:pPr>
        <w:rPr>
          <w:rFonts w:ascii="Arial" w:hAnsi="Arial" w:cs="Arial"/>
          <w:szCs w:val="21"/>
        </w:rPr>
      </w:pPr>
      <w:bookmarkStart w:id="4" w:name="OLE_LINK93"/>
    </w:p>
    <w:p w14:paraId="1B21A3D4" w14:textId="6FDD0760" w:rsidR="00C16224" w:rsidRDefault="00520002" w:rsidP="00C16224">
      <w:pPr>
        <w:rPr>
          <w:rFonts w:ascii="Arial" w:hAnsi="Arial" w:cs="Arial" w:hint="eastAsia"/>
          <w:szCs w:val="21"/>
        </w:rPr>
      </w:pPr>
      <w:r>
        <w:rPr>
          <w:rFonts w:ascii="Arial" w:hAnsi="Arial" w:cs="Arial"/>
          <w:szCs w:val="21"/>
        </w:rPr>
        <w:t>Immunotherapy</w:t>
      </w:r>
      <w:r w:rsidRPr="00520002">
        <w:rPr>
          <w:rFonts w:ascii="Arial" w:hAnsi="Arial" w:cs="Arial"/>
          <w:szCs w:val="21"/>
        </w:rPr>
        <w:t xml:space="preserve"> have yielded substantial therapeutic benefits in </w:t>
      </w:r>
      <w:r w:rsidR="00740169">
        <w:rPr>
          <w:rFonts w:ascii="Arial" w:hAnsi="Arial" w:cs="Arial"/>
          <w:szCs w:val="21"/>
        </w:rPr>
        <w:t xml:space="preserve">advanced cancers, while </w:t>
      </w:r>
      <w:r w:rsidR="00AE040F">
        <w:rPr>
          <w:rFonts w:ascii="Arial" w:hAnsi="Arial" w:cs="Arial"/>
          <w:szCs w:val="21"/>
        </w:rPr>
        <w:t>it</w:t>
      </w:r>
      <w:r w:rsidR="00740169" w:rsidRPr="00740169">
        <w:rPr>
          <w:rFonts w:ascii="Arial" w:hAnsi="Arial" w:cs="Arial"/>
          <w:szCs w:val="21"/>
        </w:rPr>
        <w:t xml:space="preserve"> </w:t>
      </w:r>
      <w:r w:rsidR="00AE040F">
        <w:rPr>
          <w:rFonts w:ascii="Arial" w:hAnsi="Arial" w:cs="Arial"/>
          <w:szCs w:val="21"/>
        </w:rPr>
        <w:t>shows highly heterogeneous response among various</w:t>
      </w:r>
      <w:r w:rsidR="00740169" w:rsidRPr="00740169">
        <w:rPr>
          <w:rFonts w:ascii="Arial" w:hAnsi="Arial" w:cs="Arial"/>
          <w:szCs w:val="21"/>
        </w:rPr>
        <w:t xml:space="preserve"> patients and cancer types. Identifying biomarkers and developing robust predictive models to </w:t>
      </w:r>
      <w:r w:rsidR="00F069A4">
        <w:rPr>
          <w:rFonts w:ascii="Arial" w:hAnsi="Arial" w:cs="Arial"/>
          <w:szCs w:val="21"/>
        </w:rPr>
        <w:t>screen out potential immunotherapeutic beneficiaries</w:t>
      </w:r>
      <w:r w:rsidR="00740169" w:rsidRPr="00740169">
        <w:rPr>
          <w:rFonts w:ascii="Arial" w:hAnsi="Arial" w:cs="Arial"/>
          <w:szCs w:val="21"/>
        </w:rPr>
        <w:t xml:space="preserve"> is of great importance</w:t>
      </w:r>
      <w:r w:rsidRPr="00520002">
        <w:rPr>
          <w:rFonts w:ascii="Arial" w:hAnsi="Arial" w:cs="Arial"/>
          <w:szCs w:val="21"/>
        </w:rPr>
        <w:t>.</w:t>
      </w:r>
      <w:r w:rsidR="00C16224">
        <w:rPr>
          <w:rFonts w:ascii="Arial" w:hAnsi="Arial" w:cs="Arial"/>
          <w:szCs w:val="21"/>
        </w:rPr>
        <w:t xml:space="preserve"> </w:t>
      </w:r>
      <w:r w:rsidR="006C1697">
        <w:rPr>
          <w:rFonts w:ascii="Arial" w:hAnsi="Arial" w:cs="Arial"/>
          <w:szCs w:val="21"/>
        </w:rPr>
        <w:t>Advances in h</w:t>
      </w:r>
      <w:r w:rsidR="005D0105" w:rsidRPr="005D0105">
        <w:rPr>
          <w:rFonts w:ascii="Arial" w:hAnsi="Arial" w:cs="Arial"/>
          <w:szCs w:val="21"/>
        </w:rPr>
        <w:t>igh-throughput sequencing</w:t>
      </w:r>
      <w:r w:rsidR="00062829">
        <w:rPr>
          <w:rFonts w:ascii="Arial" w:hAnsi="Arial" w:cs="Arial"/>
          <w:szCs w:val="21"/>
        </w:rPr>
        <w:t xml:space="preserve"> technologies</w:t>
      </w:r>
      <w:r w:rsidR="005D0105" w:rsidRPr="005D0105">
        <w:rPr>
          <w:rFonts w:ascii="Arial" w:hAnsi="Arial" w:cs="Arial"/>
          <w:szCs w:val="21"/>
        </w:rPr>
        <w:t xml:space="preserve">, particularly in the context of transcriptomics, </w:t>
      </w:r>
      <w:r w:rsidR="00062829">
        <w:rPr>
          <w:rFonts w:ascii="Arial" w:hAnsi="Arial" w:cs="Arial"/>
          <w:szCs w:val="21"/>
        </w:rPr>
        <w:t>have facilitate</w:t>
      </w:r>
      <w:r w:rsidR="00062829">
        <w:rPr>
          <w:rFonts w:ascii="Arial" w:hAnsi="Arial" w:cs="Arial" w:hint="eastAsia"/>
          <w:szCs w:val="21"/>
        </w:rPr>
        <w:t>d</w:t>
      </w:r>
      <w:r w:rsidR="005D0105" w:rsidRPr="005D0105">
        <w:rPr>
          <w:rFonts w:ascii="Arial" w:hAnsi="Arial" w:cs="Arial"/>
          <w:szCs w:val="21"/>
        </w:rPr>
        <w:t xml:space="preserve"> ide</w:t>
      </w:r>
      <w:r w:rsidR="00062829">
        <w:rPr>
          <w:rFonts w:ascii="Arial" w:hAnsi="Arial" w:cs="Arial"/>
          <w:szCs w:val="21"/>
        </w:rPr>
        <w:t>ntification of tumor biomarkers</w:t>
      </w:r>
      <w:r w:rsidR="005D0105" w:rsidRPr="005D0105">
        <w:rPr>
          <w:rFonts w:ascii="Arial" w:hAnsi="Arial" w:cs="Arial"/>
          <w:szCs w:val="21"/>
        </w:rPr>
        <w:t xml:space="preserve"> and evaluation of the tumor microenvironment</w:t>
      </w:r>
      <w:r w:rsidR="00D73C3C">
        <w:rPr>
          <w:rFonts w:ascii="Arial" w:hAnsi="Arial" w:cs="Arial"/>
          <w:szCs w:val="21"/>
        </w:rPr>
        <w:t xml:space="preserve">, and thus </w:t>
      </w:r>
      <w:r w:rsidR="00D73C3C" w:rsidRPr="00D73C3C">
        <w:rPr>
          <w:rFonts w:ascii="Arial" w:hAnsi="Arial" w:cs="Arial"/>
          <w:szCs w:val="21"/>
        </w:rPr>
        <w:t>guiding the development of personalized diagnostic and therapeutic strategies</w:t>
      </w:r>
      <w:r w:rsidR="00D73C3C">
        <w:rPr>
          <w:rFonts w:ascii="Arial" w:hAnsi="Arial" w:cs="Arial"/>
          <w:szCs w:val="21"/>
        </w:rPr>
        <w:t>. N</w:t>
      </w:r>
      <w:r w:rsidR="00D73C3C" w:rsidRPr="00D73C3C">
        <w:rPr>
          <w:rFonts w:ascii="Arial" w:hAnsi="Arial" w:cs="Arial"/>
          <w:szCs w:val="21"/>
        </w:rPr>
        <w:t xml:space="preserve">umerous web servers, including TIDE, TIMER 2.0, TIRSF, and TIGER, </w:t>
      </w:r>
      <w:r w:rsidR="00D73C3C">
        <w:rPr>
          <w:rFonts w:ascii="Arial" w:hAnsi="Arial" w:cs="Arial"/>
          <w:szCs w:val="21"/>
        </w:rPr>
        <w:t>have been developed to integrate</w:t>
      </w:r>
      <w:r w:rsidR="00D73C3C" w:rsidRPr="00D73C3C">
        <w:rPr>
          <w:rFonts w:ascii="Arial" w:hAnsi="Arial" w:cs="Arial"/>
          <w:szCs w:val="21"/>
        </w:rPr>
        <w:t xml:space="preserve"> high-throughput expression data to assist users in exploring molecular biomarkers </w:t>
      </w:r>
      <w:r w:rsidR="00D73C3C">
        <w:rPr>
          <w:rFonts w:ascii="Arial" w:hAnsi="Arial" w:cs="Arial"/>
          <w:szCs w:val="21"/>
        </w:rPr>
        <w:t>related</w:t>
      </w:r>
      <w:r w:rsidR="00D73C3C" w:rsidRPr="00D73C3C">
        <w:rPr>
          <w:rFonts w:ascii="Arial" w:hAnsi="Arial" w:cs="Arial"/>
          <w:szCs w:val="21"/>
        </w:rPr>
        <w:t xml:space="preserve"> to immunotherapy. </w:t>
      </w:r>
      <w:r w:rsidR="00D73C3C">
        <w:rPr>
          <w:rFonts w:ascii="Arial" w:hAnsi="Arial" w:cs="Arial"/>
          <w:szCs w:val="21"/>
        </w:rPr>
        <w:t xml:space="preserve">However, </w:t>
      </w:r>
      <w:r w:rsidR="00D73C3C" w:rsidRPr="00D73C3C">
        <w:rPr>
          <w:rFonts w:ascii="Arial" w:hAnsi="Arial" w:cs="Arial"/>
          <w:szCs w:val="21"/>
        </w:rPr>
        <w:t>these tools come</w:t>
      </w:r>
      <w:r w:rsidR="00D73C3C">
        <w:rPr>
          <w:rFonts w:ascii="Arial" w:hAnsi="Arial" w:cs="Arial"/>
          <w:szCs w:val="21"/>
        </w:rPr>
        <w:t xml:space="preserve"> with several limitations, including</w:t>
      </w:r>
      <w:r w:rsidR="00D73C3C" w:rsidRPr="00D73C3C">
        <w:rPr>
          <w:rFonts w:ascii="Arial" w:hAnsi="Arial" w:cs="Arial"/>
          <w:szCs w:val="21"/>
        </w:rPr>
        <w:t xml:space="preserve"> limited flexibility in customizing analyses, potential concerns regarding data security and privacy, processing constraints due to reliance on server-side computational resources.</w:t>
      </w:r>
      <w:bookmarkStart w:id="5" w:name="_GoBack"/>
      <w:bookmarkEnd w:id="5"/>
    </w:p>
    <w:p w14:paraId="019E1A23" w14:textId="77777777" w:rsidR="00F069A4" w:rsidRPr="00E32154" w:rsidRDefault="00F069A4" w:rsidP="00C16224">
      <w:pPr>
        <w:rPr>
          <w:rFonts w:ascii="Arial" w:hAnsi="Arial" w:cs="Arial"/>
          <w:szCs w:val="21"/>
        </w:rPr>
      </w:pPr>
    </w:p>
    <w:p w14:paraId="2A17F211" w14:textId="435EF679" w:rsidR="00C16224" w:rsidRPr="00C16224" w:rsidRDefault="00C16224" w:rsidP="00C16224">
      <w:pPr>
        <w:rPr>
          <w:rFonts w:ascii="Arial" w:hAnsi="Arial" w:cs="Arial"/>
          <w:szCs w:val="21"/>
        </w:rPr>
      </w:pPr>
      <w:r w:rsidRPr="00C16224">
        <w:rPr>
          <w:rFonts w:ascii="Arial" w:hAnsi="Arial" w:cs="Arial"/>
          <w:szCs w:val="21"/>
        </w:rPr>
        <w:t xml:space="preserve">In this context, we have developed the </w:t>
      </w:r>
      <w:r w:rsidRPr="00F069A4">
        <w:rPr>
          <w:rFonts w:ascii="Arial" w:hAnsi="Arial" w:cs="Arial"/>
          <w:b/>
          <w:szCs w:val="21"/>
        </w:rPr>
        <w:t>Tumor Immunotherapy Gene Expression R package (</w:t>
      </w:r>
      <w:proofErr w:type="spellStart"/>
      <w:r w:rsidRPr="00F069A4">
        <w:rPr>
          <w:rFonts w:ascii="Arial" w:hAnsi="Arial" w:cs="Arial"/>
          <w:b/>
          <w:szCs w:val="21"/>
        </w:rPr>
        <w:t>tigeR</w:t>
      </w:r>
      <w:proofErr w:type="spellEnd"/>
      <w:r w:rsidRPr="00F069A4">
        <w:rPr>
          <w:rFonts w:ascii="Arial" w:hAnsi="Arial" w:cs="Arial"/>
          <w:b/>
          <w:szCs w:val="21"/>
        </w:rPr>
        <w:t>)</w:t>
      </w:r>
      <w:r w:rsidRPr="00C16224">
        <w:rPr>
          <w:rFonts w:ascii="Arial" w:hAnsi="Arial" w:cs="Arial"/>
          <w:szCs w:val="21"/>
        </w:rPr>
        <w:t xml:space="preserve"> to address the increasing need for effective tools to</w:t>
      </w:r>
      <w:r w:rsidRPr="00E32154">
        <w:rPr>
          <w:rFonts w:ascii="Arial" w:hAnsi="Arial" w:cs="Arial"/>
          <w:b/>
          <w:szCs w:val="21"/>
        </w:rPr>
        <w:t xml:space="preserve"> explore biomarkers and construct predictive models</w:t>
      </w:r>
      <w:r w:rsidR="00A13243">
        <w:rPr>
          <w:rFonts w:ascii="Arial" w:hAnsi="Arial" w:cs="Arial"/>
          <w:b/>
          <w:szCs w:val="21"/>
        </w:rPr>
        <w:t xml:space="preserve"> </w:t>
      </w:r>
      <w:r w:rsidR="00A13243" w:rsidRPr="00C16224">
        <w:rPr>
          <w:rFonts w:ascii="Arial" w:hAnsi="Arial" w:cs="Arial"/>
          <w:szCs w:val="21"/>
        </w:rPr>
        <w:t>via built-in or custom imm</w:t>
      </w:r>
      <w:r w:rsidR="00A13243">
        <w:rPr>
          <w:rFonts w:ascii="Arial" w:hAnsi="Arial" w:cs="Arial"/>
          <w:szCs w:val="21"/>
        </w:rPr>
        <w:t>unotherapy gene expression data</w:t>
      </w:r>
      <w:r w:rsidRPr="00C16224">
        <w:rPr>
          <w:rFonts w:ascii="Arial" w:hAnsi="Arial" w:cs="Arial"/>
          <w:szCs w:val="21"/>
        </w:rPr>
        <w:t xml:space="preserve">. </w:t>
      </w:r>
      <w:proofErr w:type="spellStart"/>
      <w:r w:rsidRPr="00C16224">
        <w:rPr>
          <w:rFonts w:ascii="Arial" w:hAnsi="Arial" w:cs="Arial"/>
          <w:szCs w:val="21"/>
        </w:rPr>
        <w:t>tigeR</w:t>
      </w:r>
      <w:proofErr w:type="spellEnd"/>
      <w:r w:rsidRPr="00C16224">
        <w:rPr>
          <w:rFonts w:ascii="Arial" w:hAnsi="Arial" w:cs="Arial"/>
          <w:szCs w:val="21"/>
        </w:rPr>
        <w:t xml:space="preserve"> encompasses </w:t>
      </w:r>
      <w:r w:rsidRPr="00E32154">
        <w:rPr>
          <w:rFonts w:ascii="Arial" w:hAnsi="Arial" w:cs="Arial" w:hint="eastAsia"/>
          <w:b/>
          <w:szCs w:val="21"/>
        </w:rPr>
        <w:t>four</w:t>
      </w:r>
      <w:r w:rsidRPr="00E32154">
        <w:rPr>
          <w:rFonts w:ascii="Arial" w:hAnsi="Arial" w:cs="Arial"/>
          <w:b/>
          <w:szCs w:val="21"/>
        </w:rPr>
        <w:t xml:space="preserve"> distinct yet closely interconnected modules</w:t>
      </w:r>
      <w:r w:rsidRPr="00C16224">
        <w:rPr>
          <w:rFonts w:ascii="Arial" w:hAnsi="Arial" w:cs="Arial"/>
          <w:szCs w:val="21"/>
        </w:rPr>
        <w:t xml:space="preserve">. The </w:t>
      </w:r>
      <w:r w:rsidRPr="00E32154">
        <w:rPr>
          <w:rFonts w:ascii="Arial" w:hAnsi="Arial" w:cs="Arial"/>
          <w:b/>
          <w:szCs w:val="21"/>
        </w:rPr>
        <w:t>Biomarker Evaluation module</w:t>
      </w:r>
      <w:r w:rsidRPr="00C16224">
        <w:rPr>
          <w:rFonts w:ascii="Arial" w:hAnsi="Arial" w:cs="Arial"/>
          <w:szCs w:val="21"/>
        </w:rPr>
        <w:t xml:space="preserve"> enables researchers to evaluate whether the biomarkers of interest </w:t>
      </w:r>
      <w:r w:rsidR="00A13243">
        <w:rPr>
          <w:rFonts w:ascii="Arial" w:hAnsi="Arial" w:cs="Arial"/>
          <w:szCs w:val="21"/>
        </w:rPr>
        <w:t xml:space="preserve">and </w:t>
      </w:r>
      <w:r w:rsidR="00A13243" w:rsidRPr="00A13243">
        <w:rPr>
          <w:rFonts w:ascii="Arial" w:hAnsi="Arial" w:cs="Arial"/>
          <w:b/>
          <w:szCs w:val="21"/>
        </w:rPr>
        <w:t xml:space="preserve">23 </w:t>
      </w:r>
      <w:r w:rsidR="00A13243">
        <w:rPr>
          <w:rFonts w:ascii="Arial" w:hAnsi="Arial" w:cs="Arial"/>
          <w:szCs w:val="21"/>
        </w:rPr>
        <w:t xml:space="preserve">build-in signatures </w:t>
      </w:r>
      <w:r w:rsidRPr="00C16224">
        <w:rPr>
          <w:rFonts w:ascii="Arial" w:hAnsi="Arial" w:cs="Arial"/>
          <w:szCs w:val="21"/>
        </w:rPr>
        <w:t xml:space="preserve">are associated with immunotherapy response The </w:t>
      </w:r>
      <w:r w:rsidRPr="00E32154">
        <w:rPr>
          <w:rFonts w:ascii="Arial" w:hAnsi="Arial" w:cs="Arial"/>
          <w:b/>
          <w:szCs w:val="21"/>
        </w:rPr>
        <w:t>Tumor Microenvironment Deconvolution module</w:t>
      </w:r>
      <w:r w:rsidRPr="00C16224">
        <w:rPr>
          <w:rFonts w:ascii="Arial" w:hAnsi="Arial" w:cs="Arial"/>
          <w:szCs w:val="21"/>
        </w:rPr>
        <w:t xml:space="preserve"> integrate</w:t>
      </w:r>
      <w:r w:rsidR="00E32154">
        <w:rPr>
          <w:rFonts w:ascii="Arial" w:hAnsi="Arial" w:cs="Arial"/>
          <w:szCs w:val="21"/>
        </w:rPr>
        <w:t xml:space="preserve">s </w:t>
      </w:r>
      <w:r w:rsidR="00E32154" w:rsidRPr="00242FDB">
        <w:rPr>
          <w:rFonts w:ascii="Arial" w:hAnsi="Arial" w:cs="Arial"/>
          <w:b/>
          <w:szCs w:val="21"/>
        </w:rPr>
        <w:t>10</w:t>
      </w:r>
      <w:r w:rsidR="00E32154">
        <w:rPr>
          <w:rFonts w:ascii="Arial" w:hAnsi="Arial" w:cs="Arial"/>
          <w:szCs w:val="21"/>
        </w:rPr>
        <w:t xml:space="preserve"> open-source algorithms to</w:t>
      </w:r>
      <w:r w:rsidRPr="00C16224">
        <w:rPr>
          <w:rFonts w:ascii="Arial" w:hAnsi="Arial" w:cs="Arial"/>
          <w:szCs w:val="21"/>
        </w:rPr>
        <w:t xml:space="preserve"> investiga</w:t>
      </w:r>
      <w:r w:rsidR="00E32154">
        <w:rPr>
          <w:rFonts w:ascii="Arial" w:hAnsi="Arial" w:cs="Arial"/>
          <w:szCs w:val="21"/>
        </w:rPr>
        <w:t>te</w:t>
      </w:r>
      <w:r w:rsidRPr="00C16224">
        <w:rPr>
          <w:rFonts w:ascii="Arial" w:hAnsi="Arial" w:cs="Arial"/>
          <w:szCs w:val="21"/>
        </w:rPr>
        <w:t xml:space="preserve"> the association between immune cell populations and immunotherapy response. The </w:t>
      </w:r>
      <w:r w:rsidRPr="00E32154">
        <w:rPr>
          <w:rFonts w:ascii="Arial" w:hAnsi="Arial" w:cs="Arial"/>
          <w:b/>
          <w:szCs w:val="21"/>
        </w:rPr>
        <w:t>Prediction Model Construction module</w:t>
      </w:r>
      <w:r w:rsidRPr="00C16224">
        <w:rPr>
          <w:rFonts w:ascii="Arial" w:hAnsi="Arial" w:cs="Arial"/>
          <w:szCs w:val="21"/>
        </w:rPr>
        <w:t xml:space="preserve"> </w:t>
      </w:r>
      <w:r w:rsidR="00E32154">
        <w:rPr>
          <w:rFonts w:ascii="Arial" w:hAnsi="Arial" w:cs="Arial"/>
          <w:szCs w:val="21"/>
        </w:rPr>
        <w:t>enable</w:t>
      </w:r>
      <w:r w:rsidRPr="00C16224">
        <w:rPr>
          <w:rFonts w:ascii="Arial" w:hAnsi="Arial" w:cs="Arial"/>
          <w:szCs w:val="21"/>
        </w:rPr>
        <w:t xml:space="preserve">s users to construct sophisticated prediction models using </w:t>
      </w:r>
      <w:r w:rsidR="00A13243" w:rsidRPr="00A13243">
        <w:rPr>
          <w:rFonts w:ascii="Arial" w:hAnsi="Arial" w:cs="Arial"/>
          <w:b/>
          <w:szCs w:val="21"/>
        </w:rPr>
        <w:t>7</w:t>
      </w:r>
      <w:r w:rsidRPr="00C16224">
        <w:rPr>
          <w:rFonts w:ascii="Arial" w:hAnsi="Arial" w:cs="Arial"/>
          <w:szCs w:val="21"/>
        </w:rPr>
        <w:t xml:space="preserve"> built-in machine learning algorithms.</w:t>
      </w:r>
      <w:r w:rsidRPr="00C16224">
        <w:rPr>
          <w:rFonts w:ascii="Arial" w:hAnsi="Arial" w:cs="Arial" w:hint="eastAsia"/>
          <w:szCs w:val="21"/>
        </w:rPr>
        <w:t xml:space="preserve"> The </w:t>
      </w:r>
      <w:r w:rsidRPr="00E32154">
        <w:rPr>
          <w:rFonts w:ascii="Arial" w:hAnsi="Arial" w:cs="Arial" w:hint="eastAsia"/>
          <w:b/>
          <w:szCs w:val="21"/>
        </w:rPr>
        <w:t>Response Prediction mo</w:t>
      </w:r>
      <w:r w:rsidRPr="00E32154">
        <w:rPr>
          <w:rFonts w:ascii="Arial" w:hAnsi="Arial" w:cs="Arial"/>
          <w:b/>
          <w:szCs w:val="21"/>
        </w:rPr>
        <w:t>d</w:t>
      </w:r>
      <w:r w:rsidRPr="00E32154">
        <w:rPr>
          <w:rFonts w:ascii="Arial" w:hAnsi="Arial" w:cs="Arial" w:hint="eastAsia"/>
          <w:b/>
          <w:szCs w:val="21"/>
        </w:rPr>
        <w:t>ule</w:t>
      </w:r>
      <w:r w:rsidRPr="00C16224">
        <w:rPr>
          <w:rFonts w:ascii="Arial" w:hAnsi="Arial" w:cs="Arial" w:hint="eastAsia"/>
          <w:szCs w:val="21"/>
        </w:rPr>
        <w:t xml:space="preserve"> </w:t>
      </w:r>
      <w:r w:rsidRPr="00C16224">
        <w:rPr>
          <w:rFonts w:ascii="Arial" w:hAnsi="Arial" w:cs="Arial"/>
          <w:szCs w:val="21"/>
        </w:rPr>
        <w:t xml:space="preserve">predict the immunotherapy response for the patients using pre-trained machine learning models or public gene expression signatures. The source code and example for the </w:t>
      </w:r>
      <w:proofErr w:type="spellStart"/>
      <w:r w:rsidRPr="00C16224">
        <w:rPr>
          <w:rFonts w:ascii="Arial" w:hAnsi="Arial" w:cs="Arial"/>
          <w:szCs w:val="21"/>
        </w:rPr>
        <w:t>tigeR</w:t>
      </w:r>
      <w:proofErr w:type="spellEnd"/>
      <w:r w:rsidRPr="00C16224">
        <w:rPr>
          <w:rFonts w:ascii="Arial" w:hAnsi="Arial" w:cs="Arial"/>
          <w:szCs w:val="21"/>
        </w:rPr>
        <w:t xml:space="preserve"> project can be accessed at </w:t>
      </w:r>
      <w:hyperlink r:id="rId6" w:history="1">
        <w:r w:rsidRPr="00C16224">
          <w:rPr>
            <w:rStyle w:val="Hyperlink"/>
            <w:rFonts w:ascii="Arial" w:hAnsi="Arial" w:cs="Arial"/>
            <w:szCs w:val="21"/>
          </w:rPr>
          <w:t>http://github.com/YuLab-SMU/tigeR</w:t>
        </w:r>
      </w:hyperlink>
      <w:r w:rsidRPr="00C16224">
        <w:rPr>
          <w:rFonts w:ascii="Arial" w:hAnsi="Arial" w:cs="Arial"/>
          <w:szCs w:val="21"/>
        </w:rPr>
        <w:t xml:space="preserve"> or http://github.com/canceromics/tigeR.</w:t>
      </w:r>
    </w:p>
    <w:p w14:paraId="0705142E" w14:textId="531E0029" w:rsidR="00B03C44" w:rsidRPr="00C16224" w:rsidRDefault="00B03C44" w:rsidP="004A56BC">
      <w:pPr>
        <w:rPr>
          <w:rFonts w:ascii="Arial" w:hAnsi="Arial" w:cs="Arial"/>
          <w:szCs w:val="21"/>
        </w:rPr>
      </w:pPr>
    </w:p>
    <w:bookmarkEnd w:id="3"/>
    <w:bookmarkEnd w:id="4"/>
    <w:p w14:paraId="35342A5C" w14:textId="383828A5" w:rsidR="00E32154" w:rsidRPr="00E32154" w:rsidRDefault="00AF4DC4" w:rsidP="00E32154">
      <w:pPr>
        <w:rPr>
          <w:rFonts w:ascii="Arial" w:hAnsi="Arial" w:cs="Arial"/>
          <w:szCs w:val="21"/>
        </w:rPr>
      </w:pPr>
      <w:r>
        <w:rPr>
          <w:rFonts w:ascii="Arial" w:hAnsi="Arial" w:cs="Arial"/>
          <w:szCs w:val="21"/>
        </w:rPr>
        <w:t xml:space="preserve">We believe </w:t>
      </w:r>
      <w:proofErr w:type="spellStart"/>
      <w:r>
        <w:rPr>
          <w:rFonts w:ascii="Arial" w:hAnsi="Arial" w:cs="Arial"/>
          <w:szCs w:val="21"/>
        </w:rPr>
        <w:t>tigeR</w:t>
      </w:r>
      <w:proofErr w:type="spellEnd"/>
      <w:r>
        <w:rPr>
          <w:rFonts w:ascii="Arial" w:hAnsi="Arial" w:cs="Arial"/>
          <w:szCs w:val="21"/>
        </w:rPr>
        <w:t>, w</w:t>
      </w:r>
      <w:r w:rsidR="00E32154" w:rsidRPr="00E32154">
        <w:rPr>
          <w:rFonts w:ascii="Arial" w:hAnsi="Arial" w:cs="Arial"/>
          <w:szCs w:val="21"/>
        </w:rPr>
        <w:t xml:space="preserve">ith comprehensive suite of functionalities, </w:t>
      </w:r>
      <w:r>
        <w:rPr>
          <w:rFonts w:ascii="Arial" w:hAnsi="Arial" w:cs="Arial"/>
          <w:szCs w:val="21"/>
        </w:rPr>
        <w:t>could empower</w:t>
      </w:r>
      <w:r w:rsidR="00E32154" w:rsidRPr="00E32154">
        <w:rPr>
          <w:rFonts w:ascii="Arial" w:hAnsi="Arial" w:cs="Arial"/>
          <w:szCs w:val="21"/>
        </w:rPr>
        <w:t xml:space="preserve"> users to delve into the intricacies of immunotherapy response by exploring biomarkers, dissecting the dynamics between immune cell populations and treatment outcomes, and constructing predictive models using state-of-the-art machine learning algorithms.</w:t>
      </w:r>
      <w:r w:rsidR="00E32154" w:rsidRPr="00E32154">
        <w:rPr>
          <w:rFonts w:ascii="Arial" w:hAnsi="Arial" w:cs="Arial" w:hint="eastAsia"/>
          <w:szCs w:val="21"/>
        </w:rPr>
        <w:t xml:space="preserve"> </w:t>
      </w:r>
      <w:proofErr w:type="spellStart"/>
      <w:r w:rsidR="00E32154" w:rsidRPr="00E32154">
        <w:rPr>
          <w:rFonts w:ascii="Arial" w:hAnsi="Arial" w:cs="Arial"/>
          <w:szCs w:val="21"/>
        </w:rPr>
        <w:t>tigeR</w:t>
      </w:r>
      <w:proofErr w:type="spellEnd"/>
      <w:r w:rsidR="00E32154" w:rsidRPr="00E32154">
        <w:rPr>
          <w:rFonts w:ascii="Arial" w:hAnsi="Arial" w:cs="Arial"/>
          <w:szCs w:val="21"/>
        </w:rPr>
        <w:t xml:space="preserve"> not only streamlines the analysis process but also catalyzes discoveries in the realm of tumor immunotherapy, ultimately contributing to advancements in patient care and outcomes.</w:t>
      </w:r>
    </w:p>
    <w:p w14:paraId="566794D0" w14:textId="6BB7B348" w:rsidR="00F873AB" w:rsidRPr="000010DB" w:rsidRDefault="00F873AB" w:rsidP="00F873AB">
      <w:pPr>
        <w:rPr>
          <w:rFonts w:ascii="Arial" w:hAnsi="Arial" w:cs="Arial"/>
          <w:b/>
          <w:bCs/>
          <w:szCs w:val="21"/>
        </w:rPr>
      </w:pPr>
    </w:p>
    <w:p w14:paraId="5EC4CA13" w14:textId="073209E9" w:rsidR="00F873AB" w:rsidRDefault="00B40BCC" w:rsidP="00F873AB">
      <w:pPr>
        <w:rPr>
          <w:rFonts w:ascii="Arial" w:hAnsi="Arial" w:cs="Arial"/>
          <w:szCs w:val="21"/>
        </w:rPr>
      </w:pPr>
      <w:r>
        <w:rPr>
          <w:rFonts w:ascii="Arial" w:hAnsi="Arial" w:cs="Arial"/>
          <w:szCs w:val="21"/>
        </w:rPr>
        <w:lastRenderedPageBreak/>
        <w:t>We confirm that t</w:t>
      </w:r>
      <w:r w:rsidR="00A57D41" w:rsidRPr="000010DB">
        <w:rPr>
          <w:rFonts w:ascii="Arial" w:hAnsi="Arial" w:cs="Arial"/>
          <w:szCs w:val="21"/>
        </w:rPr>
        <w:t>he work described is original and has not been submitted elsewhere for publication, in whole or in part. All the authors listed have approved the manuscript that is enclosed and have no conflict</w:t>
      </w:r>
      <w:r w:rsidR="00E32154">
        <w:rPr>
          <w:rFonts w:ascii="Arial" w:hAnsi="Arial" w:cs="Arial"/>
          <w:szCs w:val="21"/>
        </w:rPr>
        <w:t>s</w:t>
      </w:r>
      <w:r w:rsidR="00A57D41" w:rsidRPr="000010DB">
        <w:rPr>
          <w:rFonts w:ascii="Arial" w:hAnsi="Arial" w:cs="Arial"/>
          <w:szCs w:val="21"/>
        </w:rPr>
        <w:t xml:space="preserve"> of interest.</w:t>
      </w:r>
    </w:p>
    <w:p w14:paraId="22090AB5" w14:textId="50899179" w:rsidR="0051497F" w:rsidRPr="00E32154" w:rsidRDefault="0051497F" w:rsidP="00F873AB">
      <w:pPr>
        <w:rPr>
          <w:rFonts w:ascii="Arial" w:hAnsi="Arial" w:cs="Arial"/>
          <w:szCs w:val="21"/>
        </w:rPr>
      </w:pPr>
    </w:p>
    <w:p w14:paraId="0859FBD2" w14:textId="77777777" w:rsidR="00CF099D" w:rsidRPr="002E4919" w:rsidRDefault="00CF099D" w:rsidP="00CF099D">
      <w:pPr>
        <w:rPr>
          <w:rFonts w:ascii="Arial" w:hAnsi="Arial" w:cs="Arial"/>
          <w:bCs/>
          <w:szCs w:val="21"/>
        </w:rPr>
      </w:pPr>
      <w:r w:rsidRPr="00385793">
        <w:rPr>
          <w:rFonts w:ascii="Arial" w:hAnsi="Arial" w:cs="Arial"/>
          <w:bCs/>
          <w:szCs w:val="21"/>
        </w:rPr>
        <w:t>We deeply appreciate your consideration of our manuscript, and we look forward to receiving comments from the reviewers.</w:t>
      </w:r>
    </w:p>
    <w:p w14:paraId="489E9F81" w14:textId="77777777" w:rsidR="00CF099D" w:rsidRPr="00CF099D" w:rsidRDefault="00CF099D" w:rsidP="00F873AB">
      <w:pPr>
        <w:rPr>
          <w:rFonts w:ascii="Arial" w:hAnsi="Arial" w:cs="Arial"/>
          <w:szCs w:val="21"/>
        </w:rPr>
      </w:pPr>
    </w:p>
    <w:p w14:paraId="2E5A72C3" w14:textId="3A99DF8D" w:rsidR="00F873AB" w:rsidRPr="000010DB" w:rsidRDefault="00B46C46" w:rsidP="00F873AB">
      <w:pPr>
        <w:rPr>
          <w:rFonts w:ascii="Arial" w:hAnsi="Arial" w:cs="Arial"/>
          <w:szCs w:val="21"/>
        </w:rPr>
      </w:pPr>
      <w:bookmarkStart w:id="6" w:name="OLE_LINK105"/>
      <w:r>
        <w:rPr>
          <w:rFonts w:ascii="Arial" w:hAnsi="Arial" w:cs="Arial"/>
          <w:szCs w:val="21"/>
        </w:rPr>
        <w:t>Y</w:t>
      </w:r>
      <w:r w:rsidR="00F873AB" w:rsidRPr="000010DB">
        <w:rPr>
          <w:rFonts w:ascii="Arial" w:hAnsi="Arial" w:cs="Arial"/>
          <w:szCs w:val="21"/>
        </w:rPr>
        <w:t>ours</w:t>
      </w:r>
      <w:r>
        <w:rPr>
          <w:rFonts w:ascii="Arial" w:hAnsi="Arial" w:cs="Arial"/>
          <w:szCs w:val="21"/>
        </w:rPr>
        <w:t xml:space="preserve"> S</w:t>
      </w:r>
      <w:r w:rsidRPr="000010DB">
        <w:rPr>
          <w:rFonts w:ascii="Arial" w:hAnsi="Arial" w:cs="Arial"/>
          <w:szCs w:val="21"/>
        </w:rPr>
        <w:t>incerely</w:t>
      </w:r>
      <w:r w:rsidR="00F873AB" w:rsidRPr="000010DB">
        <w:rPr>
          <w:rFonts w:ascii="Arial" w:hAnsi="Arial" w:cs="Arial"/>
          <w:szCs w:val="21"/>
        </w:rPr>
        <w:t xml:space="preserve">, </w:t>
      </w:r>
    </w:p>
    <w:bookmarkEnd w:id="6"/>
    <w:p w14:paraId="7B7337AC" w14:textId="2D9C251A" w:rsidR="00CF099D" w:rsidRDefault="00CF099D">
      <w:pPr>
        <w:rPr>
          <w:rFonts w:ascii="Arial" w:hAnsi="Arial" w:cs="Arial"/>
          <w:szCs w:val="21"/>
        </w:rPr>
      </w:pPr>
    </w:p>
    <w:p w14:paraId="1A01C547" w14:textId="77777777" w:rsidR="00856AE4" w:rsidRPr="002E4919" w:rsidRDefault="00856AE4" w:rsidP="00856AE4">
      <w:pPr>
        <w:rPr>
          <w:rFonts w:ascii="Arial" w:hAnsi="Arial" w:cs="Arial"/>
          <w:szCs w:val="21"/>
        </w:rPr>
      </w:pPr>
      <w:r w:rsidRPr="002E4919">
        <w:rPr>
          <w:rFonts w:ascii="Arial" w:hAnsi="Arial" w:cs="Arial"/>
          <w:szCs w:val="21"/>
        </w:rPr>
        <w:t>Zhixiang Zuo, Ph</w:t>
      </w:r>
      <w:r>
        <w:rPr>
          <w:rFonts w:ascii="Arial" w:hAnsi="Arial" w:cs="Arial"/>
          <w:szCs w:val="21"/>
        </w:rPr>
        <w:t>.</w:t>
      </w:r>
      <w:r w:rsidRPr="002E4919">
        <w:rPr>
          <w:rFonts w:ascii="Arial" w:hAnsi="Arial" w:cs="Arial"/>
          <w:szCs w:val="21"/>
        </w:rPr>
        <w:t>D.</w:t>
      </w:r>
    </w:p>
    <w:p w14:paraId="50F9F861" w14:textId="77777777" w:rsidR="00856AE4" w:rsidRDefault="00856AE4" w:rsidP="00856AE4">
      <w:pPr>
        <w:rPr>
          <w:rFonts w:ascii="Arial" w:hAnsi="Arial" w:cs="Arial"/>
          <w:szCs w:val="21"/>
        </w:rPr>
      </w:pPr>
      <w:r w:rsidRPr="000010DB">
        <w:rPr>
          <w:rFonts w:ascii="Arial" w:hAnsi="Arial" w:cs="Arial"/>
          <w:szCs w:val="21"/>
        </w:rPr>
        <w:t xml:space="preserve">E-mail: </w:t>
      </w:r>
      <w:hyperlink r:id="rId7" w:history="1">
        <w:r w:rsidRPr="00171A2E">
          <w:rPr>
            <w:rStyle w:val="Hyperlink"/>
            <w:rFonts w:ascii="Arial" w:hAnsi="Arial" w:cs="Arial"/>
            <w:szCs w:val="21"/>
          </w:rPr>
          <w:t>zuozhx@sysucc.org.cn</w:t>
        </w:r>
      </w:hyperlink>
    </w:p>
    <w:p w14:paraId="20BA74EF" w14:textId="77777777" w:rsidR="00856AE4" w:rsidRPr="00E55FBD" w:rsidRDefault="00856AE4" w:rsidP="00856AE4">
      <w:pPr>
        <w:rPr>
          <w:rFonts w:ascii="Arial" w:hAnsi="Arial" w:cs="Arial"/>
          <w:szCs w:val="21"/>
        </w:rPr>
      </w:pPr>
      <w:r>
        <w:rPr>
          <w:rFonts w:ascii="Arial" w:hAnsi="Arial" w:cs="Arial" w:hint="eastAsia"/>
          <w:szCs w:val="21"/>
        </w:rPr>
        <w:t>T</w:t>
      </w:r>
      <w:r>
        <w:rPr>
          <w:rFonts w:ascii="Arial" w:hAnsi="Arial" w:cs="Arial"/>
          <w:szCs w:val="21"/>
        </w:rPr>
        <w:t>elephone: +86-18665021570</w:t>
      </w:r>
    </w:p>
    <w:p w14:paraId="2C24CA8B" w14:textId="77777777" w:rsidR="00856AE4" w:rsidRPr="00B14D2C" w:rsidRDefault="00856AE4" w:rsidP="00856AE4">
      <w:pPr>
        <w:rPr>
          <w:rFonts w:ascii="Arial" w:hAnsi="Arial" w:cs="Arial"/>
          <w:szCs w:val="21"/>
        </w:rPr>
      </w:pPr>
      <w:r w:rsidRPr="008623E1">
        <w:rPr>
          <w:rFonts w:ascii="Arial" w:hAnsi="Arial" w:cs="Arial"/>
          <w:szCs w:val="21"/>
        </w:rPr>
        <w:t xml:space="preserve">Sun </w:t>
      </w:r>
      <w:proofErr w:type="spellStart"/>
      <w:r w:rsidRPr="008623E1">
        <w:rPr>
          <w:rFonts w:ascii="Arial" w:hAnsi="Arial" w:cs="Arial"/>
          <w:szCs w:val="21"/>
        </w:rPr>
        <w:t>Yat-sen</w:t>
      </w:r>
      <w:proofErr w:type="spellEnd"/>
      <w:r w:rsidRPr="008623E1">
        <w:rPr>
          <w:rFonts w:ascii="Arial" w:hAnsi="Arial" w:cs="Arial"/>
          <w:szCs w:val="21"/>
        </w:rPr>
        <w:t xml:space="preserve"> University Cancer Center, State Key Laboratory of Oncology in South China, Collaborative Innovation Center for Cancer Medicine, 651 Dong Feng Road East, Guangzhou 510060, Guangdong Province, China.</w:t>
      </w:r>
    </w:p>
    <w:p w14:paraId="5A4812B0" w14:textId="77777777" w:rsidR="00856AE4" w:rsidRPr="00856AE4" w:rsidRDefault="00856AE4">
      <w:pPr>
        <w:rPr>
          <w:rFonts w:ascii="Arial" w:hAnsi="Arial" w:cs="Arial"/>
          <w:szCs w:val="21"/>
        </w:rPr>
      </w:pPr>
    </w:p>
    <w:sectPr w:rsidR="00856AE4" w:rsidRPr="00856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3E656" w14:textId="77777777" w:rsidR="002C2292" w:rsidRDefault="002C2292" w:rsidP="00DF4946">
      <w:r>
        <w:separator/>
      </w:r>
    </w:p>
  </w:endnote>
  <w:endnote w:type="continuationSeparator" w:id="0">
    <w:p w14:paraId="4FB7CBEE" w14:textId="77777777" w:rsidR="002C2292" w:rsidRDefault="002C2292" w:rsidP="00DF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C9EC8" w14:textId="77777777" w:rsidR="002C2292" w:rsidRDefault="002C2292" w:rsidP="00DF4946">
      <w:r>
        <w:separator/>
      </w:r>
    </w:p>
  </w:footnote>
  <w:footnote w:type="continuationSeparator" w:id="0">
    <w:p w14:paraId="003F1192" w14:textId="77777777" w:rsidR="002C2292" w:rsidRDefault="002C2292" w:rsidP="00DF49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AB"/>
    <w:rsid w:val="000010DB"/>
    <w:rsid w:val="00062829"/>
    <w:rsid w:val="00066203"/>
    <w:rsid w:val="0006754D"/>
    <w:rsid w:val="00094B09"/>
    <w:rsid w:val="00096607"/>
    <w:rsid w:val="000A142A"/>
    <w:rsid w:val="000A5B55"/>
    <w:rsid w:val="000C0FB4"/>
    <w:rsid w:val="000F4D33"/>
    <w:rsid w:val="0010132E"/>
    <w:rsid w:val="00105823"/>
    <w:rsid w:val="00122615"/>
    <w:rsid w:val="00123803"/>
    <w:rsid w:val="00165560"/>
    <w:rsid w:val="00197275"/>
    <w:rsid w:val="001B5485"/>
    <w:rsid w:val="001D5857"/>
    <w:rsid w:val="001E504E"/>
    <w:rsid w:val="00201F07"/>
    <w:rsid w:val="0021065E"/>
    <w:rsid w:val="00242FDB"/>
    <w:rsid w:val="00261D70"/>
    <w:rsid w:val="002959D8"/>
    <w:rsid w:val="00296595"/>
    <w:rsid w:val="002B6B7C"/>
    <w:rsid w:val="002C1F58"/>
    <w:rsid w:val="002C2292"/>
    <w:rsid w:val="002C525C"/>
    <w:rsid w:val="002F4203"/>
    <w:rsid w:val="00356379"/>
    <w:rsid w:val="00367A42"/>
    <w:rsid w:val="00376084"/>
    <w:rsid w:val="003846B7"/>
    <w:rsid w:val="003B405F"/>
    <w:rsid w:val="003B7C6E"/>
    <w:rsid w:val="00445EE9"/>
    <w:rsid w:val="00462403"/>
    <w:rsid w:val="00467D5C"/>
    <w:rsid w:val="004A56BC"/>
    <w:rsid w:val="004C4058"/>
    <w:rsid w:val="004C7B89"/>
    <w:rsid w:val="004E2D85"/>
    <w:rsid w:val="004E5CBE"/>
    <w:rsid w:val="004F61E4"/>
    <w:rsid w:val="0051497F"/>
    <w:rsid w:val="00520002"/>
    <w:rsid w:val="0052392A"/>
    <w:rsid w:val="005D0105"/>
    <w:rsid w:val="005D20A8"/>
    <w:rsid w:val="005D5F23"/>
    <w:rsid w:val="005F6964"/>
    <w:rsid w:val="00627A6F"/>
    <w:rsid w:val="0064747D"/>
    <w:rsid w:val="006561E8"/>
    <w:rsid w:val="00693A88"/>
    <w:rsid w:val="006A6E6E"/>
    <w:rsid w:val="006B30F9"/>
    <w:rsid w:val="006C1697"/>
    <w:rsid w:val="006C75B2"/>
    <w:rsid w:val="00727A8C"/>
    <w:rsid w:val="00740169"/>
    <w:rsid w:val="00770F1C"/>
    <w:rsid w:val="00794A65"/>
    <w:rsid w:val="007953CD"/>
    <w:rsid w:val="007B1929"/>
    <w:rsid w:val="007C572E"/>
    <w:rsid w:val="008407AD"/>
    <w:rsid w:val="00856AE4"/>
    <w:rsid w:val="00867EC2"/>
    <w:rsid w:val="0088153E"/>
    <w:rsid w:val="00883A38"/>
    <w:rsid w:val="0089744B"/>
    <w:rsid w:val="008A2AC2"/>
    <w:rsid w:val="008B439E"/>
    <w:rsid w:val="008D7BC3"/>
    <w:rsid w:val="0091114A"/>
    <w:rsid w:val="009165BC"/>
    <w:rsid w:val="00921EDE"/>
    <w:rsid w:val="00923711"/>
    <w:rsid w:val="00940FEC"/>
    <w:rsid w:val="009501ED"/>
    <w:rsid w:val="00950F68"/>
    <w:rsid w:val="00953712"/>
    <w:rsid w:val="009549A5"/>
    <w:rsid w:val="00995C0C"/>
    <w:rsid w:val="009C0A4F"/>
    <w:rsid w:val="009D34CB"/>
    <w:rsid w:val="009E66B1"/>
    <w:rsid w:val="009F78D1"/>
    <w:rsid w:val="00A1064E"/>
    <w:rsid w:val="00A13243"/>
    <w:rsid w:val="00A4384D"/>
    <w:rsid w:val="00A45B90"/>
    <w:rsid w:val="00A5729C"/>
    <w:rsid w:val="00A57D41"/>
    <w:rsid w:val="00A87213"/>
    <w:rsid w:val="00AA2178"/>
    <w:rsid w:val="00AB14D7"/>
    <w:rsid w:val="00AE040F"/>
    <w:rsid w:val="00AF4DC4"/>
    <w:rsid w:val="00B03C44"/>
    <w:rsid w:val="00B32563"/>
    <w:rsid w:val="00B35DA5"/>
    <w:rsid w:val="00B406B4"/>
    <w:rsid w:val="00B40BCC"/>
    <w:rsid w:val="00B46C46"/>
    <w:rsid w:val="00B51BFE"/>
    <w:rsid w:val="00B61BB2"/>
    <w:rsid w:val="00B70921"/>
    <w:rsid w:val="00B7109A"/>
    <w:rsid w:val="00B769A4"/>
    <w:rsid w:val="00B814E0"/>
    <w:rsid w:val="00BA1FDF"/>
    <w:rsid w:val="00BA5F69"/>
    <w:rsid w:val="00BF4409"/>
    <w:rsid w:val="00C04317"/>
    <w:rsid w:val="00C109EE"/>
    <w:rsid w:val="00C13782"/>
    <w:rsid w:val="00C13EC5"/>
    <w:rsid w:val="00C16224"/>
    <w:rsid w:val="00C17EEE"/>
    <w:rsid w:val="00C3313E"/>
    <w:rsid w:val="00C70204"/>
    <w:rsid w:val="00C7145B"/>
    <w:rsid w:val="00C82FD6"/>
    <w:rsid w:val="00CB3732"/>
    <w:rsid w:val="00CC2983"/>
    <w:rsid w:val="00CC34DC"/>
    <w:rsid w:val="00CD3EFC"/>
    <w:rsid w:val="00CE023E"/>
    <w:rsid w:val="00CF099D"/>
    <w:rsid w:val="00D13850"/>
    <w:rsid w:val="00D55105"/>
    <w:rsid w:val="00D600B0"/>
    <w:rsid w:val="00D67F0A"/>
    <w:rsid w:val="00D73C3C"/>
    <w:rsid w:val="00D73F4B"/>
    <w:rsid w:val="00DE11AA"/>
    <w:rsid w:val="00DF4946"/>
    <w:rsid w:val="00E15DB3"/>
    <w:rsid w:val="00E16E42"/>
    <w:rsid w:val="00E32154"/>
    <w:rsid w:val="00E45B2F"/>
    <w:rsid w:val="00E53A48"/>
    <w:rsid w:val="00E64C75"/>
    <w:rsid w:val="00E705FE"/>
    <w:rsid w:val="00EA4F22"/>
    <w:rsid w:val="00EB31F3"/>
    <w:rsid w:val="00EB33C2"/>
    <w:rsid w:val="00EC0091"/>
    <w:rsid w:val="00EC0857"/>
    <w:rsid w:val="00EF538C"/>
    <w:rsid w:val="00F03B28"/>
    <w:rsid w:val="00F069A4"/>
    <w:rsid w:val="00F17B01"/>
    <w:rsid w:val="00F336EE"/>
    <w:rsid w:val="00F830B5"/>
    <w:rsid w:val="00F873AB"/>
    <w:rsid w:val="00FA42CA"/>
    <w:rsid w:val="00FE07ED"/>
    <w:rsid w:val="00FF4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D446"/>
  <w15:chartTrackingRefBased/>
  <w15:docId w15:val="{EF56D69E-11DD-448F-B624-70C0E73E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73AB"/>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3AB"/>
    <w:rPr>
      <w:sz w:val="18"/>
      <w:szCs w:val="18"/>
    </w:rPr>
  </w:style>
  <w:style w:type="character" w:customStyle="1" w:styleId="BalloonTextChar">
    <w:name w:val="Balloon Text Char"/>
    <w:basedOn w:val="DefaultParagraphFont"/>
    <w:link w:val="BalloonText"/>
    <w:uiPriority w:val="99"/>
    <w:semiHidden/>
    <w:rsid w:val="00F873AB"/>
    <w:rPr>
      <w:rFonts w:ascii="Times New Roman" w:eastAsia="宋体" w:hAnsi="Times New Roman" w:cs="Times New Roman"/>
      <w:sz w:val="18"/>
      <w:szCs w:val="18"/>
    </w:rPr>
  </w:style>
  <w:style w:type="paragraph" w:styleId="Date">
    <w:name w:val="Date"/>
    <w:basedOn w:val="Normal"/>
    <w:next w:val="Normal"/>
    <w:link w:val="DateChar"/>
    <w:uiPriority w:val="99"/>
    <w:semiHidden/>
    <w:unhideWhenUsed/>
    <w:rsid w:val="000A142A"/>
    <w:pPr>
      <w:ind w:leftChars="2500" w:left="100"/>
    </w:pPr>
  </w:style>
  <w:style w:type="character" w:customStyle="1" w:styleId="DateChar">
    <w:name w:val="Date Char"/>
    <w:basedOn w:val="DefaultParagraphFont"/>
    <w:link w:val="Date"/>
    <w:uiPriority w:val="99"/>
    <w:semiHidden/>
    <w:rsid w:val="000A142A"/>
    <w:rPr>
      <w:rFonts w:ascii="Times New Roman" w:eastAsia="宋体" w:hAnsi="Times New Roman" w:cs="Times New Roman"/>
      <w:szCs w:val="24"/>
    </w:rPr>
  </w:style>
  <w:style w:type="character" w:customStyle="1" w:styleId="javascript">
    <w:name w:val="javascript"/>
    <w:basedOn w:val="DefaultParagraphFont"/>
    <w:rsid w:val="000A142A"/>
  </w:style>
  <w:style w:type="paragraph" w:styleId="Header">
    <w:name w:val="header"/>
    <w:basedOn w:val="Normal"/>
    <w:link w:val="HeaderChar"/>
    <w:uiPriority w:val="99"/>
    <w:unhideWhenUsed/>
    <w:rsid w:val="00DF49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F4946"/>
    <w:rPr>
      <w:rFonts w:ascii="Times New Roman" w:eastAsia="宋体" w:hAnsi="Times New Roman" w:cs="Times New Roman"/>
      <w:sz w:val="18"/>
      <w:szCs w:val="18"/>
    </w:rPr>
  </w:style>
  <w:style w:type="paragraph" w:styleId="Footer">
    <w:name w:val="footer"/>
    <w:basedOn w:val="Normal"/>
    <w:link w:val="FooterChar"/>
    <w:uiPriority w:val="99"/>
    <w:unhideWhenUsed/>
    <w:rsid w:val="00DF49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F4946"/>
    <w:rPr>
      <w:rFonts w:ascii="Times New Roman" w:eastAsia="宋体" w:hAnsi="Times New Roman" w:cs="Times New Roman"/>
      <w:sz w:val="18"/>
      <w:szCs w:val="18"/>
    </w:rPr>
  </w:style>
  <w:style w:type="character" w:styleId="Hyperlink">
    <w:name w:val="Hyperlink"/>
    <w:basedOn w:val="DefaultParagraphFont"/>
    <w:uiPriority w:val="99"/>
    <w:unhideWhenUsed/>
    <w:rsid w:val="009C0A4F"/>
    <w:rPr>
      <w:color w:val="0563C1" w:themeColor="hyperlink"/>
      <w:u w:val="single"/>
    </w:rPr>
  </w:style>
  <w:style w:type="paragraph" w:styleId="CommentText">
    <w:name w:val="annotation text"/>
    <w:basedOn w:val="Normal"/>
    <w:link w:val="CommentTextChar"/>
    <w:autoRedefine/>
    <w:uiPriority w:val="99"/>
    <w:unhideWhenUsed/>
    <w:qFormat/>
    <w:rsid w:val="00C16224"/>
    <w:pPr>
      <w:widowControl/>
      <w:jc w:val="left"/>
    </w:pPr>
    <w:rPr>
      <w:rFonts w:asciiTheme="minorHAnsi" w:hAnsiTheme="minorHAnsi" w:cstheme="minorBidi"/>
      <w:kern w:val="0"/>
      <w:sz w:val="24"/>
      <w:lang w:eastAsia="en-US"/>
    </w:rPr>
  </w:style>
  <w:style w:type="character" w:customStyle="1" w:styleId="CommentTextChar">
    <w:name w:val="Comment Text Char"/>
    <w:basedOn w:val="DefaultParagraphFont"/>
    <w:link w:val="CommentText"/>
    <w:uiPriority w:val="99"/>
    <w:rsid w:val="00C16224"/>
    <w:rPr>
      <w:rFonts w:eastAsia="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github.com/YuLab-SMU/tigeR" TargetMode="External"/><Relationship Id="rId7" Type="http://schemas.openxmlformats.org/officeDocument/2006/relationships/hyperlink" Target="mailto:zuozhx@sysucc.org.c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2</Pages>
  <Words>548</Words>
  <Characters>3125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羽汐</dc:creator>
  <cp:keywords/>
  <dc:description/>
  <cp:lastModifiedBy>Microsoft Office User</cp:lastModifiedBy>
  <cp:revision>100</cp:revision>
  <dcterms:created xsi:type="dcterms:W3CDTF">2020-03-07T11:28:00Z</dcterms:created>
  <dcterms:modified xsi:type="dcterms:W3CDTF">2024-05-08T11:15:00Z</dcterms:modified>
</cp:coreProperties>
</file>