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60"/>
        <w:ind w:left="0"/>
      </w:pPr>
      <w:r>
        <w:rPr>
          <w:rFonts w:eastAsia="微软雅黑"/>
          <w:rFonts w:ascii="微软雅黑" w:hAnsi="微软雅黑"/>
          <w:b/>
          <w:color w:val="1F497D"/>
          <w:sz w:val="32"/>
        </w:rPr>
        <w:t>发明专利申请</w:t>
      </w:r>
    </w:p>
    <w:p>
      <w:pPr>
        <w:spacing w:before="200" w:after="120"/>
        <w:ind w:left="0"/>
      </w:pPr>
      <w:r>
        <w:rPr>
          <w:rFonts w:eastAsia="微软雅黑"/>
          <w:rFonts w:ascii="微软雅黑" w:hAnsi="微软雅黑"/>
          <w:b/>
          <w:color w:val="1F497D"/>
          <w:sz w:val="28"/>
        </w:rPr>
        <w:t>专利十</w:t>
      </w:r>
    </w:p>
    <w:p>
      <w:pPr>
        <w:spacing w:before="200" w:after="120"/>
        <w:ind w:left="0"/>
      </w:pPr>
      <w:r>
        <w:rPr>
          <w:rFonts w:eastAsia="微软雅黑"/>
          <w:rFonts w:ascii="微软雅黑" w:hAnsi="微软雅黑"/>
          <w:b/>
          <w:color w:val="1F497D"/>
          <w:sz w:val="28"/>
        </w:rPr>
        <w:t>一种事件驱动的数字分身自主反应引擎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项目</w:t>
            </w:r>
          </w:p>
        </w:tc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发明名称</w:t>
            </w:r>
          </w:p>
        </w:tc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一种事件驱动的数字分身自主反应引擎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发明人</w:t>
            </w:r>
          </w:p>
        </w:tc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程跃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申请人</w:t>
            </w:r>
          </w:p>
        </w:tc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跃创三品文化科技有限公司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首次公开日期</w:t>
            </w:r>
          </w:p>
        </w:tc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2026-03-15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公开平台</w:t>
            </w:r>
          </w:p>
        </w:tc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GitHub (github.com/Chengyue5211/DualSoul) / Gitee镜像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申请宽限期截止</w:t>
            </w:r>
          </w:p>
        </w:tc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2026-09-15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技术领域</w:t>
            </w:r>
          </w:p>
        </w:tc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人工智能代理、事件驱动架构、社交自动化、实时系统</w:t>
            </w:r>
          </w:p>
        </w:tc>
      </w:tr>
    </w:tbl>
    <w:p/>
    <w:p>
      <w:pPr>
        <w:spacing w:before="80" w:after="80"/>
      </w:pPr>
      <w:r>
        <w:rPr>
          <w:rFonts w:eastAsia="微软雅黑"/>
          <w:rFonts w:ascii="微软雅黑" w:hAnsi="微软雅黑"/>
          <w:b w:val="0"/>
          <w:color w:val="B4B4B4"/>
          <w:sz w:val="18"/>
        </w:rPr>
        <w:t>――――――――――――――――――――――――――――――</w:t>
      </w:r>
    </w:p>
    <w:p>
      <w:pPr>
        <w:spacing w:before="200" w:after="120"/>
        <w:ind w:left="0"/>
      </w:pPr>
      <w:r>
        <w:rPr>
          <w:rFonts w:eastAsia="微软雅黑"/>
          <w:rFonts w:ascii="微软雅黑" w:hAnsi="微软雅黑"/>
          <w:b/>
          <w:color w:val="1F497D"/>
          <w:sz w:val="28"/>
        </w:rPr>
        <w:t>一、技术领域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本发明属于人工智能代理和事件驱动系统领域，具体涉及一种数字分身通过事件总线接收系统事件、以可配置的防抖窗口去除噪声、并根据事件类型自动执行社交反应的方法和系统，使数字分身表现出自主的"生命感"。</w:t>
      </w:r>
    </w:p>
    <w:p>
      <w:pPr>
        <w:spacing w:before="80" w:after="80"/>
      </w:pPr>
      <w:r>
        <w:rPr>
          <w:rFonts w:eastAsia="微软雅黑"/>
          <w:rFonts w:ascii="微软雅黑" w:hAnsi="微软雅黑"/>
          <w:b w:val="0"/>
          <w:color w:val="B4B4B4"/>
          <w:sz w:val="18"/>
        </w:rPr>
        <w:t>――――――――――――――――――――――――――――――</w:t>
      </w:r>
    </w:p>
    <w:p>
      <w:pPr>
        <w:spacing w:before="200" w:after="120"/>
        <w:ind w:left="0"/>
      </w:pPr>
      <w:r>
        <w:rPr>
          <w:rFonts w:eastAsia="微软雅黑"/>
          <w:rFonts w:ascii="微软雅黑" w:hAnsi="微软雅黑"/>
          <w:b/>
          <w:color w:val="1F497D"/>
          <w:sz w:val="28"/>
        </w:rPr>
        <w:t>二、背景技术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现有AI代理/分身系统在自主行为方面存在以下问题：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（一）轮询驱动方案（定时检查触发）：以固定间隔（如每30分钟）轮询用户状态和消息，判断是否需要执行操作。延迟高（平均半个轮询周期），且大量无变化的轮询浪费计算资源。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（二）被动响应方案（仅回复消息）：分身只在收到消息时才生成回复，不会主动发起社交行为。用户感知分身是"死"的——不打开它就不会动。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（三）无节流方案（事件即触发）：每个系统事件立即触发反应，在高频事件场景下（如用户连续发多条消息、频繁上下线）导致分身行为过于密集，产生骚扰感。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（四）硬编码反应方案：分身的自主行为以if-else硬编码在各业务逻辑中，耦合度高，难以扩展新的事件类型和反应行为。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空白地带：没有一个数字分身系统实现了解耦的事件总线架构，支持可配置的防抖窗口和"即发即忘"的异步反应执行，使分身能对多种系统事件做出智能、有节制的自主反应。</w:t>
      </w:r>
    </w:p>
    <w:p>
      <w:pPr>
        <w:spacing w:before="80" w:after="80"/>
      </w:pPr>
      <w:r>
        <w:rPr>
          <w:rFonts w:eastAsia="微软雅黑"/>
          <w:rFonts w:ascii="微软雅黑" w:hAnsi="微软雅黑"/>
          <w:b w:val="0"/>
          <w:color w:val="B4B4B4"/>
          <w:sz w:val="18"/>
        </w:rPr>
        <w:t>――――――――――――――――――――――――――――――</w:t>
      </w:r>
    </w:p>
    <w:p>
      <w:pPr>
        <w:spacing w:before="200" w:after="120"/>
        <w:ind w:left="0"/>
      </w:pPr>
      <w:r>
        <w:rPr>
          <w:rFonts w:eastAsia="微软雅黑"/>
          <w:rFonts w:ascii="微软雅黑" w:hAnsi="微软雅黑"/>
          <w:b/>
          <w:color w:val="1F497D"/>
          <w:sz w:val="28"/>
        </w:rPr>
        <w:t>三、发明内容</w:t>
      </w:r>
    </w:p>
    <w:p>
      <w:pPr>
        <w:spacing w:before="160" w:after="80"/>
        <w:ind w:left="0"/>
      </w:pPr>
      <w:r>
        <w:rPr>
          <w:rFonts w:eastAsia="微软雅黑"/>
          <w:rFonts w:ascii="微软雅黑" w:hAnsi="微软雅黑"/>
          <w:b/>
          <w:color w:val="365F91"/>
          <w:sz w:val="24"/>
        </w:rPr>
        <w:t>3.1 技术问题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本发明解决的技术问题是：数字分身如何在不阻塞主业务流程的前提下，即时感知系统事件并做出适度的自主社交反应，同时避免高频事件导致的行为噪声。</w:t>
      </w:r>
    </w:p>
    <w:p>
      <w:pPr>
        <w:spacing w:before="160" w:after="80"/>
        <w:ind w:left="0"/>
      </w:pPr>
      <w:r>
        <w:rPr>
          <w:rFonts w:eastAsia="微软雅黑"/>
          <w:rFonts w:ascii="微软雅黑" w:hAnsi="微软雅黑"/>
          <w:b/>
          <w:color w:val="365F91"/>
          <w:sz w:val="24"/>
        </w:rPr>
        <w:t>3.2 技术方案</w:t>
      </w:r>
    </w:p>
    <w:p>
      <w:pPr>
        <w:spacing w:before="120" w:after="60"/>
        <w:ind w:left="0"/>
      </w:pPr>
      <w:r>
        <w:rPr>
          <w:rFonts w:eastAsia="微软雅黑"/>
          <w:rFonts w:ascii="微软雅黑" w:hAnsi="微软雅黑"/>
          <w:b/>
          <w:sz w:val="22"/>
        </w:rPr>
        <w:t>3.2.1 事件总线架构（emit/on模式）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系统实现了一个轻量级的异步事件总线，包含三个核心组件：</w:t>
      </w:r>
    </w:p>
    <w:p>
      <w:pPr>
        <w:spacing w:after="40"/>
        <w:ind w:left="283"/>
      </w:pPr>
      <w:r>
        <w:rPr>
          <w:rFonts w:eastAsia="微软雅黑"/>
          <w:rFonts w:ascii="微软雅黑" w:hAnsi="微软雅黑"/>
          <w:b w:val="0"/>
          <w:sz w:val="21"/>
        </w:rPr>
        <w:t>• 事件注册器（on装饰器）：处理器函数通过 `@on("event_type")` 装饰器注册到事件类型</w:t>
      </w:r>
    </w:p>
    <w:p>
      <w:pPr>
        <w:spacing w:after="40"/>
        <w:ind w:left="283"/>
      </w:pPr>
      <w:r>
        <w:rPr>
          <w:rFonts w:eastAsia="微软雅黑"/>
          <w:rFonts w:ascii="微软雅黑" w:hAnsi="微软雅黑"/>
          <w:b w:val="0"/>
          <w:sz w:val="21"/>
        </w:rPr>
        <w:t>• 事件发射器（emit函数）：业务代码在关键节点调用 `emit("event_type", data)` 发射事件</w:t>
      </w:r>
    </w:p>
    <w:p>
      <w:pPr>
        <w:spacing w:after="40"/>
        <w:ind w:left="283"/>
      </w:pPr>
      <w:r>
        <w:rPr>
          <w:rFonts w:eastAsia="微软雅黑"/>
          <w:rFonts w:ascii="微软雅黑" w:hAnsi="微软雅黑"/>
          <w:b w:val="0"/>
          <w:sz w:val="21"/>
        </w:rPr>
        <w:t>• 事件路由器（_fire函数）：将事件分发给所有已注册的处理器</w:t>
      </w:r>
    </w:p>
    <w:p>
      <w:pPr>
        <w:ind w:left="283"/>
      </w:pPr>
      <w:r>
        <w:rPr>
          <w:rFonts w:ascii="Courier New" w:hAnsi="Courier New"/>
          <w:sz w:val="18"/>
        </w:rPr>
        <w:t># 注册: 装饰器模式</w:t>
        <w:br/>
        <w:t>_handlers: dict[str, list[Callable]] = defaultdict(list)</w:t>
        <w:br/>
        <w:br/>
        <w:t>def on(event_type: str):</w:t>
        <w:br/>
        <w:t xml:space="preserve">    def decorator(fn):</w:t>
        <w:br/>
        <w:t xml:space="preserve">        _handlers[event_type].append(fn)</w:t>
        <w:br/>
        <w:t xml:space="preserve">        return fn</w:t>
        <w:br/>
        <w:t xml:space="preserve">    return decorator</w:t>
        <w:br/>
        <w:br/>
        <w:t># 发射: 即发即忘</w:t>
        <w:br/>
        <w:t>def emit(event_type: str, data: dict, debounce_key: str = None):</w:t>
        <w:br/>
        <w:t xml:space="preserve">    handlers = _handlers.get(event_type)</w:t>
        <w:br/>
        <w:t xml:space="preserve">    if not handlers:</w:t>
        <w:br/>
        <w:t xml:space="preserve">        return</w:t>
        <w:br/>
        <w:t xml:space="preserve">    # 根据防抖配置决定立即触发或延迟触发</w:t>
        <w:br/>
        <w:t xml:space="preserve">    ...</w:t>
        <w:br/>
        <w:br/>
        <w:t># 路由: 并行分发</w:t>
        <w:br/>
        <w:t>def _fire(event_type: str, data: dict):</w:t>
        <w:br/>
        <w:t xml:space="preserve">    for handler in _handlers[event_type]:</w:t>
        <w:br/>
        <w:t xml:space="preserve">        asyncio.ensure_future(_safe_run(handler, event_type, data))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关键设计：事件处理器通过 asyncio.ensure_future() 以"即发即忘"方式执行，调用方（如消息发送、WebSocket连接）完全不阻塞。</w:t>
      </w:r>
    </w:p>
    <w:p>
      <w:pPr>
        <w:spacing w:before="120" w:after="60"/>
        <w:ind w:left="0"/>
      </w:pPr>
      <w:r>
        <w:rPr>
          <w:rFonts w:eastAsia="微软雅黑"/>
          <w:rFonts w:ascii="微软雅黑" w:hAnsi="微软雅黑"/>
          <w:b/>
          <w:sz w:val="22"/>
        </w:rPr>
        <w:t>3.2.2 可配置防抖窗口机制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针对不同事件类型，系统定义了差异化的防抖时间窗口：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事件类型</w:t>
            </w:r>
          </w:p>
        </w:tc>
        <w:tc>
          <w:tcPr>
            <w:tcW w:type="dxa" w:w="2928"/>
          </w:tcPr>
          <w:p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防抖窗口</w:t>
            </w:r>
          </w:p>
        </w:tc>
        <w:tc>
          <w:tcPr>
            <w:tcW w:type="dxa" w:w="2928"/>
          </w:tcPr>
          <w:p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设计理由</w:t>
            </w:r>
          </w:p>
        </w:tc>
      </w:tr>
      <w:tr>
        <w:tc>
          <w:tcPr>
            <w:tcW w:type="dxa" w:w="292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message_sent</w:t>
            </w:r>
          </w:p>
        </w:tc>
        <w:tc>
          <w:tcPr>
            <w:tcW w:type="dxa" w:w="292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10秒</w:t>
            </w:r>
          </w:p>
        </w:tc>
        <w:tc>
          <w:tcPr>
            <w:tcW w:type="dxa" w:w="292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用户可能连续发多条消息，等10秒后一次性处理</w:t>
            </w:r>
          </w:p>
        </w:tc>
      </w:tr>
      <w:tr>
        <w:tc>
          <w:tcPr>
            <w:tcW w:type="dxa" w:w="292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friend_online</w:t>
            </w:r>
          </w:p>
        </w:tc>
        <w:tc>
          <w:tcPr>
            <w:tcW w:type="dxa" w:w="292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5秒</w:t>
            </w:r>
          </w:p>
        </w:tc>
        <w:tc>
          <w:tcPr>
            <w:tcW w:type="dxa" w:w="292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WebSocket可能短暂断连重连，5秒过滤抖动</w:t>
            </w:r>
          </w:p>
        </w:tc>
      </w:tr>
      <w:tr>
        <w:tc>
          <w:tcPr>
            <w:tcW w:type="dxa" w:w="292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self_online</w:t>
            </w:r>
          </w:p>
        </w:tc>
        <w:tc>
          <w:tcPr>
            <w:tcW w:type="dxa" w:w="292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300秒</w:t>
            </w:r>
          </w:p>
        </w:tc>
        <w:tc>
          <w:tcPr>
            <w:tcW w:type="dxa" w:w="292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用户可能频繁切换APP，5分钟内只触发一次</w:t>
            </w:r>
          </w:p>
        </w:tc>
      </w:tr>
      <w:tr>
        <w:tc>
          <w:tcPr>
            <w:tcW w:type="dxa" w:w="292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relationship_temp_changed</w:t>
            </w:r>
          </w:p>
        </w:tc>
        <w:tc>
          <w:tcPr>
            <w:tcW w:type="dxa" w:w="292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60秒</w:t>
            </w:r>
          </w:p>
        </w:tc>
        <w:tc>
          <w:tcPr>
            <w:tcW w:type="dxa" w:w="292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温度可能在短时间内多次变化，取最终值</w:t>
            </w:r>
          </w:p>
        </w:tc>
      </w:tr>
    </w:tbl>
    <w:p/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防抖实现采用"取消+重建"策略：</w:t>
      </w:r>
    </w:p>
    <w:p>
      <w:pPr>
        <w:ind w:left="283"/>
      </w:pPr>
      <w:r>
        <w:rPr>
          <w:rFonts w:ascii="Courier New" w:hAnsi="Courier New"/>
          <w:sz w:val="18"/>
        </w:rPr>
        <w:t>def emit(event_type, data, debounce_key=None):</w:t>
        <w:br/>
        <w:t xml:space="preserve">    window = DEBOUNCE_WINDOWS.get(event_type, 0)</w:t>
        <w:br/>
        <w:t xml:space="preserve">    if window &gt; 0 and debounce_key:</w:t>
        <w:br/>
        <w:t xml:space="preserve">        key = (event_type, debounce_key)</w:t>
        <w:br/>
        <w:t xml:space="preserve">        old_task = _debounce_tasks.pop(key, None)</w:t>
        <w:br/>
        <w:t xml:space="preserve">        if old_task and not old_task.done():</w:t>
        <w:br/>
        <w:t xml:space="preserve">            old_task.cancel()  # 取消旧的延迟任务</w:t>
        <w:br/>
        <w:t xml:space="preserve">        _debounce_tasks[key] = asyncio.ensure_future(</w:t>
        <w:br/>
        <w:t xml:space="preserve">            _debounced_fire(key, window, event_type, data)</w:t>
        <w:br/>
        <w:t xml:space="preserve">        )</w:t>
        <w:br/>
        <w:t xml:space="preserve">    else:</w:t>
        <w:br/>
        <w:t xml:space="preserve">        _fire(event_type, data)  # 无防抖，立即触发</w:t>
        <w:br/>
        <w:br/>
        <w:t>async def _debounced_fire(key, delay, event_type, data):</w:t>
        <w:br/>
        <w:t xml:space="preserve">    try:</w:t>
        <w:br/>
        <w:t xml:space="preserve">        await asyncio.sleep(delay)  # 等待防抖窗口</w:t>
        <w:br/>
        <w:t xml:space="preserve">        _fire(event_type, data)     # 窗口内无新事件，执行</w:t>
        <w:br/>
        <w:t xml:space="preserve">    except asyncio.CancelledError:</w:t>
        <w:br/>
        <w:t xml:space="preserve">        pass  # 被新事件取消，正常行为</w:t>
      </w:r>
    </w:p>
    <w:p>
      <w:pPr>
        <w:spacing w:before="120" w:after="60"/>
        <w:ind w:left="0"/>
      </w:pPr>
      <w:r>
        <w:rPr>
          <w:rFonts w:eastAsia="微软雅黑"/>
          <w:rFonts w:ascii="微软雅黑" w:hAnsi="微软雅黑"/>
          <w:b/>
          <w:sz w:val="22"/>
        </w:rPr>
        <w:t>3.2.3 七种事件类型与六种自主反应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系统定义了完整的事件-反应映射：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事件类型：</w:t>
      </w:r>
    </w:p>
    <w:p>
      <w:pPr>
        <w:spacing w:after="60"/>
        <w:ind w:left="283"/>
      </w:pPr>
      <w:r>
        <w:rPr>
          <w:rFonts w:eastAsia="微软雅黑"/>
          <w:rFonts w:ascii="微软雅黑" w:hAnsi="微软雅黑"/>
          <w:b w:val="0"/>
          <w:sz w:val="21"/>
        </w:rPr>
        <w:t>`friend_online` — 好友上线</w:t>
      </w:r>
    </w:p>
    <w:p>
      <w:pPr>
        <w:spacing w:after="60"/>
        <w:ind w:left="283"/>
      </w:pPr>
      <w:r>
        <w:rPr>
          <w:rFonts w:eastAsia="微软雅黑"/>
          <w:rFonts w:ascii="微软雅黑" w:hAnsi="微软雅黑"/>
          <w:b w:val="0"/>
          <w:sz w:val="21"/>
        </w:rPr>
        <w:t>`friend_offline` — 好友离线</w:t>
      </w:r>
    </w:p>
    <w:p>
      <w:pPr>
        <w:spacing w:after="60"/>
        <w:ind w:left="283"/>
      </w:pPr>
      <w:r>
        <w:rPr>
          <w:rFonts w:eastAsia="微软雅黑"/>
          <w:rFonts w:ascii="微软雅黑" w:hAnsi="微软雅黑"/>
          <w:b w:val="0"/>
          <w:sz w:val="21"/>
        </w:rPr>
        <w:t>`message_sent` — 消息发送</w:t>
      </w:r>
    </w:p>
    <w:p>
      <w:pPr>
        <w:spacing w:after="60"/>
        <w:ind w:left="283"/>
      </w:pPr>
      <w:r>
        <w:rPr>
          <w:rFonts w:eastAsia="微软雅黑"/>
          <w:rFonts w:ascii="微软雅黑" w:hAnsi="微软雅黑"/>
          <w:b w:val="0"/>
          <w:sz w:val="21"/>
        </w:rPr>
        <w:t>`user_registered` — 新用户注册</w:t>
      </w:r>
    </w:p>
    <w:p>
      <w:pPr>
        <w:spacing w:after="60"/>
        <w:ind w:left="283"/>
      </w:pPr>
      <w:r>
        <w:rPr>
          <w:rFonts w:eastAsia="微软雅黑"/>
          <w:rFonts w:ascii="微软雅黑" w:hAnsi="微软雅黑"/>
          <w:b w:val="0"/>
          <w:sz w:val="21"/>
        </w:rPr>
        <w:t>`plaza_post_created` — 广场动态发布</w:t>
      </w:r>
    </w:p>
    <w:p>
      <w:pPr>
        <w:spacing w:after="60"/>
        <w:ind w:left="283"/>
      </w:pPr>
      <w:r>
        <w:rPr>
          <w:rFonts w:eastAsia="微软雅黑"/>
          <w:rFonts w:ascii="微软雅黑" w:hAnsi="微软雅黑"/>
          <w:b w:val="0"/>
          <w:sz w:val="21"/>
        </w:rPr>
        <w:t>`relationship_temp_changed` — 关系温度变化</w:t>
      </w:r>
    </w:p>
    <w:p>
      <w:pPr>
        <w:spacing w:after="60"/>
        <w:ind w:left="283"/>
      </w:pPr>
      <w:r>
        <w:rPr>
          <w:rFonts w:eastAsia="微软雅黑"/>
          <w:rFonts w:ascii="微软雅黑" w:hAnsi="微软雅黑"/>
          <w:b w:val="0"/>
          <w:sz w:val="21"/>
        </w:rPr>
        <w:t>`self_online` — 用户自身上线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自主反应：</w:t>
      </w:r>
    </w:p>
    <w:p>
      <w:pPr>
        <w:spacing w:after="60"/>
        <w:ind w:left="283"/>
      </w:pPr>
      <w:r>
        <w:rPr>
          <w:rFonts w:eastAsia="微软雅黑"/>
          <w:rFonts w:ascii="微软雅黑" w:hAnsi="微软雅黑"/>
          <w:b w:val="0"/>
          <w:sz w:val="21"/>
        </w:rPr>
        <w:t>好友上线问候（friend_online → on_friend_online）：检测好友3天未联系，分身主动发送带叙事记忆的问候</w:t>
      </w:r>
    </w:p>
    <w:p>
      <w:pPr>
        <w:spacing w:after="60"/>
        <w:ind w:left="283"/>
      </w:pPr>
      <w:r>
        <w:rPr>
          <w:rFonts w:eastAsia="微软雅黑"/>
          <w:rFonts w:ascii="微软雅黑" w:hAnsi="微软雅黑"/>
          <w:b w:val="0"/>
          <w:sz w:val="21"/>
        </w:rPr>
        <w:t>离线自主聊天（friend_offline → on_friend_offline）：好友离线2小时后，触发分身自主社交引擎维护关系</w:t>
      </w:r>
    </w:p>
    <w:p>
      <w:pPr>
        <w:spacing w:after="60"/>
        <w:ind w:left="283"/>
      </w:pPr>
      <w:r>
        <w:rPr>
          <w:rFonts w:eastAsia="微软雅黑"/>
          <w:rFonts w:ascii="微软雅黑" w:hAnsi="微软雅黑"/>
          <w:b w:val="0"/>
          <w:sz w:val="21"/>
        </w:rPr>
        <w:t>消息里程碑庆祝（message_sent → on_message_milestone）：检测双方消息数是否达到里程碑（50/100/500/1000），向双方推送庆祝通知</w:t>
      </w:r>
    </w:p>
    <w:p>
      <w:pPr>
        <w:spacing w:after="60"/>
        <w:ind w:left="283"/>
      </w:pPr>
      <w:r>
        <w:rPr>
          <w:rFonts w:eastAsia="微软雅黑"/>
          <w:rFonts w:ascii="微软雅黑" w:hAnsi="微软雅黑"/>
          <w:b w:val="0"/>
          <w:sz w:val="21"/>
        </w:rPr>
        <w:t>新用户欢迎（user_registered → on_user_registered）：邀请人的分身自动向新注册用户发送个性化欢迎消息</w:t>
      </w:r>
    </w:p>
    <w:p>
      <w:pPr>
        <w:spacing w:after="60"/>
        <w:ind w:left="283"/>
      </w:pPr>
      <w:r>
        <w:rPr>
          <w:rFonts w:eastAsia="微软雅黑"/>
          <w:rFonts w:ascii="微软雅黑" w:hAnsi="微软雅黑"/>
          <w:b w:val="0"/>
          <w:sz w:val="21"/>
        </w:rPr>
        <w:t>广场动态评论（plaza_post_created → on_plaza_post）：随机选择有分身的用户（60%概率），以其分身风格自动评论广场动态</w:t>
      </w:r>
    </w:p>
    <w:p>
      <w:pPr>
        <w:spacing w:after="60"/>
        <w:ind w:left="283"/>
      </w:pPr>
      <w:r>
        <w:rPr>
          <w:rFonts w:eastAsia="微软雅黑"/>
          <w:rFonts w:ascii="微软雅黑" w:hAnsi="微软雅黑"/>
          <w:b w:val="0"/>
          <w:sz w:val="21"/>
        </w:rPr>
        <w:t>关系降温关心（relationship_temp_changed → on_temp_drop）：关系温度降至25以下时，触发分身主动关心行为</w:t>
      </w:r>
    </w:p>
    <w:p>
      <w:pPr>
        <w:spacing w:before="120" w:after="60"/>
        <w:ind w:left="0"/>
      </w:pPr>
      <w:r>
        <w:rPr>
          <w:rFonts w:eastAsia="微软雅黑"/>
          <w:rFonts w:ascii="微软雅黑" w:hAnsi="微软雅黑"/>
          <w:b/>
          <w:sz w:val="22"/>
        </w:rPr>
        <w:t>3.2.4 自我上线即时行动机制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本发明特别设计了用户上线5秒内分身可见行动的机制（self_online），这是让分身展现"生命感"的核心：</w:t>
      </w:r>
    </w:p>
    <w:p>
      <w:pPr>
        <w:ind w:left="283"/>
      </w:pPr>
      <w:r>
        <w:rPr>
          <w:rFonts w:ascii="Courier New" w:hAnsi="Courier New"/>
          <w:sz w:val="18"/>
        </w:rPr>
        <w:t>@on("self_online")</w:t>
        <w:br/>
        <w:t>async def on_self_online(data):</w:t>
        <w:br/>
        <w:t xml:space="preserve">    user_id = data["user_id"]</w:t>
        <w:br/>
        <w:t xml:space="preserve">    await asyncio.sleep(5)  # 等APP加载完成</w:t>
        <w:br/>
        <w:t xml:space="preserve">    if not manager.is_online(user_id):</w:t>
        <w:br/>
        <w:t xml:space="preserve">        return  # 已离开，跳过</w:t>
        <w:br/>
        <w:br/>
        <w:t xml:space="preserve">    # 寻找8小时未联系的好友，主动打招呼</w:t>
        <w:br/>
        <w:t xml:space="preserve">    friend = find_cold_friend(user_id, hours=8)</w:t>
        <w:br/>
        <w:t xml:space="preserve">    if friend:</w:t>
        <w:br/>
        <w:t xml:space="preserve">        greeting = await twin.generate_greeting(profile, friend)</w:t>
        <w:br/>
        <w:t xml:space="preserve">        send_message(user_id, friend, greeting)</w:t>
        <w:br/>
        <w:t xml:space="preserve">        notify_user("你的分身刚给{friend}打了招呼")</w:t>
        <w:br/>
        <w:t xml:space="preserve">    else:</w:t>
        <w:br/>
        <w:t xml:space="preserve">        # 无好友可联系时，在广场评论一条动态</w:t>
        <w:br/>
        <w:t xml:space="preserve">        plaza_comment(user_id, recent_post)</w:t>
        <w:br/>
        <w:t xml:space="preserve">        notify_user("你的分身刚在广场评论了一条动态")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用户打开APP → 5秒内看到通知"你的分身刚给小明打了招呼" → 分身是活的。</w:t>
      </w:r>
    </w:p>
    <w:p>
      <w:pPr>
        <w:spacing w:before="120" w:after="60"/>
        <w:ind w:left="0"/>
      </w:pPr>
      <w:r>
        <w:rPr>
          <w:rFonts w:eastAsia="微软雅黑"/>
          <w:rFonts w:ascii="微软雅黑" w:hAnsi="微软雅黑"/>
          <w:b/>
          <w:sz w:val="22"/>
        </w:rPr>
        <w:t>3.2.5 故障隔离与安全运行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每个事件处理器通过 _safe_run() 包装，任何一个处理器的异常不会影响其他处理器或主业务：</w:t>
      </w:r>
    </w:p>
    <w:p>
      <w:pPr>
        <w:ind w:left="283"/>
      </w:pPr>
      <w:r>
        <w:rPr>
          <w:rFonts w:ascii="Courier New" w:hAnsi="Courier New"/>
          <w:sz w:val="18"/>
        </w:rPr>
        <w:t>async def _safe_run(handler, event_type, data):</w:t>
        <w:br/>
        <w:t xml:space="preserve">    try:</w:t>
        <w:br/>
        <w:t xml:space="preserve">        await handler(data)</w:t>
        <w:br/>
        <w:t xml:space="preserve">    except Exception as e:</w:t>
        <w:br/>
        <w:t xml:space="preserve">        logger.error(f"Handler {handler.__name__} failed for '{event_type}': {e}")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同时，每个反应在执行前都会检查伦理边界（通过 pre_send_check）和双边许可（通过 _check_twin_permission），确保分身的自主行为在用户授权范围内。</w:t>
      </w:r>
    </w:p>
    <w:p>
      <w:pPr>
        <w:spacing w:before="160" w:after="80"/>
        <w:ind w:left="0"/>
      </w:pPr>
      <w:r>
        <w:rPr>
          <w:rFonts w:eastAsia="微软雅黑"/>
          <w:rFonts w:ascii="微软雅黑" w:hAnsi="微软雅黑"/>
          <w:b/>
          <w:color w:val="365F91"/>
          <w:sz w:val="24"/>
        </w:rPr>
        <w:t>3.3 有益效果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（一）事件总线架构使分身反应与业务逻辑完全解耦，新增事件类型和反应行为只需添加处理器函数，扩展性强。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（二）可配置防抖窗口消除高频事件噪声，分身行为有节制，不产生骚扰感。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（三）自我上线即时行动机制使用户每次打开APP都看到分身在活动，极大增强"分身是活的"感知。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（四）"即发即忘"的异步执行模式确保事件处理不阻塞主业务流程，零性能损失。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（五）故障隔离设计保证单个处理器异常不影响系统整体运行。</w:t>
      </w:r>
    </w:p>
    <w:p>
      <w:pPr>
        <w:spacing w:before="80" w:after="80"/>
      </w:pPr>
      <w:r>
        <w:rPr>
          <w:rFonts w:eastAsia="微软雅黑"/>
          <w:rFonts w:ascii="微软雅黑" w:hAnsi="微软雅黑"/>
          <w:b w:val="0"/>
          <w:color w:val="B4B4B4"/>
          <w:sz w:val="18"/>
        </w:rPr>
        <w:t>――――――――――――――――――――――――――――――</w:t>
      </w:r>
    </w:p>
    <w:p>
      <w:pPr>
        <w:spacing w:before="200" w:after="120"/>
        <w:ind w:left="0"/>
      </w:pPr>
      <w:r>
        <w:rPr>
          <w:rFonts w:eastAsia="微软雅黑"/>
          <w:rFonts w:ascii="微软雅黑" w:hAnsi="微软雅黑"/>
          <w:b/>
          <w:color w:val="1F497D"/>
          <w:sz w:val="28"/>
        </w:rPr>
        <w:t>四、权利要求书</w:t>
      </w:r>
    </w:p>
    <w:p>
      <w:pPr>
        <w:spacing w:after="60"/>
        <w:ind w:left="283"/>
      </w:pPr>
      <w:r>
        <w:rPr>
          <w:rFonts w:eastAsia="微软雅黑"/>
          <w:rFonts w:ascii="微软雅黑" w:hAnsi="微软雅黑"/>
          <w:b w:val="0"/>
          <w:sz w:val="21"/>
        </w:rPr>
        <w:t>一种事件驱动的数字分身自主反应方法，其特征在于：系统实现异步事件总线，通过注册器（on装饰器）将处理器函数绑定到事件类型，通过发射器（emit函数）在业务关键节点发射事件，通过路由器以 `asyncio.ensure_future()` "即发即忘"方式并行分发给所有已注册处理器，使分身能对系统事件做出即时自主反应且不阻塞主业务。</w:t>
      </w:r>
    </w:p>
    <w:p>
      <w:pPr>
        <w:spacing w:after="60"/>
        <w:ind w:left="283"/>
      </w:pPr>
      <w:r>
        <w:rPr>
          <w:rFonts w:eastAsia="微软雅黑"/>
          <w:rFonts w:ascii="微软雅黑" w:hAnsi="微软雅黑"/>
          <w:b w:val="0"/>
          <w:sz w:val="21"/>
        </w:rPr>
        <w:t>根据权利要求1所述的方法，其特征在于：针对不同事件类型配置差异化的防抖时间窗口（消息10秒、上线5秒、自我上线300秒、关系温度60秒），采用"取消旧延迟任务+重建新延迟任务"策略，在防抖窗口内只执行最后一次事件的处理。</w:t>
      </w:r>
    </w:p>
    <w:p>
      <w:pPr>
        <w:spacing w:after="60"/>
        <w:ind w:left="283"/>
      </w:pPr>
      <w:r>
        <w:rPr>
          <w:rFonts w:eastAsia="微软雅黑"/>
          <w:rFonts w:ascii="微软雅黑" w:hAnsi="微软雅黑"/>
          <w:b w:val="0"/>
          <w:sz w:val="21"/>
        </w:rPr>
        <w:t>根据权利要求1所述的方法，其特征在于：系统定义七种事件类型（friend_online、friend_offline、message_sent、user_registered、plaza_post_created、relationship_temp_changed、self_online）并映射到六种自主反应（问候、离线关怀、里程碑庆祝、新人欢迎、广场评论、降温关心）。</w:t>
      </w:r>
    </w:p>
    <w:p>
      <w:pPr>
        <w:spacing w:after="60"/>
        <w:ind w:left="283"/>
      </w:pPr>
      <w:r>
        <w:rPr>
          <w:rFonts w:eastAsia="微软雅黑"/>
          <w:rFonts w:ascii="微软雅黑" w:hAnsi="微软雅黑"/>
          <w:b w:val="0"/>
          <w:sz w:val="21"/>
        </w:rPr>
        <w:t>根据权利要求1所述的方法，其特征在于：用户上线事件（self_online）触发分身在5秒内执行可见行动（向好友打招呼或在广场评论动态），并通过WebSocket实时通知用户分身的行为，使用户感知分身具有自主生命感。</w:t>
      </w:r>
    </w:p>
    <w:p>
      <w:pPr>
        <w:spacing w:after="60"/>
        <w:ind w:left="283"/>
      </w:pPr>
      <w:r>
        <w:rPr>
          <w:rFonts w:eastAsia="微软雅黑"/>
          <w:rFonts w:ascii="微软雅黑" w:hAnsi="微软雅黑"/>
          <w:b w:val="0"/>
          <w:sz w:val="21"/>
        </w:rPr>
        <w:t>根据权利要求4所述的方法，其特征在于：自我上线即时行动优先选择8小时未联系的好友发送带叙事记忆的问候，无合适好友时降级为广场动态评论，确保每次登录都有可见行动。</w:t>
      </w:r>
    </w:p>
    <w:p>
      <w:pPr>
        <w:spacing w:after="60"/>
        <w:ind w:left="283"/>
      </w:pPr>
      <w:r>
        <w:rPr>
          <w:rFonts w:eastAsia="微软雅黑"/>
          <w:rFonts w:ascii="微软雅黑" w:hAnsi="微软雅黑"/>
          <w:b w:val="0"/>
          <w:sz w:val="21"/>
        </w:rPr>
        <w:t>根据权利要求1所述的方法，其特征在于：每个事件处理器通过异常捕获包装器独立运行，单个处理器的失败不影响同一事件的其他处理器和系统主业务流程。</w:t>
      </w:r>
    </w:p>
    <w:p>
      <w:pPr>
        <w:spacing w:after="60"/>
        <w:ind w:left="283"/>
      </w:pPr>
      <w:r>
        <w:rPr>
          <w:rFonts w:eastAsia="微软雅黑"/>
          <w:rFonts w:ascii="微软雅黑" w:hAnsi="微软雅黑"/>
          <w:b w:val="0"/>
          <w:sz w:val="21"/>
        </w:rPr>
        <w:t>根据权利要求1所述的方法，其特征在于：每种自主反应在执行前均经过伦理边界检查（行为类型过滤）和双边许可验证（分身权限状态），确保分身自主行为在用户授权范围内。</w:t>
      </w:r>
    </w:p>
    <w:p>
      <w:pPr>
        <w:spacing w:after="60"/>
        <w:ind w:left="283"/>
      </w:pPr>
      <w:r>
        <w:rPr>
          <w:rFonts w:eastAsia="微软雅黑"/>
          <w:rFonts w:ascii="微软雅黑" w:hAnsi="微软雅黑"/>
          <w:b w:val="0"/>
          <w:sz w:val="21"/>
        </w:rPr>
        <w:t>根据权利要求1所述的方法，其特征在于：广场动态评论反应以60%概率随机触发，限制每篇动态最多1条自动评论，通过概率控制和数量限制避免分身行为过于密集。</w:t>
      </w:r>
    </w:p>
    <w:p>
      <w:pPr>
        <w:spacing w:before="80" w:after="80"/>
      </w:pPr>
      <w:r>
        <w:rPr>
          <w:rFonts w:eastAsia="微软雅黑"/>
          <w:rFonts w:ascii="微软雅黑" w:hAnsi="微软雅黑"/>
          <w:b w:val="0"/>
          <w:color w:val="B4B4B4"/>
          <w:sz w:val="18"/>
        </w:rPr>
        <w:t>――――――――――――――――――――――――――――――</w:t>
      </w:r>
    </w:p>
    <w:p>
      <w:pPr>
        <w:spacing w:before="200" w:after="120"/>
        <w:ind w:left="0"/>
      </w:pPr>
      <w:r>
        <w:rPr>
          <w:rFonts w:eastAsia="微软雅黑"/>
          <w:rFonts w:ascii="微软雅黑" w:hAnsi="微软雅黑"/>
          <w:b/>
          <w:color w:val="1F497D"/>
          <w:sz w:val="28"/>
        </w:rPr>
        <w:t>五、在先技术对比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在先技术</w:t>
            </w:r>
          </w:p>
        </w:tc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与本发明的区别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IFTTT / Zapier 自动化</w:t>
            </w:r>
          </w:p>
        </w:tc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基于规则触发外部服务，非AI分身在社交场景中的自主行为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Discord Bot 事件系统</w:t>
            </w:r>
          </w:p>
        </w:tc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机器人响应服务器事件，无人格保真和防抖窗口机制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Replika 主动对话</w:t>
            </w:r>
          </w:p>
        </w:tc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AI伴侣定时推送，非事件驱动的即时反应且无多种反应类型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企业微信自动回复</w:t>
            </w:r>
          </w:p>
        </w:tc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基于关键词匹配，非事件总线架构且无自主社交行为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Character.AI</w:t>
            </w:r>
          </w:p>
        </w:tc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用户主动对话触发，AI不具备事件驱动的自主行为能力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ROS（机器人操作系统）发布-订阅</w:t>
            </w:r>
          </w:p>
        </w:tc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物理机器人传感器事件，非社交场景的数字分身自主行为</w:t>
            </w:r>
          </w:p>
        </w:tc>
      </w:tr>
    </w:tbl>
    <w:p/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本发明的独创性：首次在数字分身社交场景中实现了完整的事件驱动自主反应引擎，包含可配置防抖、七种事件类型到六种社交反应的映射、以及用户上线5秒内可见行动的生命感设计。</w:t>
      </w:r>
    </w:p>
    <w:p>
      <w:pPr>
        <w:spacing w:before="80" w:after="80"/>
      </w:pPr>
      <w:r>
        <w:rPr>
          <w:rFonts w:eastAsia="微软雅黑"/>
          <w:rFonts w:ascii="微软雅黑" w:hAnsi="微软雅黑"/>
          <w:b w:val="0"/>
          <w:color w:val="B4B4B4"/>
          <w:sz w:val="18"/>
        </w:rPr>
        <w:t>――――――――――――――――――――――――――――――</w:t>
      </w:r>
    </w:p>
    <w:p>
      <w:pPr>
        <w:spacing w:before="200" w:after="120"/>
        <w:ind w:left="0"/>
      </w:pPr>
      <w:r>
        <w:rPr>
          <w:rFonts w:eastAsia="微软雅黑"/>
          <w:rFonts w:ascii="微软雅黑" w:hAnsi="微软雅黑"/>
          <w:b/>
          <w:color w:val="1F497D"/>
          <w:sz w:val="28"/>
        </w:rPr>
        <w:t>六、确权证据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证据类型</w:t>
            </w:r>
          </w:p>
        </w:tc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Git提交记录</w:t>
            </w:r>
          </w:p>
        </w:tc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`ca00e79` (2026-03-15)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GitHub仓库</w:t>
            </w:r>
          </w:p>
        </w:tc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github.com/Chengyue5211/DualSoul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Gitee镜像</w:t>
            </w:r>
          </w:p>
        </w:tc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gitee.com/chengyue5211/DualSoul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许可证</w:t>
            </w:r>
          </w:p>
        </w:tc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AGPL-3.0-or-later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关键代码文件</w:t>
            </w:r>
          </w:p>
        </w:tc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`dualsoul/twin_engine/twin_events.py` — 事件总线（emit/on/防抖）；`dualsoul/twin_engine/twin_reactions.py` — 六种自主反应处理器</w:t>
            </w:r>
          </w:p>
        </w:tc>
      </w:tr>
    </w:tbl>
    <w:p/>
    <w:p>
      <w:pPr>
        <w:spacing w:before="80" w:after="80"/>
      </w:pPr>
      <w:r>
        <w:rPr>
          <w:rFonts w:eastAsia="微软雅黑"/>
          <w:rFonts w:ascii="微软雅黑" w:hAnsi="微软雅黑"/>
          <w:b w:val="0"/>
          <w:color w:val="B4B4B4"/>
          <w:sz w:val="18"/>
        </w:rPr>
        <w:t>――――――――――――――――――――――――――――――</w:t>
      </w:r>
    </w:p>
    <w:p>
      <w:pPr>
        <w:spacing w:before="200" w:after="120"/>
        <w:ind w:left="0"/>
      </w:pPr>
      <w:r>
        <w:rPr>
          <w:rFonts w:eastAsia="微软雅黑"/>
          <w:rFonts w:ascii="微软雅黑" w:hAnsi="微软雅黑"/>
          <w:b/>
          <w:color w:val="1F497D"/>
          <w:sz w:val="28"/>
        </w:rPr>
        <w:t>七、附件说明</w:t>
      </w:r>
    </w:p>
    <w:p>
      <w:pPr>
        <w:spacing w:after="60"/>
        <w:ind w:left="283"/>
      </w:pPr>
      <w:r>
        <w:rPr>
          <w:rFonts w:eastAsia="微软雅黑"/>
          <w:rFonts w:ascii="微软雅黑" w:hAnsi="微软雅黑"/>
          <w:b w:val="0"/>
          <w:sz w:val="21"/>
        </w:rPr>
        <w:t>GitHub仓库完整提交历史</w:t>
      </w:r>
    </w:p>
    <w:p>
      <w:pPr>
        <w:spacing w:after="60"/>
        <w:ind w:left="283"/>
      </w:pPr>
      <w:r>
        <w:rPr>
          <w:rFonts w:eastAsia="微软雅黑"/>
          <w:rFonts w:ascii="微软雅黑" w:hAnsi="微软雅黑"/>
          <w:b w:val="0"/>
          <w:sz w:val="21"/>
        </w:rPr>
        <w:t>专利技术交底书（docs/PATENT_DISCLOSURE.md）</w:t>
      </w:r>
    </w:p>
    <w:p>
      <w:pPr>
        <w:spacing w:after="60"/>
        <w:ind w:left="283"/>
      </w:pPr>
      <w:r>
        <w:rPr>
          <w:rFonts w:eastAsia="微软雅黑"/>
          <w:rFonts w:ascii="微软雅黑" w:hAnsi="微软雅黑"/>
          <w:b w:val="0"/>
          <w:sz w:val="21"/>
        </w:rPr>
        <w:t>参考实现源代码（dualsoul/twin_engine/twin_events.py, twin_reactions.py）</w:t>
      </w:r>
    </w:p>
    <w:p>
      <w:pPr>
        <w:spacing w:after="60"/>
        <w:ind w:left="283"/>
      </w:pPr>
      <w:r>
        <w:rPr>
          <w:rFonts w:eastAsia="微软雅黑"/>
          <w:rFonts w:ascii="微软雅黑" w:hAnsi="微软雅黑"/>
          <w:b w:val="0"/>
          <w:sz w:val="21"/>
        </w:rPr>
        <w:t>自动化测试（tests/）</w:t>
      </w:r>
    </w:p>
    <w:p>
      <w:pPr>
        <w:spacing w:before="80" w:after="80"/>
      </w:pPr>
      <w:r>
        <w:rPr>
          <w:rFonts w:eastAsia="微软雅黑"/>
          <w:rFonts w:ascii="微软雅黑" w:hAnsi="微软雅黑"/>
          <w:b w:val="0"/>
          <w:color w:val="B4B4B4"/>
          <w:sz w:val="18"/>
        </w:rPr>
        <w:t>――――――――――――――――――――――――――――――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发明人：程跃（跃创三品文化科技有限公司） | 日期：2026年03月15日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*本文档仅用于专利申请准备。*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