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ind w:left="0"/>
      </w:pPr>
      <w:r>
        <w:rPr>
          <w:rFonts w:eastAsia="微软雅黑"/>
          <w:rFonts w:ascii="微软雅黑" w:hAnsi="微软雅黑"/>
          <w:b/>
          <w:color w:val="1F497D"/>
          <w:sz w:val="32"/>
        </w:rPr>
        <w:t>发明专利申请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专利五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一种AI数字分身跨平台可移植数据格式及联邦式导入同步方法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项目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发明名称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一种AI数字分身跨平台可移植数据格式及联邦式导入同步方法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发明人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程跃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申请人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跃创三品文化科技有限公司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首次公开日期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2026-03-13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公开平台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 / Gitee镜像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申请宽限期截止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2026-09-13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技术领域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人工智能代理互操作性、数据格式标准、分布式系统、社交网络</w:t>
            </w:r>
          </w:p>
        </w:tc>
      </w:tr>
    </w:tbl>
    <w:p/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一、技术领域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本发明属于人工智能代理互操作性、数据格式标准、分布式系统和社交网络领域，具体涉及一种AI数字分身人格数据的跨平台标准化表示格式，以及基于该格式的联邦式导入和增量同步方法。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二、背景技术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当前AI数字分身/智能体培养领域存在以下问题：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平台锁定（数据孤岛）：用户在Character.ai、Replika、OpenClaw等平台培养的AI人格数据无法导出。用户切换平台后需从零开始重新训练，数周甚至数月的培养投入归零。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缺乏人格语义标准：各平台描述AI人格的方式完全不同——有的用标签系统、有的用自然语言描述、有的用数值向量。没有业界认可的统一人格描述框架，导致跨平台人格数据无法语义对齐。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培养与社交割裂：现有AI培养平台（年轮、OpenClaw等）专注于分身的训练和成长，但缺乏社交能力。社交平台（微信、WhatsApp等）有社交能力但没有AI分身概念。用户在A平台培养的分身无法在B平台参与社交。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现有互操作方案的局限：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ONNX/GGUF等格式解决的是模型权重级别的可移植性，不涉及人格语义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XMPP/Matrix等联邦协议解决的是消息互通，不涉及AI分身数据迁移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OpenAI Assistants API等通用接口无人格语义标准，无法表达"某个用户的特定人格"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空白地带：不存在一种标准化的数据格式，能够在人格语义层面描述AI数字分身的完整特征（人格维度、记忆体系、关系网络），并支持跨平台的导入和增量同步。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三、发明内容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3.1 技术问题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如何定义一种AI数字分身的标准化可移植数据格式，使得在任意AI培养平台训练的分身人格数据能够被社交平台无缝接收、理解和使用，实现"培养平台负责养，社交平台负责用"的联邦式协作？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3.2 技术方案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3.2.1 双分身可移植格式 (Twin Portable Format, TPF v1.0)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定义一种标准化的JSON数据格式，包含三大模块：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（一）五维人格模型 (5D Personality Model)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将AI分身的人格特征标准化为五个正交维度：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维度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英文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含义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示例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决断力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Judgement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做决定的方式和果断程度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"思虑周全，会反复权衡后做决定"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认知方式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Cognition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思考和理解世界的方式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"善于从类比中理解新事物"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表达风格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Expression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语言表达的特征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"简洁有力，偶尔使用网络用语"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人际关系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Relation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与人互动的模式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"外冷内热，亲近后非常忠诚"</w:t>
            </w:r>
          </w:p>
        </w:tc>
      </w:tr>
      <w:tr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自主性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Sovereignty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独立思考和自主决策的程度</w:t>
            </w:r>
          </w:p>
        </w:tc>
        <w:tc>
          <w:tcPr>
            <w:tcW w:type="dxa" w:w="2196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"有明确边界感，不轻易妥协原则"</w:t>
            </w:r>
          </w:p>
        </w:tc>
      </w:tr>
    </w:tbl>
    <w:p/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五个维度设计为正交的（互不依赖），使得来自不同培养平台的人格数据可以分别映射到这五个维度上，实现语义对齐。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（二）时序记忆体系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每条记忆包含：类型（日/周/月/季/年）、时间范围、摘要文本、情感基调、主题标签、关键事件、成长信号。按时间粒度分层，支持从日常琐事到年度成长的多尺度记忆表达。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（三）实体关系网络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记录分身了解的实体：人物、地点、事物、事件、概念。每个实体包含重要性评分、提及次数、上下文描述、关联关系。形成以分身所有者为中心的知识图谱。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完整数据格式：</w:t>
      </w:r>
    </w:p>
    <w:p>
      <w:pPr>
        <w:ind w:left="283"/>
      </w:pPr>
      <w:r>
        <w:rPr>
          <w:rFonts w:ascii="Courier New" w:hAnsi="Courier New"/>
          <w:sz w:val="18"/>
        </w:rPr>
        <w:t>{</w:t>
        <w:br/>
        <w:t xml:space="preserve">  "format": "dualsoul-tpf-v1",</w:t>
        <w:br/>
        <w:t xml:space="preserve">  "source": "平台标识",</w:t>
        <w:br/>
        <w:t xml:space="preserve">  "data": {</w:t>
        <w:br/>
        <w:t xml:space="preserve">    "personality": {</w:t>
        <w:br/>
        <w:t xml:space="preserve">      "dimensions": {</w:t>
        <w:br/>
        <w:t xml:space="preserve">        "judgement": "决断力描述文本",</w:t>
        <w:br/>
        <w:t xml:space="preserve">        "cognition": "认知方式描述文本",</w:t>
        <w:br/>
        <w:t xml:space="preserve">        "expression": "表达风格描述文本",</w:t>
        <w:br/>
        <w:t xml:space="preserve">        "relation": "人际关系描述文本",</w:t>
        <w:br/>
        <w:t xml:space="preserve">        "sovereignty": "自主性描述文本"</w:t>
        <w:br/>
        <w:t xml:space="preserve">      },</w:t>
        <w:br/>
        <w:t xml:space="preserve">      "value_order": "价值观优先级排序",</w:t>
        <w:br/>
        <w:t xml:space="preserve">      "behavior_patterns": "行为模式描述",</w:t>
        <w:br/>
        <w:t xml:space="preserve">      "speech_style": "说话风格描述",</w:t>
        <w:br/>
        <w:t xml:space="preserve">      "boundaries": "交流边界与禁忌"</w:t>
        <w:br/>
        <w:t xml:space="preserve">    },</w:t>
        <w:br/>
        <w:t xml:space="preserve">    "memories": [</w:t>
        <w:br/>
        <w:t xml:space="preserve">      {</w:t>
        <w:br/>
        <w:t xml:space="preserve">        "type": "daily|weekly|monthly|quarterly|yearly",</w:t>
        <w:br/>
        <w:t xml:space="preserve">        "period_start": "2026-01-01",</w:t>
        <w:br/>
        <w:t xml:space="preserve">        "period_end": "2026-01-07",</w:t>
        <w:br/>
        <w:t xml:space="preserve">        "summary": "记忆摘要文本",</w:t>
        <w:br/>
        <w:t xml:space="preserve">        "emotional_tone": "情感基调",</w:t>
        <w:br/>
        <w:t xml:space="preserve">        "themes": ["主题1", "主题2"],</w:t>
        <w:br/>
        <w:t xml:space="preserve">        "key_events": ["事件1"],</w:t>
        <w:br/>
        <w:t xml:space="preserve">        "growth_signals": ["成长信号"]</w:t>
        <w:br/>
        <w:t xml:space="preserve">      }</w:t>
        <w:br/>
        <w:t xml:space="preserve">    ],</w:t>
        <w:br/>
        <w:t xml:space="preserve">    "entities": [</w:t>
        <w:br/>
        <w:t xml:space="preserve">      {</w:t>
        <w:br/>
        <w:t xml:space="preserve">        "name": "实体名称",</w:t>
        <w:br/>
        <w:t xml:space="preserve">        "type": "person|place|thing|event|concept",</w:t>
        <w:br/>
        <w:t xml:space="preserve">        "importance": 0.85,</w:t>
        <w:br/>
        <w:t xml:space="preserve">        "context": "上下文描述",</w:t>
        <w:br/>
        <w:t xml:space="preserve">        "relations": ["关联实体"]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3.2.2 热冷双存储架构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为同时满足AI实时查询性能和数据完整性审计需求，采用热冷分离存储：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热存储：五维人格的每个维度存储在数据库独立索引列中（`dim_judgement`、`dim_cognition`、`dim_expression`、`dim_relation`、`dim_sovereignty`），以及`value_order`、`behavior_patterns`、`speech_style`、`boundaries`等高频访问字段。AI引擎可直接查询索引列构建提示词，无需解析JSON。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冷存储：导入的完整原始数据以JSON格式存储在`raw_import`列中，保留源平台的所有字段（包括TPF标准字段之外的平台特有字段），用于审计追溯和未来格式升级后的重新解析。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3.2.3 联邦式导入机制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采用"源平台导出，目标平台持有"的联邦架构：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（一）角色分工：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培养平台（年轮、OpenClaw等）：负责AI分身的训练、成长和数据导出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社交平台（DualSoul）：负责接收分身数据并提供社交能力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分身数据的所有权归用户本人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（二）三种接入方式：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文件上传：用户从培养平台导出TPF格式JSON文件，在社交平台一键上传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API推送：培养平台通过`POST /api/twin/import`主动推送分身数据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增量同步：培养平台通过`POST /api/twin/sync`定期推送新增数据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（三）版本化管理：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每次完整导入创建新版本号（version递增）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旧版本标记为非活跃（`is_active=0`），但不删除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系统始终使用最新活跃版本的人格数据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支持回溯查看任意历史版本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3.2.4 增量同步协议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增量同步请求格式：</w:t>
      </w:r>
    </w:p>
    <w:p>
      <w:pPr>
        <w:ind w:left="283"/>
      </w:pPr>
      <w:r>
        <w:rPr>
          <w:rFonts w:ascii="Courier New" w:hAnsi="Courier New"/>
          <w:sz w:val="18"/>
        </w:rPr>
        <w:t>{</w:t>
        <w:br/>
        <w:t xml:space="preserve">  "format": "dualsoul-tpf-v1",</w:t>
        <w:br/>
        <w:t xml:space="preserve">  "since": "2026-03-13T00:00:00",</w:t>
        <w:br/>
        <w:t xml:space="preserve">  "data": {</w:t>
        <w:br/>
        <w:t xml:space="preserve">    "personality": { "dimensions": {} },</w:t>
        <w:br/>
        <w:t xml:space="preserve">    "new_memories": [],</w:t>
        <w:br/>
        <w:t xml:space="preserve">    "entities": []</w:t>
        <w:br/>
        <w:t xml:space="preserve">  }</w:t>
        <w:br/>
        <w:t>}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同步规则：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人格维度数据：覆盖更新（最新版本为准）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记忆数据：仅追加（只增不减），避免培养平台误删用户记忆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实体数据：按名称upsert（新增或更新），保留手动添加的实体</w:t>
      </w:r>
    </w:p>
    <w:p>
      <w:pPr>
        <w:spacing w:before="120" w:after="60"/>
        <w:ind w:left="0"/>
      </w:pPr>
      <w:r>
        <w:rPr>
          <w:rFonts w:eastAsia="微软雅黑"/>
          <w:rFonts w:ascii="微软雅黑" w:hAnsi="微软雅黑"/>
          <w:b/>
          <w:sz w:val="22"/>
        </w:rPr>
        <w:t>3.2.5 自适应人格引擎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AI提示词生成器根据分身数据来源自动切换策略：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本地简单模式：仅使用`twin_personality`和`twin_speech_style`两个文本字段构建提示词</w:t>
      </w:r>
    </w:p>
    <w:p>
      <w:pPr>
        <w:spacing w:after="4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• 导入丰富模式：使用五维人格、价值观排序、行为模式、近期记忆、重要实体构建多层次提示词</w:t>
      </w:r>
    </w:p>
    <w:p>
      <w:pPr>
        <w:ind w:left="283"/>
      </w:pPr>
      <w:r>
        <w:rPr>
          <w:rFonts w:ascii="Courier New" w:hAnsi="Courier New"/>
          <w:sz w:val="18"/>
        </w:rPr>
        <w:t>def build_personality_prompt(profile):</w:t>
        <w:br/>
        <w:t xml:space="preserve">    if profile.is_imported:</w:t>
        <w:br/>
        <w:t xml:space="preserve">        # 使用五维人格+记忆+实体构建丰富提示词</w:t>
        <w:br/>
        <w:t xml:space="preserve">        return rich_prompt_with_5d_and_memories(profile)</w:t>
        <w:br/>
        <w:t xml:space="preserve">    else:</w:t>
        <w:br/>
        <w:t xml:space="preserve">        # 使用简单的两字段构建基础提示词</w:t>
        <w:br/>
        <w:t xml:space="preserve">        return simple_prompt(profile)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3.3 有益效果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（一）打破数据孤岛：用户在任意平台培养的AI分身人格可以自由迁移，不被平台锁定，保障用户数据主权。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（二）实现培养-社交分工：培养平台专注做好AI训练，社交平台专注做好社交体验，通过TPF格式实现无缝协作，各自发挥优势。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（三）标准化人格表示：五维人格模型为业界提供了一种可互操作的AI人格描述框架，不同平台的人格数据可以语义对齐。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（四）兼顾性能与完整性：热冷双存储架构使得AI实时查询和数据审计两个需求都能得到满足，无需互相牺牲。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（五）渐进式接入：三种接入方式（文件上传→API推送→增量同步）降低了接入门槛，从个人用户到平台级对接都有路径。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四、附图说明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附图1为 TPF（Twin Portable Format）文件结构图，展示根节点（format、version、exported_at、signature）及三个子结构（personality 五维模型、behavior_patterns 热存储、memories 冷存储）的层级关系。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附图2为联邦导入冲突解决流程图，展示从文件上传、签名校验、字段映射、冲突检测、策略选择（selective/full/scene_based），到最终写入目标平台数据库的处理步骤。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附图3为热冷存储分层架构图，展示热存储（ChromaDB 向量库，近90天行为模式）与冷存储（SQLite，历史叙事摘要）的层级关系，及分身回复时双层检索注入的数据流向。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（以上附图由专利代理人依据说明书内容绘制。）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五、具体实施方式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实施例一：分身数据导出为 TPF 格式文件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用户甲在年轮平台请求导出分身，系统分层读取数据：从 twin_profiles 表读取五维性格画像（热存储），从 twin_training_data 表读取近 90 天行为模式（热存储），从 twin_memories 表读取历史叙事摘要（冷存储），拼装 TPF v1.0 JSON 文件（根节点含 format、version、exported_at、平台签名，三个子结构分别对应性格/行为/记忆），提供下载。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实施例二：联邦平台导入与冲突解决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甲将 TPF 文件上传至 DualSoul 平台。系统校验 format 字段、version 字段、导出签名，执行年轮↔DualSoul 五维字段映射。检测到冲突：本地性格描述"直率幽默"与导入文件"直接犀利，不拐弯"存在差异，触发 selective 策略，向甲展示两个版本，甲选择保留导入版本后系统覆盖更新。memories 字段因本地无对应好友，标记为 pending 状态等待甲激活。</w:t>
      </w:r>
    </w:p>
    <w:p>
      <w:pPr>
        <w:spacing w:before="160" w:after="80"/>
        <w:ind w:left="0"/>
      </w:pPr>
      <w:r>
        <w:rPr>
          <w:rFonts w:eastAsia="微软雅黑"/>
          <w:rFonts w:ascii="微软雅黑" w:hAnsi="微软雅黑"/>
          <w:b/>
          <w:color w:val="365F91"/>
          <w:sz w:val="24"/>
        </w:rPr>
        <w:t>实施例三：热冷存储分层检索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甲的分身回复消息时，系统先从 ChromaDB 向量库（热存储）按语义相似度检索最近行为模式（response_time &lt; 50ms），再从 SQLite twin_memories 表（冷存储）检索当前对话好友的历史叙事摘要，两层数据合并注入 AI 提示词，生成兼具行为一致性和长期记忆的回复。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六、摘要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本发明公开了一种AI数字分身跨平台可移植数据格式（Twin Portable Format，TPF）及联邦式导入同步方法。TPF由三大模块构成：五维人格模型（决断力、认知方式、表达风格、人际关系、自主性，各维度0-100评分且互相正交）、时序记忆体系（支持日/周/月/季/年五种粒度的分级存储）和实体关系网络（含重要性评分与关联关系）。系统采用热冷双存储架构：五个人格维度各存独立索引列供AI引擎实时查询，完整原始数据以JSON格式冷存储供审计追溯。联邦导入功能支持多源数据以追加而非覆盖的方式汇入，通过冲突解决策略（来源可信度加权、最新值优先等）合并来自不同平台的同一用户分身数据，并生成详细的差异报告。本发明解决了AI数字分身跨平台迁移缺乏标准格式、不同平台数据结构不兼容、多源数据合并无规范的问题，为数字分身生态的开放互操作提供了协议级基础，适用于AI助理迁移、分身数据备份恢复、跨平台身份互认等场景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七、权利要求书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一种AI数字分身的跨平台标准化数据格式（Twin Portable Format），包含三大模块：五维人格模型（决断力、认知方式、表达风格、人际关系、自主性）、时序记忆体系（支持日/周/月/季/年五种粒度）和实体关系网络（含重要性评分和关联关系），其中五维人格模型的五个维度互相正交，使得来自不同AI培养平台的人格数据可以分别映射到对应维度实现语义对齐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1所述的数据格式，其中包含一种热冷双存储方法：将五个人格维度分别存储在数据库的独立索引列中供AI引擎实时查询（热存储），同时将完整的原始导入数据以JSON格式存储在单独的列中供审计追溯（冷存储）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一种基于权利要求1所述数据格式的联邦式分身导入方法，采用"源平台导出，目标平台持有"的架构，培养平台负责导出分身数据，社交平台负责接收和使用分身数据，支持三种接入方式：文件上传、API推送和增量同步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根据权利要求3所述的联邦式导入方法，其中增量同步协议对三种数据类型采用不同的合并策略：人格维度数据覆盖更新、记忆数据仅追加不删除、实体数据按名称upsert。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一种基于权利要求1所述数据格式的自适应人格引擎，根据分身数据来源自动切换AI提示词构建策略：对本地创建的分身使用简单两字段提示词，对外部导入的分身使用五维人格+记忆+实体的多层次丰富提示词。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八、在先技术对比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在先技术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与本发明的区别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Character.ai / Replika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AI分身数据不可导出，用户被平台锁定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OpenAI Assistants API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通用AI接口，无人格语义标准化格式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ONNX / GGUF 模型格式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模型权重级别的可移植性，非人格语义级别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XMPP / Matrix 联邦协议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消息互通协议，无AI分身数据迁移能力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ActivityPub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社交内容联邦化，无AI人格数据标准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Big Five人格模型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心理学人格维度，非面向AI代理设计，无记忆/实体模块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Schema.org Person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描述人类信息的语义标准，无AI分身人格表达能力</w:t>
            </w:r>
          </w:p>
        </w:tc>
      </w:tr>
    </w:tbl>
    <w:p/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独创性：首次定义了面向AI数字分身的跨平台人格数据可移植格式，包含五维人格模型、时序记忆体系和实体关系网络三大模块，并提出热冷双存储架构和联邦式导入同步方法，实现"培养平台"与"社交平台"的分工协作。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九、确权证据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证据类型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Git提交记录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`111ecacc7bd71b96d6a9380273cced13b0e7a31e` (2026-03-13 21:07:41 +0800)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GitHub仓库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github.com/Chengyue5211/DualSoul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Gitee镜像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gitee.com/chengyue5211/DualSoul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许可证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AGPL-3.0-or-later</w:t>
            </w:r>
          </w:p>
        </w:tc>
      </w:tr>
      <w:tr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关联提交链</w:t>
            </w:r>
          </w:p>
        </w:tc>
        <w:tc>
          <w:tcPr>
            <w:tcW w:type="dxa" w:w="4392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9"/>
              </w:rPr>
              <w:t>`e629163` → `39a4c3f` → `111ecac` → `5c5e5b9` → `bd169f9`</w:t>
            </w:r>
          </w:p>
        </w:tc>
      </w:tr>
    </w:tbl>
    <w:p/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200" w:after="120"/>
        <w:ind w:left="0"/>
      </w:pPr>
      <w:r>
        <w:rPr>
          <w:rFonts w:eastAsia="微软雅黑"/>
          <w:rFonts w:ascii="微软雅黑" w:hAnsi="微软雅黑"/>
          <w:b/>
          <w:color w:val="1F497D"/>
          <w:sz w:val="28"/>
        </w:rPr>
        <w:t>十、附件说明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GitHub仓库完整提交历史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Gitee镜像仓库提交历史（双平台同步）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专利技术交底书（docs/PATENT_DISCLOSURE.md）— 五项专利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知识产权确权声明v1.2（docs/IP_CONFIRMATION_v1.2.md）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白皮书（docs/whitepaper.md v1.1）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协议规范（docs/protocol.md v1.1）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分身导入API源代码（dualsoul/routers/twin_import.py）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五维人格引擎源代码（dualsoul/twin_engine/personality.py）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数据库Schema（dualsoul/database.py — SCHEMA_V2）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分身接入指南（docs/twin-import-guide.md）</w:t>
      </w:r>
    </w:p>
    <w:p>
      <w:pPr>
        <w:spacing w:after="60"/>
        <w:ind w:left="283"/>
      </w:pPr>
      <w:r>
        <w:rPr>
          <w:rFonts w:eastAsia="微软雅黑"/>
          <w:rFonts w:ascii="微软雅黑" w:hAnsi="微软雅黑"/>
          <w:b w:val="0"/>
          <w:sz w:val="21"/>
        </w:rPr>
        <w:t>自动化测试（tests/，42个测试用例）</w:t>
      </w:r>
    </w:p>
    <w:p>
      <w:pPr>
        <w:spacing w:before="80" w:after="80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――――――――――――――――――――――――――――――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发明人：程跃（跃创三品文化科技有限公司） | 日期：2026年03月13日</w:t>
      </w:r>
    </w:p>
    <w:p>
      <w:pPr>
        <w:spacing w:before="0" w:after="60"/>
        <w:ind w:left="0"/>
      </w:pPr>
      <w:r>
        <w:rPr>
          <w:rFonts w:eastAsia="微软雅黑"/>
          <w:rFonts w:ascii="微软雅黑" w:hAnsi="微软雅黑"/>
          <w:b w:val="0"/>
          <w:sz w:val="21"/>
        </w:rPr>
        <w:t>*本文档仅用于专利申请准备，不构成公开的技术披露。*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