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DualSoul 知识产权确权声明 v1.4 — 叙事记忆、事件驱动、Agent工具与跨平台API</w:t>
      </w:r>
    </w:p>
    <w:p>
      <w:pPr>
        <w:pStyle w:val="Heading2"/>
      </w:pPr>
      <w:r>
        <w:t>确权信息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创新名称</w:t>
            </w:r>
          </w:p>
        </w:tc>
        <w:tc>
          <w:tcPr>
            <w:tcW w:type="dxa" w:w="4320"/>
          </w:tcPr>
          <w:p>
            <w:r>
              <w:t>叙事记忆系统、事件驱动分身引擎、Agent工具能力、跨平台Agent API</w:t>
            </w:r>
          </w:p>
        </w:tc>
      </w:tr>
      <w:tr>
        <w:tc>
          <w:tcPr>
            <w:tcW w:type="dxa" w:w="4320"/>
          </w:tcPr>
          <w:p>
            <w:r>
              <w:t>发明人</w:t>
            </w:r>
          </w:p>
        </w:tc>
        <w:tc>
          <w:tcPr>
            <w:tcW w:type="dxa" w:w="4320"/>
          </w:tcPr>
          <w:p>
            <w:r>
              <w:t>Chengyue5211</w:t>
            </w:r>
          </w:p>
        </w:tc>
      </w:tr>
      <w:tr>
        <w:tc>
          <w:tcPr>
            <w:tcW w:type="dxa" w:w="4320"/>
          </w:tcPr>
          <w:p>
            <w:r>
              <w:t>首次公开日期</w:t>
            </w:r>
          </w:p>
        </w:tc>
        <w:tc>
          <w:tcPr>
            <w:tcW w:type="dxa" w:w="4320"/>
          </w:tcPr>
          <w:p>
            <w:r>
              <w:t>2026年3月15-16日</w:t>
            </w:r>
          </w:p>
        </w:tc>
      </w:tr>
      <w:tr>
        <w:tc>
          <w:tcPr>
            <w:tcW w:type="dxa" w:w="4320"/>
          </w:tcPr>
          <w:p>
            <w:r>
              <w:t>首次公开平台</w:t>
            </w:r>
          </w:p>
        </w:tc>
        <w:tc>
          <w:tcPr>
            <w:tcW w:type="dxa" w:w="4320"/>
          </w:tcPr>
          <w:p>
            <w:r>
              <w:t>GitHub (github.com/Chengyue5211/DualSoul)</w:t>
            </w:r>
          </w:p>
        </w:tc>
      </w:tr>
      <w:tr>
        <w:tc>
          <w:tcPr>
            <w:tcW w:type="dxa" w:w="4320"/>
          </w:tcPr>
          <w:p>
            <w:r>
              <w:t>首次公开提交</w:t>
            </w:r>
          </w:p>
        </w:tc>
        <w:tc>
          <w:tcPr>
            <w:tcW w:type="dxa" w:w="4320"/>
          </w:tcPr>
          <w:p>
            <w:r>
              <w:t>034178f（叙事记忆）/ ca00e79（事件驱动）/ 6e45315（Agent工具）/ 60eaeeb（Agent API）</w:t>
            </w:r>
          </w:p>
        </w:tc>
      </w:tr>
      <w:tr>
        <w:tc>
          <w:tcPr>
            <w:tcW w:type="dxa" w:w="4320"/>
          </w:tcPr>
          <w:p>
            <w:r>
              <w:t>协议版本</w:t>
            </w:r>
          </w:p>
        </w:tc>
        <w:tc>
          <w:tcPr>
            <w:tcW w:type="dxa" w:w="4320"/>
          </w:tcPr>
          <w:p>
            <w:r>
              <w:t>DISP v1.1</w:t>
            </w:r>
          </w:p>
        </w:tc>
      </w:tr>
      <w:tr>
        <w:tc>
          <w:tcPr>
            <w:tcW w:type="dxa" w:w="4320"/>
          </w:tcPr>
          <w:p>
            <w:r>
              <w:t>软件版本</w:t>
            </w:r>
          </w:p>
        </w:tc>
        <w:tc>
          <w:tcPr>
            <w:tcW w:type="dxa" w:w="4320"/>
          </w:tcPr>
          <w:p>
            <w:r>
              <w:t>DualSoul v0.8.1</w:t>
            </w:r>
          </w:p>
        </w:tc>
      </w:tr>
      <w:tr>
        <w:tc>
          <w:tcPr>
            <w:tcW w:type="dxa" w:w="4320"/>
          </w:tcPr>
          <w:p>
            <w:r>
              <w:t>许可证</w:t>
            </w:r>
          </w:p>
        </w:tc>
        <w:tc>
          <w:tcPr>
            <w:tcW w:type="dxa" w:w="4320"/>
          </w:tcPr>
          <w:p>
            <w:r>
              <w:t>AGPL-3.0-or-later (代码) / CC BY 4.0 (文档)</w:t>
            </w:r>
          </w:p>
        </w:tc>
      </w:tr>
      <w:tr>
        <w:tc>
          <w:tcPr>
            <w:tcW w:type="dxa" w:w="4320"/>
          </w:tcPr>
          <w:p>
            <w:r>
              <w:t>镜像仓库</w:t>
            </w:r>
          </w:p>
        </w:tc>
        <w:tc>
          <w:tcPr>
            <w:tcW w:type="dxa" w:w="4320"/>
          </w:tcPr>
          <w:p>
            <w:r>
              <w:t>Gitee (gitee.com/chengyue5211/DualSoul)</w:t>
            </w:r>
          </w:p>
        </w:tc>
      </w:tr>
      <w:tr>
        <w:tc>
          <w:tcPr>
            <w:tcW w:type="dxa" w:w="4320"/>
          </w:tcPr>
          <w:p>
            <w:r>
              <w:t>测试用例</w:t>
            </w:r>
          </w:p>
        </w:tc>
        <w:tc>
          <w:tcPr>
            <w:tcW w:type="dxa" w:w="4320"/>
          </w:tcPr>
          <w:p>
            <w:r>
              <w:t>50个（全部通过）</w:t>
            </w:r>
          </w:p>
        </w:tc>
      </w:tr>
      <w:tr>
        <w:tc>
          <w:tcPr>
            <w:tcW w:type="dxa" w:w="4320"/>
          </w:tcPr>
          <w:p>
            <w:r>
              <w:t>总提交数</w:t>
            </w:r>
          </w:p>
        </w:tc>
        <w:tc>
          <w:tcPr>
            <w:tcW w:type="dxa" w:w="4320"/>
          </w:tcPr>
          <w:p>
            <w:r>
              <w:t>148+ commits</w:t>
            </w:r>
          </w:p>
        </w:tc>
      </w:tr>
    </w:tbl>
    <w:p>
      <w:pPr>
        <w:pStyle w:val="Heading2"/>
      </w:pPr>
      <w:r>
        <w:t>创新内容摘要</w:t>
      </w:r>
    </w:p>
    <w:p>
      <w:pPr>
        <w:pStyle w:val="Heading3"/>
      </w:pPr>
      <w:r>
        <w:t>创新一：对话叙事记忆系统（建议专利9）</w:t>
      </w:r>
    </w:p>
    <w:p>
      <w:r>
        <w:t>首次在数字分身社交系统中实现基于对话段落的自动叙事记忆生成与三层聚合机制。</w:t>
      </w:r>
    </w:p>
    <w:p>
      <w:r>
        <w:t>核心创新点：</w:t>
      </w:r>
    </w:p>
    <w:p>
      <w:pPr>
        <w:pStyle w:val="ListBullet"/>
      </w:pPr>
      <w:r>
        <w:t>对话结束检测：两人对话中出现10分钟以上的消息间隔时，自动判定为一段对话结束</w:t>
      </w:r>
    </w:p>
    <w:p>
      <w:pPr>
        <w:pStyle w:val="ListBullet"/>
      </w:pPr>
      <w:r>
        <w:t>AI叙事摘要：自动调用AI生成叙事式摘要，包含话题、情感基调、关键事件和关系信号</w:t>
      </w:r>
    </w:p>
    <w:p>
      <w:pPr>
        <w:pStyle w:val="ListBullet"/>
      </w:pPr>
      <w:r>
        <w:t>三层记忆聚合：conversation（实时）→ daily（每日滚动）→ weekly（每周汇总），30天后自动清理conversation级</w:t>
      </w:r>
    </w:p>
    <w:p>
      <w:pPr>
        <w:pStyle w:val="ListBullet"/>
      </w:pPr>
      <w:r>
        <w:t>记忆注入：分身回复时自动检索最近3条叙事记忆，注入到AI提示词中，实现跨对话的记忆连续性</w:t>
      </w:r>
    </w:p>
    <w:p>
      <w:pPr>
        <w:pStyle w:val="ListBullet"/>
      </w:pPr>
      <w:r>
        <w:t>指数退避重试：AI调用失败时自动重试3次（2s/4s/8s间隔）</w:t>
      </w:r>
    </w:p>
    <w:p>
      <w:r>
        <w:t>与现有技术的区别：</w:t>
      </w:r>
    </w:p>
    <w:tbl>
      <w:tblPr>
        <w:tblStyle w:val="TableGrid"/>
        <w:tblW w:type="auto" w:w="0"/>
        <w:tblLook w:firstColumn="1" w:firstRow="1" w:lastColumn="0" w:lastRow="0" w:noHBand="0" w:noVBand="1" w:val="04A0"/>
      </w:tblPr>
      <w:tblGrid>
        <w:gridCol w:w="2880"/>
        <w:gridCol w:w="2880"/>
        <w:gridCol w:w="2880"/>
      </w:tblGrid>
      <w:tr>
        <w:tc>
          <w:tcPr>
            <w:tcW w:type="dxa" w:w="2880"/>
          </w:tcPr>
          <w:p>
            <w:r>
              <w:t>现有技术</w:t>
            </w:r>
          </w:p>
        </w:tc>
        <w:tc>
          <w:tcPr>
            <w:tcW w:type="dxa" w:w="2880"/>
          </w:tcPr>
          <w:p>
            <w:r>
              <w:t>局限性</w:t>
            </w:r>
          </w:p>
        </w:tc>
        <w:tc>
          <w:tcPr>
            <w:tcW w:type="dxa" w:w="2880"/>
          </w:tcPr>
          <w:p>
            <w:r>
              <w:t>本发明的区别</w:t>
            </w:r>
          </w:p>
        </w:tc>
      </w:tr>
      <w:tr>
        <w:tc>
          <w:tcPr>
            <w:tcW w:type="dxa" w:w="2880"/>
          </w:tcPr>
          <w:p>
            <w:r>
              <w:t>ChatGPT对话记忆</w:t>
            </w:r>
          </w:p>
        </w:tc>
        <w:tc>
          <w:tcPr>
            <w:tcW w:type="dxa" w:w="2880"/>
          </w:tcPr>
          <w:p>
            <w:r>
              <w:t>仅在单次会话内有效</w:t>
            </w:r>
          </w:p>
        </w:tc>
        <w:tc>
          <w:tcPr>
            <w:tcW w:type="dxa" w:w="2880"/>
          </w:tcPr>
          <w:p>
            <w:r>
              <w:t>跨会话、跨天的持久叙事记忆</w:t>
            </w:r>
          </w:p>
        </w:tc>
      </w:tr>
      <w:tr>
        <w:tc>
          <w:tcPr>
            <w:tcW w:type="dxa" w:w="2880"/>
          </w:tcPr>
          <w:p>
            <w:r>
              <w:t>RAG系统</w:t>
            </w:r>
          </w:p>
        </w:tc>
        <w:tc>
          <w:tcPr>
            <w:tcW w:type="dxa" w:w="2880"/>
          </w:tcPr>
          <w:p>
            <w:r>
              <w:t>检索文档片段</w:t>
            </w:r>
          </w:p>
        </w:tc>
        <w:tc>
          <w:tcPr>
            <w:tcW w:type="dxa" w:w="2880"/>
          </w:tcPr>
          <w:p>
            <w:r>
              <w:t>检索社交对话摘要并注入人格</w:t>
            </w:r>
          </w:p>
        </w:tc>
      </w:tr>
      <w:tr>
        <w:tc>
          <w:tcPr>
            <w:tcW w:type="dxa" w:w="2880"/>
          </w:tcPr>
          <w:p>
            <w:r>
              <w:t>微信聊天记录</w:t>
            </w:r>
          </w:p>
        </w:tc>
        <w:tc>
          <w:tcPr>
            <w:tcW w:type="dxa" w:w="2880"/>
          </w:tcPr>
          <w:p>
            <w:r>
              <w:t>原始消息存储，无摘要</w:t>
            </w:r>
          </w:p>
        </w:tc>
        <w:tc>
          <w:tcPr>
            <w:tcW w:type="dxa" w:w="2880"/>
          </w:tcPr>
          <w:p>
            <w:r>
              <w:t>AI自动生成叙事式摘要</w:t>
            </w:r>
          </w:p>
        </w:tc>
      </w:tr>
      <w:tr>
        <w:tc>
          <w:tcPr>
            <w:tcW w:type="dxa" w:w="2880"/>
          </w:tcPr>
          <w:p>
            <w:r>
              <w:t>Notion AI摘要</w:t>
            </w:r>
          </w:p>
        </w:tc>
        <w:tc>
          <w:tcPr>
            <w:tcW w:type="dxa" w:w="2880"/>
          </w:tcPr>
          <w:p>
            <w:r>
              <w:t>用户手动触发</w:t>
            </w:r>
          </w:p>
        </w:tc>
        <w:tc>
          <w:tcPr>
            <w:tcW w:type="dxa" w:w="2880"/>
          </w:tcPr>
          <w:p>
            <w:r>
              <w:t>全自动检测+摘要+聚合+清理</w:t>
            </w:r>
          </w:p>
        </w:tc>
      </w:tr>
    </w:tbl>
    <w:p>
      <w:pPr>
        <w:pStyle w:val="Heading3"/>
      </w:pPr>
      <w:r>
        <w:t>创新二：事件驱动分身自主反应引擎（建议专利10）</w:t>
      </w:r>
    </w:p>
    <w:p>
      <w:r>
        <w:t>首次在数字分身系统中实现基于社交事件的即时自主反应机制，替代传统的定时轮询模式。</w:t>
      </w:r>
    </w:p>
    <w:p>
      <w:r>
        <w:t>核心创新点：</w:t>
      </w:r>
    </w:p>
    <w:p>
      <w:pPr>
        <w:pStyle w:val="ListBullet"/>
      </w:pPr>
      <w:r>
        <w:t>极简事件总线：emit/on模式，一行代码触发异步反应，handler异常不影响调用方</w:t>
      </w:r>
    </w:p>
    <w:p>
      <w:pPr>
        <w:pStyle w:val="ListBullet"/>
      </w:pPr>
      <w:r>
        <w:t>智能防抖：rapid事件自动合并（如10秒内连发5条消息只触发1次反应）</w:t>
      </w:r>
    </w:p>
    <w:p>
      <w:pPr>
        <w:pStyle w:val="ListBullet"/>
      </w:pPr>
      <w:r>
        <w:t>7类社交事件 → 6种自主反应：</w:t>
      </w:r>
    </w:p>
    <w:p>
      <w:r>
        <w:t xml:space="preserve">  - 好友上线 → 1天没聊则打招呼（带叙事记忆引用）</w:t>
      </w:r>
    </w:p>
    <w:p>
      <w:r>
        <w:t xml:space="preserve">  - 好友离线 → 2小时后分身主动找好友分身聊天</w:t>
      </w:r>
    </w:p>
    <w:p>
      <w:r>
        <w:t xml:space="preserve">  - 新用户注册 → 邀请人的分身自动发欢迎消息</w:t>
      </w:r>
    </w:p>
    <w:p>
      <w:r>
        <w:t xml:space="preserve">  - 广场发帖 → 其他分身60%概率评论</w:t>
      </w:r>
    </w:p>
    <w:p>
      <w:r>
        <w:t xml:space="preserve">  - 关系温度下降 → 低于25°C即时发送关心消息</w:t>
      </w:r>
    </w:p>
    <w:p>
      <w:r>
        <w:t xml:space="preserve">  - 消息里程碑 → 50/100/500条即时庆祝</w:t>
      </w:r>
    </w:p>
    <w:p>
      <w:pPr>
        <w:pStyle w:val="ListBullet"/>
      </w:pPr>
      <w:r>
        <w:t>用户上线即行动：用户连接WebSocket后5秒内，分身立即执行一个可见的社交行为</w:t>
      </w:r>
    </w:p>
    <w:p>
      <w:r>
        <w:t>与现有技术的区别：</w:t>
      </w:r>
    </w:p>
    <w:tbl>
      <w:tblPr>
        <w:tblStyle w:val="TableGrid"/>
        <w:tblW w:type="auto" w:w="0"/>
        <w:tblLook w:firstColumn="1" w:firstRow="1" w:lastColumn="0" w:lastRow="0" w:noHBand="0" w:noVBand="1" w:val="04A0"/>
      </w:tblPr>
      <w:tblGrid>
        <w:gridCol w:w="2880"/>
        <w:gridCol w:w="2880"/>
        <w:gridCol w:w="2880"/>
      </w:tblGrid>
      <w:tr>
        <w:tc>
          <w:tcPr>
            <w:tcW w:type="dxa" w:w="2880"/>
          </w:tcPr>
          <w:p>
            <w:r>
              <w:t>现有技术</w:t>
            </w:r>
          </w:p>
        </w:tc>
        <w:tc>
          <w:tcPr>
            <w:tcW w:type="dxa" w:w="2880"/>
          </w:tcPr>
          <w:p>
            <w:r>
              <w:t>局限性</w:t>
            </w:r>
          </w:p>
        </w:tc>
        <w:tc>
          <w:tcPr>
            <w:tcW w:type="dxa" w:w="2880"/>
          </w:tcPr>
          <w:p>
            <w:r>
              <w:t>本发明的区别</w:t>
            </w:r>
          </w:p>
        </w:tc>
      </w:tr>
      <w:tr>
        <w:tc>
          <w:tcPr>
            <w:tcW w:type="dxa" w:w="2880"/>
          </w:tcPr>
          <w:p>
            <w:r>
              <w:t>定时轮询</w:t>
            </w:r>
          </w:p>
        </w:tc>
        <w:tc>
          <w:tcPr>
            <w:tcW w:type="dxa" w:w="2880"/>
          </w:tcPr>
          <w:p>
            <w:r>
              <w:t>延迟高（30分钟周期）</w:t>
            </w:r>
          </w:p>
        </w:tc>
        <w:tc>
          <w:tcPr>
            <w:tcW w:type="dxa" w:w="2880"/>
          </w:tcPr>
          <w:p>
            <w:r>
              <w:t>事件驱动，即时反应</w:t>
            </w:r>
          </w:p>
        </w:tc>
      </w:tr>
      <w:tr>
        <w:tc>
          <w:tcPr>
            <w:tcW w:type="dxa" w:w="2880"/>
          </w:tcPr>
          <w:p>
            <w:r>
              <w:t>消息推送</w:t>
            </w:r>
          </w:p>
        </w:tc>
        <w:tc>
          <w:tcPr>
            <w:tcW w:type="dxa" w:w="2880"/>
          </w:tcPr>
          <w:p>
            <w:r>
              <w:t>被动接收</w:t>
            </w:r>
          </w:p>
        </w:tc>
        <w:tc>
          <w:tcPr>
            <w:tcW w:type="dxa" w:w="2880"/>
          </w:tcPr>
          <w:p>
            <w:r>
              <w:t>主动发起社交行为</w:t>
            </w:r>
          </w:p>
        </w:tc>
      </w:tr>
      <w:tr>
        <w:tc>
          <w:tcPr>
            <w:tcW w:type="dxa" w:w="2880"/>
          </w:tcPr>
          <w:p>
            <w:r>
              <w:t>Slack Bot</w:t>
            </w:r>
          </w:p>
        </w:tc>
        <w:tc>
          <w:tcPr>
            <w:tcW w:type="dxa" w:w="2880"/>
          </w:tcPr>
          <w:p>
            <w:r>
              <w:t>响应命令，不自主行动</w:t>
            </w:r>
          </w:p>
        </w:tc>
        <w:tc>
          <w:tcPr>
            <w:tcW w:type="dxa" w:w="2880"/>
          </w:tcPr>
          <w:p>
            <w:r>
              <w:t>自主判断时机和内容</w:t>
            </w:r>
          </w:p>
        </w:tc>
      </w:tr>
      <w:tr>
        <w:tc>
          <w:tcPr>
            <w:tcW w:type="dxa" w:w="2880"/>
          </w:tcPr>
          <w:p>
            <w:r>
              <w:t>AutoGPT</w:t>
            </w:r>
          </w:p>
        </w:tc>
        <w:tc>
          <w:tcPr>
            <w:tcW w:type="dxa" w:w="2880"/>
          </w:tcPr>
          <w:p>
            <w:r>
              <w:t>通用任务，无社交感知</w:t>
            </w:r>
          </w:p>
        </w:tc>
        <w:tc>
          <w:tcPr>
            <w:tcW w:type="dxa" w:w="2880"/>
          </w:tcPr>
          <w:p>
            <w:r>
              <w:t>专注社交事件的情境反应</w:t>
            </w:r>
          </w:p>
        </w:tc>
      </w:tr>
    </w:tbl>
    <w:p>
      <w:pPr>
        <w:pStyle w:val="Heading3"/>
      </w:pPr>
      <w:r>
        <w:t>创新三：分身Agent工具使用系统（建议专利11）</w:t>
      </w:r>
    </w:p>
    <w:p>
      <w:r>
        <w:t>首次在数字分身社交系统中实现工具调用能力，使分身从"聊天机器人"升级为"能执行任务的智能体"。</w:t>
      </w:r>
    </w:p>
    <w:p>
      <w:r>
        <w:t>核心创新点：</w:t>
      </w:r>
    </w:p>
    <w:p>
      <w:pPr>
        <w:pStyle w:val="ListBullet"/>
      </w:pPr>
      <w:r>
        <w:t>工具调用模式：AI自动判断是否需要工具，输出结构化工具调用指令</w:t>
      </w:r>
    </w:p>
    <w:p>
      <w:pPr>
        <w:pStyle w:val="ListBullet"/>
      </w:pPr>
      <w:r>
        <w:t>三种内置工具：</w:t>
      </w:r>
    </w:p>
    <w:p>
      <w:r>
        <w:t xml:space="preserve">  - web_search：互联网信息搜索（DuckDuckGo API + AI知识合成）</w:t>
      </w:r>
    </w:p>
    <w:p>
      <w:r>
        <w:t xml:space="preserve">  - generate_doc：专业文档/报告生成（1000-2000字）</w:t>
      </w:r>
    </w:p>
    <w:p>
      <w:r>
        <w:t xml:space="preserve">  - send_platform_message：外部平台消息发送</w:t>
      </w:r>
    </w:p>
    <w:p>
      <w:pPr>
        <w:pStyle w:val="ListBullet"/>
      </w:pPr>
      <w:r>
        <w:t>任务检测：通过关键词识别（"帮我查"/"帮我写"/"搜索"等）自动启用工具模式</w:t>
      </w:r>
    </w:p>
    <w:p>
      <w:pPr>
        <w:pStyle w:val="ListBullet"/>
      </w:pPr>
      <w:r>
        <w:t>两阶段生成：AI判断工具→系统执行→结果注入→AI生成最终回复</w:t>
      </w:r>
    </w:p>
    <w:p>
      <w:pPr>
        <w:pStyle w:val="ListBullet"/>
      </w:pPr>
      <w:r>
        <w:t>优雅降级：工具失败时自动回退到普通聊天模式</w:t>
      </w:r>
    </w:p>
    <w:p>
      <w:r>
        <w:t>与现有技术的区别：</w:t>
      </w:r>
    </w:p>
    <w:tbl>
      <w:tblPr>
        <w:tblStyle w:val="TableGrid"/>
        <w:tblW w:type="auto" w:w="0"/>
        <w:tblLook w:firstColumn="1" w:firstRow="1" w:lastColumn="0" w:lastRow="0" w:noHBand="0" w:noVBand="1" w:val="04A0"/>
      </w:tblPr>
      <w:tblGrid>
        <w:gridCol w:w="2880"/>
        <w:gridCol w:w="2880"/>
        <w:gridCol w:w="2880"/>
      </w:tblGrid>
      <w:tr>
        <w:tc>
          <w:tcPr>
            <w:tcW w:type="dxa" w:w="2880"/>
          </w:tcPr>
          <w:p>
            <w:r>
              <w:t>现有技术</w:t>
            </w:r>
          </w:p>
        </w:tc>
        <w:tc>
          <w:tcPr>
            <w:tcW w:type="dxa" w:w="2880"/>
          </w:tcPr>
          <w:p>
            <w:r>
              <w:t>局限性</w:t>
            </w:r>
          </w:p>
        </w:tc>
        <w:tc>
          <w:tcPr>
            <w:tcW w:type="dxa" w:w="2880"/>
          </w:tcPr>
          <w:p>
            <w:r>
              <w:t>本发明的区别</w:t>
            </w:r>
          </w:p>
        </w:tc>
      </w:tr>
      <w:tr>
        <w:tc>
          <w:tcPr>
            <w:tcW w:type="dxa" w:w="2880"/>
          </w:tcPr>
          <w:p>
            <w:r>
              <w:t>ChatGPT插件</w:t>
            </w:r>
          </w:p>
        </w:tc>
        <w:tc>
          <w:tcPr>
            <w:tcW w:type="dxa" w:w="2880"/>
          </w:tcPr>
          <w:p>
            <w:r>
              <w:t>用户直接使用，非代理</w:t>
            </w:r>
          </w:p>
        </w:tc>
        <w:tc>
          <w:tcPr>
            <w:tcW w:type="dxa" w:w="2880"/>
          </w:tcPr>
          <w:p>
            <w:r>
              <w:t>分身代替用户使用工具</w:t>
            </w:r>
          </w:p>
        </w:tc>
      </w:tr>
      <w:tr>
        <w:tc>
          <w:tcPr>
            <w:tcW w:type="dxa" w:w="2880"/>
          </w:tcPr>
          <w:p>
            <w:r>
              <w:t>LangChain Agent</w:t>
            </w:r>
          </w:p>
        </w:tc>
        <w:tc>
          <w:tcPr>
            <w:tcW w:type="dxa" w:w="2880"/>
          </w:tcPr>
          <w:p>
            <w:r>
              <w:t>通用框架</w:t>
            </w:r>
          </w:p>
        </w:tc>
        <w:tc>
          <w:tcPr>
            <w:tcW w:type="dxa" w:w="2880"/>
          </w:tcPr>
          <w:p>
            <w:r>
              <w:t>嵌入社交人格的工具调用</w:t>
            </w:r>
          </w:p>
        </w:tc>
      </w:tr>
      <w:tr>
        <w:tc>
          <w:tcPr>
            <w:tcW w:type="dxa" w:w="2880"/>
          </w:tcPr>
          <w:p>
            <w:r>
              <w:t>Siri/Alexa</w:t>
            </w:r>
          </w:p>
        </w:tc>
        <w:tc>
          <w:tcPr>
            <w:tcW w:type="dxa" w:w="2880"/>
          </w:tcPr>
          <w:p>
            <w:r>
              <w:t>固定指令集</w:t>
            </w:r>
          </w:p>
        </w:tc>
        <w:tc>
          <w:tcPr>
            <w:tcW w:type="dxa" w:w="2880"/>
          </w:tcPr>
          <w:p>
            <w:r>
              <w:t>AI自主判断+人格化输出</w:t>
            </w:r>
          </w:p>
        </w:tc>
      </w:tr>
      <w:tr>
        <w:tc>
          <w:tcPr>
            <w:tcW w:type="dxa" w:w="2880"/>
          </w:tcPr>
          <w:p>
            <w:r>
              <w:t>AutoGPT</w:t>
            </w:r>
          </w:p>
        </w:tc>
        <w:tc>
          <w:tcPr>
            <w:tcW w:type="dxa" w:w="2880"/>
          </w:tcPr>
          <w:p>
            <w:r>
              <w:t>独立运行</w:t>
            </w:r>
          </w:p>
        </w:tc>
        <w:tc>
          <w:tcPr>
            <w:tcW w:type="dxa" w:w="2880"/>
          </w:tcPr>
          <w:p>
            <w:r>
              <w:t>嵌入双身份社交网络</w:t>
            </w:r>
          </w:p>
        </w:tc>
      </w:tr>
    </w:tbl>
    <w:p>
      <w:pPr>
        <w:pStyle w:val="Heading3"/>
      </w:pPr>
      <w:r>
        <w:t>创新四：跨平台Agent互操作API（建议专利12）</w:t>
      </w:r>
    </w:p>
    <w:p>
      <w:r>
        <w:t>首次实现数字分身在多个Agent平台间的互操作通信协议与认证机制。</w:t>
      </w:r>
    </w:p>
    <w:p>
      <w:r>
        <w:t>核心创新点：</w:t>
      </w:r>
    </w:p>
    <w:p>
      <w:pPr>
        <w:pStyle w:val="ListBullet"/>
      </w:pPr>
      <w:r>
        <w:t>API Key认证体系：用户授权生成平台专用key，支持scope权限控制和过期管理</w:t>
      </w:r>
    </w:p>
    <w:p>
      <w:pPr>
        <w:pStyle w:val="ListBullet"/>
      </w:pPr>
      <w:r>
        <w:t>RESTful互操作接口：外部Agent平台通过标准HTTP API与DualSoul分身对话</w:t>
      </w:r>
    </w:p>
    <w:p>
      <w:pPr>
        <w:pStyle w:val="ListBullet"/>
      </w:pPr>
      <w:r>
        <w:t>完整人格保持：外部平台调用时，分身使用完整人格资料+叙事记忆生成回复</w:t>
      </w:r>
    </w:p>
    <w:p>
      <w:pPr>
        <w:pStyle w:val="ListBullet"/>
      </w:pPr>
      <w:r>
        <w:t>交互日志审计：所有跨平台交互记录到agent_message_log表，支持成功率追踪</w:t>
      </w:r>
    </w:p>
    <w:p>
      <w:pPr>
        <w:pStyle w:val="ListBullet"/>
      </w:pPr>
      <w:r>
        <w:t>限流保护：每API key 60次/分钟，防止滥用</w:t>
      </w:r>
    </w:p>
    <w:p>
      <w:pPr>
        <w:pStyle w:val="Heading2"/>
      </w:pPr>
      <w:r>
        <w:t>确权证据链</w:t>
      </w:r>
    </w:p>
    <w:p>
      <w:pPr>
        <w:pStyle w:val="Heading3"/>
      </w:pPr>
      <w:r>
        <w:t>Git提交记录（首次公开证据）</w:t>
      </w:r>
    </w:p>
    <w:tbl>
      <w:tblPr>
        <w:tblStyle w:val="TableGrid"/>
        <w:tblW w:type="auto" w:w="0"/>
        <w:tblLook w:firstColumn="1" w:firstRow="1" w:lastColumn="0" w:lastRow="0" w:noHBand="0" w:noVBand="1" w:val="04A0"/>
      </w:tblPr>
      <w:tblGrid>
        <w:gridCol w:w="2880"/>
        <w:gridCol w:w="2880"/>
        <w:gridCol w:w="2880"/>
      </w:tblGrid>
      <w:tr>
        <w:tc>
          <w:tcPr>
            <w:tcW w:type="dxa" w:w="2880"/>
          </w:tcPr>
          <w:p>
            <w:r>
              <w:t>提交哈希</w:t>
            </w:r>
          </w:p>
        </w:tc>
        <w:tc>
          <w:tcPr>
            <w:tcW w:type="dxa" w:w="2880"/>
          </w:tcPr>
          <w:p>
            <w:r>
              <w:t>时间</w:t>
            </w:r>
          </w:p>
        </w:tc>
        <w:tc>
          <w:tcPr>
            <w:tcW w:type="dxa" w:w="2880"/>
          </w:tcPr>
          <w:p>
            <w:r>
              <w:t>内容</w:t>
            </w:r>
          </w:p>
        </w:tc>
      </w:tr>
      <w:tr>
        <w:tc>
          <w:tcPr>
            <w:tcW w:type="dxa" w:w="2880"/>
          </w:tcPr>
          <w:p>
            <w:r>
              <w:t>034178f</w:t>
            </w:r>
          </w:p>
        </w:tc>
        <w:tc>
          <w:tcPr>
            <w:tcW w:type="dxa" w:w="2880"/>
          </w:tcPr>
          <w:p>
            <w:r>
              <w:t>2026-03-15</w:t>
            </w:r>
          </w:p>
        </w:tc>
        <w:tc>
          <w:tcPr>
            <w:tcW w:type="dxa" w:w="2880"/>
          </w:tcPr>
          <w:p>
            <w:r>
              <w:t>feat: 叙事记忆系统 — 让分身真正"记得"你们聊过什么</w:t>
            </w:r>
          </w:p>
        </w:tc>
      </w:tr>
      <w:tr>
        <w:tc>
          <w:tcPr>
            <w:tcW w:type="dxa" w:w="2880"/>
          </w:tcPr>
          <w:p>
            <w:r>
              <w:t>ca00e79</w:t>
            </w:r>
          </w:p>
        </w:tc>
        <w:tc>
          <w:tcPr>
            <w:tcW w:type="dxa" w:w="2880"/>
          </w:tcPr>
          <w:p>
            <w:r>
              <w:t>2026-03-15</w:t>
            </w:r>
          </w:p>
        </w:tc>
        <w:tc>
          <w:tcPr>
            <w:tcW w:type="dxa" w:w="2880"/>
          </w:tcPr>
          <w:p>
            <w:r>
              <w:t>feat: P1事件驱动引擎 — 分身即时感知并反应</w:t>
            </w:r>
          </w:p>
        </w:tc>
      </w:tr>
      <w:tr>
        <w:tc>
          <w:tcPr>
            <w:tcW w:type="dxa" w:w="2880"/>
          </w:tcPr>
          <w:p>
            <w:r>
              <w:t>4a4953b</w:t>
            </w:r>
          </w:p>
        </w:tc>
        <w:tc>
          <w:tcPr>
            <w:tcW w:type="dxa" w:w="2880"/>
          </w:tcPr>
          <w:p>
            <w:r>
              <w:t>2026-03-15</w:t>
            </w:r>
          </w:p>
        </w:tc>
        <w:tc>
          <w:tcPr>
            <w:tcW w:type="dxa" w:w="2880"/>
          </w:tcPr>
          <w:p>
            <w:r>
              <w:t>feat: P2分身广场主动社交 — 自动发帖+自动试聊</w:t>
            </w:r>
          </w:p>
        </w:tc>
      </w:tr>
      <w:tr>
        <w:tc>
          <w:tcPr>
            <w:tcW w:type="dxa" w:w="2880"/>
          </w:tcPr>
          <w:p>
            <w:r>
              <w:t>60eaeeb</w:t>
            </w:r>
          </w:p>
        </w:tc>
        <w:tc>
          <w:tcPr>
            <w:tcW w:type="dxa" w:w="2880"/>
          </w:tcPr>
          <w:p>
            <w:r>
              <w:t>2026-03-15</w:t>
            </w:r>
          </w:p>
        </w:tc>
        <w:tc>
          <w:tcPr>
            <w:tcW w:type="dxa" w:w="2880"/>
          </w:tcPr>
          <w:p>
            <w:r>
              <w:t>feat: P3 Agent平台对接 — 开放API让外部Agent与分身对话</w:t>
            </w:r>
          </w:p>
        </w:tc>
      </w:tr>
      <w:tr>
        <w:tc>
          <w:tcPr>
            <w:tcW w:type="dxa" w:w="2880"/>
          </w:tcPr>
          <w:p>
            <w:r>
              <w:t>6e45315</w:t>
            </w:r>
          </w:p>
        </w:tc>
        <w:tc>
          <w:tcPr>
            <w:tcW w:type="dxa" w:w="2880"/>
          </w:tcPr>
          <w:p>
            <w:r>
              <w:t>2026-03-16</w:t>
            </w:r>
          </w:p>
        </w:tc>
        <w:tc>
          <w:tcPr>
            <w:tcW w:type="dxa" w:w="2880"/>
          </w:tcPr>
          <w:p>
            <w:r>
              <w:t>feat: 分身Agent工具能力 — 从聊天机器人升级为能做事的智能体</w:t>
            </w:r>
          </w:p>
        </w:tc>
      </w:tr>
      <w:tr>
        <w:tc>
          <w:tcPr>
            <w:tcW w:type="dxa" w:w="2880"/>
          </w:tcPr>
          <w:p>
            <w:r>
              <w:t>43a80c0</w:t>
            </w:r>
          </w:p>
        </w:tc>
        <w:tc>
          <w:tcPr>
            <w:tcW w:type="dxa" w:w="2880"/>
          </w:tcPr>
          <w:p>
            <w:r>
              <w:t>2026-03-16</w:t>
            </w:r>
          </w:p>
        </w:tc>
        <w:tc>
          <w:tcPr>
            <w:tcW w:type="dxa" w:w="2880"/>
          </w:tcPr>
          <w:p>
            <w:r>
              <w:t>feat: 登录即见分身行动 — 用户上线5秒内分身立刻做事</w:t>
            </w:r>
          </w:p>
        </w:tc>
      </w:tr>
    </w:tbl>
    <w:p>
      <w:pPr>
        <w:pStyle w:val="Heading3"/>
      </w:pPr>
      <w:r>
        <w:t>代码文件（实现证据）</w:t>
      </w:r>
    </w:p>
    <w:tbl>
      <w:tblPr>
        <w:tblStyle w:val="TableGrid"/>
        <w:tblW w:type="auto" w:w="0"/>
        <w:tblLook w:firstColumn="1" w:firstRow="1" w:lastColumn="0" w:lastRow="0" w:noHBand="0" w:noVBand="1" w:val="04A0"/>
      </w:tblPr>
      <w:tblGrid>
        <w:gridCol w:w="2880"/>
        <w:gridCol w:w="2880"/>
        <w:gridCol w:w="2880"/>
      </w:tblGrid>
      <w:tr>
        <w:tc>
          <w:tcPr>
            <w:tcW w:type="dxa" w:w="2880"/>
          </w:tcPr>
          <w:p>
            <w:r>
              <w:t>文件</w:t>
            </w:r>
          </w:p>
        </w:tc>
        <w:tc>
          <w:tcPr>
            <w:tcW w:type="dxa" w:w="2880"/>
          </w:tcPr>
          <w:p>
            <w:r>
              <w:t>行数</w:t>
            </w:r>
          </w:p>
        </w:tc>
        <w:tc>
          <w:tcPr>
            <w:tcW w:type="dxa" w:w="2880"/>
          </w:tcPr>
          <w:p>
            <w:r>
              <w:t>内容</w:t>
            </w:r>
          </w:p>
        </w:tc>
      </w:tr>
      <w:tr>
        <w:tc>
          <w:tcPr>
            <w:tcW w:type="dxa" w:w="2880"/>
          </w:tcPr>
          <w:p>
            <w:r>
              <w:t>dualsoul/twin_engine/narrative_memory.py</w:t>
            </w:r>
          </w:p>
        </w:tc>
        <w:tc>
          <w:tcPr>
            <w:tcW w:type="dxa" w:w="2880"/>
          </w:tcPr>
          <w:p>
            <w:r>
              <w:t>~300</w:t>
            </w:r>
          </w:p>
        </w:tc>
        <w:tc>
          <w:tcPr>
            <w:tcW w:type="dxa" w:w="2880"/>
          </w:tcPr>
          <w:p>
            <w:r>
              <w:t>叙事记忆引擎：对话分段+AI摘要+记忆注入+日聚合+清理</w:t>
            </w:r>
          </w:p>
        </w:tc>
      </w:tr>
      <w:tr>
        <w:tc>
          <w:tcPr>
            <w:tcW w:type="dxa" w:w="2880"/>
          </w:tcPr>
          <w:p>
            <w:r>
              <w:t>dualsoul/twin_engine/twin_events.py</w:t>
            </w:r>
          </w:p>
        </w:tc>
        <w:tc>
          <w:tcPr>
            <w:tcW w:type="dxa" w:w="2880"/>
          </w:tcPr>
          <w:p>
            <w:r>
              <w:t>~90</w:t>
            </w:r>
          </w:p>
        </w:tc>
        <w:tc>
          <w:tcPr>
            <w:tcW w:type="dxa" w:w="2880"/>
          </w:tcPr>
          <w:p>
            <w:r>
              <w:t>事件总线：emit/on/防抖/异常隔离</w:t>
            </w:r>
          </w:p>
        </w:tc>
      </w:tr>
      <w:tr>
        <w:tc>
          <w:tcPr>
            <w:tcW w:type="dxa" w:w="2880"/>
          </w:tcPr>
          <w:p>
            <w:r>
              <w:t>dualsoul/twin_engine/twin_reactions.py</w:t>
            </w:r>
          </w:p>
        </w:tc>
        <w:tc>
          <w:tcPr>
            <w:tcW w:type="dxa" w:w="2880"/>
          </w:tcPr>
          <w:p>
            <w:r>
              <w:t>~400</w:t>
            </w:r>
          </w:p>
        </w:tc>
        <w:tc>
          <w:tcPr>
            <w:tcW w:type="dxa" w:w="2880"/>
          </w:tcPr>
          <w:p>
            <w:r>
              <w:t>7个事件反应handler</w:t>
            </w:r>
          </w:p>
        </w:tc>
      </w:tr>
      <w:tr>
        <w:tc>
          <w:tcPr>
            <w:tcW w:type="dxa" w:w="2880"/>
          </w:tcPr>
          <w:p>
            <w:r>
              <w:t>dualsoul/twin_engine/agent_tools.py</w:t>
            </w:r>
          </w:p>
        </w:tc>
        <w:tc>
          <w:tcPr>
            <w:tcW w:type="dxa" w:w="2880"/>
          </w:tcPr>
          <w:p>
            <w:r>
              <w:t>~250</w:t>
            </w:r>
          </w:p>
        </w:tc>
        <w:tc>
          <w:tcPr>
            <w:tcW w:type="dxa" w:w="2880"/>
          </w:tcPr>
          <w:p>
            <w:r>
              <w:t>Agent工具系统：搜索+文档+平台消息</w:t>
            </w:r>
          </w:p>
        </w:tc>
      </w:tr>
      <w:tr>
        <w:tc>
          <w:tcPr>
            <w:tcW w:type="dxa" w:w="2880"/>
          </w:tcPr>
          <w:p>
            <w:r>
              <w:t>dualsoul/routers/agents.py</w:t>
            </w:r>
          </w:p>
        </w:tc>
        <w:tc>
          <w:tcPr>
            <w:tcW w:type="dxa" w:w="2880"/>
          </w:tcPr>
          <w:p>
            <w:r>
              <w:t>~280</w:t>
            </w:r>
          </w:p>
        </w:tc>
        <w:tc>
          <w:tcPr>
            <w:tcW w:type="dxa" w:w="2880"/>
          </w:tcPr>
          <w:p>
            <w:r>
              <w:t>跨平台Agent API：key管理+回复+档案+统计</w:t>
            </w:r>
          </w:p>
        </w:tc>
      </w:tr>
      <w:tr>
        <w:tc>
          <w:tcPr>
            <w:tcW w:type="dxa" w:w="2880"/>
          </w:tcPr>
          <w:p>
            <w:r>
              <w:t>dualsoul/twin_engine/responder.py</w:t>
            </w:r>
          </w:p>
        </w:tc>
        <w:tc>
          <w:tcPr>
            <w:tcW w:type="dxa" w:w="2880"/>
          </w:tcPr>
          <w:p>
            <w:r>
              <w:t>~990</w:t>
            </w:r>
          </w:p>
        </w:tc>
        <w:tc>
          <w:tcPr>
            <w:tcW w:type="dxa" w:w="2880"/>
          </w:tcPr>
          <w:p>
            <w:r>
              <w:t>核心回复引擎（含工具集成+记忆注入+伦理检查）</w:t>
            </w:r>
          </w:p>
        </w:tc>
      </w:tr>
      <w:tr>
        <w:tc>
          <w:tcPr>
            <w:tcW w:type="dxa" w:w="2880"/>
          </w:tcPr>
          <w:p>
            <w:r>
              <w:t>dualsoul/twin_engine/autonomous.py</w:t>
            </w:r>
          </w:p>
        </w:tc>
        <w:tc>
          <w:tcPr>
            <w:tcW w:type="dxa" w:w="2880"/>
          </w:tcPr>
          <w:p>
            <w:r>
              <w:t>~1100</w:t>
            </w:r>
          </w:p>
        </w:tc>
        <w:tc>
          <w:tcPr>
            <w:tcW w:type="dxa" w:w="2880"/>
          </w:tcPr>
          <w:p>
            <w:r>
              <w:t>自主社交引擎（含事件驱动+广场社交+关系维护）</w:t>
            </w:r>
          </w:p>
        </w:tc>
      </w:tr>
      <w:tr>
        <w:tc>
          <w:tcPr>
            <w:tcW w:type="dxa" w:w="2880"/>
          </w:tcPr>
          <w:p>
            <w:r>
              <w:t>dualsoul/constants.py</w:t>
            </w:r>
          </w:p>
        </w:tc>
        <w:tc>
          <w:tcPr>
            <w:tcW w:type="dxa" w:w="2880"/>
          </w:tcPr>
          <w:p>
            <w:r>
              <w:t>~30</w:t>
            </w:r>
          </w:p>
        </w:tc>
        <w:tc>
          <w:tcPr>
            <w:tcW w:type="dxa" w:w="2880"/>
          </w:tcPr>
          <w:p>
            <w:r>
              <w:t>集中常量管理</w:t>
            </w:r>
          </w:p>
        </w:tc>
      </w:tr>
      <w:tr>
        <w:tc>
          <w:tcPr>
            <w:tcW w:type="dxa" w:w="2880"/>
          </w:tcPr>
          <w:p>
            <w:r>
              <w:t>dualsoul/rate_limit.py</w:t>
            </w:r>
          </w:p>
        </w:tc>
        <w:tc>
          <w:tcPr>
            <w:tcW w:type="dxa" w:w="2880"/>
          </w:tcPr>
          <w:p>
            <w:r>
              <w:t>~70</w:t>
            </w:r>
          </w:p>
        </w:tc>
        <w:tc>
          <w:tcPr>
            <w:tcW w:type="dxa" w:w="2880"/>
          </w:tcPr>
          <w:p>
            <w:r>
              <w:t>安全限流系统</w:t>
            </w:r>
          </w:p>
        </w:tc>
      </w:tr>
    </w:tbl>
    <w:p>
      <w:pPr>
        <w:pStyle w:val="Heading3"/>
      </w:pPr>
      <w:r>
        <w:t>数据库Schema（结构证据）</w:t>
      </w:r>
    </w:p>
    <w:tbl>
      <w:tblPr>
        <w:tblStyle w:val="TableGrid"/>
        <w:tblW w:type="auto" w:w="0"/>
        <w:tblLook w:firstColumn="1" w:firstRow="1" w:lastColumn="0" w:lastRow="0" w:noHBand="0" w:noVBand="1" w:val="04A0"/>
      </w:tblPr>
      <w:tblGrid>
        <w:gridCol w:w="4320"/>
        <w:gridCol w:w="4320"/>
      </w:tblGrid>
      <w:tr>
        <w:tc>
          <w:tcPr>
            <w:tcW w:type="dxa" w:w="4320"/>
          </w:tcPr>
          <w:p>
            <w:r>
              <w:t>表名</w:t>
            </w:r>
          </w:p>
        </w:tc>
        <w:tc>
          <w:tcPr>
            <w:tcW w:type="dxa" w:w="4320"/>
          </w:tcPr>
          <w:p>
            <w:r>
              <w:t>用途</w:t>
            </w:r>
          </w:p>
        </w:tc>
      </w:tr>
      <w:tr>
        <w:tc>
          <w:tcPr>
            <w:tcW w:type="dxa" w:w="4320"/>
          </w:tcPr>
          <w:p>
            <w:r>
              <w:t>twin_memories</w:t>
            </w:r>
          </w:p>
        </w:tc>
        <w:tc>
          <w:tcPr>
            <w:tcW w:type="dxa" w:w="4320"/>
          </w:tcPr>
          <w:p>
            <w:r>
              <w:t>叙事记忆存储（含conversation/daily/weekly类型）</w:t>
            </w:r>
          </w:p>
        </w:tc>
      </w:tr>
      <w:tr>
        <w:tc>
          <w:tcPr>
            <w:tcW w:type="dxa" w:w="4320"/>
          </w:tcPr>
          <w:p>
            <w:r>
              <w:t>agent_api_keys</w:t>
            </w:r>
          </w:p>
        </w:tc>
        <w:tc>
          <w:tcPr>
            <w:tcW w:type="dxa" w:w="4320"/>
          </w:tcPr>
          <w:p>
            <w:r>
              <w:t>跨平台API认证密钥</w:t>
            </w:r>
          </w:p>
        </w:tc>
      </w:tr>
      <w:tr>
        <w:tc>
          <w:tcPr>
            <w:tcW w:type="dxa" w:w="4320"/>
          </w:tcPr>
          <w:p>
            <w:r>
              <w:t>agent_message_log</w:t>
            </w:r>
          </w:p>
        </w:tc>
        <w:tc>
          <w:tcPr>
            <w:tcW w:type="dxa" w:w="4320"/>
          </w:tcPr>
          <w:p>
            <w:r>
              <w:t>跨平台交互审计日志</w:t>
            </w:r>
          </w:p>
        </w:tc>
      </w:tr>
      <w:tr>
        <w:tc>
          <w:tcPr>
            <w:tcW w:type="dxa" w:w="4320"/>
          </w:tcPr>
          <w:p>
            <w:r>
              <w:t>relationship_bodies</w:t>
            </w:r>
          </w:p>
        </w:tc>
        <w:tc>
          <w:tcPr>
            <w:tcW w:type="dxa" w:w="4320"/>
          </w:tcPr>
          <w:p>
            <w:r>
              <w:t>关系体数据（温度/里程碑/共享词汇）</w:t>
            </w:r>
          </w:p>
        </w:tc>
      </w:tr>
    </w:tbl>
    <w:p>
      <w:pPr>
        <w:pStyle w:val="Heading3"/>
      </w:pPr>
      <w:r>
        <w:t>测试覆盖</w:t>
      </w:r>
    </w:p>
    <w:tbl>
      <w:tblPr>
        <w:tblStyle w:val="TableGrid"/>
        <w:tblW w:type="auto" w:w="0"/>
        <w:tblLook w:firstColumn="1" w:firstRow="1" w:lastColumn="0" w:lastRow="0" w:noHBand="0" w:noVBand="1" w:val="04A0"/>
      </w:tblPr>
      <w:tblGrid>
        <w:gridCol w:w="2880"/>
        <w:gridCol w:w="2880"/>
        <w:gridCol w:w="2880"/>
      </w:tblGrid>
      <w:tr>
        <w:tc>
          <w:tcPr>
            <w:tcW w:type="dxa" w:w="2880"/>
          </w:tcPr>
          <w:p>
            <w:r>
              <w:t>测试文件</w:t>
            </w:r>
          </w:p>
        </w:tc>
        <w:tc>
          <w:tcPr>
            <w:tcW w:type="dxa" w:w="2880"/>
          </w:tcPr>
          <w:p>
            <w:r>
              <w:t>用例数</w:t>
            </w:r>
          </w:p>
        </w:tc>
        <w:tc>
          <w:tcPr>
            <w:tcW w:type="dxa" w:w="2880"/>
          </w:tcPr>
          <w:p>
            <w:r>
              <w:t>覆盖范围</w:t>
            </w:r>
          </w:p>
        </w:tc>
      </w:tr>
      <w:tr>
        <w:tc>
          <w:tcPr>
            <w:tcW w:type="dxa" w:w="2880"/>
          </w:tcPr>
          <w:p>
            <w:r>
              <w:t>tests/test_auth.py</w:t>
            </w:r>
          </w:p>
        </w:tc>
        <w:tc>
          <w:tcPr>
            <w:tcW w:type="dxa" w:w="2880"/>
          </w:tcPr>
          <w:p>
            <w:r>
              <w:t>7</w:t>
            </w:r>
          </w:p>
        </w:tc>
        <w:tc>
          <w:tcPr>
            <w:tcW w:type="dxa" w:w="2880"/>
          </w:tcPr>
          <w:p>
            <w:r>
              <w:t>认证/注册/密码/token失效</w:t>
            </w:r>
          </w:p>
        </w:tc>
      </w:tr>
      <w:tr>
        <w:tc>
          <w:tcPr>
            <w:tcW w:type="dxa" w:w="2880"/>
          </w:tcPr>
          <w:p>
            <w:r>
              <w:t>tests/test_identity.py</w:t>
            </w:r>
          </w:p>
        </w:tc>
        <w:tc>
          <w:tcPr>
            <w:tcW w:type="dxa" w:w="2880"/>
          </w:tcPr>
          <w:p>
            <w:r>
              <w:t>7</w:t>
            </w:r>
          </w:p>
        </w:tc>
        <w:tc>
          <w:tcPr>
            <w:tcW w:type="dxa" w:w="2880"/>
          </w:tcPr>
          <w:p>
            <w:r>
              <w:t>身份切换/档案/头像</w:t>
            </w:r>
          </w:p>
        </w:tc>
      </w:tr>
      <w:tr>
        <w:tc>
          <w:tcPr>
            <w:tcW w:type="dxa" w:w="2880"/>
          </w:tcPr>
          <w:p>
            <w:r>
              <w:t>tests/test_social.py</w:t>
            </w:r>
          </w:p>
        </w:tc>
        <w:tc>
          <w:tcPr>
            <w:tcW w:type="dxa" w:w="2880"/>
          </w:tcPr>
          <w:p>
            <w:r>
              <w:t>24</w:t>
            </w:r>
          </w:p>
        </w:tc>
        <w:tc>
          <w:tcPr>
            <w:tcW w:type="dxa" w:w="2880"/>
          </w:tcPr>
          <w:p>
            <w:r>
              <w:t>好友/消息/翻译/对话模式</w:t>
            </w:r>
          </w:p>
        </w:tc>
      </w:tr>
      <w:tr>
        <w:tc>
          <w:tcPr>
            <w:tcW w:type="dxa" w:w="2880"/>
          </w:tcPr>
          <w:p>
            <w:r>
              <w:t>tests/test_twin.py</w:t>
            </w:r>
          </w:p>
        </w:tc>
        <w:tc>
          <w:tcPr>
            <w:tcW w:type="dxa" w:w="2880"/>
          </w:tcPr>
          <w:p>
            <w:r>
              <w:t>4</w:t>
            </w:r>
          </w:p>
        </w:tc>
        <w:tc>
          <w:tcPr>
            <w:tcW w:type="dxa" w:w="2880"/>
          </w:tcPr>
          <w:p>
            <w:r>
              <w:t>对话模式/消息类型</w:t>
            </w:r>
          </w:p>
        </w:tc>
      </w:tr>
      <w:tr>
        <w:tc>
          <w:tcPr>
            <w:tcW w:type="dxa" w:w="2880"/>
          </w:tcPr>
          <w:p>
            <w:r>
              <w:t>tests/test_autonomous.py</w:t>
            </w:r>
          </w:p>
        </w:tc>
        <w:tc>
          <w:tcPr>
            <w:tcW w:type="dxa" w:w="2880"/>
          </w:tcPr>
          <w:p>
            <w:r>
              <w:t>8</w:t>
            </w:r>
          </w:p>
        </w:tc>
        <w:tc>
          <w:tcPr>
            <w:tcW w:type="dxa" w:w="2880"/>
          </w:tcPr>
          <w:p>
            <w:r>
              <w:t>事件总线/叙事记忆/反应注册</w:t>
            </w:r>
          </w:p>
        </w:tc>
      </w:tr>
      <w:tr>
        <w:tc>
          <w:tcPr>
            <w:tcW w:type="dxa" w:w="2880"/>
          </w:tcPr>
          <w:p>
            <w:r>
              <w:t>总计</w:t>
            </w:r>
          </w:p>
        </w:tc>
        <w:tc>
          <w:tcPr>
            <w:tcW w:type="dxa" w:w="2880"/>
          </w:tcPr>
          <w:p>
            <w:r>
              <w:t>50</w:t>
            </w:r>
          </w:p>
        </w:tc>
        <w:tc>
          <w:tcPr>
            <w:tcW w:type="dxa" w:w="2880"/>
          </w:tcPr>
          <w:p>
            <w:r>
              <w:t>100%通过</w:t>
            </w:r>
          </w:p>
        </w:tc>
      </w:tr>
    </w:tbl>
    <w:p>
      <w:pPr>
        <w:pStyle w:val="Heading2"/>
      </w:pPr>
      <w:r>
        <w:t>知识产权状态汇总（v1.4更新）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编号</w:t>
            </w:r>
          </w:p>
        </w:tc>
        <w:tc>
          <w:tcPr>
            <w:tcW w:type="dxa" w:w="1728"/>
          </w:tcPr>
          <w:p>
            <w:r>
              <w:t>名称</w:t>
            </w:r>
          </w:p>
        </w:tc>
        <w:tc>
          <w:tcPr>
            <w:tcW w:type="dxa" w:w="1728"/>
          </w:tcPr>
          <w:p>
            <w:r>
              <w:t>首次公开</w:t>
            </w:r>
          </w:p>
        </w:tc>
        <w:tc>
          <w:tcPr>
            <w:tcW w:type="dxa" w:w="1728"/>
          </w:tcPr>
          <w:p>
            <w:r>
              <w:t>宽限期截止</w:t>
            </w:r>
          </w:p>
        </w:tc>
        <w:tc>
          <w:tcPr>
            <w:tcW w:type="dxa" w:w="1728"/>
          </w:tcPr>
          <w:p>
            <w:r>
              <w:t>确权文件</w:t>
            </w:r>
          </w:p>
        </w:tc>
      </w:tr>
      <w:tr>
        <w:tc>
          <w:tcPr>
            <w:tcW w:type="dxa" w:w="1728"/>
          </w:tcPr>
          <w:p>
            <w:r>
              <w:t>专利1</w:t>
            </w:r>
          </w:p>
        </w:tc>
        <w:tc>
          <w:tcPr>
            <w:tcW w:type="dxa" w:w="1728"/>
          </w:tcPr>
          <w:p>
            <w:r>
              <w:t>双身份社交图谱架构</w:t>
            </w:r>
          </w:p>
        </w:tc>
        <w:tc>
          <w:tcPr>
            <w:tcW w:type="dxa" w:w="1728"/>
          </w:tcPr>
          <w:p>
            <w:r>
              <w:t>2026-03-05</w:t>
            </w:r>
          </w:p>
        </w:tc>
        <w:tc>
          <w:tcPr>
            <w:tcW w:type="dxa" w:w="1728"/>
          </w:tcPr>
          <w:p>
            <w:r>
              <w:t>2026-09-05</w:t>
            </w:r>
          </w:p>
        </w:tc>
        <w:tc>
          <w:tcPr>
            <w:tcW w:type="dxa" w:w="1728"/>
          </w:tcPr>
          <w:p>
            <w:r>
              <w:t>v1.0</w:t>
            </w:r>
          </w:p>
        </w:tc>
      </w:tr>
      <w:tr>
        <w:tc>
          <w:tcPr>
            <w:tcW w:type="dxa" w:w="1728"/>
          </w:tcPr>
          <w:p>
            <w:r>
              <w:t>专利2</w:t>
            </w:r>
          </w:p>
        </w:tc>
        <w:tc>
          <w:tcPr>
            <w:tcW w:type="dxa" w:w="1728"/>
          </w:tcPr>
          <w:p>
            <w:r>
              <w:t>DISP四模式消息路由协议</w:t>
            </w:r>
          </w:p>
        </w:tc>
        <w:tc>
          <w:tcPr>
            <w:tcW w:type="dxa" w:w="1728"/>
          </w:tcPr>
          <w:p>
            <w:r>
              <w:t>2026-03-05</w:t>
            </w:r>
          </w:p>
        </w:tc>
        <w:tc>
          <w:tcPr>
            <w:tcW w:type="dxa" w:w="1728"/>
          </w:tcPr>
          <w:p>
            <w:r>
              <w:t>2026-09-05</w:t>
            </w:r>
          </w:p>
        </w:tc>
        <w:tc>
          <w:tcPr>
            <w:tcW w:type="dxa" w:w="1728"/>
          </w:tcPr>
          <w:p>
            <w:r>
              <w:t>v1.0</w:t>
            </w:r>
          </w:p>
        </w:tc>
      </w:tr>
      <w:tr>
        <w:tc>
          <w:tcPr>
            <w:tcW w:type="dxa" w:w="1728"/>
          </w:tcPr>
          <w:p>
            <w:r>
              <w:t>专利3</w:t>
            </w:r>
          </w:p>
        </w:tc>
        <w:tc>
          <w:tcPr>
            <w:tcW w:type="dxa" w:w="1728"/>
          </w:tcPr>
          <w:p>
            <w:r>
              <w:t>渐进式信任证书系统</w:t>
            </w:r>
          </w:p>
        </w:tc>
        <w:tc>
          <w:tcPr>
            <w:tcW w:type="dxa" w:w="1728"/>
          </w:tcPr>
          <w:p>
            <w:r>
              <w:t>2026-03-05</w:t>
            </w:r>
          </w:p>
        </w:tc>
        <w:tc>
          <w:tcPr>
            <w:tcW w:type="dxa" w:w="1728"/>
          </w:tcPr>
          <w:p>
            <w:r>
              <w:t>2026-09-05</w:t>
            </w:r>
          </w:p>
        </w:tc>
        <w:tc>
          <w:tcPr>
            <w:tcW w:type="dxa" w:w="1728"/>
          </w:tcPr>
          <w:p>
            <w:r>
              <w:t>v1.0</w:t>
            </w:r>
          </w:p>
        </w:tc>
      </w:tr>
      <w:tr>
        <w:tc>
          <w:tcPr>
            <w:tcW w:type="dxa" w:w="1728"/>
          </w:tcPr>
          <w:p>
            <w:r>
              <w:t>专利4</w:t>
            </w:r>
          </w:p>
        </w:tc>
        <w:tc>
          <w:tcPr>
            <w:tcW w:type="dxa" w:w="1728"/>
          </w:tcPr>
          <w:p>
            <w:r>
              <w:t>跨语言人格保真通信方法</w:t>
            </w:r>
          </w:p>
        </w:tc>
        <w:tc>
          <w:tcPr>
            <w:tcW w:type="dxa" w:w="1728"/>
          </w:tcPr>
          <w:p>
            <w:r>
              <w:t>2026-03-13</w:t>
            </w:r>
          </w:p>
        </w:tc>
        <w:tc>
          <w:tcPr>
            <w:tcW w:type="dxa" w:w="1728"/>
          </w:tcPr>
          <w:p>
            <w:r>
              <w:t>2026-09-13</w:t>
            </w:r>
          </w:p>
        </w:tc>
        <w:tc>
          <w:tcPr>
            <w:tcW w:type="dxa" w:w="1728"/>
          </w:tcPr>
          <w:p>
            <w:r>
              <w:t>v1.1</w:t>
            </w:r>
          </w:p>
        </w:tc>
      </w:tr>
      <w:tr>
        <w:tc>
          <w:tcPr>
            <w:tcW w:type="dxa" w:w="1728"/>
          </w:tcPr>
          <w:p>
            <w:r>
              <w:t>专利5</w:t>
            </w:r>
          </w:p>
        </w:tc>
        <w:tc>
          <w:tcPr>
            <w:tcW w:type="dxa" w:w="1728"/>
          </w:tcPr>
          <w:p>
            <w:r>
              <w:t>跨平台分身可移植格式</w:t>
            </w:r>
          </w:p>
        </w:tc>
        <w:tc>
          <w:tcPr>
            <w:tcW w:type="dxa" w:w="1728"/>
          </w:tcPr>
          <w:p>
            <w:r>
              <w:t>2026-03-13</w:t>
            </w:r>
          </w:p>
        </w:tc>
        <w:tc>
          <w:tcPr>
            <w:tcW w:type="dxa" w:w="1728"/>
          </w:tcPr>
          <w:p>
            <w:r>
              <w:t>2026-09-13</w:t>
            </w:r>
          </w:p>
        </w:tc>
        <w:tc>
          <w:tcPr>
            <w:tcW w:type="dxa" w:w="1728"/>
          </w:tcPr>
          <w:p>
            <w:r>
              <w:t>v1.2</w:t>
            </w:r>
          </w:p>
        </w:tc>
      </w:tr>
      <w:tr>
        <w:tc>
          <w:tcPr>
            <w:tcW w:type="dxa" w:w="1728"/>
          </w:tcPr>
          <w:p>
            <w:r>
              <w:t>专利6</w:t>
            </w:r>
          </w:p>
        </w:tc>
        <w:tc>
          <w:tcPr>
            <w:tcW w:type="dxa" w:w="1728"/>
          </w:tcPr>
          <w:p>
            <w:r>
              <w:t>数字分身智能延迟应答</w:t>
            </w:r>
          </w:p>
        </w:tc>
        <w:tc>
          <w:tcPr>
            <w:tcW w:type="dxa" w:w="1728"/>
          </w:tcPr>
          <w:p>
            <w:r>
              <w:t>2026-03-14</w:t>
            </w:r>
          </w:p>
        </w:tc>
        <w:tc>
          <w:tcPr>
            <w:tcW w:type="dxa" w:w="1728"/>
          </w:tcPr>
          <w:p>
            <w:r>
              <w:t>2026-09-14</w:t>
            </w:r>
          </w:p>
        </w:tc>
        <w:tc>
          <w:tcPr>
            <w:tcW w:type="dxa" w:w="1728"/>
          </w:tcPr>
          <w:p>
            <w:r>
              <w:t>v1.3</w:t>
            </w:r>
          </w:p>
        </w:tc>
      </w:tr>
      <w:tr>
        <w:tc>
          <w:tcPr>
            <w:tcW w:type="dxa" w:w="1728"/>
          </w:tcPr>
          <w:p>
            <w:r>
              <w:t>专利7</w:t>
            </w:r>
          </w:p>
        </w:tc>
        <w:tc>
          <w:tcPr>
            <w:tcW w:type="dxa" w:w="1728"/>
          </w:tcPr>
          <w:p>
            <w:r>
              <w:t>对话记忆感知应答系统</w:t>
            </w:r>
          </w:p>
        </w:tc>
        <w:tc>
          <w:tcPr>
            <w:tcW w:type="dxa" w:w="1728"/>
          </w:tcPr>
          <w:p>
            <w:r>
              <w:t>2026-03-14</w:t>
            </w:r>
          </w:p>
        </w:tc>
        <w:tc>
          <w:tcPr>
            <w:tcW w:type="dxa" w:w="1728"/>
          </w:tcPr>
          <w:p>
            <w:r>
              <w:t>2026-09-14</w:t>
            </w:r>
          </w:p>
        </w:tc>
        <w:tc>
          <w:tcPr>
            <w:tcW w:type="dxa" w:w="1728"/>
          </w:tcPr>
          <w:p>
            <w:r>
              <w:t>v1.3</w:t>
            </w:r>
          </w:p>
        </w:tc>
      </w:tr>
      <w:tr>
        <w:tc>
          <w:tcPr>
            <w:tcW w:type="dxa" w:w="1728"/>
          </w:tcPr>
          <w:p>
            <w:r>
              <w:t>专利8</w:t>
            </w:r>
          </w:p>
        </w:tc>
        <w:tc>
          <w:tcPr>
            <w:tcW w:type="dxa" w:w="1728"/>
          </w:tcPr>
          <w:p>
            <w:r>
              <w:t>数字分身视觉形象生成</w:t>
            </w:r>
          </w:p>
        </w:tc>
        <w:tc>
          <w:tcPr>
            <w:tcW w:type="dxa" w:w="1728"/>
          </w:tcPr>
          <w:p>
            <w:r>
              <w:t>2026-03-14</w:t>
            </w:r>
          </w:p>
        </w:tc>
        <w:tc>
          <w:tcPr>
            <w:tcW w:type="dxa" w:w="1728"/>
          </w:tcPr>
          <w:p>
            <w:r>
              <w:t>2026-09-14</w:t>
            </w:r>
          </w:p>
        </w:tc>
        <w:tc>
          <w:tcPr>
            <w:tcW w:type="dxa" w:w="1728"/>
          </w:tcPr>
          <w:p>
            <w:r>
              <w:t>v1.3</w:t>
            </w:r>
          </w:p>
        </w:tc>
      </w:tr>
      <w:tr>
        <w:tc>
          <w:tcPr>
            <w:tcW w:type="dxa" w:w="1728"/>
          </w:tcPr>
          <w:p>
            <w:r>
              <w:t>专利9</w:t>
            </w:r>
          </w:p>
        </w:tc>
        <w:tc>
          <w:tcPr>
            <w:tcW w:type="dxa" w:w="1728"/>
          </w:tcPr>
          <w:p>
            <w:r>
              <w:t>对话叙事记忆与三层聚合系统</w:t>
            </w:r>
          </w:p>
        </w:tc>
        <w:tc>
          <w:tcPr>
            <w:tcW w:type="dxa" w:w="1728"/>
          </w:tcPr>
          <w:p>
            <w:r>
              <w:t>2026-03-15</w:t>
            </w:r>
          </w:p>
        </w:tc>
        <w:tc>
          <w:tcPr>
            <w:tcW w:type="dxa" w:w="1728"/>
          </w:tcPr>
          <w:p>
            <w:r>
              <w:t>2026-09-15</w:t>
            </w:r>
          </w:p>
        </w:tc>
        <w:tc>
          <w:tcPr>
            <w:tcW w:type="dxa" w:w="1728"/>
          </w:tcPr>
          <w:p>
            <w:r>
              <w:t>v1.4（本文）</w:t>
            </w:r>
          </w:p>
        </w:tc>
      </w:tr>
      <w:tr>
        <w:tc>
          <w:tcPr>
            <w:tcW w:type="dxa" w:w="1728"/>
          </w:tcPr>
          <w:p>
            <w:r>
              <w:t>专利10</w:t>
            </w:r>
          </w:p>
        </w:tc>
        <w:tc>
          <w:tcPr>
            <w:tcW w:type="dxa" w:w="1728"/>
          </w:tcPr>
          <w:p>
            <w:r>
              <w:t>事件驱动分身自主反应引擎</w:t>
            </w:r>
          </w:p>
        </w:tc>
        <w:tc>
          <w:tcPr>
            <w:tcW w:type="dxa" w:w="1728"/>
          </w:tcPr>
          <w:p>
            <w:r>
              <w:t>2026-03-15</w:t>
            </w:r>
          </w:p>
        </w:tc>
        <w:tc>
          <w:tcPr>
            <w:tcW w:type="dxa" w:w="1728"/>
          </w:tcPr>
          <w:p>
            <w:r>
              <w:t>2026-09-15</w:t>
            </w:r>
          </w:p>
        </w:tc>
        <w:tc>
          <w:tcPr>
            <w:tcW w:type="dxa" w:w="1728"/>
          </w:tcPr>
          <w:p>
            <w:r>
              <w:t>v1.4（本文）</w:t>
            </w:r>
          </w:p>
        </w:tc>
      </w:tr>
      <w:tr>
        <w:tc>
          <w:tcPr>
            <w:tcW w:type="dxa" w:w="1728"/>
          </w:tcPr>
          <w:p>
            <w:r>
              <w:t>专利11</w:t>
            </w:r>
          </w:p>
        </w:tc>
        <w:tc>
          <w:tcPr>
            <w:tcW w:type="dxa" w:w="1728"/>
          </w:tcPr>
          <w:p>
            <w:r>
              <w:t>分身Agent工具使用系统</w:t>
            </w:r>
          </w:p>
        </w:tc>
        <w:tc>
          <w:tcPr>
            <w:tcW w:type="dxa" w:w="1728"/>
          </w:tcPr>
          <w:p>
            <w:r>
              <w:t>2026-03-16</w:t>
            </w:r>
          </w:p>
        </w:tc>
        <w:tc>
          <w:tcPr>
            <w:tcW w:type="dxa" w:w="1728"/>
          </w:tcPr>
          <w:p>
            <w:r>
              <w:t>2026-09-16</w:t>
            </w:r>
          </w:p>
        </w:tc>
        <w:tc>
          <w:tcPr>
            <w:tcW w:type="dxa" w:w="1728"/>
          </w:tcPr>
          <w:p>
            <w:r>
              <w:t>v1.4（本文）</w:t>
            </w:r>
          </w:p>
        </w:tc>
      </w:tr>
      <w:tr>
        <w:tc>
          <w:tcPr>
            <w:tcW w:type="dxa" w:w="1728"/>
          </w:tcPr>
          <w:p>
            <w:r>
              <w:t>专利12</w:t>
            </w:r>
          </w:p>
        </w:tc>
        <w:tc>
          <w:tcPr>
            <w:tcW w:type="dxa" w:w="1728"/>
          </w:tcPr>
          <w:p>
            <w:r>
              <w:t>跨平台Agent互操作API</w:t>
            </w:r>
          </w:p>
        </w:tc>
        <w:tc>
          <w:tcPr>
            <w:tcW w:type="dxa" w:w="1728"/>
          </w:tcPr>
          <w:p>
            <w:r>
              <w:t>2026-03-15</w:t>
            </w:r>
          </w:p>
        </w:tc>
        <w:tc>
          <w:tcPr>
            <w:tcW w:type="dxa" w:w="1728"/>
          </w:tcPr>
          <w:p>
            <w:r>
              <w:t>2026-09-15</w:t>
            </w:r>
          </w:p>
        </w:tc>
        <w:tc>
          <w:tcPr>
            <w:tcW w:type="dxa" w:w="1728"/>
          </w:tcPr>
          <w:p>
            <w:r>
              <w:t>v1.4（本文）</w:t>
            </w:r>
          </w:p>
        </w:tc>
      </w:tr>
    </w:tbl>
    <w:p>
      <w:pPr>
        <w:pStyle w:val="Heading2"/>
      </w:pPr>
      <w:r>
        <w:t>附件清单</w:t>
      </w:r>
    </w:p>
    <w:p>
      <w:r>
        <w:t>1. GitHub仓库完整提交历史 — github.com/Chengyue5211/DualSoul/commits/main</w:t>
      </w:r>
    </w:p>
    <w:p>
      <w:r>
        <w:t>2. 专利技术交底书 — docs/PATENT_DISCLOSURE.md（专利1-8）</w:t>
      </w:r>
    </w:p>
    <w:p>
      <w:r>
        <w:t>3. 参考实现源代码 — dualsoul/twin_engine/ 目录（9个模块）</w:t>
      </w:r>
    </w:p>
    <w:p>
      <w:r>
        <w:t>4. 自动化测试 — tests/ 目录（50个测试用例，100%通过）</w:t>
      </w:r>
    </w:p>
    <w:p>
      <w:r>
        <w:t>5. 构建与部署脚本 — build.py（含自动版本号生成）</w:t>
      </w:r>
    </w:p>
    <w:p>
      <w:r>
        <w:t>6. 确权声明历史 — docs/IP_CONFIRMATION_v1.0~v1.4.md</w:t>
      </w:r>
    </w:p>
    <w:p>
      <w:pPr>
        <w:pStyle w:val="Heading2"/>
      </w:pPr>
      <w:r>
        <w:t>声明</w:t>
      </w:r>
    </w:p>
    <w:p>
      <w:r>
        <w:t>本人 Chengyue5211 确认上述四项创新（专利9-12）均为本人独立完成的原创工作，首次公开于2026年3月15-16日的GitHub提交记录中。本声明用于专利申请的在先权利确认。</w:t>
      </w:r>
    </w:p>
    <w:p>
      <w:r>
        <w:t>发明人：Chengyue5211 | 日期：2026年03月16日</w:t>
      </w:r>
    </w:p>
    <w:p>
      <w:r>
        <w:t>本文档仅用于专利申请准备。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