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" w:line="240" w:lineRule="auto"/>
        <w:jc w:val="center"/>
        <w:outlineLvl w:val="0"/>
        <w:rPr>
          <w:rFonts w:hint="default" w:ascii="Times New Roman" w:hAnsi="Times New Roman"/>
          <w:b/>
          <w:smallCaps/>
          <w:sz w:val="32"/>
          <w:szCs w:val="24"/>
          <w:lang w:val="en-US" w:eastAsia="zh-CN"/>
        </w:rPr>
      </w:pPr>
      <w:r>
        <w:rPr>
          <w:rFonts w:hint="eastAsia" w:ascii="Times New Roman" w:hAnsi="Times New Roman"/>
          <w:b/>
          <w:smallCaps/>
          <w:sz w:val="32"/>
          <w:szCs w:val="24"/>
          <w:lang w:val="en-US" w:eastAsia="zh-CN"/>
        </w:rPr>
        <w:t>Chengzhi Cao</w:t>
      </w:r>
    </w:p>
    <w:p>
      <w:pPr>
        <w:spacing w:after="10" w:line="240" w:lineRule="auto"/>
        <w:jc w:val="center"/>
        <w:outlineLvl w:val="0"/>
        <w:rPr>
          <w:rFonts w:hint="default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E</w:t>
      </w:r>
      <w:r>
        <w:rPr>
          <w:rFonts w:hint="eastAsia" w:ascii="Times New Roman" w:hAnsi="Times New Roman"/>
          <w:sz w:val="20"/>
          <w:szCs w:val="20"/>
          <w:lang w:val="en-US" w:eastAsia="zh-Hans"/>
        </w:rPr>
        <w:t>mail</w:t>
      </w:r>
      <w:r>
        <w:rPr>
          <w:rFonts w:ascii="Times New Roman" w:hAnsi="Times New Roman"/>
          <w:sz w:val="20"/>
          <w:szCs w:val="20"/>
          <w:lang w:val="en-US"/>
        </w:rPr>
        <w:t xml:space="preserve">: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sz w:val="20"/>
          <w:szCs w:val="20"/>
          <w:lang w:val="en-US" w:eastAsia="zh-CN"/>
        </w:rPr>
        <w:instrText xml:space="preserve"> HYPERLINK "mailto:chengzhicao@mail.ustc.edu.cn" </w:instrText>
      </w:r>
      <w:r>
        <w:rPr>
          <w:rFonts w:hint="eastAsia" w:ascii="Times New Roman" w:hAnsi="Times New Roman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sz w:val="20"/>
          <w:szCs w:val="20"/>
          <w:lang w:val="en-US" w:eastAsia="zh-CN"/>
        </w:rPr>
        <w:t>chengzhicao@mail.ustc</w:t>
      </w:r>
      <w:r>
        <w:rPr>
          <w:rStyle w:val="11"/>
          <w:rFonts w:hint="default" w:ascii="Times New Roman" w:hAnsi="Times New Roman"/>
          <w:sz w:val="20"/>
          <w:szCs w:val="20"/>
          <w:lang w:eastAsia="zh-CN"/>
        </w:rPr>
        <w:t>.edu.cn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|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sz w:val="20"/>
          <w:szCs w:val="20"/>
          <w:lang w:val="en-US" w:eastAsia="zh-CN"/>
        </w:rPr>
        <w:instrText xml:space="preserve"> HYPERLINK "https://orange-eng.github.io/" </w:instrText>
      </w:r>
      <w:r>
        <w:rPr>
          <w:rFonts w:hint="eastAsia" w:ascii="Times New Roman" w:hAnsi="Times New Roman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sz w:val="20"/>
          <w:szCs w:val="20"/>
          <w:lang w:val="en-US" w:eastAsia="zh-CN"/>
        </w:rPr>
        <w:t>Homepage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Education</w:t>
      </w:r>
    </w:p>
    <w:p>
      <w:pPr>
        <w:spacing w:after="10" w:line="240" w:lineRule="auto"/>
        <w:rPr>
          <w:rFonts w:ascii="Times New Roman" w:hAnsi="Times New Roman"/>
          <w:b/>
          <w:bCs/>
          <w:sz w:val="4"/>
          <w:szCs w:val="4"/>
          <w:lang w:val="en-US"/>
        </w:rPr>
      </w:pP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sz w:val="20"/>
          <w:szCs w:val="20"/>
          <w:lang w:val="en-US"/>
        </w:rPr>
        <w:t xml:space="preserve">University of 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Science and </w:t>
      </w:r>
      <w:r>
        <w:rPr>
          <w:rFonts w:hint="default" w:ascii="Times New Roman" w:hAnsi="Times New Roman"/>
          <w:b/>
          <w:sz w:val="20"/>
          <w:szCs w:val="20"/>
          <w:lang w:val="en-US"/>
        </w:rPr>
        <w:t>Technology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 of China</w:t>
      </w:r>
      <w:r>
        <w:rPr>
          <w:rFonts w:hint="default" w:ascii="Times New Roman" w:hAnsi="Times New Roman"/>
          <w:b/>
          <w:sz w:val="20"/>
          <w:szCs w:val="20"/>
          <w:lang w:val="en-US" w:eastAsia="zh-CN"/>
        </w:rPr>
        <w:t xml:space="preserve">                          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   Project 985 &amp; 211, </w:t>
      </w:r>
      <w:r>
        <w:rPr>
          <w:rFonts w:hint="default" w:ascii="Times New Roman" w:hAnsi="Times New Roman"/>
          <w:b/>
          <w:sz w:val="20"/>
          <w:szCs w:val="20"/>
          <w:lang w:eastAsia="zh-CN"/>
        </w:rPr>
        <w:t>Anhui</w:t>
      </w:r>
      <w:r>
        <w:rPr>
          <w:rFonts w:hint="default" w:ascii="Times New Roman" w:hAnsi="Times New Roman"/>
          <w:b/>
          <w:sz w:val="20"/>
          <w:szCs w:val="20"/>
          <w:lang w:val="en-US" w:eastAsia="zh-CN"/>
        </w:rPr>
        <w:t xml:space="preserve">, China </w:t>
      </w:r>
    </w:p>
    <w:p>
      <w:pPr>
        <w:tabs>
          <w:tab w:val="right" w:pos="9720"/>
        </w:tabs>
        <w:spacing w:after="10" w:line="240" w:lineRule="auto"/>
        <w:ind w:firstLine="200" w:firstLine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School of Information Science and Technology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20</w:t>
      </w: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21.9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-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Present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South China </w:t>
      </w:r>
      <w:r>
        <w:rPr>
          <w:rFonts w:hint="default" w:ascii="Times New Roman" w:hAnsi="Times New Roman"/>
          <w:b/>
          <w:sz w:val="20"/>
          <w:szCs w:val="20"/>
          <w:lang w:val="en-US"/>
        </w:rPr>
        <w:t>University of Technology</w:t>
      </w:r>
      <w:r>
        <w:rPr>
          <w:rFonts w:hint="default" w:ascii="Times New Roman" w:hAnsi="Times New Roman"/>
          <w:b/>
          <w:sz w:val="20"/>
          <w:szCs w:val="20"/>
          <w:lang w:val="en-US" w:eastAsia="zh-CN"/>
        </w:rPr>
        <w:t xml:space="preserve">                          </w:t>
      </w:r>
      <w:r>
        <w:rPr>
          <w:rFonts w:hint="eastAsia" w:ascii="Times New Roman" w:hAnsi="Times New Roman"/>
          <w:b/>
          <w:sz w:val="20"/>
          <w:szCs w:val="20"/>
          <w:lang w:val="en-US" w:eastAsia="zh-CN"/>
        </w:rPr>
        <w:t xml:space="preserve">      Project 985 &amp; 211, Guangdong</w:t>
      </w:r>
      <w:r>
        <w:rPr>
          <w:rFonts w:hint="default" w:ascii="Times New Roman" w:hAnsi="Times New Roman"/>
          <w:b/>
          <w:sz w:val="20"/>
          <w:szCs w:val="20"/>
          <w:lang w:val="en-US" w:eastAsia="zh-CN"/>
        </w:rPr>
        <w:t xml:space="preserve">, China </w:t>
      </w:r>
    </w:p>
    <w:p>
      <w:pPr>
        <w:tabs>
          <w:tab w:val="right" w:pos="9720"/>
        </w:tabs>
        <w:spacing w:after="10" w:line="240" w:lineRule="auto"/>
        <w:ind w:firstLine="200" w:firstLine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/>
        </w:rPr>
        <w:t xml:space="preserve">Bachelor of Technology in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Electrical Engineering and Automation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201</w:t>
      </w: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7.9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-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eastAsia="zh-CN"/>
        </w:rPr>
        <w:t xml:space="preserve"> 202</w:t>
      </w: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1.6</w:t>
      </w:r>
    </w:p>
    <w:p>
      <w:pPr>
        <w:tabs>
          <w:tab w:val="right" w:pos="9720"/>
        </w:tabs>
        <w:spacing w:after="10" w:line="240" w:lineRule="auto"/>
        <w:ind w:firstLine="400" w:firstLineChars="200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Overall GPA: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3.85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/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4.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0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  Rank: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6th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/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261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Honors</w:t>
      </w:r>
    </w:p>
    <w:p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• National Scholarship (top1%, highest scholarship from Ministry of Education of China)     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201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8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• National Scholarship (top1%, highest scholarship from Ministry of Education of China)     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201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9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• National Scholarship (top1%, highest scholarship from Ministry of Education of China)     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20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20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 xml:space="preserve">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First Prize in RoboMaster University League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2020</w:t>
      </w: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eastAsia" w:ascii="Times New Roman" w:hAnsi="Times New Roman"/>
          <w:smallCaps/>
          <w:sz w:val="24"/>
          <w:szCs w:val="20"/>
          <w:lang w:val="en-US" w:eastAsia="zh-CN"/>
        </w:rPr>
      </w:pP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default" w:ascii="Times New Roman" w:hAnsi="Times New Roman" w:eastAsia="宋体"/>
          <w:smallCaps/>
          <w:sz w:val="24"/>
          <w:szCs w:val="20"/>
          <w:lang w:val="en-US" w:eastAsia="zh-CN"/>
        </w:rPr>
      </w:pPr>
      <w:r>
        <w:rPr>
          <w:rFonts w:hint="eastAsia" w:ascii="Times New Roman" w:hAnsi="Times New Roman"/>
          <w:smallCaps/>
          <w:sz w:val="24"/>
          <w:szCs w:val="20"/>
          <w:lang w:val="en-US" w:eastAsia="zh-CN"/>
        </w:rPr>
        <w:t>R</w:t>
      </w:r>
      <w:r>
        <w:rPr>
          <w:rFonts w:ascii="Times New Roman" w:hAnsi="Times New Roman"/>
          <w:smallCaps/>
          <w:sz w:val="24"/>
          <w:szCs w:val="20"/>
          <w:lang w:val="en-US"/>
        </w:rPr>
        <w:t xml:space="preserve">esearch </w:t>
      </w:r>
      <w:r>
        <w:rPr>
          <w:rFonts w:hint="eastAsia" w:ascii="Times New Roman" w:hAnsi="Times New Roman"/>
          <w:smallCaps/>
          <w:sz w:val="24"/>
          <w:szCs w:val="20"/>
          <w:lang w:val="en-US" w:eastAsia="zh-CN"/>
        </w:rPr>
        <w:t>I</w:t>
      </w:r>
      <w:r>
        <w:rPr>
          <w:rFonts w:hint="eastAsia" w:ascii="Times New Roman" w:hAnsi="Times New Roman"/>
          <w:smallCaps/>
          <w:sz w:val="20"/>
          <w:szCs w:val="15"/>
          <w:lang w:val="en-US" w:eastAsia="zh-CN"/>
        </w:rPr>
        <w:t>NTEREST</w:t>
      </w:r>
      <w:r>
        <w:rPr>
          <w:rFonts w:hint="eastAsia" w:ascii="Times New Roman" w:hAnsi="Times New Roman"/>
          <w:smallCaps/>
          <w:sz w:val="24"/>
          <w:szCs w:val="20"/>
          <w:lang w:val="en-US" w:eastAsia="zh-CN"/>
        </w:rPr>
        <w:t>s</w:t>
      </w:r>
    </w:p>
    <w:p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default" w:ascii="Times New Roman Italic" w:hAnsi="Times New Roman Italic" w:cs="Times New Roman Italic"/>
          <w:i/>
          <w:i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Video Restoration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t xml:space="preserve"> (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deblurring and super-resolution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t>)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, bayes learning and bio-inspired Intelligence (event camera)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br w:type="textWrapping"/>
      </w:r>
      <w:bookmarkStart w:id="0" w:name="_GoBack"/>
      <w:bookmarkEnd w:id="0"/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default" w:ascii="Times New Roman" w:hAnsi="Times New Roman"/>
          <w:b/>
          <w:bCs w:val="0"/>
          <w:sz w:val="21"/>
          <w:szCs w:val="21"/>
          <w:lang w:eastAsia="zh-CN"/>
        </w:rPr>
      </w:pPr>
      <w:r>
        <w:rPr>
          <w:rFonts w:hint="default" w:ascii="Times New Roman" w:hAnsi="Times New Roman"/>
          <w:smallCaps/>
          <w:sz w:val="24"/>
          <w:szCs w:val="20"/>
        </w:rPr>
        <w:t>Publications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285" w:lineRule="atLeast"/>
        <w:ind w:left="0" w:right="1500" w:firstLine="0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 xml:space="preserve">[1]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begin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instrText xml:space="preserve"> HYPERLINK "https://www.ijcai.org/proceedings/2022/0112.pdf" </w:instrTex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separate"/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t>Event-driven Video Deblurring via Spatio-Temporal Relation-Aware Network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fldChar w:fldCharType="end"/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Chenzhi Cao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Xueyang Fu*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Yurui Zhu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Gege Shi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Zheng-jun Zha  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IJCAI (</w:t>
      </w:r>
      <w:r>
        <w:rPr>
          <w:rFonts w:hint="eastAsia" w:ascii="Times New Roman" w:hAnsi="Times New Roman"/>
          <w:b/>
          <w:bCs w:val="0"/>
          <w:color w:val="FF0000"/>
          <w:sz w:val="20"/>
          <w:szCs w:val="20"/>
          <w:lang w:val="en-US" w:eastAsia="zh-CN"/>
        </w:rPr>
        <w:t>Long Oral paper, Acceptance Rate&lt;3.75%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.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Apr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[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instrText xml:space="preserve"> HYPERLINK "https://www.ijcai.org/proceedings/2022/0112.pdf" </w:instrTex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Paper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 [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instrText xml:space="preserve"> HYPERLINK "https://github.com/Chengzhi-Cao/STRA" </w:instrTex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Code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</w:t>
      </w:r>
    </w:p>
    <w:p>
      <w:pPr>
        <w:numPr>
          <w:ilvl w:val="0"/>
          <w:numId w:val="0"/>
        </w:numPr>
        <w:tabs>
          <w:tab w:val="right" w:pos="9720"/>
        </w:tabs>
        <w:spacing w:after="10" w:line="240" w:lineRule="auto"/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 xml:space="preserve">[2]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CN" w:bidi="ar-SA"/>
        </w:rPr>
        <w:t>Single Image Shadow Detection via Complementary Mechanism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Yurui Zhu, Xueyang Fu*,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 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Chengzhi Cao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, Xi Wang, Qibin Sun, Zheng-jun Zha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Proceedings of the 30th ACM International Conference on Multimedia</w:t>
      </w:r>
      <w:r>
        <w:rPr>
          <w:rFonts w:hint="default" w:ascii="Times New Roman" w:hAnsi="Times New Roman"/>
          <w:b/>
          <w:bCs w:val="0"/>
          <w:sz w:val="20"/>
          <w:szCs w:val="20"/>
          <w:lang w:val="en-US" w:eastAsia="zh-CN"/>
        </w:rPr>
        <w:t> (ACM MM)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. Jun. 2022 [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instrText xml:space="preserve"> HYPERLINK "https://dl.acm.org/doi/pdf/10.1145/3503161.3547904" </w:instrTex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Paper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][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instrText xml:space="preserve"> HYPERLINK "https://github.com/zhuyr97/SDCM" </w:instrTex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Code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]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/>
          <w:bCs w:val="0"/>
          <w:sz w:val="21"/>
          <w:szCs w:val="21"/>
          <w:lang w:val="en-US" w:eastAsia="zh-CN"/>
        </w:rPr>
      </w:pP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>[</w:t>
      </w:r>
      <w:r>
        <w:rPr>
          <w:rFonts w:hint="eastAsia" w:ascii="Times New Roman" w:hAnsi="Times New Roman"/>
          <w:b/>
          <w:bCs w:val="0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 xml:space="preserve">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t>Event-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 xml:space="preserve">guided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t xml:space="preserve">Video 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>Restoration with Spiking-Convolutional Architecture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Chenzhi Cao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Xueyang Fu*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Yurui Zhu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>,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Zhijing Sun,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Zheng-jun Zha 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Submit to IEEE Transactions on Neural Networks and Learning Systems (Under Review)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Sep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2022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>[</w:t>
      </w:r>
      <w:r>
        <w:rPr>
          <w:rFonts w:hint="eastAsia" w:ascii="Times New Roman" w:hAnsi="Times New Roman"/>
          <w:b/>
          <w:bCs w:val="0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 xml:space="preserve">]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t>Event-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 xml:space="preserve">guided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0"/>
          <w:szCs w:val="20"/>
          <w:lang w:val="en-CA" w:eastAsia="zh-Hans" w:bidi="ar-SA"/>
        </w:rPr>
        <w:t xml:space="preserve">Video </w:t>
      </w:r>
      <w:r>
        <w:rPr>
          <w:rFonts w:hint="eastAsia" w:ascii="Times New Roman" w:hAnsi="Times New Roman" w:cs="Times New Roman"/>
          <w:b/>
          <w:bCs w:val="0"/>
          <w:kern w:val="0"/>
          <w:sz w:val="20"/>
          <w:szCs w:val="20"/>
          <w:lang w:val="en-US" w:eastAsia="zh-CN" w:bidi="ar-SA"/>
        </w:rPr>
        <w:t>Super-resolution via Stereo Graph Modeling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Xueyang Fu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>,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Chengzhi Cao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,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Zheng-jun Zha 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Submit to IEEE Transactions on Image Processing (Under Review)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,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Jun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default" w:ascii="Times New Roman" w:hAnsi="Times New Roman"/>
          <w:b/>
          <w:bCs w:val="0"/>
          <w:sz w:val="21"/>
          <w:szCs w:val="21"/>
          <w:lang w:eastAsia="zh-CN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Research Experience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bCs w:val="0"/>
          <w:sz w:val="21"/>
          <w:szCs w:val="21"/>
          <w:lang w:val="en-US" w:eastAsia="zh-CN"/>
        </w:rPr>
        <w:t>Bio-inspired Video Restoration With Guidance of Events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  <w:r>
        <w:rPr>
          <w:rFonts w:hint="default" w:ascii="Times New Roman" w:hAnsi="Times New Roman"/>
          <w:b w:val="0"/>
          <w:bCs/>
          <w:sz w:val="21"/>
          <w:szCs w:val="21"/>
          <w:lang w:eastAsia="zh-Hans"/>
        </w:rPr>
        <w:t xml:space="preserve">University </w:t>
      </w: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of Science and Technology of China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Sep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. 20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21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-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Present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Advisors: </w:t>
      </w:r>
      <w:r>
        <w:rPr>
          <w:rFonts w:hint="default" w:ascii="Times New Roman" w:hAnsi="Times New Roman"/>
          <w:b/>
          <w:bCs w:val="0"/>
          <w:sz w:val="20"/>
          <w:szCs w:val="20"/>
          <w:lang w:eastAsia="zh-CN"/>
        </w:rPr>
        <w:t>Prof.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instrText xml:space="preserve"> HYPERLINK "https://xueyangfu.github.io/" </w:instrTex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Xueyang Fu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 xml:space="preserve"> and 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instrText xml:space="preserve"> HYPERLINK "https://research.com/u/zheng-jun-zha" </w:instrTex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Zhengjun Zha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end"/>
      </w:r>
      <w:r>
        <w:rPr>
          <w:rFonts w:hint="default" w:ascii="Times New Roman" w:hAnsi="Times New Roman"/>
          <w:b/>
          <w:bCs w:val="0"/>
          <w:sz w:val="20"/>
          <w:szCs w:val="20"/>
          <w:lang w:eastAsia="zh-Hans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</w:p>
    <w:p>
      <w:pPr>
        <w:tabs>
          <w:tab w:val="right" w:pos="9720"/>
        </w:tabs>
        <w:spacing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Propose a spatio-temporal relation-aware network for event-driven video deblurring, and achieve better performance through fusing features of frames and events properly.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P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ropose a spiking neural temporal memory module by capturing long-term relations of event sequences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E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xtracts the spatial correlation between frames and events to exploit the complementary information from them.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/>
          <w:bCs w:val="0"/>
          <w:sz w:val="18"/>
          <w:szCs w:val="18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Extensive experiments show that our method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>achiev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es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 xml:space="preserve"> the SOTA performance on banchmark of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GoPro and HQF</w:t>
      </w:r>
      <w:r>
        <w:rPr>
          <w:rFonts w:hint="default" w:ascii="Times New Roman" w:hAnsi="Times New Roman"/>
          <w:b w:val="0"/>
          <w:bCs/>
          <w:sz w:val="20"/>
          <w:szCs w:val="20"/>
          <w:lang w:eastAsia="zh-Hans"/>
        </w:rPr>
        <w:t>.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br w:type="textWrapping"/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1"/>
          <w:szCs w:val="21"/>
          <w:lang w:eastAsia="zh-CN"/>
        </w:rPr>
      </w:pPr>
      <w:r>
        <w:rPr>
          <w:rFonts w:hint="eastAsia" w:ascii="Times New Roman" w:hAnsi="Times New Roman"/>
          <w:b/>
          <w:bCs w:val="0"/>
          <w:sz w:val="21"/>
          <w:szCs w:val="21"/>
          <w:lang w:val="en-US" w:eastAsia="zh-CN"/>
        </w:rPr>
        <w:t>Low-quality Video Detection and Filtering</w:t>
      </w:r>
      <w:r>
        <w:rPr>
          <w:rFonts w:hint="default" w:ascii="Times New Roman" w:hAnsi="Times New Roman"/>
          <w:b/>
          <w:bCs w:val="0"/>
          <w:sz w:val="21"/>
          <w:szCs w:val="21"/>
          <w:lang w:eastAsia="zh-CN"/>
        </w:rPr>
        <w:tab/>
      </w: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Tencent, Shenzhen</w:t>
      </w:r>
      <w:r>
        <w:rPr>
          <w:rFonts w:hint="default" w:ascii="Times New Roman" w:hAnsi="Times New Roman"/>
          <w:b w:val="0"/>
          <w:bCs/>
          <w:sz w:val="21"/>
          <w:szCs w:val="21"/>
          <w:lang w:eastAsia="zh-Hans"/>
        </w:rPr>
        <w:t xml:space="preserve"> 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March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. 20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21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-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July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>. 202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1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sz w:val="20"/>
          <w:szCs w:val="20"/>
          <w:lang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 xml:space="preserve">Advisors: </w:t>
      </w:r>
      <w:r>
        <w:rPr>
          <w:rFonts w:hint="default" w:ascii="Times New Roman" w:hAnsi="Times New Roman"/>
          <w:b/>
          <w:bCs w:val="0"/>
          <w:sz w:val="20"/>
          <w:szCs w:val="20"/>
          <w:lang w:eastAsia="zh-CN"/>
        </w:rPr>
        <w:t>Prof.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instrText xml:space="preserve"> HYPERLINK "https://scholar.google.nl/citations?user=61DydQUAAAAJ&amp;hl=zh-CN&amp;oi=ao" </w:instrTex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Kwok Wai Hung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end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 xml:space="preserve"> and 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instrText xml:space="preserve"> HYPERLINK "https://scholar.google.nl/citations?hl=zh-CN&amp;user=zP8lA0UAAAAJ" </w:instrTex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Simon Lui</w:t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fldChar w:fldCharType="end"/>
      </w:r>
      <w:r>
        <w:rPr>
          <w:rFonts w:hint="default" w:ascii="Times New Roman" w:hAnsi="Times New Roman"/>
          <w:b w:val="0"/>
          <w:bCs/>
          <w:color w:val="0000FF"/>
          <w:sz w:val="20"/>
          <w:szCs w:val="20"/>
          <w:lang w:eastAsia="zh-Hans"/>
        </w:rPr>
        <w:t xml:space="preserve"> 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            </w:t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ab/>
      </w:r>
      <w:r>
        <w:rPr>
          <w:rFonts w:hint="default" w:ascii="Times New Roman" w:hAnsi="Times New Roman"/>
          <w:b w:val="0"/>
          <w:bCs/>
          <w:sz w:val="20"/>
          <w:szCs w:val="20"/>
          <w:lang w:eastAsia="zh-CN"/>
        </w:rPr>
        <w:t xml:space="preserve"> 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Design a multi-scale structure to take advantage of inter-scale correlation for video super-resolution in QQ Music, optimize it by removing unnecessary modules to simplify the network architecture.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Smoke Detection. Identify the key points of multiple faces, and use them to locate the user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’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>s mouth; calculate the matching parameters between the cigarette and mouth. This project is now under implementation.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>•</w:t>
      </w:r>
      <w:r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/>
          <w:b/>
          <w:bCs w:val="0"/>
          <w:sz w:val="20"/>
          <w:szCs w:val="20"/>
          <w:lang w:val="en-US" w:eastAsia="zh-CN"/>
        </w:rPr>
        <w:t>Patent Application Number:</w:t>
      </w:r>
      <w:r>
        <w:rPr>
          <w:rFonts w:hint="eastAsia" w:ascii="Times New Roman" w:hAnsi="Times New Roman"/>
          <w:b w:val="0"/>
          <w:bCs/>
          <w:sz w:val="20"/>
          <w:szCs w:val="20"/>
          <w:lang w:val="en-US" w:eastAsia="zh-CN"/>
        </w:rPr>
        <w:t xml:space="preserve"> 2021111598150, 2021109153727, 2021107976749</w:t>
      </w:r>
    </w:p>
    <w:p>
      <w:pPr>
        <w:tabs>
          <w:tab w:val="right" w:pos="9720"/>
        </w:tabs>
        <w:spacing w:beforeAutospacing="0" w:after="0" w:afterAutospacing="0" w:line="240" w:lineRule="auto"/>
        <w:ind w:left="398" w:leftChars="90" w:hanging="200" w:hangingChars="100"/>
        <w:rPr>
          <w:rFonts w:hint="default" w:ascii="Times New Roman" w:hAnsi="Times New Roman"/>
          <w:b w:val="0"/>
          <w:bCs/>
          <w:sz w:val="20"/>
          <w:szCs w:val="20"/>
          <w:lang w:val="en-US" w:eastAsia="zh-CN"/>
        </w:rPr>
      </w:pPr>
    </w:p>
    <w:p>
      <w:pPr>
        <w:pBdr>
          <w:bottom w:val="single" w:color="auto" w:sz="6" w:space="1"/>
        </w:pBdr>
        <w:spacing w:after="10" w:line="240" w:lineRule="auto"/>
        <w:outlineLvl w:val="0"/>
        <w:rPr>
          <w:rFonts w:hint="default" w:ascii="Times New Roman" w:hAnsi="Times New Roman"/>
          <w:smallCaps/>
          <w:sz w:val="24"/>
          <w:szCs w:val="20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KILLS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t xml:space="preserve"> </w:t>
      </w:r>
    </w:p>
    <w:p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Programming</w:t>
      </w:r>
      <w:r>
        <w:rPr>
          <w:rFonts w:hint="default" w:ascii="Times New Roman" w:hAnsi="Times New Roman" w:cs="Times New Roman"/>
          <w:b/>
          <w:bCs/>
          <w:sz w:val="20"/>
          <w:szCs w:val="20"/>
          <w:lang w:eastAsia="zh-CN"/>
        </w:rPr>
        <w:t xml:space="preserve">: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Python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t xml:space="preserve"> (Pytorch,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Opencv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t>)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,</w:t>
      </w:r>
      <w:r>
        <w:rPr>
          <w:rFonts w:hint="default"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LATEX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, Matlab, Microsoft Office</w:t>
      </w:r>
    </w:p>
    <w:p>
      <w:pPr>
        <w:tabs>
          <w:tab w:val="right" w:pos="9720"/>
        </w:tabs>
        <w:spacing w:after="10" w:line="240" w:lineRule="auto"/>
        <w:rPr>
          <w:rFonts w:hint="default" w:ascii="Times New Roman" w:hAnsi="Times New Roman"/>
          <w:b w:val="0"/>
          <w:bCs/>
          <w:i w:val="0"/>
          <w:iCs w:val="0"/>
          <w:sz w:val="20"/>
          <w:szCs w:val="20"/>
          <w:lang w:eastAsia="zh-CN"/>
        </w:rPr>
      </w:pPr>
      <w:r>
        <w:rPr>
          <w:rFonts w:hint="default" w:ascii="Times New Roman" w:hAnsi="Times New Roman"/>
          <w:b/>
          <w:bCs w:val="0"/>
          <w:i w:val="0"/>
          <w:iCs w:val="0"/>
          <w:sz w:val="20"/>
          <w:szCs w:val="20"/>
          <w:lang w:eastAsia="zh-CN"/>
        </w:rPr>
        <w:t>English:</w:t>
      </w:r>
      <w:r>
        <w:rPr>
          <w:rFonts w:hint="default" w:ascii="Times New Roman" w:hAnsi="Times New Roman"/>
          <w:b w:val="0"/>
          <w:bCs/>
          <w:i w:val="0"/>
          <w:iCs w:val="0"/>
          <w:sz w:val="20"/>
          <w:szCs w:val="20"/>
          <w:lang w:eastAsia="zh-CN"/>
        </w:rPr>
        <w:t xml:space="preserve"> GRE</w:t>
      </w:r>
      <w:r>
        <w:rPr>
          <w:rFonts w:hint="eastAsia" w:ascii="Times New Roman" w:hAnsi="Times New Roman"/>
          <w:b w:val="0"/>
          <w:bCs/>
          <w:i w:val="0"/>
          <w:iCs w:val="0"/>
          <w:sz w:val="20"/>
          <w:szCs w:val="20"/>
          <w:lang w:val="en-US" w:eastAsia="zh-CN"/>
        </w:rPr>
        <w:t xml:space="preserve"> (V158+Q170+AW3.5)</w:t>
      </w:r>
    </w:p>
    <w:sectPr>
      <w:pgSz w:w="11907" w:h="16839"/>
      <w:pgMar w:top="864" w:right="1080" w:bottom="864" w:left="108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Italic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18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jZjMyNGFjYmMyMmFhZmRmNzM5YmJjODhkOWQyMzAifQ=="/>
  </w:docVars>
  <w:rsids>
    <w:rsidRoot w:val="00632C81"/>
    <w:rsid w:val="00067FD4"/>
    <w:rsid w:val="00095756"/>
    <w:rsid w:val="000A0387"/>
    <w:rsid w:val="000C150C"/>
    <w:rsid w:val="000D5324"/>
    <w:rsid w:val="001118A1"/>
    <w:rsid w:val="001274DA"/>
    <w:rsid w:val="00160222"/>
    <w:rsid w:val="001A2C4F"/>
    <w:rsid w:val="001B5055"/>
    <w:rsid w:val="001D305A"/>
    <w:rsid w:val="001D7D25"/>
    <w:rsid w:val="00281957"/>
    <w:rsid w:val="00286733"/>
    <w:rsid w:val="002868A8"/>
    <w:rsid w:val="002E77B8"/>
    <w:rsid w:val="003028DB"/>
    <w:rsid w:val="0031687C"/>
    <w:rsid w:val="0033125E"/>
    <w:rsid w:val="00350F47"/>
    <w:rsid w:val="0036661B"/>
    <w:rsid w:val="003A0520"/>
    <w:rsid w:val="003E2511"/>
    <w:rsid w:val="00401F19"/>
    <w:rsid w:val="00417E29"/>
    <w:rsid w:val="00422184"/>
    <w:rsid w:val="00443467"/>
    <w:rsid w:val="00460776"/>
    <w:rsid w:val="00462509"/>
    <w:rsid w:val="00467C06"/>
    <w:rsid w:val="004928DE"/>
    <w:rsid w:val="004A2743"/>
    <w:rsid w:val="005C3C7C"/>
    <w:rsid w:val="005E7D8C"/>
    <w:rsid w:val="00632C81"/>
    <w:rsid w:val="00637195"/>
    <w:rsid w:val="00657490"/>
    <w:rsid w:val="00670F6B"/>
    <w:rsid w:val="00680F16"/>
    <w:rsid w:val="007010F6"/>
    <w:rsid w:val="007836F8"/>
    <w:rsid w:val="007C42B2"/>
    <w:rsid w:val="008120E6"/>
    <w:rsid w:val="008533F8"/>
    <w:rsid w:val="008C5558"/>
    <w:rsid w:val="008F342D"/>
    <w:rsid w:val="00935F33"/>
    <w:rsid w:val="009964CA"/>
    <w:rsid w:val="009B0783"/>
    <w:rsid w:val="00A26933"/>
    <w:rsid w:val="00A54946"/>
    <w:rsid w:val="00A768D5"/>
    <w:rsid w:val="00A97139"/>
    <w:rsid w:val="00AA060D"/>
    <w:rsid w:val="00AA3599"/>
    <w:rsid w:val="00AA7BFB"/>
    <w:rsid w:val="00B22C67"/>
    <w:rsid w:val="00B31B15"/>
    <w:rsid w:val="00B6467D"/>
    <w:rsid w:val="00B8235C"/>
    <w:rsid w:val="00BA47DC"/>
    <w:rsid w:val="00C203CA"/>
    <w:rsid w:val="00CA36AD"/>
    <w:rsid w:val="00D44DF8"/>
    <w:rsid w:val="00D543A2"/>
    <w:rsid w:val="00D72D11"/>
    <w:rsid w:val="00D82CE6"/>
    <w:rsid w:val="00DA03A2"/>
    <w:rsid w:val="00DA4E59"/>
    <w:rsid w:val="00DF1DFB"/>
    <w:rsid w:val="00E47F58"/>
    <w:rsid w:val="00EB467A"/>
    <w:rsid w:val="00F04437"/>
    <w:rsid w:val="00F35EF3"/>
    <w:rsid w:val="00F55C6B"/>
    <w:rsid w:val="00F63BE6"/>
    <w:rsid w:val="00F6580C"/>
    <w:rsid w:val="00F7059C"/>
    <w:rsid w:val="00FC5E4D"/>
    <w:rsid w:val="00FF1464"/>
    <w:rsid w:val="02FDB043"/>
    <w:rsid w:val="05900FD6"/>
    <w:rsid w:val="06C5421A"/>
    <w:rsid w:val="0E004F7C"/>
    <w:rsid w:val="0E086AB9"/>
    <w:rsid w:val="13575A4A"/>
    <w:rsid w:val="15CFFDC3"/>
    <w:rsid w:val="15F756D2"/>
    <w:rsid w:val="162B19B5"/>
    <w:rsid w:val="16EC2959"/>
    <w:rsid w:val="17674425"/>
    <w:rsid w:val="1CEF3E8B"/>
    <w:rsid w:val="1F6F765D"/>
    <w:rsid w:val="26F53659"/>
    <w:rsid w:val="27623329"/>
    <w:rsid w:val="27B6DFD1"/>
    <w:rsid w:val="29EC2126"/>
    <w:rsid w:val="2A7273F9"/>
    <w:rsid w:val="2C750017"/>
    <w:rsid w:val="2DFB1794"/>
    <w:rsid w:val="2EB7F5C4"/>
    <w:rsid w:val="2F5457A0"/>
    <w:rsid w:val="2F7FF6E4"/>
    <w:rsid w:val="3332734C"/>
    <w:rsid w:val="365279A9"/>
    <w:rsid w:val="375FBC67"/>
    <w:rsid w:val="37BF267E"/>
    <w:rsid w:val="37CF53F9"/>
    <w:rsid w:val="39CF6AB4"/>
    <w:rsid w:val="3A742D23"/>
    <w:rsid w:val="3ABF7186"/>
    <w:rsid w:val="3B7FAC23"/>
    <w:rsid w:val="3BD6917B"/>
    <w:rsid w:val="3BF7A02D"/>
    <w:rsid w:val="3D99BCD4"/>
    <w:rsid w:val="3DEE61D8"/>
    <w:rsid w:val="3FEEE924"/>
    <w:rsid w:val="457EAA72"/>
    <w:rsid w:val="48E804E2"/>
    <w:rsid w:val="4A7C71C9"/>
    <w:rsid w:val="4CF02C47"/>
    <w:rsid w:val="4E6B73C0"/>
    <w:rsid w:val="4FC9EDC0"/>
    <w:rsid w:val="53EB9C3C"/>
    <w:rsid w:val="55FF1B12"/>
    <w:rsid w:val="56724FCA"/>
    <w:rsid w:val="57FF7B68"/>
    <w:rsid w:val="582FA762"/>
    <w:rsid w:val="5ACA791C"/>
    <w:rsid w:val="5B59A7C4"/>
    <w:rsid w:val="5CD32DB5"/>
    <w:rsid w:val="5CF90AE6"/>
    <w:rsid w:val="5CFD5711"/>
    <w:rsid w:val="5D9511F4"/>
    <w:rsid w:val="5F461829"/>
    <w:rsid w:val="5F7FFAAB"/>
    <w:rsid w:val="5FFBB901"/>
    <w:rsid w:val="5FFE3346"/>
    <w:rsid w:val="63395DB5"/>
    <w:rsid w:val="65AA23B4"/>
    <w:rsid w:val="66526B77"/>
    <w:rsid w:val="67394885"/>
    <w:rsid w:val="67EBE059"/>
    <w:rsid w:val="6ADE5475"/>
    <w:rsid w:val="6C7D852F"/>
    <w:rsid w:val="6D7D42F7"/>
    <w:rsid w:val="6D7DF1DF"/>
    <w:rsid w:val="6D976BE4"/>
    <w:rsid w:val="6EFFFF0B"/>
    <w:rsid w:val="6FDF891D"/>
    <w:rsid w:val="717B00A9"/>
    <w:rsid w:val="71FE4CC8"/>
    <w:rsid w:val="72DDB5F1"/>
    <w:rsid w:val="73EF5C47"/>
    <w:rsid w:val="73FD933A"/>
    <w:rsid w:val="74996FAB"/>
    <w:rsid w:val="74CA2D53"/>
    <w:rsid w:val="74FEC81A"/>
    <w:rsid w:val="756B0191"/>
    <w:rsid w:val="75CE32F4"/>
    <w:rsid w:val="75FBA0A2"/>
    <w:rsid w:val="765F06F3"/>
    <w:rsid w:val="76F72BD2"/>
    <w:rsid w:val="77A135D6"/>
    <w:rsid w:val="77CD04E4"/>
    <w:rsid w:val="78FF7E52"/>
    <w:rsid w:val="79FE16AA"/>
    <w:rsid w:val="79FEDAED"/>
    <w:rsid w:val="7A6F821C"/>
    <w:rsid w:val="7B7F0688"/>
    <w:rsid w:val="7BF53939"/>
    <w:rsid w:val="7BFE067A"/>
    <w:rsid w:val="7D4F8E48"/>
    <w:rsid w:val="7DDF4299"/>
    <w:rsid w:val="7E6EC004"/>
    <w:rsid w:val="7F2105AB"/>
    <w:rsid w:val="7FBF5BF5"/>
    <w:rsid w:val="7FBF6CE5"/>
    <w:rsid w:val="7FEDFECC"/>
    <w:rsid w:val="7FFDC767"/>
    <w:rsid w:val="7FFE984E"/>
    <w:rsid w:val="7FFFED25"/>
    <w:rsid w:val="96F93ABA"/>
    <w:rsid w:val="9B7F2903"/>
    <w:rsid w:val="9D7FC315"/>
    <w:rsid w:val="9DDDFE13"/>
    <w:rsid w:val="9F7D9387"/>
    <w:rsid w:val="9FAE1FC8"/>
    <w:rsid w:val="9FBE0BCC"/>
    <w:rsid w:val="9FF95204"/>
    <w:rsid w:val="9FFF7C1A"/>
    <w:rsid w:val="A3BD0312"/>
    <w:rsid w:val="AF6FF6CF"/>
    <w:rsid w:val="BAAFB8AA"/>
    <w:rsid w:val="BBAF2B58"/>
    <w:rsid w:val="BBEB2D1C"/>
    <w:rsid w:val="BBF45D61"/>
    <w:rsid w:val="BC8EF79A"/>
    <w:rsid w:val="BF7DF8DD"/>
    <w:rsid w:val="BFBA5484"/>
    <w:rsid w:val="BFBD1991"/>
    <w:rsid w:val="C7D272FB"/>
    <w:rsid w:val="CCFF885A"/>
    <w:rsid w:val="CFB6409C"/>
    <w:rsid w:val="CFF62939"/>
    <w:rsid w:val="CFF6293A"/>
    <w:rsid w:val="D77F101B"/>
    <w:rsid w:val="D86C3B09"/>
    <w:rsid w:val="D9FE54D9"/>
    <w:rsid w:val="DB3F7285"/>
    <w:rsid w:val="DBD9232E"/>
    <w:rsid w:val="DDFCAE81"/>
    <w:rsid w:val="DF7F4B48"/>
    <w:rsid w:val="DFFF9FDE"/>
    <w:rsid w:val="E58F34ED"/>
    <w:rsid w:val="E6EF845C"/>
    <w:rsid w:val="E73DA884"/>
    <w:rsid w:val="EEFB2258"/>
    <w:rsid w:val="EFDF744B"/>
    <w:rsid w:val="F0EFF542"/>
    <w:rsid w:val="F0F1802B"/>
    <w:rsid w:val="F3FF99EE"/>
    <w:rsid w:val="F5B750C8"/>
    <w:rsid w:val="F5FCE9F9"/>
    <w:rsid w:val="F7BF1A51"/>
    <w:rsid w:val="F7F90485"/>
    <w:rsid w:val="F7FA0D9C"/>
    <w:rsid w:val="F87FFBAB"/>
    <w:rsid w:val="FA1F08F3"/>
    <w:rsid w:val="FB75530E"/>
    <w:rsid w:val="FBBDB5D5"/>
    <w:rsid w:val="FBD73B67"/>
    <w:rsid w:val="FD54C155"/>
    <w:rsid w:val="FDD464AD"/>
    <w:rsid w:val="FEDF2471"/>
    <w:rsid w:val="FEF3D513"/>
    <w:rsid w:val="FEFCF12D"/>
    <w:rsid w:val="FEFF186D"/>
    <w:rsid w:val="FEFF9415"/>
    <w:rsid w:val="FF4D14E7"/>
    <w:rsid w:val="FF634C81"/>
    <w:rsid w:val="FF8DAD77"/>
    <w:rsid w:val="FF8F94C7"/>
    <w:rsid w:val="FF9F0724"/>
    <w:rsid w:val="FFB7B903"/>
    <w:rsid w:val="FFBE6EAF"/>
    <w:rsid w:val="FFBF9AE3"/>
    <w:rsid w:val="FFE23103"/>
    <w:rsid w:val="FFEBDC9C"/>
    <w:rsid w:val="FFFBEF2A"/>
    <w:rsid w:val="FFFE3F67"/>
    <w:rsid w:val="FF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CA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3"/>
    <w:unhideWhenUsed/>
    <w:qFormat/>
    <w:uiPriority w:val="99"/>
    <w:rPr>
      <w:sz w:val="20"/>
      <w:szCs w:val="20"/>
    </w:rPr>
  </w:style>
  <w:style w:type="paragraph" w:styleId="5">
    <w:name w:val="Balloon Text"/>
    <w:basedOn w:val="1"/>
    <w:link w:val="14"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17"/>
    <w:unhideWhenUsed/>
    <w:qFormat/>
    <w:uiPriority w:val="99"/>
    <w:pPr>
      <w:spacing w:line="240" w:lineRule="auto"/>
    </w:pPr>
    <w:rPr>
      <w:b/>
      <w:bCs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styleId="12">
    <w:name w:val="annotation reference"/>
    <w:basedOn w:val="10"/>
    <w:unhideWhenUsed/>
    <w:qFormat/>
    <w:uiPriority w:val="99"/>
    <w:rPr>
      <w:sz w:val="16"/>
      <w:szCs w:val="16"/>
    </w:rPr>
  </w:style>
  <w:style w:type="character" w:customStyle="1" w:styleId="13">
    <w:name w:val="Comment Text Char"/>
    <w:basedOn w:val="10"/>
    <w:link w:val="4"/>
    <w:qFormat/>
    <w:uiPriority w:val="99"/>
    <w:rPr>
      <w:rFonts w:ascii="Calibri" w:hAnsi="Calibri" w:eastAsia="宋体" w:cs="Times New Roman"/>
      <w:kern w:val="0"/>
      <w:sz w:val="20"/>
      <w:szCs w:val="20"/>
      <w:lang w:val="en-CA" w:eastAsia="en-US"/>
    </w:rPr>
  </w:style>
  <w:style w:type="character" w:customStyle="1" w:styleId="14">
    <w:name w:val="Balloon Text Char"/>
    <w:basedOn w:val="10"/>
    <w:link w:val="5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CA" w:eastAsia="en-US"/>
    </w:rPr>
  </w:style>
  <w:style w:type="character" w:customStyle="1" w:styleId="15">
    <w:name w:val="Header Char"/>
    <w:basedOn w:val="10"/>
    <w:link w:val="7"/>
    <w:qFormat/>
    <w:uiPriority w:val="99"/>
    <w:rPr>
      <w:rFonts w:ascii="Calibri" w:hAnsi="Calibri" w:eastAsia="宋体" w:cs="Times New Roman"/>
      <w:kern w:val="0"/>
      <w:sz w:val="18"/>
      <w:szCs w:val="18"/>
      <w:lang w:val="en-CA" w:eastAsia="en-US"/>
    </w:rPr>
  </w:style>
  <w:style w:type="character" w:customStyle="1" w:styleId="16">
    <w:name w:val="Footer Char"/>
    <w:basedOn w:val="10"/>
    <w:link w:val="6"/>
    <w:qFormat/>
    <w:uiPriority w:val="99"/>
    <w:rPr>
      <w:rFonts w:ascii="Calibri" w:hAnsi="Calibri" w:eastAsia="宋体" w:cs="Times New Roman"/>
      <w:kern w:val="0"/>
      <w:sz w:val="18"/>
      <w:szCs w:val="18"/>
      <w:lang w:val="en-CA" w:eastAsia="en-US"/>
    </w:rPr>
  </w:style>
  <w:style w:type="character" w:customStyle="1" w:styleId="17">
    <w:name w:val="Comment Subject Char"/>
    <w:basedOn w:val="13"/>
    <w:link w:val="8"/>
    <w:semiHidden/>
    <w:qFormat/>
    <w:uiPriority w:val="99"/>
    <w:rPr>
      <w:b/>
      <w:bCs/>
    </w:rPr>
  </w:style>
  <w:style w:type="paragraph" w:customStyle="1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433</Words>
  <Characters>2720</Characters>
  <Lines>53</Lines>
  <Paragraphs>14</Paragraphs>
  <TotalTime>5</TotalTime>
  <ScaleCrop>false</ScaleCrop>
  <LinksUpToDate>false</LinksUpToDate>
  <CharactersWithSpaces>3341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2015-09-25T21:15:00Z</dcterms:created>
  <dc:creator>Alan X. Chen</dc:creator>
  <cp:lastModifiedBy>橙汁~</cp:lastModifiedBy>
  <cp:lastPrinted>2014-12-20T02:31:00Z</cp:lastPrinted>
  <dcterms:modified xsi:type="dcterms:W3CDTF">2022-11-07T09:11:26Z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62F90215A96A4D637E9AE7621287E810</vt:lpwstr>
  </property>
</Properties>
</file>