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" w:line="240" w:lineRule="auto"/>
        <w:jc w:val="center"/>
        <w:outlineLvl w:val="0"/>
        <w:rPr>
          <w:rFonts w:hint="default" w:ascii="Times New Roman" w:hAnsi="Times New Roman"/>
          <w:b/>
          <w:smallCaps/>
          <w:sz w:val="32"/>
          <w:szCs w:val="24"/>
          <w:lang w:val="en-US" w:eastAsia="zh-CN"/>
        </w:rPr>
      </w:pPr>
      <w:r>
        <w:rPr>
          <w:rFonts w:hint="eastAsia" w:ascii="Times New Roman" w:hAnsi="Times New Roman"/>
          <w:b/>
          <w:smallCaps/>
          <w:sz w:val="32"/>
          <w:szCs w:val="24"/>
          <w:lang w:val="en-US" w:eastAsia="zh-CN"/>
        </w:rPr>
        <w:t>Chengzhi Cao</w:t>
      </w:r>
    </w:p>
    <w:p>
      <w:pPr>
        <w:spacing w:after="10" w:line="240" w:lineRule="auto"/>
        <w:jc w:val="center"/>
        <w:outlineLvl w:val="0"/>
        <w:rPr>
          <w:rFonts w:hint="default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E</w:t>
      </w:r>
      <w:r>
        <w:rPr>
          <w:rFonts w:hint="eastAsia" w:ascii="Times New Roman" w:hAnsi="Times New Roman"/>
          <w:sz w:val="20"/>
          <w:szCs w:val="20"/>
          <w:lang w:val="en-US" w:eastAsia="zh-Hans"/>
        </w:rPr>
        <w:t>mail</w:t>
      </w:r>
      <w:r>
        <w:rPr>
          <w:rFonts w:ascii="Times New Roman" w:hAnsi="Times New Roman"/>
          <w:sz w:val="20"/>
          <w:szCs w:val="20"/>
          <w:lang w:val="en-US"/>
        </w:rPr>
        <w:t xml:space="preserve">: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sz w:val="20"/>
          <w:szCs w:val="20"/>
          <w:lang w:val="en-US" w:eastAsia="zh-CN"/>
        </w:rPr>
        <w:instrText xml:space="preserve"> HYPERLINK "mailto:chengzhicao@mail.ustc.edu.cn" </w:instrText>
      </w:r>
      <w:r>
        <w:rPr>
          <w:rFonts w:hint="eastAsia" w:ascii="Times New Roman" w:hAnsi="Times New Roman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sz w:val="20"/>
          <w:szCs w:val="20"/>
          <w:lang w:val="en-US" w:eastAsia="zh-CN"/>
        </w:rPr>
        <w:t>chengzhicao@mail.ustc</w:t>
      </w:r>
      <w:r>
        <w:rPr>
          <w:rStyle w:val="11"/>
          <w:rFonts w:hint="default" w:ascii="Times New Roman" w:hAnsi="Times New Roman"/>
          <w:sz w:val="20"/>
          <w:szCs w:val="20"/>
          <w:lang w:eastAsia="zh-CN"/>
        </w:rPr>
        <w:t>.edu.cn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|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hint="eastAsia" w:ascii="Times New Roman" w:hAnsi="Times New Roman"/>
          <w:color w:val="auto"/>
          <w:sz w:val="20"/>
          <w:szCs w:val="20"/>
          <w:u w:val="none"/>
          <w:lang w:val="en-US" w:eastAsia="zh-CN"/>
        </w:rPr>
        <w:fldChar w:fldCharType="begin"/>
      </w:r>
      <w:r>
        <w:rPr>
          <w:rFonts w:hint="eastAsia" w:ascii="Times New Roman" w:hAnsi="Times New Roman"/>
          <w:color w:val="auto"/>
          <w:sz w:val="20"/>
          <w:szCs w:val="20"/>
          <w:u w:val="none"/>
          <w:lang w:val="en-US" w:eastAsia="zh-CN"/>
        </w:rPr>
        <w:instrText xml:space="preserve"> HYPERLINK "https://chengzhi-cao.github.io/" </w:instrText>
      </w:r>
      <w:r>
        <w:rPr>
          <w:rFonts w:hint="eastAsia" w:ascii="Times New Roman" w:hAnsi="Times New Roman"/>
          <w:color w:val="auto"/>
          <w:sz w:val="20"/>
          <w:szCs w:val="20"/>
          <w:u w:val="none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sz w:val="20"/>
          <w:szCs w:val="20"/>
          <w:lang w:val="en-US" w:eastAsia="zh-CN"/>
        </w:rPr>
        <w:t>Homepage</w:t>
      </w:r>
      <w:r>
        <w:rPr>
          <w:rFonts w:hint="eastAsia" w:ascii="Times New Roman" w:hAnsi="Times New Roman"/>
          <w:color w:val="auto"/>
          <w:sz w:val="20"/>
          <w:szCs w:val="20"/>
          <w:u w:val="none"/>
          <w:lang w:val="en-US" w:eastAsia="zh-CN"/>
        </w:rPr>
        <w:fldChar w:fldCharType="end"/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Education</w:t>
      </w:r>
    </w:p>
    <w:p>
      <w:pPr>
        <w:spacing w:after="10" w:line="240" w:lineRule="auto"/>
        <w:rPr>
          <w:rFonts w:ascii="Times New Roman" w:hAnsi="Times New Roman"/>
          <w:b/>
          <w:bCs/>
          <w:sz w:val="4"/>
          <w:szCs w:val="4"/>
          <w:lang w:val="en-US"/>
        </w:rPr>
      </w:pP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South China </w:t>
      </w:r>
      <w:r>
        <w:rPr>
          <w:rFonts w:hint="default" w:ascii="Times New Roman" w:hAnsi="Times New Roman"/>
          <w:b/>
          <w:sz w:val="20"/>
          <w:szCs w:val="20"/>
          <w:lang w:val="en-US"/>
        </w:rPr>
        <w:t>University of Technology</w:t>
      </w:r>
      <w:r>
        <w:rPr>
          <w:rFonts w:hint="default" w:ascii="Times New Roman" w:hAnsi="Times New Roman"/>
          <w:b/>
          <w:sz w:val="20"/>
          <w:szCs w:val="20"/>
          <w:lang w:val="en-US" w:eastAsia="zh-CN"/>
        </w:rPr>
        <w:t xml:space="preserve">                          </w:t>
      </w: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      Project 985 &amp; 211, Guangdong</w:t>
      </w:r>
      <w:r>
        <w:rPr>
          <w:rFonts w:hint="default" w:ascii="Times New Roman" w:hAnsi="Times New Roman"/>
          <w:b/>
          <w:sz w:val="20"/>
          <w:szCs w:val="20"/>
          <w:lang w:val="en-US" w:eastAsia="zh-CN"/>
        </w:rPr>
        <w:t xml:space="preserve">, China </w:t>
      </w:r>
    </w:p>
    <w:p>
      <w:pPr>
        <w:tabs>
          <w:tab w:val="right" w:pos="9720"/>
        </w:tabs>
        <w:spacing w:after="10" w:line="240" w:lineRule="auto"/>
        <w:ind w:firstLine="200" w:firstLine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/>
        </w:rPr>
        <w:t xml:space="preserve">Bachelor of Technology in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Electrical Engineering and Automation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  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  <w:t>201</w:t>
      </w:r>
      <w:r>
        <w:rPr>
          <w:rFonts w:hint="eastAsia" w:ascii="Times New Roman" w:hAnsi="Times New Roman" w:cs="Times New Roman"/>
          <w:b w:val="0"/>
          <w:bCs/>
          <w:sz w:val="20"/>
          <w:szCs w:val="20"/>
          <w:lang w:val="en-US" w:eastAsia="zh-CN"/>
        </w:rPr>
        <w:t>7.9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  <w:t>-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eastAsia="zh-CN"/>
        </w:rPr>
        <w:t xml:space="preserve"> 202</w:t>
      </w:r>
      <w:r>
        <w:rPr>
          <w:rFonts w:hint="eastAsia" w:ascii="Times New Roman" w:hAnsi="Times New Roman" w:cs="Times New Roman"/>
          <w:b w:val="0"/>
          <w:bCs/>
          <w:sz w:val="20"/>
          <w:szCs w:val="20"/>
          <w:lang w:val="en-US" w:eastAsia="zh-CN"/>
        </w:rPr>
        <w:t>1.6</w:t>
      </w:r>
    </w:p>
    <w:p>
      <w:pPr>
        <w:tabs>
          <w:tab w:val="right" w:pos="9720"/>
        </w:tabs>
        <w:spacing w:after="10" w:line="240" w:lineRule="auto"/>
        <w:ind w:firstLine="200" w:firstLineChars="100"/>
        <w:rPr>
          <w:rFonts w:hint="default" w:ascii="Times New Roman" w:hAnsi="Times New Roman"/>
          <w:b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Overall GPA: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3.85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/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4.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0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  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/>
          <w:sz w:val="20"/>
          <w:szCs w:val="20"/>
          <w:lang w:val="en-US"/>
        </w:rPr>
        <w:t xml:space="preserve">University of </w:t>
      </w: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Science and </w:t>
      </w:r>
      <w:r>
        <w:rPr>
          <w:rFonts w:hint="default" w:ascii="Times New Roman" w:hAnsi="Times New Roman"/>
          <w:b/>
          <w:sz w:val="20"/>
          <w:szCs w:val="20"/>
          <w:lang w:val="en-US"/>
        </w:rPr>
        <w:t>Technology</w:t>
      </w: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 of China</w:t>
      </w:r>
      <w:r>
        <w:rPr>
          <w:rFonts w:hint="default" w:ascii="Times New Roman" w:hAnsi="Times New Roman"/>
          <w:b/>
          <w:sz w:val="20"/>
          <w:szCs w:val="20"/>
          <w:lang w:val="en-US" w:eastAsia="zh-CN"/>
        </w:rPr>
        <w:t xml:space="preserve">                          </w:t>
      </w: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   Project 985 &amp; 211, </w:t>
      </w:r>
      <w:r>
        <w:rPr>
          <w:rFonts w:hint="default" w:ascii="Times New Roman" w:hAnsi="Times New Roman"/>
          <w:b/>
          <w:sz w:val="20"/>
          <w:szCs w:val="20"/>
          <w:lang w:eastAsia="zh-CN"/>
        </w:rPr>
        <w:t>Anhui</w:t>
      </w:r>
      <w:r>
        <w:rPr>
          <w:rFonts w:hint="default" w:ascii="Times New Roman" w:hAnsi="Times New Roman"/>
          <w:b/>
          <w:sz w:val="20"/>
          <w:szCs w:val="20"/>
          <w:lang w:val="en-US" w:eastAsia="zh-CN"/>
        </w:rPr>
        <w:t xml:space="preserve">, China </w:t>
      </w:r>
    </w:p>
    <w:p>
      <w:pPr>
        <w:keepNext w:val="0"/>
        <w:keepLines w:val="0"/>
        <w:pageBreakBefore w:val="0"/>
        <w:widowControl/>
        <w:tabs>
          <w:tab w:val="righ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" w:line="360" w:lineRule="auto"/>
        <w:ind w:firstLine="200" w:firstLineChars="100"/>
        <w:textAlignment w:val="auto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School of Information Science and Technology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  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  <w:t>20</w:t>
      </w:r>
      <w:r>
        <w:rPr>
          <w:rFonts w:hint="eastAsia" w:ascii="Times New Roman" w:hAnsi="Times New Roman" w:cs="Times New Roman"/>
          <w:b w:val="0"/>
          <w:bCs/>
          <w:sz w:val="20"/>
          <w:szCs w:val="20"/>
          <w:lang w:val="en-US" w:eastAsia="zh-CN"/>
        </w:rPr>
        <w:t>21.9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  <w:t>-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/>
          <w:sz w:val="20"/>
          <w:szCs w:val="20"/>
          <w:lang w:val="en-US" w:eastAsia="zh-CN"/>
        </w:rPr>
        <w:t>Present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Honors</w:t>
      </w:r>
    </w:p>
    <w:p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• National Scholarship (top1%, highest scholarship from Ministry of Education of China)     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201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8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 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• National Scholarship (top1%, highest scholarship from Ministry of Education of China)     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201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9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 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• National Scholarship (top1%, highest scholarship from Ministry of Education of China)     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20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20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tabs>
          <w:tab w:val="righ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" w:line="360" w:lineRule="auto"/>
        <w:textAlignment w:val="auto"/>
        <w:rPr>
          <w:rFonts w:hint="eastAsia" w:ascii="Times New Roman" w:hAnsi="Times New Roman"/>
          <w:smallCaps/>
          <w:sz w:val="24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First Prize in RoboMaster University League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2020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hint="default" w:ascii="Times New Roman" w:hAnsi="Times New Roman" w:eastAsia="宋体"/>
          <w:smallCaps/>
          <w:sz w:val="24"/>
          <w:szCs w:val="20"/>
          <w:lang w:val="en-US" w:eastAsia="zh-CN"/>
        </w:rPr>
      </w:pPr>
      <w:r>
        <w:rPr>
          <w:rFonts w:hint="eastAsia" w:ascii="Times New Roman" w:hAnsi="Times New Roman"/>
          <w:smallCaps/>
          <w:sz w:val="24"/>
          <w:szCs w:val="20"/>
          <w:lang w:val="en-US" w:eastAsia="zh-CN"/>
        </w:rPr>
        <w:t>R</w:t>
      </w:r>
      <w:r>
        <w:rPr>
          <w:rFonts w:ascii="Times New Roman" w:hAnsi="Times New Roman"/>
          <w:smallCaps/>
          <w:sz w:val="24"/>
          <w:szCs w:val="20"/>
          <w:lang w:val="en-US"/>
        </w:rPr>
        <w:t xml:space="preserve">esearch </w:t>
      </w:r>
      <w:r>
        <w:rPr>
          <w:rFonts w:hint="eastAsia" w:ascii="Times New Roman" w:hAnsi="Times New Roman"/>
          <w:smallCaps/>
          <w:sz w:val="24"/>
          <w:szCs w:val="20"/>
          <w:lang w:val="en-US" w:eastAsia="zh-CN"/>
        </w:rPr>
        <w:t>I</w:t>
      </w:r>
      <w:r>
        <w:rPr>
          <w:rFonts w:hint="eastAsia" w:ascii="Times New Roman" w:hAnsi="Times New Roman"/>
          <w:smallCaps/>
          <w:sz w:val="20"/>
          <w:szCs w:val="15"/>
          <w:lang w:val="en-US" w:eastAsia="zh-CN"/>
        </w:rPr>
        <w:t>NTEREST</w:t>
      </w:r>
      <w:r>
        <w:rPr>
          <w:rFonts w:hint="eastAsia" w:ascii="Times New Roman" w:hAnsi="Times New Roman"/>
          <w:smallCaps/>
          <w:sz w:val="24"/>
          <w:szCs w:val="20"/>
          <w:lang w:val="en-US" w:eastAsia="zh-CN"/>
        </w:rPr>
        <w:t>s</w:t>
      </w:r>
    </w:p>
    <w:p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Fonts w:hint="default" w:ascii="Times New Roman Italic" w:hAnsi="Times New Roman Italic" w:cs="Times New Roman Italic"/>
          <w:i/>
          <w:i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Video Restoration</w:t>
      </w:r>
      <w:r>
        <w:rPr>
          <w:rFonts w:hint="default" w:ascii="Times New Roman" w:hAnsi="Times New Roman" w:cs="Times New Roman"/>
          <w:sz w:val="20"/>
          <w:szCs w:val="20"/>
          <w:lang w:eastAsia="zh-CN"/>
        </w:rPr>
        <w:t xml:space="preserve"> (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deblurring and super-resolution</w:t>
      </w:r>
      <w:r>
        <w:rPr>
          <w:rFonts w:hint="default" w:ascii="Times New Roman" w:hAnsi="Times New Roman" w:cs="Times New Roman"/>
          <w:sz w:val="20"/>
          <w:szCs w:val="20"/>
          <w:lang w:eastAsia="zh-CN"/>
        </w:rPr>
        <w:t>)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, bayes learning and bio-inspired Intelligence 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hint="default" w:ascii="Times New Roman" w:hAnsi="Times New Roman"/>
          <w:b/>
          <w:bCs w:val="0"/>
          <w:sz w:val="21"/>
          <w:szCs w:val="21"/>
          <w:lang w:eastAsia="zh-CN"/>
        </w:rPr>
      </w:pPr>
      <w:r>
        <w:rPr>
          <w:rFonts w:hint="default" w:ascii="Times New Roman" w:hAnsi="Times New Roman"/>
          <w:smallCaps/>
          <w:sz w:val="24"/>
          <w:szCs w:val="20"/>
        </w:rPr>
        <w:t>Publications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285" w:lineRule="atLeast"/>
        <w:ind w:left="0" w:right="1500" w:firstLine="0"/>
        <w:rPr>
          <w:rFonts w:hint="default" w:ascii="Times New Roman" w:hAnsi="Times New Roman"/>
          <w:b w:val="0"/>
          <w:bCs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 xml:space="preserve">[1]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begin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instrText xml:space="preserve"> HYPERLINK "https://www.ijcai.org/proceedings/2022/0112.pdf" </w:instrTex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separate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t>Event-guided Person Re-Identification via Sparse-Dense Complementary Learning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end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ab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Chenzhi Cao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Xueyang Fu*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Hongjian Liu, Yukun Huang, Kunyu Wang, Jiebo Luo, Zheng-jun Zha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jc w:val="left"/>
        <w:textAlignment w:val="auto"/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IEEE Conference on Computer Vision and Pattern Recognition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 (</w:t>
      </w:r>
      <w:r>
        <w:rPr>
          <w:rFonts w:hint="default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>CVPR</w:t>
      </w:r>
      <w:r>
        <w:rPr>
          <w:rFonts w:hint="eastAsia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 xml:space="preserve"> Accept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.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Mar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3 [</w: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instrText xml:space="preserve"> HYPERLINK "https://openaccess.thecvf.com/content/CVPR2023/papers/Cao_Event-Guided_Person_Re-Identification_via_Sparse-Dense_Complementary_Learning_CVPR_2023_paper.pdf" </w:instrTex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Paper</w: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 [</w: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instrText xml:space="preserve"> HYPERLINK "https://github.com/Chengzhi-Cao/SDCL" </w:instrTex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Code</w: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285" w:lineRule="atLeast"/>
        <w:ind w:left="0" w:right="1500" w:firstLine="0"/>
        <w:rPr>
          <w:rFonts w:hint="default" w:ascii="Times New Roman" w:hAnsi="Times New Roman"/>
          <w:b w:val="0"/>
          <w:bCs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[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 xml:space="preserve">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begin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instrText xml:space="preserve"> HYPERLINK "https://www.ijcai.org/proceedings/2022/0112.pdf" </w:instrTex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separate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t>Event-driven Video Deblurring via Spatio-Temporal Relation-Aware Network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end"/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Chenzhi Cao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Xueyang Fu*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Yurui Zhu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Gege Shi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Zheng-jun Zha  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IJCAI (</w:t>
      </w:r>
      <w:r>
        <w:rPr>
          <w:rFonts w:hint="eastAsia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>Long Oral Accept, Acceptance Rate&lt;3.75%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.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Apr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[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instrText xml:space="preserve"> HYPERLINK "https://www.ijcai.org/proceedings/2022/0112.pdf" </w:instrTex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Paper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 [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instrText xml:space="preserve"> HYPERLINK "https://github.com/Chengzhi-Cao/STRA" </w:instrTex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Code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285" w:lineRule="atLeast"/>
        <w:ind w:left="0" w:right="1500" w:firstLine="0"/>
        <w:rPr>
          <w:rFonts w:hint="default" w:ascii="Times New Roman" w:hAnsi="Times New Roman"/>
          <w:b w:val="0"/>
          <w:bCs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[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>3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 xml:space="preserve">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begin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instrText xml:space="preserve"> HYPERLINK "https://www.ijcai.org/proceedings/2022/0112.pdf" </w:instrTex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separate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Generalized UAV Object Detection via Frequency Domain Disentanglement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end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ab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Kunyu Wang, Xueyang Fu*, Hongjian Liu, Yukun Huang,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 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Chengzhi Cao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, Gege Shi, Zheng-jun Zha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jc w:val="left"/>
        <w:textAlignment w:val="auto"/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IEEE Conference on Computer Vision and Pattern Recognition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 (</w:t>
      </w:r>
      <w:r>
        <w:rPr>
          <w:rFonts w:hint="default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>CVPR</w:t>
      </w:r>
      <w:r>
        <w:rPr>
          <w:rFonts w:hint="eastAsia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 xml:space="preserve"> Accept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.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Mar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3 </w:t>
      </w:r>
    </w:p>
    <w:p>
      <w:pPr>
        <w:numPr>
          <w:ilvl w:val="0"/>
          <w:numId w:val="0"/>
        </w:numPr>
        <w:tabs>
          <w:tab w:val="right" w:pos="9720"/>
        </w:tabs>
        <w:spacing w:after="10" w:line="240" w:lineRule="auto"/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</w:pP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 xml:space="preserve">[4]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Single Image Shadow Detection via Complementary Mechanism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Yurui Zhu, Xueyang Fu*,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 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Chengzhi Cao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, Xi Wang, Qibin Sun, Zheng-jun Zha</w:t>
      </w:r>
    </w:p>
    <w:p>
      <w:pPr>
        <w:keepNext w:val="0"/>
        <w:keepLines w:val="0"/>
        <w:pageBreakBefore w:val="0"/>
        <w:widowControl/>
        <w:tabs>
          <w:tab w:val="righ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" w:line="288" w:lineRule="auto"/>
        <w:textAlignment w:val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Proceedings of the ACM International Conference on Multimedia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 (</w:t>
      </w:r>
      <w:r>
        <w:rPr>
          <w:rFonts w:hint="default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>ACM MM</w:t>
      </w:r>
      <w:r>
        <w:rPr>
          <w:rFonts w:hint="eastAsia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 xml:space="preserve"> Accept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)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. Jun. 2022 [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instrText xml:space="preserve"> HYPERLINK "https://dl.acm.org/doi/pdf/10.1145/3503161.3547904" </w:instrTex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Paper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][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instrText xml:space="preserve"> HYPERLINK "https://github.com/zhuyr97/SDCM" </w:instrTex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Code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</w:t>
      </w:r>
    </w:p>
    <w:p>
      <w:pPr>
        <w:numPr>
          <w:ilvl w:val="0"/>
          <w:numId w:val="0"/>
        </w:numPr>
        <w:tabs>
          <w:tab w:val="right" w:pos="9720"/>
        </w:tabs>
        <w:spacing w:after="10" w:line="240" w:lineRule="auto"/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</w:pP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 xml:space="preserve">[5]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Discovering Intrinsic Spatial-Temporal Logic Rules to Explain Human Actions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Chengzhi Cao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, Chao Yang, Shuang Li*</w:t>
      </w:r>
    </w:p>
    <w:p>
      <w:pPr>
        <w:keepNext w:val="0"/>
        <w:keepLines w:val="0"/>
        <w:pageBreakBefore w:val="0"/>
        <w:widowControl/>
        <w:tabs>
          <w:tab w:val="righ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" w:line="264" w:lineRule="auto"/>
        <w:textAlignment w:val="auto"/>
        <w:rPr>
          <w:rFonts w:hint="default" w:ascii="Times New Roman" w:hAnsi="Times New Roman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Conference on Neural Information Processing Systems (NeurIPS Under Review)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May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3. 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1"/>
          <w:szCs w:val="21"/>
          <w:lang w:eastAsia="zh-CN"/>
        </w:rPr>
      </w:pP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>[</w:t>
      </w:r>
      <w:r>
        <w:rPr>
          <w:rFonts w:hint="eastAsia" w:ascii="Times New Roman" w:hAnsi="Times New Roman"/>
          <w:b/>
          <w:bCs w:val="0"/>
          <w:sz w:val="21"/>
          <w:szCs w:val="21"/>
          <w:lang w:val="en-US" w:eastAsia="zh-CN"/>
        </w:rPr>
        <w:t>6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 xml:space="preserve">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t>Event-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 xml:space="preserve">guided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t xml:space="preserve">Video 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>Restoration with Spiking-Convolutional Architecture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Chenzhi Cao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Xueyang Fu*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Yurui Zhu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>,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Zhijing Sun,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Zheng-jun Zha 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IEEE Transactions on Neural Networks and Learning Systems (TNNLS Under Review)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Sep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2022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hint="default" w:ascii="Times New Roman" w:hAnsi="Times New Roman"/>
          <w:b/>
          <w:bCs w:val="0"/>
          <w:sz w:val="21"/>
          <w:szCs w:val="21"/>
          <w:lang w:eastAsia="zh-CN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Research Experience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/>
          <w:bCs w:val="0"/>
          <w:sz w:val="21"/>
          <w:szCs w:val="21"/>
          <w:lang w:val="en-US" w:eastAsia="zh-CN"/>
        </w:rPr>
        <w:t>Bio-inspired Video Restoration with Guidance of Events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  <w:r>
        <w:rPr>
          <w:rFonts w:hint="default" w:ascii="Times New Roman" w:hAnsi="Times New Roman"/>
          <w:b w:val="0"/>
          <w:bCs/>
          <w:sz w:val="21"/>
          <w:szCs w:val="21"/>
          <w:lang w:eastAsia="zh-Hans"/>
        </w:rPr>
        <w:t xml:space="preserve">University </w:t>
      </w: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of Science and Technology of China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Sep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. 20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21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-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Present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Advisors: </w:t>
      </w:r>
      <w:r>
        <w:rPr>
          <w:rFonts w:hint="default" w:ascii="Times New Roman" w:hAnsi="Times New Roman"/>
          <w:b/>
          <w:bCs w:val="0"/>
          <w:sz w:val="20"/>
          <w:szCs w:val="20"/>
          <w:lang w:eastAsia="zh-CN"/>
        </w:rPr>
        <w:t>Prof.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instrText xml:space="preserve"> HYPERLINK "https://xueyangfu.github.io/" </w:instrTex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Xueyang Fu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 xml:space="preserve"> and 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instrText xml:space="preserve"> HYPERLINK "https://research.com/u/zheng-jun-zha" </w:instrTex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Zhengjun Zha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end"/>
      </w:r>
      <w:r>
        <w:rPr>
          <w:rFonts w:hint="default" w:ascii="Times New Roman" w:hAnsi="Times New Roman"/>
          <w:b/>
          <w:bCs w:val="0"/>
          <w:sz w:val="20"/>
          <w:szCs w:val="20"/>
          <w:lang w:eastAsia="zh-Hans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tabs>
          <w:tab w:val="right" w:pos="9720"/>
        </w:tabs>
        <w:spacing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Propose a spatio-temporal relation-aware network for event-driven video deblurring, and achieve better performance through fusing features of frames and events properly.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ropose a spiking neural temporal memory module by capturing long-term relations of event sequences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E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xtracts the spatial correlation between frames and events to exploit the complementary information from them.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/>
          <w:bCs w:val="0"/>
          <w:sz w:val="18"/>
          <w:szCs w:val="18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Extensive experiments show that our method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>achiev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es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 the SOTA performance on banchmark of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GoPro and HQF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>.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br w:type="textWrapping"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 xml:space="preserve">Spatial-Temporal Logic 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 xml:space="preserve">Learning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to Explain Human Actions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 xml:space="preserve">Chinese </w:t>
      </w:r>
      <w:r>
        <w:rPr>
          <w:rFonts w:hint="default" w:ascii="Times New Roman" w:hAnsi="Times New Roman"/>
          <w:b w:val="0"/>
          <w:bCs/>
          <w:sz w:val="21"/>
          <w:szCs w:val="21"/>
          <w:lang w:val="en-US" w:eastAsia="zh-Hans"/>
        </w:rPr>
        <w:t xml:space="preserve">University </w:t>
      </w: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of Hong Kong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Oct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. 20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2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-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Mar. 2023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Advisors: </w:t>
      </w:r>
      <w:r>
        <w:rPr>
          <w:rFonts w:hint="default" w:ascii="Times New Roman" w:hAnsi="Times New Roman"/>
          <w:b/>
          <w:bCs w:val="0"/>
          <w:sz w:val="20"/>
          <w:szCs w:val="20"/>
          <w:lang w:eastAsia="zh-CN"/>
        </w:rPr>
        <w:t>Prof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 xml:space="preserve">.Shuang Li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tabs>
          <w:tab w:val="right" w:pos="9720"/>
        </w:tabs>
        <w:spacing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Propose a tractable and differentiable algorithm that can jointly learn the rule content and model parameters from observational data.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The overall procedure is an expectation-maximization algorithm, where we treat the rule set as latent variables.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In the E-step, the posterior distribution over the latent rule set is evaluated. In the M-step, the model parameters are optimized by maximizing the expected log-likelihood with respect to the current posterior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We demonstrated the promising performance of 64 our model in terms of human action prediction and explanation on two interesting real datasets.</w:t>
      </w:r>
    </w:p>
    <w:p>
      <w:pPr>
        <w:tabs>
          <w:tab w:val="right" w:pos="9720"/>
        </w:tabs>
        <w:spacing w:after="10" w:line="240" w:lineRule="auto"/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</w:pPr>
    </w:p>
    <w:p>
      <w:pPr>
        <w:tabs>
          <w:tab w:val="right" w:pos="9720"/>
        </w:tabs>
        <w:spacing w:after="10" w:line="240" w:lineRule="auto"/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</w:pPr>
      <w:bookmarkStart w:id="0" w:name="_GoBack"/>
      <w:bookmarkEnd w:id="0"/>
    </w:p>
    <w:p>
      <w:pPr>
        <w:tabs>
          <w:tab w:val="right" w:pos="9720"/>
        </w:tabs>
        <w:spacing w:beforeAutospacing="0" w:after="0" w:afterAutospacing="0" w:line="240" w:lineRule="auto"/>
        <w:rPr>
          <w:rFonts w:hint="default" w:ascii="Times New Roman" w:hAnsi="Times New Roman"/>
          <w:b w:val="0"/>
          <w:bCs/>
          <w:i w:val="0"/>
          <w:iCs w:val="0"/>
          <w:sz w:val="20"/>
          <w:szCs w:val="20"/>
          <w:lang w:eastAsia="zh-CN"/>
        </w:rPr>
      </w:pPr>
    </w:p>
    <w:sectPr>
      <w:pgSz w:w="11907" w:h="16839"/>
      <w:pgMar w:top="864" w:right="1080" w:bottom="864" w:left="108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Italic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18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632C81"/>
    <w:rsid w:val="00067FD4"/>
    <w:rsid w:val="00095756"/>
    <w:rsid w:val="000A0387"/>
    <w:rsid w:val="000C150C"/>
    <w:rsid w:val="000D5324"/>
    <w:rsid w:val="001118A1"/>
    <w:rsid w:val="001274DA"/>
    <w:rsid w:val="00160222"/>
    <w:rsid w:val="001A2C4F"/>
    <w:rsid w:val="001B5055"/>
    <w:rsid w:val="001D305A"/>
    <w:rsid w:val="001D7D25"/>
    <w:rsid w:val="00281957"/>
    <w:rsid w:val="00286733"/>
    <w:rsid w:val="002868A8"/>
    <w:rsid w:val="002E77B8"/>
    <w:rsid w:val="003028DB"/>
    <w:rsid w:val="0031687C"/>
    <w:rsid w:val="0033125E"/>
    <w:rsid w:val="00350F47"/>
    <w:rsid w:val="0036661B"/>
    <w:rsid w:val="003A0520"/>
    <w:rsid w:val="003E2511"/>
    <w:rsid w:val="00401F19"/>
    <w:rsid w:val="00417E29"/>
    <w:rsid w:val="00422184"/>
    <w:rsid w:val="00443467"/>
    <w:rsid w:val="00460776"/>
    <w:rsid w:val="00462509"/>
    <w:rsid w:val="00467C06"/>
    <w:rsid w:val="004928DE"/>
    <w:rsid w:val="004A2743"/>
    <w:rsid w:val="005C3C7C"/>
    <w:rsid w:val="005E7D8C"/>
    <w:rsid w:val="00632C81"/>
    <w:rsid w:val="00637195"/>
    <w:rsid w:val="00657490"/>
    <w:rsid w:val="00670F6B"/>
    <w:rsid w:val="00680F16"/>
    <w:rsid w:val="007010F6"/>
    <w:rsid w:val="007836F8"/>
    <w:rsid w:val="007C42B2"/>
    <w:rsid w:val="008120E6"/>
    <w:rsid w:val="008533F8"/>
    <w:rsid w:val="008C5558"/>
    <w:rsid w:val="008F342D"/>
    <w:rsid w:val="00935F33"/>
    <w:rsid w:val="009964CA"/>
    <w:rsid w:val="009B0783"/>
    <w:rsid w:val="00A26933"/>
    <w:rsid w:val="00A54946"/>
    <w:rsid w:val="00A768D5"/>
    <w:rsid w:val="00A97139"/>
    <w:rsid w:val="00AA060D"/>
    <w:rsid w:val="00AA3599"/>
    <w:rsid w:val="00AA7BFB"/>
    <w:rsid w:val="00B22C67"/>
    <w:rsid w:val="00B31B15"/>
    <w:rsid w:val="00B6467D"/>
    <w:rsid w:val="00B8235C"/>
    <w:rsid w:val="00BA47DC"/>
    <w:rsid w:val="00C203CA"/>
    <w:rsid w:val="00CA36AD"/>
    <w:rsid w:val="00D44DF8"/>
    <w:rsid w:val="00D543A2"/>
    <w:rsid w:val="00D72D11"/>
    <w:rsid w:val="00D82CE6"/>
    <w:rsid w:val="00DA03A2"/>
    <w:rsid w:val="00DA4E59"/>
    <w:rsid w:val="00DF1DFB"/>
    <w:rsid w:val="00E47F58"/>
    <w:rsid w:val="00EB467A"/>
    <w:rsid w:val="00F04437"/>
    <w:rsid w:val="00F35EF3"/>
    <w:rsid w:val="00F55C6B"/>
    <w:rsid w:val="00F63BE6"/>
    <w:rsid w:val="00F6580C"/>
    <w:rsid w:val="00F7059C"/>
    <w:rsid w:val="00FC5E4D"/>
    <w:rsid w:val="00FF1464"/>
    <w:rsid w:val="02FDB043"/>
    <w:rsid w:val="05503A06"/>
    <w:rsid w:val="05900FD6"/>
    <w:rsid w:val="06C5421A"/>
    <w:rsid w:val="0E004F7C"/>
    <w:rsid w:val="0E086AB9"/>
    <w:rsid w:val="13575A4A"/>
    <w:rsid w:val="15CFFDC3"/>
    <w:rsid w:val="15F756D2"/>
    <w:rsid w:val="162B19B5"/>
    <w:rsid w:val="16EC2959"/>
    <w:rsid w:val="17674425"/>
    <w:rsid w:val="19F34C65"/>
    <w:rsid w:val="1CEF3E8B"/>
    <w:rsid w:val="1F6F765D"/>
    <w:rsid w:val="26F53659"/>
    <w:rsid w:val="27623329"/>
    <w:rsid w:val="27B6DFD1"/>
    <w:rsid w:val="29EC2126"/>
    <w:rsid w:val="2A7273F9"/>
    <w:rsid w:val="2C750017"/>
    <w:rsid w:val="2DFB1794"/>
    <w:rsid w:val="2EB7F5C4"/>
    <w:rsid w:val="2F5457A0"/>
    <w:rsid w:val="2F7FF6E4"/>
    <w:rsid w:val="3332734C"/>
    <w:rsid w:val="365279A9"/>
    <w:rsid w:val="375FBC67"/>
    <w:rsid w:val="37BF267E"/>
    <w:rsid w:val="37CF53F9"/>
    <w:rsid w:val="39CF6AB4"/>
    <w:rsid w:val="3A742D23"/>
    <w:rsid w:val="3ABF7186"/>
    <w:rsid w:val="3B7FAC23"/>
    <w:rsid w:val="3BD6917B"/>
    <w:rsid w:val="3BF7A02D"/>
    <w:rsid w:val="3D99BCD4"/>
    <w:rsid w:val="3DEE61D8"/>
    <w:rsid w:val="3FEEE924"/>
    <w:rsid w:val="457EAA72"/>
    <w:rsid w:val="48E804E2"/>
    <w:rsid w:val="4A7C71C9"/>
    <w:rsid w:val="4CF02C47"/>
    <w:rsid w:val="4E6B73C0"/>
    <w:rsid w:val="4FC9EDC0"/>
    <w:rsid w:val="53EB9C3C"/>
    <w:rsid w:val="55FF1B12"/>
    <w:rsid w:val="56724FCA"/>
    <w:rsid w:val="57FF7B68"/>
    <w:rsid w:val="582FA762"/>
    <w:rsid w:val="5ACA791C"/>
    <w:rsid w:val="5B59A7C4"/>
    <w:rsid w:val="5CD32DB5"/>
    <w:rsid w:val="5CF90AE6"/>
    <w:rsid w:val="5CFD5711"/>
    <w:rsid w:val="5D9511F4"/>
    <w:rsid w:val="5F461829"/>
    <w:rsid w:val="5F7FFAAB"/>
    <w:rsid w:val="5FFBB901"/>
    <w:rsid w:val="5FFE3346"/>
    <w:rsid w:val="63395DB5"/>
    <w:rsid w:val="65AA23B4"/>
    <w:rsid w:val="66526B77"/>
    <w:rsid w:val="67394885"/>
    <w:rsid w:val="67EBE059"/>
    <w:rsid w:val="6ADE5475"/>
    <w:rsid w:val="6C7D852F"/>
    <w:rsid w:val="6D7D42F7"/>
    <w:rsid w:val="6D7DF1DF"/>
    <w:rsid w:val="6D976BE4"/>
    <w:rsid w:val="6EFFFF0B"/>
    <w:rsid w:val="6FDF891D"/>
    <w:rsid w:val="717B00A9"/>
    <w:rsid w:val="71FE4CC8"/>
    <w:rsid w:val="72DDB5F1"/>
    <w:rsid w:val="73EF5C47"/>
    <w:rsid w:val="73FD933A"/>
    <w:rsid w:val="74996FAB"/>
    <w:rsid w:val="74CA2D53"/>
    <w:rsid w:val="74FEC81A"/>
    <w:rsid w:val="756B0191"/>
    <w:rsid w:val="75CE32F4"/>
    <w:rsid w:val="75FBA0A2"/>
    <w:rsid w:val="765F06F3"/>
    <w:rsid w:val="76F72BD2"/>
    <w:rsid w:val="77A135D6"/>
    <w:rsid w:val="77CD04E4"/>
    <w:rsid w:val="78FF7E52"/>
    <w:rsid w:val="79FE16AA"/>
    <w:rsid w:val="79FEDAED"/>
    <w:rsid w:val="7A6F821C"/>
    <w:rsid w:val="7B7F0688"/>
    <w:rsid w:val="7BF53939"/>
    <w:rsid w:val="7BFE067A"/>
    <w:rsid w:val="7D4F8E48"/>
    <w:rsid w:val="7DDF4299"/>
    <w:rsid w:val="7E6EC004"/>
    <w:rsid w:val="7F2105AB"/>
    <w:rsid w:val="7FBF5BF5"/>
    <w:rsid w:val="7FBF6CE5"/>
    <w:rsid w:val="7FEDFECC"/>
    <w:rsid w:val="7FFDC767"/>
    <w:rsid w:val="7FFE984E"/>
    <w:rsid w:val="7FFFED25"/>
    <w:rsid w:val="96F93ABA"/>
    <w:rsid w:val="9B7F2903"/>
    <w:rsid w:val="9D7FC315"/>
    <w:rsid w:val="9DDDFE13"/>
    <w:rsid w:val="9F7D9387"/>
    <w:rsid w:val="9FAE1FC8"/>
    <w:rsid w:val="9FBE0BCC"/>
    <w:rsid w:val="9FF95204"/>
    <w:rsid w:val="9FFF7C1A"/>
    <w:rsid w:val="A3BD0312"/>
    <w:rsid w:val="AF6FF6CF"/>
    <w:rsid w:val="BAAFB8AA"/>
    <w:rsid w:val="BBAF2B58"/>
    <w:rsid w:val="BBEB2D1C"/>
    <w:rsid w:val="BBF45D61"/>
    <w:rsid w:val="BC8EF79A"/>
    <w:rsid w:val="BF7DF8DD"/>
    <w:rsid w:val="BFBA5484"/>
    <w:rsid w:val="BFBD1991"/>
    <w:rsid w:val="C7D272FB"/>
    <w:rsid w:val="CCFF885A"/>
    <w:rsid w:val="CFB6409C"/>
    <w:rsid w:val="CFF62939"/>
    <w:rsid w:val="CFF6293A"/>
    <w:rsid w:val="D77F101B"/>
    <w:rsid w:val="D86C3B09"/>
    <w:rsid w:val="D9FE54D9"/>
    <w:rsid w:val="DB3F7285"/>
    <w:rsid w:val="DBD9232E"/>
    <w:rsid w:val="DDFCAE81"/>
    <w:rsid w:val="DF7F4B48"/>
    <w:rsid w:val="DFFF9FDE"/>
    <w:rsid w:val="E58F34ED"/>
    <w:rsid w:val="E6EF845C"/>
    <w:rsid w:val="E73DA884"/>
    <w:rsid w:val="EEFB2258"/>
    <w:rsid w:val="EFDF744B"/>
    <w:rsid w:val="F0EFF542"/>
    <w:rsid w:val="F0F1802B"/>
    <w:rsid w:val="F3FF99EE"/>
    <w:rsid w:val="F5B750C8"/>
    <w:rsid w:val="F5FCE9F9"/>
    <w:rsid w:val="F7BF1A51"/>
    <w:rsid w:val="F7F90485"/>
    <w:rsid w:val="F7FA0D9C"/>
    <w:rsid w:val="F87FFBAB"/>
    <w:rsid w:val="FA1F08F3"/>
    <w:rsid w:val="FB75530E"/>
    <w:rsid w:val="FBBDB5D5"/>
    <w:rsid w:val="FBD73B67"/>
    <w:rsid w:val="FD54C155"/>
    <w:rsid w:val="FDD464AD"/>
    <w:rsid w:val="FEDF2471"/>
    <w:rsid w:val="FEF3D513"/>
    <w:rsid w:val="FEFCF12D"/>
    <w:rsid w:val="FEFF186D"/>
    <w:rsid w:val="FEFF9415"/>
    <w:rsid w:val="FF4D14E7"/>
    <w:rsid w:val="FF634C81"/>
    <w:rsid w:val="FF8DAD77"/>
    <w:rsid w:val="FF8F94C7"/>
    <w:rsid w:val="FF9F0724"/>
    <w:rsid w:val="FFB7B903"/>
    <w:rsid w:val="FFBE6EAF"/>
    <w:rsid w:val="FFBF9AE3"/>
    <w:rsid w:val="FFE23103"/>
    <w:rsid w:val="FFEBDC9C"/>
    <w:rsid w:val="FFFBEF2A"/>
    <w:rsid w:val="FFFE3F67"/>
    <w:rsid w:val="FF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CA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3"/>
    <w:unhideWhenUsed/>
    <w:qFormat/>
    <w:uiPriority w:val="99"/>
    <w:rPr>
      <w:sz w:val="20"/>
      <w:szCs w:val="20"/>
    </w:rPr>
  </w:style>
  <w:style w:type="paragraph" w:styleId="5">
    <w:name w:val="Balloon Text"/>
    <w:basedOn w:val="1"/>
    <w:link w:val="14"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17"/>
    <w:unhideWhenUsed/>
    <w:qFormat/>
    <w:uiPriority w:val="99"/>
    <w:pPr>
      <w:spacing w:line="240" w:lineRule="auto"/>
    </w:pPr>
    <w:rPr>
      <w:b/>
      <w:bCs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styleId="12">
    <w:name w:val="annotation reference"/>
    <w:basedOn w:val="10"/>
    <w:unhideWhenUsed/>
    <w:qFormat/>
    <w:uiPriority w:val="99"/>
    <w:rPr>
      <w:sz w:val="16"/>
      <w:szCs w:val="16"/>
    </w:rPr>
  </w:style>
  <w:style w:type="character" w:customStyle="1" w:styleId="13">
    <w:name w:val="Comment Text Char"/>
    <w:basedOn w:val="10"/>
    <w:link w:val="4"/>
    <w:qFormat/>
    <w:uiPriority w:val="99"/>
    <w:rPr>
      <w:rFonts w:ascii="Calibri" w:hAnsi="Calibri" w:eastAsia="宋体" w:cs="Times New Roman"/>
      <w:kern w:val="0"/>
      <w:sz w:val="20"/>
      <w:szCs w:val="20"/>
      <w:lang w:val="en-CA" w:eastAsia="en-US"/>
    </w:rPr>
  </w:style>
  <w:style w:type="character" w:customStyle="1" w:styleId="14">
    <w:name w:val="Balloon Text Char"/>
    <w:basedOn w:val="10"/>
    <w:link w:val="5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CA" w:eastAsia="en-US"/>
    </w:rPr>
  </w:style>
  <w:style w:type="character" w:customStyle="1" w:styleId="15">
    <w:name w:val="Header Char"/>
    <w:basedOn w:val="10"/>
    <w:link w:val="7"/>
    <w:qFormat/>
    <w:uiPriority w:val="99"/>
    <w:rPr>
      <w:rFonts w:ascii="Calibri" w:hAnsi="Calibri" w:eastAsia="宋体" w:cs="Times New Roman"/>
      <w:kern w:val="0"/>
      <w:sz w:val="18"/>
      <w:szCs w:val="18"/>
      <w:lang w:val="en-CA" w:eastAsia="en-US"/>
    </w:rPr>
  </w:style>
  <w:style w:type="character" w:customStyle="1" w:styleId="16">
    <w:name w:val="Footer Char"/>
    <w:basedOn w:val="10"/>
    <w:link w:val="6"/>
    <w:qFormat/>
    <w:uiPriority w:val="99"/>
    <w:rPr>
      <w:rFonts w:ascii="Calibri" w:hAnsi="Calibri" w:eastAsia="宋体" w:cs="Times New Roman"/>
      <w:kern w:val="0"/>
      <w:sz w:val="18"/>
      <w:szCs w:val="18"/>
      <w:lang w:val="en-CA" w:eastAsia="en-US"/>
    </w:rPr>
  </w:style>
  <w:style w:type="character" w:customStyle="1" w:styleId="17">
    <w:name w:val="Comment Subject Char"/>
    <w:basedOn w:val="13"/>
    <w:link w:val="8"/>
    <w:semiHidden/>
    <w:qFormat/>
    <w:uiPriority w:val="99"/>
    <w:rPr>
      <w:b/>
      <w:bCs/>
    </w:rPr>
  </w:style>
  <w:style w:type="paragraph" w:customStyle="1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433</Words>
  <Characters>2720</Characters>
  <Lines>53</Lines>
  <Paragraphs>14</Paragraphs>
  <TotalTime>12</TotalTime>
  <ScaleCrop>false</ScaleCrop>
  <LinksUpToDate>false</LinksUpToDate>
  <CharactersWithSpaces>3341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2015-09-25T21:15:00Z</dcterms:created>
  <dc:creator>Alan X. Chen</dc:creator>
  <cp:lastModifiedBy>橙汁~</cp:lastModifiedBy>
  <cp:lastPrinted>2014-12-20T02:31:00Z</cp:lastPrinted>
  <dcterms:modified xsi:type="dcterms:W3CDTF">2023-06-01T03:06:50Z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62F90215A96A4D637E9AE7621287E810</vt:lpwstr>
  </property>
</Properties>
</file>