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8D4D6">
      <w:pPr>
        <w:pStyle w:val="2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300" w:lineRule="auto"/>
        <w:ind w:right="0"/>
        <w:jc w:val="center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情感分析报告（Pytho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fill="FFFFFF"/>
          <w:lang w:val="en-US" w:eastAsia="zh-CN"/>
        </w:rPr>
        <w:t>n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实现部分）</w:t>
      </w:r>
    </w:p>
    <w:p w14:paraId="74E63FDE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/>
        <w:jc w:val="both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情感分析方法与实现过程</w:t>
      </w:r>
    </w:p>
    <w:p w14:paraId="03DA93D0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9" w:afterLines="50" w:afterAutospacing="0" w:line="300" w:lineRule="auto"/>
        <w:ind w:left="0" w:leftChars="0" w:firstLine="0" w:firstLineChars="0"/>
        <w:jc w:val="left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方法原理</w:t>
      </w:r>
    </w:p>
    <w:p w14:paraId="72E491FA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firstLine="480" w:firstLineChars="200"/>
        <w:jc w:val="left"/>
        <w:textAlignment w:val="auto"/>
        <w:outlineLvl w:val="2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本方法以基于词典的情感打分机制为核心，通过构建包括情感词典、否定词词典、程度副词词典和情绪标点词典在内的词汇体系，对微博文本进行逐句分析与情感极性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分数</w:t>
      </w:r>
      <w:r>
        <w:rPr>
          <w:b w:val="0"/>
          <w:bCs w:val="0"/>
          <w:sz w:val="24"/>
          <w:szCs w:val="24"/>
        </w:rPr>
        <w:t>判定。</w:t>
      </w:r>
    </w:p>
    <w:p w14:paraId="1380A56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实现流程</w:t>
      </w:r>
    </w:p>
    <w:p w14:paraId="0A4BEFA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词典准备与加载</w:t>
      </w:r>
    </w:p>
    <w:p w14:paraId="7A012A2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firstLine="480" w:firstLineChars="200"/>
        <w:textAlignment w:val="auto"/>
      </w:pPr>
      <w:r>
        <w:t>为实现细致、结构化的情感分析，本研究在文本处理阶段构建并使用了多类人工定义的情感词典。所有词典均以</w:t>
      </w:r>
      <w:r>
        <w:rPr>
          <w:rFonts w:hint="eastAsia"/>
          <w:lang w:val="en-US" w:eastAsia="zh-CN"/>
        </w:rPr>
        <w:t>txt</w:t>
      </w:r>
      <w:r>
        <w:t>文件形式存储，每行一个词汇，编码格式为UTF-8。具体包括以下五大类共十一个子词典：</w:t>
      </w:r>
    </w:p>
    <w:p w14:paraId="6F120268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425" w:leftChars="0" w:right="0" w:rightChars="0" w:hanging="425" w:firstLineChars="0"/>
        <w:textAlignment w:val="auto"/>
      </w:pPr>
      <w:r>
        <w:t>情感词典</w:t>
      </w:r>
      <w:r>
        <w:rPr>
          <w:rFonts w:hint="eastAsia"/>
          <w:lang w:eastAsia="zh-CN"/>
        </w:rPr>
        <w:t>：</w:t>
      </w:r>
    </w:p>
    <w:p w14:paraId="18CF0B56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positive.txt：正面情感词典，包含表达积极情绪的词语，如“精彩”、“激动”、“成功”等。</w:t>
      </w:r>
    </w:p>
    <w:p w14:paraId="390C6E48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negative.txt：负面情感词典，包含表达消极情绪的词语，如“失误”、“失败”、“痛苦”等。</w:t>
      </w:r>
    </w:p>
    <w:p w14:paraId="66E6D605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425" w:leftChars="0" w:right="0" w:rightChars="0" w:hanging="425" w:firstLineChars="0"/>
        <w:jc w:val="left"/>
        <w:textAlignment w:val="auto"/>
      </w:pPr>
      <w:r>
        <w:t>否定词词典</w:t>
      </w:r>
    </w:p>
    <w:p w14:paraId="4CA1AB7F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not.txt：否定词词典，列举用于反转情感极性的否定类词语，如“不”、“从未”、“并非”等。在打分过程中，否定词的奇偶性对情感极性具有决定性作用。</w:t>
      </w:r>
    </w:p>
    <w:p w14:paraId="17039642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425" w:leftChars="0" w:right="0" w:rightChars="0" w:hanging="425" w:firstLineChars="0"/>
        <w:jc w:val="left"/>
        <w:textAlignment w:val="auto"/>
      </w:pPr>
      <w:r>
        <w:t>程度副词词典</w:t>
      </w:r>
    </w:p>
    <w:p w14:paraId="78A69ADF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most.txt：极端程度副词（权重 = 2.0），如“极其”、“万分”、“极度”等。</w:t>
      </w:r>
    </w:p>
    <w:p w14:paraId="157F08D0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very.txt：加强程度副词（权重 = 1.5），如“非常”、“十分”、“特别”等。</w:t>
      </w:r>
    </w:p>
    <w:p w14:paraId="45CB514E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more.txt：较强程度副词（权重 = 1.25），如“比较”、“较为”、“相当”等。</w:t>
      </w:r>
    </w:p>
    <w:p w14:paraId="3B431A71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over.txt：过度程度副词（权重 = 1.3），如“过于”、“过分”、“太过”等。</w:t>
      </w:r>
    </w:p>
    <w:p w14:paraId="0897A377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ish.txt：稍弱程度副词（权重 = 0.8），如“有点”、“稍微”、“略显”等。</w:t>
      </w:r>
    </w:p>
    <w:p w14:paraId="7149D372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insufficiently.txt：程度不足副词（权重 = 0.5），如“欠缺”、“不够”、“稍欠”等。</w:t>
      </w:r>
    </w:p>
    <w:p w14:paraId="25E71600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inverse.txt：语义反向副词（权重 = 0.8），如“反倒”、“却”、“反而”等，尽管表达的是加强或转折，其语义通常弱化原有情感预期。</w:t>
      </w:r>
    </w:p>
    <w:p w14:paraId="0C63E50D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425" w:leftChars="0" w:right="0" w:rightChars="0" w:hanging="425" w:firstLineChars="0"/>
        <w:jc w:val="left"/>
        <w:textAlignment w:val="auto"/>
      </w:pPr>
      <w:r>
        <w:t>情绪标点词典</w:t>
      </w:r>
    </w:p>
    <w:p w14:paraId="25A24257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ponctuation_sentiment.txt：标点符号词典，用于识别带有情绪强调作用的标点符号，如感叹号（“！”，“!”）和问号（“？”，“?”）等。在规则设定中，感叹号常用于加强当前句子的情感强度，问号则可视为引发负面或疑虑情绪的语气标识。</w:t>
      </w:r>
    </w:p>
    <w:p w14:paraId="5F23F46D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425" w:leftChars="0" w:right="0" w:rightChars="0" w:hanging="425" w:firstLineChars="0"/>
        <w:jc w:val="left"/>
        <w:textAlignment w:val="auto"/>
      </w:pPr>
      <w:r>
        <w:t>分词词典整合</w:t>
      </w:r>
    </w:p>
    <w:p w14:paraId="747C245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9" w:afterLines="50" w:afterAutospacing="0" w:line="300" w:lineRule="auto"/>
        <w:ind w:leftChars="0" w:right="0" w:rightChars="0" w:firstLine="420" w:firstLineChars="0"/>
        <w:jc w:val="left"/>
        <w:textAlignment w:val="auto"/>
      </w:pPr>
      <w:r>
        <w:t>为提升中文文本切分精度，分析前将上述所有词典中的词语整合后统一加入结巴分词（jieba）自定义词典。该处理方式有效避免了情感词、否定词及程度副词在默认分词中被误切或遗漏的问题</w:t>
      </w:r>
      <w:r>
        <w:rPr>
          <w:rFonts w:hint="eastAsia"/>
          <w:lang w:eastAsia="zh-CN"/>
        </w:rPr>
        <w:t>。</w:t>
      </w:r>
    </w:p>
    <w:p w14:paraId="7668E13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文本切分与分句处理</w:t>
      </w:r>
    </w:p>
    <w:p w14:paraId="3E33DE3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针对每条微博文本，先基于常见中文标点符号（如“。”、“！”、“？”等）进行分句，以提升情感分析的局部精度。分句后再逐句处理，以细化情感判断单位。</w:t>
      </w:r>
    </w:p>
    <w:p w14:paraId="1905E53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情感打分规则设计</w:t>
      </w:r>
    </w:p>
    <w:p w14:paraId="0E31ABA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每个句子通过结巴分词划分为词语列表。程序从中识别出情感词，并以其为中心，结合其前方一定窗口范围内的程度副词与否定词进行加权处理。</w:t>
      </w:r>
    </w:p>
    <w:p w14:paraId="074A6B86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若情感词前存在程度副词，则乘以对应权重（如“非常”×1.5，“稍欠”×0.5）；</w:t>
      </w:r>
    </w:p>
    <w:p w14:paraId="486EB5AF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若存在奇数个否定词，则反转情感极性；</w:t>
      </w:r>
    </w:p>
    <w:p w14:paraId="2492588E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  <w:rPr>
          <w:rFonts w:hint="default"/>
          <w:lang w:val="en-US" w:eastAsia="zh-CN"/>
        </w:rPr>
      </w:pPr>
      <w:r>
        <w:t>若为偶数个否定词，则情感极性保持不变。</w:t>
      </w:r>
    </w:p>
    <w:p w14:paraId="01E3C66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 w:firstLine="420" w:firstLineChars="0"/>
        <w:jc w:val="left"/>
        <w:textAlignment w:val="auto"/>
        <w:rPr>
          <w:rFonts w:hint="default"/>
          <w:lang w:val="en-US" w:eastAsia="zh-CN"/>
        </w:rPr>
      </w:pPr>
      <w:r>
        <w:t>此外，对于句末包含感叹号的情况，若该句已含正面或负面情感值，则在原有基础上加权+1.5；若句末为问号，则增加负面权重+1.0，强化疑问语气所带来的不确定和负面倾向。</w:t>
      </w:r>
    </w:p>
    <w:p w14:paraId="633629D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句级聚合与文本情感判断</w:t>
      </w:r>
    </w:p>
    <w:p w14:paraId="25B56C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对每条微博的所有分句情感值进行聚合，分别计算正面和负面情感值的平均数作为该微博的整体情感特征。最后通过两者比较确定情感倾向：若正面均值显著高于负面均值，则定为“正面”；若相反，则定为“负面”；若差距较小，则归类为“中性”。</w:t>
      </w:r>
    </w:p>
    <w:p w14:paraId="6831AF11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结果输出</w:t>
      </w:r>
    </w:p>
    <w:p w14:paraId="3430D0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firstLine="420" w:firstLineChars="0"/>
        <w:textAlignment w:val="auto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t>所有情感分析结果以结构化形式输出为 Excel 文件，包括微博ID、原始文本、正负面情感均值及最终情感倾向等字段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B575F28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right="0"/>
        <w:jc w:val="both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情感分析结果</w:t>
      </w:r>
    </w:p>
    <w:p w14:paraId="1ECBDCB1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9" w:afterLines="50" w:afterAutospacing="0" w:line="300" w:lineRule="auto"/>
        <w:ind w:left="0" w:leftChars="0" w:firstLine="0" w:firstLineChars="0"/>
        <w:jc w:val="left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苏超联赛微博数据情感分析结果</w:t>
      </w:r>
    </w:p>
    <w:p w14:paraId="596648D6">
      <w:pPr>
        <w:rPr>
          <w:rFonts w:hint="eastAsia" w:eastAsiaTheme="minorEastAsia"/>
          <w:b w:val="0"/>
          <w:bCs w:val="0"/>
          <w:sz w:val="24"/>
          <w:szCs w:val="24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89015" cy="2007235"/>
            <wp:effectExtent l="0" t="0" r="6985" b="12065"/>
            <wp:docPr id="4" name="图片 4" descr="2d494fcc-93c5-4717-813c-8b9666f4803b.png~tplv-a9rns2rl98-image-q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d494fcc-93c5-4717-813c-8b9666f4803b.png~tplv-a9rns2rl98-image-qvalu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EF2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数据规模</w:t>
      </w:r>
    </w:p>
    <w:p w14:paraId="04DA67A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共收集并分析 583 条与苏超相关的有效微博数据。</w:t>
      </w:r>
    </w:p>
    <w:p w14:paraId="4F42051C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情感倾向分布</w:t>
      </w:r>
    </w:p>
    <w:p w14:paraId="651B8FF7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正面评论：299 条，占比 51.3%</w:t>
      </w:r>
    </w:p>
    <w:p w14:paraId="68CE8844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负面评论：227 条，占比 38.9%</w:t>
      </w:r>
    </w:p>
    <w:p w14:paraId="217977B4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中性评论：57 条，占比 9.8%</w:t>
      </w:r>
    </w:p>
    <w:p w14:paraId="1BE10B9D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情感均值特征</w:t>
      </w:r>
    </w:p>
    <w:p w14:paraId="592DFDC3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正面情感值集中在 0–2.36 区间，均值为 1.68，以中等强度的正向评价为主。</w:t>
      </w:r>
    </w:p>
    <w:p w14:paraId="3931E3FA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负面情感值主要分布在 0–1.5 区间，均值为 1.36，情感波动相对温和。</w:t>
      </w:r>
    </w:p>
    <w:p w14:paraId="4DA22570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典型文本示例</w:t>
      </w:r>
    </w:p>
    <w:p w14:paraId="4F0E5257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正面代表：</w:t>
      </w:r>
    </w:p>
    <w:p w14:paraId="6BAEB26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“苏超确实有文化，苏超文化都快成江苏精神了//://:笑死了，我们山东还捞着出镜了。”</w:t>
      </w:r>
    </w:p>
    <w:p w14:paraId="2A1D321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正面均值：4.0，负面均值：0.0</w:t>
      </w:r>
    </w:p>
    <w:p w14:paraId="11E6E373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负面代表：</w:t>
      </w:r>
    </w:p>
    <w:p w14:paraId="502C924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“现在是苏超，如果再有徽超、赣超、沪超、浙超、京超等等层出不穷，足协恐怕真的要解散了！”</w:t>
      </w:r>
    </w:p>
    <w:p w14:paraId="0CEBA69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正面均值：0.0，负面均值：2.5</w:t>
      </w:r>
    </w:p>
    <w:p w14:paraId="2EA361DD">
      <w:pPr>
        <w:pStyle w:val="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="0" w:leftChars="0" w:firstLine="0" w:firstLineChars="0"/>
        <w:jc w:val="left"/>
        <w:textAlignment w:val="auto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中青赛赛事微博数据情感分析结果</w:t>
      </w:r>
    </w:p>
    <w:p w14:paraId="2ADB1E5A">
      <w:pPr>
        <w:rPr>
          <w:b w:val="0"/>
          <w:bCs w:val="0"/>
          <w:sz w:val="24"/>
          <w:szCs w:val="24"/>
        </w:rPr>
      </w:pPr>
    </w:p>
    <w:p w14:paraId="734A9BFB">
      <w:pPr>
        <w:rPr>
          <w:b w:val="0"/>
          <w:bCs w:val="0"/>
          <w:sz w:val="24"/>
          <w:szCs w:val="24"/>
        </w:rPr>
      </w:pPr>
      <w:r>
        <w:rPr>
          <w:rFonts w:hint="eastAsia" w:eastAsiaTheme="minorEastAsia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6093460" cy="2008505"/>
            <wp:effectExtent l="0" t="0" r="2540" b="10795"/>
            <wp:docPr id="2" name="图片 2" descr="2e1f1aa4-8f08-4291-82c6-9a6d95eac77e.png~tplv-a9rns2rl98-image-q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e1f1aa4-8f08-4291-82c6-9a6d95eac77e.png~tplv-a9rns2rl98-image-qvalu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12E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数据规模</w:t>
      </w:r>
    </w:p>
    <w:p w14:paraId="12625EA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rPr>
          <w:rFonts w:ascii="宋体" w:hAnsi="宋体" w:eastAsia="宋体" w:cs="宋体"/>
          <w:sz w:val="24"/>
          <w:szCs w:val="24"/>
        </w:rPr>
        <w:t>共采集并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处理 </w:t>
      </w:r>
      <w:r>
        <w:rPr>
          <w:rStyle w:val="9"/>
          <w:rFonts w:ascii="宋体" w:hAnsi="宋体" w:eastAsia="宋体" w:cs="宋体"/>
          <w:b w:val="0"/>
          <w:bCs w:val="0"/>
          <w:sz w:val="24"/>
          <w:szCs w:val="24"/>
        </w:rPr>
        <w:t>337 条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与</w:t>
      </w:r>
      <w:r>
        <w:rPr>
          <w:rFonts w:ascii="宋体" w:hAnsi="宋体" w:eastAsia="宋体" w:cs="宋体"/>
          <w:sz w:val="24"/>
          <w:szCs w:val="24"/>
        </w:rPr>
        <w:t>“中青赛”相关的有效微博评论</w:t>
      </w:r>
      <w:r>
        <w:t>。</w:t>
      </w:r>
    </w:p>
    <w:p w14:paraId="06DE5AAB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情感倾向分布</w:t>
      </w:r>
    </w:p>
    <w:p w14:paraId="557997F9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正面评论：187 条，占比 55.5%</w:t>
      </w:r>
    </w:p>
    <w:p w14:paraId="6C37B6C1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负面评论：17 条，占比 5.0%</w:t>
      </w:r>
    </w:p>
    <w:p w14:paraId="482DDBF2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中性评论：133 条，占比 39.5%</w:t>
      </w:r>
      <w:r>
        <w:rPr>
          <w:rFonts w:hint="eastAsia" w:ascii="宋体" w:hAnsi="宋体" w:eastAsia="宋体" w:cs="宋体"/>
          <w:sz w:val="24"/>
        </w:rPr>
        <w:t xml:space="preserve">  </w:t>
      </w:r>
    </w:p>
    <w:p w14:paraId="0A77993C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情感均值特征</w:t>
      </w:r>
    </w:p>
    <w:p w14:paraId="55525791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正面情感均值集中在 0–1.425 区间，整体平均值为 2.06，显示高强度的正向认可占主导地位。</w:t>
      </w:r>
    </w:p>
    <w:p w14:paraId="66D5BEAE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t>负面情感均值分布于 0–0.26 区间，均值为 1.34，但数量较少、强度分散。</w:t>
      </w:r>
    </w:p>
    <w:p w14:paraId="160BDC5B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ind w:leftChars="0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典型文本示例</w:t>
      </w:r>
    </w:p>
    <w:p w14:paraId="6A609B84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正面代表：</w:t>
      </w:r>
    </w:p>
    <w:p w14:paraId="2D683A5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“【青训长远规划：重视基层足球，校园社会双重发力】完成赛事统筹规划、赛事质量提升、全面国际交流...”</w:t>
      </w:r>
    </w:p>
    <w:p w14:paraId="216055D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正面均值：7.125，负面均值：0.0</w:t>
      </w:r>
    </w:p>
    <w:p w14:paraId="4276FC2A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="420" w:leftChars="0" w:hanging="420" w:firstLineChars="0"/>
        <w:jc w:val="left"/>
        <w:textAlignment w:val="auto"/>
      </w:pPr>
      <w:r>
        <w:rPr>
          <w:rFonts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负面代表：</w:t>
      </w:r>
    </w:p>
    <w:p w14:paraId="72C3E85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“广东赛区连夜更改了U15参赛年龄限制（4月份文件是允许小09参赛），然后安徽、浙江、福建等多地被迫弃赛。”</w:t>
      </w:r>
    </w:p>
    <w:p w14:paraId="1E3B4F7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auto"/>
        <w:ind w:leftChars="0" w:right="0" w:rightChars="0"/>
        <w:jc w:val="left"/>
        <w:textAlignment w:val="auto"/>
      </w:pPr>
      <w:r>
        <w:t>正面均值：2.0，负面均值：2.6</w:t>
      </w:r>
    </w:p>
    <w:p w14:paraId="2A69E0B7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0" w:afterAutospacing="0" w:line="300" w:lineRule="auto"/>
        <w:ind w:right="0"/>
        <w:jc w:val="both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方法评估</w:t>
      </w:r>
    </w:p>
    <w:p w14:paraId="437301A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Autospacing="0"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研究采用基于词典匹配与权重调节的规则型情感分析方法，通过引入否定词、程度副词、标点符号等语义增强机制，有效提高了对短文本情感倾向的捕捉能力。该方法在无需人工标注数据的前提下，能够快速适配大规模文本处理任务，具有实现成本低、运行效率高、结果可解释性强</w:t>
      </w:r>
      <w:r>
        <w:rPr>
          <w:rFonts w:ascii="宋体" w:hAnsi="宋体" w:eastAsia="宋体" w:cs="宋体"/>
          <w:sz w:val="24"/>
          <w:szCs w:val="24"/>
        </w:rPr>
        <w:t>等显著优势，尤其适合在资源受限或需保持逻辑透明的场景中使用。</w:t>
      </w:r>
    </w:p>
    <w:p w14:paraId="306E33A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然而，通过人工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核查</w:t>
      </w:r>
      <w:r>
        <w:rPr>
          <w:rFonts w:ascii="宋体" w:hAnsi="宋体" w:eastAsia="宋体" w:cs="宋体"/>
          <w:sz w:val="24"/>
          <w:szCs w:val="24"/>
        </w:rPr>
        <w:t>部分分析结果，也发现该方法仍存在一些局限，主要体现在以下三个方面：</w:t>
      </w:r>
    </w:p>
    <w:p w14:paraId="05CFA5EC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Autospacing="0" w:line="30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对隐含语义的识别不足</w:t>
      </w:r>
    </w:p>
    <w:p w14:paraId="115261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Autospacing="0" w:line="30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该方法</w:t>
      </w:r>
      <w:r>
        <w:rPr>
          <w:rFonts w:ascii="宋体" w:hAnsi="宋体" w:eastAsia="宋体" w:cs="宋体"/>
          <w:sz w:val="24"/>
          <w:szCs w:val="24"/>
        </w:rPr>
        <w:t>依赖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情感</w:t>
      </w:r>
      <w:r>
        <w:rPr>
          <w:rFonts w:ascii="宋体" w:hAnsi="宋体" w:eastAsia="宋体" w:cs="宋体"/>
          <w:sz w:val="24"/>
          <w:szCs w:val="24"/>
        </w:rPr>
        <w:t>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库</w:t>
      </w:r>
      <w:r>
        <w:rPr>
          <w:rFonts w:ascii="宋体" w:hAnsi="宋体" w:eastAsia="宋体" w:cs="宋体"/>
          <w:sz w:val="24"/>
          <w:szCs w:val="24"/>
        </w:rPr>
        <w:t>打分，对于隐性表达或讽刺类文本识别能力较弱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例如：</w:t>
      </w:r>
    </w:p>
    <w:p w14:paraId="4ED69D8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0" w:leftChars="0" w:hanging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微博文本：“笑死了中国出超巨，也就中国媒体人敢想。”</w:t>
      </w:r>
    </w:p>
    <w:p w14:paraId="6D193D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6" w:leftChars="203" w:firstLine="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分析结果：正面均值 7.0，负面均值 0.0，判断为“正面”</w:t>
      </w:r>
    </w:p>
    <w:p w14:paraId="3304AC9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6" w:leftChars="203" w:firstLine="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人工判断：该句明显带有讽刺语气，实为负面倾向，但因“笑死了”等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  </w:t>
      </w:r>
      <w:r>
        <w:rPr>
          <w:rFonts w:ascii="宋体" w:hAnsi="宋体" w:eastAsia="宋体" w:cs="宋体"/>
          <w:sz w:val="24"/>
          <w:szCs w:val="24"/>
        </w:rPr>
        <w:t>词被误判为积极表达，导致结果失真。</w:t>
      </w:r>
    </w:p>
    <w:p w14:paraId="6160C8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这类误判反映出算法在处理“正话反说”或“语义反转”时的语境理解不足。</w:t>
      </w:r>
    </w:p>
    <w:p w14:paraId="31E98C69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Autospacing="0"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词语多义性与上下文脱节</w:t>
      </w:r>
    </w:p>
    <w:p w14:paraId="4E46327E">
      <w:pPr>
        <w:pStyle w:val="6"/>
        <w:keepNext w:val="0"/>
        <w:keepLines w:val="0"/>
        <w:widowControl/>
        <w:suppressLineNumbers w:val="0"/>
        <w:spacing w:before="159" w:beforeLines="50" w:beforeAutospacing="0" w:after="159" w:afterLines="50" w:afterAutospacing="0"/>
      </w:pPr>
      <w:r>
        <w:t>同一词语在不同上下文中情感极性可能发生变化，而本方法仅基于词典设定固定权重，容易造成误判：</w:t>
      </w:r>
    </w:p>
    <w:p w14:paraId="7D182427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0" w:leftChars="0" w:hanging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微博文本：“苏超联赛第5轮中，谁摆脱了‘太湖三傻’的称号？”</w:t>
      </w:r>
    </w:p>
    <w:p w14:paraId="6F1957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6" w:leftChars="203" w:firstLine="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分析结果：正面均值 0.0，负面均值 2.0，判断为“负面”</w:t>
      </w:r>
    </w:p>
    <w:p w14:paraId="17E9429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6" w:leftChars="203" w:firstLine="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人工判断：虽含有“傻”一类贬义词，但整体为戏谑语境，实际上为粉丝对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  </w:t>
      </w:r>
      <w:r>
        <w:rPr>
          <w:rFonts w:ascii="宋体" w:hAnsi="宋体" w:eastAsia="宋体" w:cs="宋体"/>
          <w:sz w:val="24"/>
          <w:szCs w:val="24"/>
        </w:rPr>
        <w:t>选手的调侃和关注，不具真实负面情绪。</w:t>
      </w:r>
    </w:p>
    <w:p w14:paraId="60876E4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t>这种情况下，词典法无法捕捉用户语用意图，影响分析准确性。</w:t>
      </w:r>
    </w:p>
    <w:p w14:paraId="2CB37F1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9" w:beforeLines="50" w:beforeAutospacing="0" w:after="159" w:afterLines="50" w:afterAutospacing="0" w:line="30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领域词覆盖有限</w:t>
      </w:r>
    </w:p>
    <w:p w14:paraId="6A1FF7F3">
      <w:pPr>
        <w:pStyle w:val="6"/>
        <w:keepNext w:val="0"/>
        <w:keepLines w:val="0"/>
        <w:widowControl/>
        <w:suppressLineNumbers w:val="0"/>
        <w:spacing w:before="0" w:beforeAutospacing="0" w:after="159" w:afterLines="50" w:afterAutospacing="0"/>
      </w:pPr>
      <w:r>
        <w:t>由于词典主要针对通用情感词构建，缺乏对体育垂直语境中的专业用语和梗文化的识别能力，可能出现情感遗漏或偏差：</w:t>
      </w:r>
    </w:p>
    <w:p w14:paraId="1EBAAB63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0" w:leftChars="0" w:hanging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微博文本：“华附骏辉 7-0 恒大 U13 预备队”</w:t>
      </w:r>
    </w:p>
    <w:p w14:paraId="670BFB9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6" w:leftChars="203" w:firstLine="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分析结果：正面均值 0.0，负面均值 1.0，判断为“负面”</w:t>
      </w:r>
    </w:p>
    <w:p w14:paraId="5EE0CC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auto"/>
        <w:ind w:left="426" w:leftChars="203" w:firstLine="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人工判断：该类结果确实隐含“惨败”意味，但情感来源是推断而非明确表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  </w:t>
      </w:r>
      <w:r>
        <w:rPr>
          <w:rFonts w:ascii="宋体" w:hAnsi="宋体" w:eastAsia="宋体" w:cs="宋体"/>
          <w:sz w:val="24"/>
          <w:szCs w:val="24"/>
        </w:rPr>
        <w:t>达，且对于另一方来说可能是积极信号，分析方法未能提供双向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 xml:space="preserve">   </w:t>
      </w:r>
      <w:r>
        <w:rPr>
          <w:rFonts w:ascii="宋体" w:hAnsi="宋体" w:eastAsia="宋体" w:cs="宋体"/>
          <w:sz w:val="24"/>
          <w:szCs w:val="24"/>
        </w:rPr>
        <w:t>判断或上下文推理机制。</w:t>
      </w:r>
    </w:p>
    <w:p w14:paraId="49336F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300" w:lineRule="auto"/>
        <w:textAlignment w:val="auto"/>
        <w:rPr>
          <w:rFonts w:hint="eastAsia" w:eastAsia="黑体"/>
          <w:lang w:val="en-US" w:eastAsia="zh-CN"/>
        </w:rPr>
      </w:pPr>
    </w:p>
    <w:p w14:paraId="5F9E3E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556FB"/>
    <w:multiLevelType w:val="singleLevel"/>
    <w:tmpl w:val="830556FB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theme="majorEastAsia"/>
        <w:sz w:val="24"/>
        <w:szCs w:val="24"/>
      </w:rPr>
    </w:lvl>
  </w:abstractNum>
  <w:abstractNum w:abstractNumId="1">
    <w:nsid w:val="9DA6A0BF"/>
    <w:multiLevelType w:val="singleLevel"/>
    <w:tmpl w:val="9DA6A0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C09D8C7"/>
    <w:multiLevelType w:val="singleLevel"/>
    <w:tmpl w:val="AC09D8C7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theme="majorEastAsia"/>
        <w:sz w:val="24"/>
        <w:szCs w:val="24"/>
      </w:rPr>
    </w:lvl>
  </w:abstractNum>
  <w:abstractNum w:abstractNumId="3">
    <w:nsid w:val="BA31B257"/>
    <w:multiLevelType w:val="singleLevel"/>
    <w:tmpl w:val="BA31B25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016FCF89"/>
    <w:multiLevelType w:val="singleLevel"/>
    <w:tmpl w:val="016FCF8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0E25DA85"/>
    <w:multiLevelType w:val="singleLevel"/>
    <w:tmpl w:val="0E25DA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3EFA02B2"/>
    <w:multiLevelType w:val="singleLevel"/>
    <w:tmpl w:val="3EFA02B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0BBF954"/>
    <w:multiLevelType w:val="singleLevel"/>
    <w:tmpl w:val="40BBF95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43AE7350"/>
    <w:multiLevelType w:val="singleLevel"/>
    <w:tmpl w:val="43AE7350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9">
    <w:nsid w:val="4E04CFE2"/>
    <w:multiLevelType w:val="singleLevel"/>
    <w:tmpl w:val="4E04CFE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2"/>
  </w:num>
  <w:num w:numId="8">
    <w:abstractNumId w:val="0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164888"/>
    <w:rsid w:val="002B14C8"/>
    <w:rsid w:val="01A666BE"/>
    <w:rsid w:val="02164888"/>
    <w:rsid w:val="029B70B2"/>
    <w:rsid w:val="02C35542"/>
    <w:rsid w:val="05887A02"/>
    <w:rsid w:val="05AD0E9E"/>
    <w:rsid w:val="05EE6DAA"/>
    <w:rsid w:val="07A145B3"/>
    <w:rsid w:val="08AF06E2"/>
    <w:rsid w:val="0A194540"/>
    <w:rsid w:val="0CB80CCF"/>
    <w:rsid w:val="0DDE30AA"/>
    <w:rsid w:val="10857989"/>
    <w:rsid w:val="10C66B57"/>
    <w:rsid w:val="11A42FDE"/>
    <w:rsid w:val="11C702AE"/>
    <w:rsid w:val="15C65334"/>
    <w:rsid w:val="18AE6A2E"/>
    <w:rsid w:val="19E857C7"/>
    <w:rsid w:val="1D515EEC"/>
    <w:rsid w:val="1DA54974"/>
    <w:rsid w:val="1DD77D0D"/>
    <w:rsid w:val="1E41658E"/>
    <w:rsid w:val="1EB95116"/>
    <w:rsid w:val="241858AC"/>
    <w:rsid w:val="2498616C"/>
    <w:rsid w:val="24AB3704"/>
    <w:rsid w:val="27A8113A"/>
    <w:rsid w:val="293F1AF1"/>
    <w:rsid w:val="2BA278EE"/>
    <w:rsid w:val="2C367675"/>
    <w:rsid w:val="2C402A1A"/>
    <w:rsid w:val="2CA636B9"/>
    <w:rsid w:val="2E3A4572"/>
    <w:rsid w:val="2EAF36D7"/>
    <w:rsid w:val="2FA20CE8"/>
    <w:rsid w:val="30552B32"/>
    <w:rsid w:val="319F2816"/>
    <w:rsid w:val="31CF2553"/>
    <w:rsid w:val="32A521A7"/>
    <w:rsid w:val="348B6124"/>
    <w:rsid w:val="3678293C"/>
    <w:rsid w:val="36854DDA"/>
    <w:rsid w:val="386D17F4"/>
    <w:rsid w:val="39283AD8"/>
    <w:rsid w:val="3B353D1C"/>
    <w:rsid w:val="3C3C4852"/>
    <w:rsid w:val="3CE55FFB"/>
    <w:rsid w:val="3DA67A39"/>
    <w:rsid w:val="3E1B5354"/>
    <w:rsid w:val="3F114CE8"/>
    <w:rsid w:val="40214189"/>
    <w:rsid w:val="40AA730F"/>
    <w:rsid w:val="42DA459A"/>
    <w:rsid w:val="43D92890"/>
    <w:rsid w:val="44260DA9"/>
    <w:rsid w:val="4872354F"/>
    <w:rsid w:val="49144653"/>
    <w:rsid w:val="4B4676AA"/>
    <w:rsid w:val="4BE67CE8"/>
    <w:rsid w:val="4F5B6EF1"/>
    <w:rsid w:val="549C3736"/>
    <w:rsid w:val="54AD3DEE"/>
    <w:rsid w:val="54EA4F59"/>
    <w:rsid w:val="55FB7808"/>
    <w:rsid w:val="56507F39"/>
    <w:rsid w:val="56EE0388"/>
    <w:rsid w:val="571F32A0"/>
    <w:rsid w:val="58450A35"/>
    <w:rsid w:val="5B331A5C"/>
    <w:rsid w:val="5BA83730"/>
    <w:rsid w:val="5BDF3C05"/>
    <w:rsid w:val="5BEE3F1B"/>
    <w:rsid w:val="5C492A58"/>
    <w:rsid w:val="5C5F212B"/>
    <w:rsid w:val="5FF95FF1"/>
    <w:rsid w:val="64830C8C"/>
    <w:rsid w:val="65CE2ADE"/>
    <w:rsid w:val="68B8491E"/>
    <w:rsid w:val="695A41A6"/>
    <w:rsid w:val="6B9F0A3D"/>
    <w:rsid w:val="6BE1424A"/>
    <w:rsid w:val="7378347E"/>
    <w:rsid w:val="73E4039D"/>
    <w:rsid w:val="752E5B22"/>
    <w:rsid w:val="772B3744"/>
    <w:rsid w:val="7CCD7A1E"/>
    <w:rsid w:val="7F09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2179</Words>
  <Characters>2448</Characters>
  <Lines>0</Lines>
  <Paragraphs>0</Paragraphs>
  <TotalTime>259</TotalTime>
  <ScaleCrop>false</ScaleCrop>
  <LinksUpToDate>false</LinksUpToDate>
  <CharactersWithSpaces>2502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2025-07-28T05:33:00Z</dcterms:created>
  <dc:creator>Gwendolyn</dc:creator>
  <cp:lastModifiedBy>Gwendolyn</cp:lastModifiedBy>
  <dcterms:modified xsi:type="dcterms:W3CDTF">2025-07-28T12:21:53Z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FEC76A9AC6CF4A0EB1437DC16198EAD6_11</vt:lpwstr>
  </property>
  <property fmtid="{D5CDD505-2E9C-101B-9397-08002B2CF9AE}" pid="4" name="KSOTemplateDocerSaveRecord">
    <vt:lpwstr>eyJoZGlkIjoiMmZlY2U1MzQ3NTM2YjA4NmZkNWI4YmMxM2FmMTRhNzAifQ==</vt:lpwstr>
  </property>
</Properties>
</file>