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widowControl/>
      </w:pPr>
      <w:r>
        <w:t>六年级 · 整本书阅读</w:t>
      </w:r>
    </w:p>
    <w:p>
      <w:pPr>
        <w:pStyle w:val="Title"/>
        <w:widowControl/>
      </w:pPr>
      <w:r>
        <w:t>童年里，</w:t>
        <w:br/>
        <w:t>什么值得被留下</w:t>
      </w:r>
    </w:p>
    <w:p>
      <w:pPr>
        <w:pStyle w:val="Subtitle"/>
        <w:widowControl/>
      </w:pPr>
      <w:r>
        <w:t>线条叙事版  /  40分钟公开课教师逐字稿</w:t>
      </w:r>
    </w:p>
    <w:p>
      <w:pPr>
        <w:widowControl/>
      </w:pPr>
      <w:r>
        <w:t>从“哪一种影响更大”，走向“什么样的生活值得被守住”。</w:t>
      </w:r>
    </w:p>
    <w:p>
      <w:pPr>
        <w:widowControl/>
      </w:pPr>
      <w:r>
        <w:t>本稿与网页54个节拍逐一对应。教师话语、动画动作、学生停留及推进顺序均从同一份课堂数据生成；画面中的象征笔迹不代写学生答案。</w:t>
      </w:r>
    </w:p>
    <w:p>
      <w:pPr>
        <w:pStyle w:val="Heading2"/>
      </w:pPr>
      <w:r>
        <w:t>这节课要保留的三层认识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看见影响  </w:t>
      </w:r>
      <w:r>
        <w:t>伤害的深度与支持的力量并非同一种作用。允许学生保留不同判断，但要求说明尺度、给出证据。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检验理由  </w:t>
      </w:r>
      <w:r>
        <w:t>理解一个人的经历，不等于认可他伤害别人。概括要补回代价，推论要经原文检验，赞美要落到人的选择。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守住日常  </w:t>
      </w:r>
      <w:r>
        <w:t>爱与帮助真实可贵，但不自动消除伤害和限制。幸福还需要安全、学习、稳定生活与被尊重等条件得到持续保障。</w:t>
      </w:r>
    </w:p>
    <w:p>
      <w:pPr>
        <w:pStyle w:val="Heading2"/>
      </w:pPr>
      <w:r>
        <w:t>课堂准备与边界</w:t>
      </w:r>
    </w:p>
    <w:p>
      <w:pPr>
        <w:widowControl/>
      </w:pPr>
      <w:r>
        <w:t>学生准备同版《童年》、B5阅读本和笔；不需打印任务纸。活动依次为全班证据交流、三轮个人阅读游戏、一次小组讨论和退出卡。未通读的学生可从共同文本进入。</w:t>
      </w:r>
    </w:p>
    <w:p>
      <w:pPr>
        <w:widowControl/>
      </w:pPr>
      <w:r>
        <w:t>不组织殴打表演，不用流血或灾难画面刺激学生；不要求公开家庭创伤。不以“谁更苦”比较孩子，也不把家庭暴力、纳粹迫害和战争造成的困境解释成同一原因。</w:t>
      </w:r>
    </w:p>
    <w:p>
      <w:pPr>
        <w:widowControl/>
      </w:pPr>
      <w:r>
        <w:t>建议时间不是强制倒计时。教师依据课堂掌握推进节奏；超时先减少复述和展示人数，不削去两分钟并读、五分钟讨论与九十秒独立书写。</w:t>
      </w:r>
    </w:p>
    <w:p>
      <w:pPr>
        <w:pStyle w:val="Caption"/>
        <w:widowControl/>
      </w:pPr>
      <w:r>
        <w:t>版本 1.0 · 2026年10月23日</w:t>
      </w:r>
    </w:p>
    <w:p>
      <w:r>
        <w:br w:type="page"/>
      </w:r>
    </w:p>
    <w:p>
      <w:pPr>
        <w:pStyle w:val="Heading1"/>
      </w:pPr>
      <w:r>
        <w:t>授课路线与操作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041"/>
            <w:shd w:fill="E9EEE8"/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3572"/>
            <w:shd w:fill="E9EEE8"/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任务</w:t>
            </w:r>
          </w:p>
        </w:tc>
        <w:tc>
          <w:tcPr>
            <w:tcW w:type="dxa" w:w="4025"/>
            <w:shd w:fill="E9EEE8"/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学生主要行动</w:t>
            </w:r>
          </w:p>
        </w:tc>
      </w:tr>
      <w:tr>
        <w:trPr>
          <w:cantSplit/>
        </w:trPr>
        <w:tc>
          <w:tcPr>
            <w:tcW w:type="dxa" w:w="2041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00:00—02:00</w:t>
            </w:r>
          </w:p>
        </w:tc>
        <w:tc>
          <w:tcPr>
            <w:tcW w:type="dxa" w:w="3572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普通日常与初判</w:t>
            </w:r>
          </w:p>
        </w:tc>
        <w:tc>
          <w:tcPr>
            <w:tcW w:type="dxa" w:w="4025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独立写暂时判断</w:t>
            </w:r>
          </w:p>
        </w:tc>
      </w:tr>
      <w:tr>
        <w:trPr>
          <w:cantSplit/>
        </w:trPr>
        <w:tc>
          <w:tcPr>
            <w:tcW w:type="dxa" w:w="2041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02:00—09:00</w:t>
            </w:r>
          </w:p>
        </w:tc>
        <w:tc>
          <w:tcPr>
            <w:tcW w:type="dxa" w:w="3572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并读与比较影响</w:t>
            </w:r>
          </w:p>
        </w:tc>
        <w:tc>
          <w:tcPr>
            <w:tcW w:type="dxa" w:w="4025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2分钟并读；凭证据交流</w:t>
            </w:r>
          </w:p>
        </w:tc>
      </w:tr>
      <w:tr>
        <w:trPr>
          <w:cantSplit/>
        </w:trPr>
        <w:tc>
          <w:tcPr>
            <w:tcW w:type="dxa" w:w="2041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09:00—12:00</w:t>
            </w:r>
          </w:p>
        </w:tc>
        <w:tc>
          <w:tcPr>
            <w:tcW w:type="dxa" w:w="3572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外祖父：经历与解释</w:t>
            </w:r>
          </w:p>
        </w:tc>
        <w:tc>
          <w:tcPr>
            <w:tcW w:type="dxa" w:w="4025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观察原画；辨认两类文字</w:t>
            </w:r>
          </w:p>
        </w:tc>
      </w:tr>
      <w:tr>
        <w:trPr>
          <w:cantSplit/>
        </w:trPr>
        <w:tc>
          <w:tcPr>
            <w:tcW w:type="dxa" w:w="2041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12:00—22:00</w:t>
            </w:r>
          </w:p>
        </w:tc>
        <w:tc>
          <w:tcPr>
            <w:tcW w:type="dxa" w:w="3572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三轮修复与保护之后</w:t>
            </w:r>
          </w:p>
        </w:tc>
        <w:tc>
          <w:tcPr>
            <w:tcW w:type="dxa" w:w="4025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补词、断箭头、准确赞美</w:t>
            </w:r>
          </w:p>
        </w:tc>
      </w:tr>
      <w:tr>
        <w:trPr>
          <w:cantSplit/>
        </w:trPr>
        <w:tc>
          <w:tcPr>
            <w:tcW w:type="dxa" w:w="2041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22:00—26:00</w:t>
            </w:r>
          </w:p>
        </w:tc>
        <w:tc>
          <w:tcPr>
            <w:tcW w:type="dxa" w:w="3572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安妮：帮助与愿望</w:t>
            </w:r>
          </w:p>
        </w:tc>
        <w:tc>
          <w:tcPr>
            <w:tcW w:type="dxa" w:w="4025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读处境与日记；准备讨论</w:t>
            </w:r>
          </w:p>
        </w:tc>
      </w:tr>
      <w:tr>
        <w:trPr>
          <w:cantSplit/>
        </w:trPr>
        <w:tc>
          <w:tcPr>
            <w:tcW w:type="dxa" w:w="2041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26:00—34:00</w:t>
            </w:r>
          </w:p>
        </w:tc>
        <w:tc>
          <w:tcPr>
            <w:tcW w:type="dxa" w:w="3572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唯一一次小组讨论</w:t>
            </w:r>
          </w:p>
        </w:tc>
        <w:tc>
          <w:tcPr>
            <w:tcW w:type="dxa" w:w="4025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5分钟讨论；两组交流与修订</w:t>
            </w:r>
          </w:p>
        </w:tc>
      </w:tr>
      <w:tr>
        <w:trPr>
          <w:cantSplit/>
        </w:trPr>
        <w:tc>
          <w:tcPr>
            <w:tcW w:type="dxa" w:w="2041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34:00—37:50</w:t>
            </w:r>
          </w:p>
        </w:tc>
        <w:tc>
          <w:tcPr>
            <w:tcW w:type="dxa" w:w="3572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回望作者、现实与日常</w:t>
            </w:r>
          </w:p>
        </w:tc>
        <w:tc>
          <w:tcPr>
            <w:tcW w:type="dxa" w:w="4025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修订初判；连接生活条件</w:t>
            </w:r>
          </w:p>
        </w:tc>
      </w:tr>
      <w:tr>
        <w:trPr>
          <w:cantSplit/>
        </w:trPr>
        <w:tc>
          <w:tcPr>
            <w:tcW w:type="dxa" w:w="2041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37:50—39:20</w:t>
            </w:r>
          </w:p>
        </w:tc>
        <w:tc>
          <w:tcPr>
            <w:tcW w:type="dxa" w:w="3572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退出卡</w:t>
            </w:r>
          </w:p>
        </w:tc>
        <w:tc>
          <w:tcPr>
            <w:tcW w:type="dxa" w:w="4025"/>
            <w:shd w:fill="FFFFFF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完整90秒独立书写</w:t>
            </w:r>
          </w:p>
        </w:tc>
      </w:tr>
      <w:tr>
        <w:trPr>
          <w:cantSplit/>
        </w:trPr>
        <w:tc>
          <w:tcPr>
            <w:tcW w:type="dxa" w:w="2041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39:20—40:00</w:t>
            </w:r>
          </w:p>
        </w:tc>
        <w:tc>
          <w:tcPr>
            <w:tcW w:type="dxa" w:w="3572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共同承担，回到普通日常</w:t>
            </w:r>
          </w:p>
        </w:tc>
        <w:tc>
          <w:tcPr>
            <w:tcW w:type="dxa" w:w="4025"/>
            <w:shd w:fill="F7F8F3"/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倾听结语；保持安静</w:t>
            </w:r>
          </w:p>
        </w:tc>
      </w:tr>
    </w:tbl>
    <w:p>
      <w:pPr>
        <w:pStyle w:val="Heading2"/>
      </w:pPr>
      <w:r>
        <w:t>只用下一页，也能走完整课</w:t>
      </w:r>
    </w:p>
    <w:p>
      <w:pPr>
        <w:widowControl/>
      </w:pPr>
      <w:r>
        <w:t>→、空格或PageDown都是“下一页”；←或PageUp返回。F切换全屏；M打开目录；N打开本节拍讲稿；T暂停／继续计时；R重播本节拍并重置计时。Esc关闭辅助面板。</w:t>
      </w:r>
    </w:p>
    <w:p>
      <w:pPr>
        <w:widowControl/>
      </w:pPr>
      <w:r>
        <w:t>全屏时可在非按钮、非选中文字处单击，或右键推进。打开辅助面板后先关闭，再继续主线。目录中的跳转只是备课或临场支线，不是正常授课的必需操作。教师提示会显示在当前屏幕，投影时按N前须留意学生可见。</w:t>
      </w:r>
    </w:p>
    <w:p>
      <w:pPr>
        <w:widowControl/>
      </w:pPr>
      <w:r>
        <w:t>三份真实材料在指定节拍展开，在后续节拍收回；“随旁白”由教师按键同步，不使用麦克风或语音识别。计时归零只提醒，不自动翻页。阅读材料留屏，学生发言与纸笔书写不被动画打断。</w:t>
      </w:r>
    </w:p>
    <w:p>
      <w:pPr>
        <w:widowControl/>
      </w:pPr>
      <w:r>
        <w:t>两组交流的笔迹由后续推进留下；它们表示“已有表达”，不显示预设答案。需要回应同学时，可点原文词语标记、点箭头检验，或在讨论页放大证据。</w:t>
      </w:r>
    </w:p>
    <w:p>
      <w:pPr>
        <w:pStyle w:val="Caption"/>
        <w:widowControl/>
      </w:pPr>
      <w:r>
        <w:t>默认无背景音乐，不联网拉取资源，不收集学生信息。课前需在实际教室投影／翻页笔上做一次检查。</w:t>
      </w:r>
    </w:p>
    <w:p>
      <w:r>
        <w:br w:type="page"/>
      </w:r>
    </w:p>
    <w:p>
      <w:pPr>
        <w:pStyle w:val="Caption"/>
        <w:widowControl/>
      </w:pPr>
      <w:r>
        <w:t>课前  /  教师现场用稿</w:t>
      </w:r>
    </w:p>
    <w:p>
      <w:pPr>
        <w:pStyle w:val="Heading2"/>
      </w:pPr>
      <w:r>
        <w:t>00　童年里，什么值得被留下</w:t>
      </w:r>
    </w:p>
    <w:p>
      <w:pPr>
        <w:pStyle w:val="Caption"/>
        <w:widowControl/>
      </w:pPr>
      <w:r>
        <w:t>课前　｜　网页定位：cover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请把《童年》、阅读本和笔放在手边。今天，我们会带着自己的判断走进文字，也给新的证据留下改变判断的机会。没有读完的同学，同样可以从今天共同读到的片段开始。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停在标题。检查投影与三份本地图片；全屏后按下一页开始。此后所有必需步骤都由下一页推进。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课前，不计入40分钟。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走进童年  /  教师现场用稿</w:t>
      </w:r>
    </w:p>
    <w:p>
      <w:pPr>
        <w:pStyle w:val="Heading2"/>
      </w:pPr>
      <w:r>
        <w:t>01　一个普通的日子</w:t>
      </w:r>
    </w:p>
    <w:p>
      <w:pPr>
        <w:pStyle w:val="Caption"/>
        <w:widowControl/>
      </w:pPr>
      <w:r>
        <w:t>00:00—00:18　｜　网页定位：day-road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放学了。小路尽头有朋友在等。骑车经过街角，回头打个招呼。有些快乐很小，小到一天过去，我们没有特意记住它。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路由线条向前展开；孩子走向同伴，车轮转过一小段。动作结束即停住。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旁白与画面同时发生；不征集生活故事。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02　快乐与烦恼都真实</w:t>
      </w:r>
    </w:p>
    <w:p>
      <w:pPr>
        <w:pStyle w:val="Caption"/>
        <w:widowControl/>
      </w:pPr>
      <w:r>
        <w:t>00:18—00:30　｜　网页定位：day-desk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回到桌前，也有不会做的题，没说出口的委屈。快乐是真的，烦恼也是真的。它们都属于童年。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路上人物退淡，书桌与灯显现；读书的孩子略向书桌倾斜，随后停稳。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不要求学生公开私人烦恼。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03　同一个书名，不同的生活</w:t>
      </w:r>
    </w:p>
    <w:p>
      <w:pPr>
        <w:pStyle w:val="Caption"/>
        <w:widowControl/>
      </w:pPr>
      <w:r>
        <w:t>00:30—00:45　｜　网页定位：book-entry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沿着这条线，我们走进另一个孩子的生活。阿廖沙经历过伤害，也得到过温暖。这本书把它们都留下了。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沿着不断延伸的线，镜头从书桌移向书页；书旁出现阿廖沙。现代孩子和小说人物明确区分。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走进童年  /  教师现场用稿</w:t>
      </w:r>
    </w:p>
    <w:p>
      <w:pPr>
        <w:pStyle w:val="Heading2"/>
      </w:pPr>
      <w:r>
        <w:t>04　留下暂时的判断</w:t>
      </w:r>
    </w:p>
    <w:p>
      <w:pPr>
        <w:pStyle w:val="Caption"/>
        <w:widowControl/>
      </w:pPr>
      <w:r>
        <w:t>00:45—02:00　｜　网页定位：initial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请留下暂时的判断和一个理由。暂时不能比较也可以，但要说清你卡在哪里。</w:t>
        <w:br/>
        <w:t>谁愿意用一句话说说？</w:t>
        <w:br/>
        <w:t>接下来请独立读两段，圈出变化、感受和力量，也留意让你犹豫的词。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问题位于中央。只收一人初判，不投票。讲完默读指令再推进。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说明15秒，独立写35秒，一人回答15秒，说明并读10秒。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若只说苦难多：你比较的是出现次数，还是给人留下的影响？先记下角度，待会儿再检验。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看见影响  /  教师现场用稿</w:t>
      </w:r>
    </w:p>
    <w:p>
      <w:pPr>
        <w:pStyle w:val="Heading2"/>
      </w:pPr>
      <w:r>
        <w:t>05　把两种影响放在一起读</w:t>
      </w:r>
    </w:p>
    <w:p>
      <w:pPr>
        <w:pStyle w:val="Caption"/>
        <w:widowControl/>
      </w:pPr>
      <w:r>
        <w:t>02:00—04:00　｜　网页定位：paired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双栏呈现原文。两分钟计时开始；图形停稳，关键词不自动强调。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完整两分钟，教师不讲解。归零不翻页。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06　变化中有不能省略的代价</w:t>
      </w:r>
    </w:p>
    <w:p>
      <w:pPr>
        <w:pStyle w:val="Caption"/>
        <w:widowControl/>
      </w:pPr>
      <w:r>
        <w:t>04:00—05:40　｜　网页定位：sensitive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谁愿意读出支撑判断的几个字？阿廖沙发生了什么变化？</w:t>
        <w:br/>
        <w:t>你说影响很大，指伤害很深，还是改变了他看待别人的方式？</w:t>
        <w:br/>
        <w:t>“长得很快”容易让人只听见收获。可后面还有“不安”“撕掉”“难以忍受”。对别人的痛更敏感，也可能意味着自己更难承受。请把两边都留在解释里。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原文居中；人物退到下缘。冷色线留下敏感的痕迹，不画鞭打、不把伤口变奖章。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两人各约25秒，其余用于追问与回读。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“没有苦难就没有高尔基”：我们知道发生过什么，但这些文字不能证明另一种童年必定怎样。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07　用一根不断的线</w:t>
      </w:r>
    </w:p>
    <w:p>
      <w:pPr>
        <w:pStyle w:val="Caption"/>
        <w:widowControl/>
      </w:pPr>
      <w:r>
        <w:t>05:40—07:10　｜　网页定位：connection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请把“无私的爱”“坚强的力量”和“应付困苦的生活”连起来读。外祖母给他的，怎样进入了他的生活？</w:t>
        <w:br/>
        <w:t>她的爱把人与世界重新连接起来。困难没有从此消失，孩子却有了被珍惜、被理解的经验，也有了面对生活的力量。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暖线从外祖母伸向孩子，再连向生活中的书与他人；冷线痕迹不消失。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一人约30秒；随后回读和承接。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看见影响  /  教师现场用稿</w:t>
      </w:r>
    </w:p>
    <w:p>
      <w:pPr>
        <w:pStyle w:val="Heading2"/>
      </w:pPr>
      <w:r>
        <w:t>08　同一个孩子，两种不同作用</w:t>
      </w:r>
    </w:p>
    <w:p>
      <w:pPr>
        <w:pStyle w:val="Caption"/>
        <w:widowControl/>
      </w:pPr>
      <w:r>
        <w:t>07:10—09:00　｜　网页定位：compare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把两段放在一起。伤害很深、记得很久、怎样看别人、有没有力量面对生活，这些是同一把尺子吗？</w:t>
        <w:br/>
        <w:t>请一位同学把两处证据连起来。可以坚持初判，也可以加上“从这个方面看”。</w:t>
        <w:br/>
        <w:t>苦难留下真实伤害，温暖也带来真实支持。一个经历影响了人，还不能直接说明它值得赞美。我们再看一个受过苦的人。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文字上方留白，图形下方同一孩子保留冷暖两类线；不用天平或胜负。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一人30秒，回读30秒，其余归拢与过渡。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选择苦难影响更大可以成立；请说明尺度，不把影响深等同于应该遭受。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经历与理由  /  教师现场用稿</w:t>
      </w:r>
    </w:p>
    <w:p>
      <w:pPr>
        <w:pStyle w:val="Heading2"/>
      </w:pPr>
      <w:r>
        <w:t>09　先看完整的画</w:t>
      </w:r>
    </w:p>
    <w:p>
      <w:pPr>
        <w:pStyle w:val="Caption"/>
        <w:widowControl/>
      </w:pPr>
      <w:r>
        <w:t>09:00—09:25　｜　网页定位：haulers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先看画中人的肩背和绷紧的纤绳。你看到一个怎样的细节？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列宾原画在全屏舞台完整展开；不覆盖大段文字，不改人物姿态。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观察约12秒，一人短答8秒。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10　看清劳动的重量</w:t>
      </w:r>
    </w:p>
    <w:p>
      <w:pPr>
        <w:pStyle w:val="Caption"/>
        <w:widowControl/>
      </w:pPr>
      <w:r>
        <w:t>09:25—09:35　｜　网页定位：haulers-detail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列宾的这幅画让我们看见劳动的沉重。画中的人，并不是阿廖沙的外祖父。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镜头轻推肩背与纤绳；保留原画图像不变。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11　回到人物自己的讲述</w:t>
      </w:r>
    </w:p>
    <w:p>
      <w:pPr>
        <w:pStyle w:val="Caption"/>
        <w:widowControl/>
      </w:pPr>
      <w:r>
        <w:t>09:35—09:40　｜　网页定位：haulers-close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现在，把目光接回他的讲述。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原画收向边缘，留下拉纤的线条意象；下一页出现原文。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12　他经历过什么，又怎样解释</w:t>
      </w:r>
    </w:p>
    <w:p>
      <w:pPr>
        <w:pStyle w:val="Caption"/>
        <w:widowControl/>
      </w:pPr>
      <w:r>
        <w:t>09:40—11:00　｜　网页定位：grandfather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读外祖父的话，找两种文字：他受过什么苦，他又怎样解释打孩子。</w:t>
        <w:br/>
        <w:t>请各报一个短证据。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劳动意象退到下缘。原文分段留白，不把不相邻摘录伪装成连续全文。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独立读约55秒，两人短答约15秒。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经历与理由  /  教师现场用稿</w:t>
      </w:r>
    </w:p>
    <w:p>
      <w:pPr>
        <w:pStyle w:val="Heading2"/>
      </w:pPr>
      <w:r>
        <w:t>13　自省与辩解同时存在</w:t>
      </w:r>
    </w:p>
    <w:p>
      <w:pPr>
        <w:pStyle w:val="Caption"/>
        <w:widowControl/>
      </w:pPr>
      <w:r>
        <w:t>11:00—11:30　｜　网页定位：contradiction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他会说“太过分了”，也会亲近孩子。可他仍把亲人的殴打叫作受教训。我们需要同时看见这两面，而不是急着给他贴一个标签。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同一人物左右出现两条话语线，连接处留有缺口；纤绳不变成鞭子。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14　记得自己的痛</w:t>
      </w:r>
    </w:p>
    <w:p>
      <w:pPr>
        <w:pStyle w:val="Caption"/>
        <w:widowControl/>
      </w:pPr>
      <w:r>
        <w:t>11:30—12:00　｜　网页定位：first-turn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如果受过苦，就一定更懂得善待别人，为什么外祖父记得自己的痛，却仍把同样的痛给了孩子？</w:t>
        <w:br/>
        <w:t>我们可以理解他的经历，还要检验：它能不能成为伤害孩子的理由？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推论之线在两种行为之间停住。关键问句居中，画面静止。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第一问后静候5—8秒，不立即给结论。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修复阅读  /  教师现场用稿</w:t>
      </w:r>
    </w:p>
    <w:p>
      <w:pPr>
        <w:pStyle w:val="Heading2"/>
      </w:pPr>
      <w:r>
        <w:t>15　三次修复，一次深入</w:t>
      </w:r>
    </w:p>
    <w:p>
      <w:pPr>
        <w:pStyle w:val="Caption"/>
        <w:widowControl/>
      </w:pPr>
      <w:r>
        <w:t>12:00—12:35　｜　网页定位：rules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三张卡都是老师拟写的概括，不是原著引文。先看屏，隐去后记下一点，再回原文核对。每人独立补词、断箭头、写赞美。记不住不扣分，能够发现遗漏并修正，才是我们共同的过关方式。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线条显出三种动作：补一段缺线、检查连线、把线落到具体行动。此处不显示答案。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16　第一关：再读感受</w:t>
      </w:r>
    </w:p>
    <w:p>
      <w:pPr>
        <w:pStyle w:val="Caption"/>
        <w:widowControl/>
      </w:pPr>
      <w:r>
        <w:t>12:35—12:55　｜　网页定位：g1-read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原文居中，启动20秒。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保持安静。到时由教师推进，原文才隐去。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17　留下一个词</w:t>
      </w:r>
    </w:p>
    <w:p>
      <w:pPr>
        <w:pStyle w:val="Caption"/>
        <w:widowControl/>
      </w:pPr>
      <w:r>
        <w:t>12:55—13:15　｜　网页定位：g1-recall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记下你最想保留的一个词。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原文隐去，留出清楚的记录提示。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20秒，写在阅读本，不在网页输入。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18　让变化与代价同时可见</w:t>
      </w:r>
    </w:p>
    <w:p>
      <w:pPr>
        <w:pStyle w:val="Caption"/>
        <w:widowControl/>
      </w:pPr>
      <w:r>
        <w:t>13:15—14:45　｜　网页定位：g1-repair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请回到原文。卡片说出了变化，却没有说完整。给“敏感”补上一个不能丢掉的感受。</w:t>
        <w:br/>
        <w:t>谁读出你的修订和依据？再听一处不同的证据。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原文与待修概括并排。教师可点词划线，但不需输入任何答案。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核对30秒，补写25秒，两人短答合计30秒。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只写长得很快：这个变化可以留下；同段还有什么感受被它遮住了？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修复阅读  /  教师现场用稿</w:t>
      </w:r>
    </w:p>
    <w:p>
      <w:pPr>
        <w:pStyle w:val="Heading2"/>
      </w:pPr>
      <w:r>
        <w:t>19　把遗漏的部分接回来</w:t>
      </w:r>
    </w:p>
    <w:p>
      <w:pPr>
        <w:pStyle w:val="Caption"/>
        <w:widowControl/>
      </w:pPr>
      <w:r>
        <w:t>14:45—15:00　｜　网页定位：g1-record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现在，变化和它带来的代价都被看见了。请把修订留在自己的阅读本上。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断开的冷色支线接回主线；出现不含具体答案的两道笔迹，表示已经完成修订。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20　第二关：读他的说法</w:t>
      </w:r>
    </w:p>
    <w:p>
      <w:pPr>
        <w:pStyle w:val="Caption"/>
        <w:widowControl/>
      </w:pPr>
      <w:r>
        <w:t>15:00—15:20　｜　网页定位：g2-read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先显示外祖父相关原句，因果线尚未出现。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20秒重读。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21　记下一条解释</w:t>
      </w:r>
    </w:p>
    <w:p>
      <w:pPr>
        <w:pStyle w:val="Caption"/>
        <w:widowControl/>
      </w:pPr>
      <w:r>
        <w:t>15:20—15:30　｜　网页定位：g2-recall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记下他的一条解释。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隐去原句，只显示问题。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10秒写最短的关键词，不要求抄整句。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22　检验箭头</w:t>
      </w:r>
    </w:p>
    <w:p>
      <w:pPr>
        <w:pStyle w:val="Caption"/>
        <w:widowControl/>
      </w:pPr>
      <w:r>
        <w:t>15:30—17:10　｜　网页定位：g2-repair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请对照原文，划断你认为不能成立的箭头，写一个理由。</w:t>
        <w:br/>
        <w:t>请两位同学分别指出证据和理由。别人划的地方不同，也先听他怎样解释。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三个文字节点与虚线箭头同时出现。网页默认不替学生选择，下一页统一检验最后一条；可以按学生追问点击第一条。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核对30秒，划断并写理由25秒，两人说明30秒，承接15秒。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质疑第一条也有根据：先后发生，不能直接证明成功由受辱造成。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修复阅读  /  教师现场用稿</w:t>
      </w:r>
    </w:p>
    <w:p>
      <w:pPr>
        <w:pStyle w:val="Heading2"/>
      </w:pPr>
      <w:r>
        <w:t>23　事实留下，错误推论断开</w:t>
      </w:r>
    </w:p>
    <w:p>
      <w:pPr>
        <w:pStyle w:val="Caption"/>
        <w:widowControl/>
      </w:pPr>
      <w:r>
        <w:t>17:10—17:30　｜　网页定位：g2-cut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他受过苦、后来熬出头，是经历。后来取得成绩，不能证明以前的伤害是好事，更不能证明今天可以打孩子。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第二条箭头分开并向两侧退；三个事实或主张节点不消失。第一条保留虚线，仍待检验。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24　第三关：读保护</w:t>
      </w:r>
    </w:p>
    <w:p>
      <w:pPr>
        <w:pStyle w:val="Caption"/>
        <w:widowControl/>
      </w:pPr>
      <w:r>
        <w:t>17:30—18:00　｜　网页定位：g3-read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只显示小茨冈前半段，后半问答不在学生页面或隐藏标签中提前出现。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30秒独立读。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25　留下一个动作</w:t>
      </w:r>
    </w:p>
    <w:p>
      <w:pPr>
        <w:pStyle w:val="Caption"/>
        <w:widowControl/>
      </w:pPr>
      <w:r>
        <w:t>18:00—18:10　｜　网页定位：g3-recall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记下一个动作。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收起原文，人物只保留未完成的轮廓。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10秒。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修复阅读  /  教师现场用稿</w:t>
      </w:r>
    </w:p>
    <w:p>
      <w:pPr>
        <w:pStyle w:val="Heading2"/>
      </w:pPr>
      <w:r>
        <w:t>26　把赞美落在选择上</w:t>
      </w:r>
    </w:p>
    <w:p>
      <w:pPr>
        <w:pStyle w:val="Caption"/>
        <w:widowControl/>
      </w:pPr>
      <w:r>
        <w:t>18:10—20:15　｜　网页定位：g3-repair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请回到原文，圈出动作、保护对象和目的。把赞美写成两句话：我赞美他什么，因为哪一句文字让我看见了什么。</w:t>
        <w:br/>
        <w:t>请两位同学分别从行动和心意说说。听完再看自己的话，是不是只剩下“伟大”两个字。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原文与修订区留屏。保护动作仍以线描轮廓待完成，避免抢先代替学生理解。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回读25秒，写40秒，两人各20秒，教师承接20秒。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“他受伤所以伟大”：伤痛是代价，值得赞美的选择是什么？把动作和目的连起来。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27　伸出的胳膊</w:t>
      </w:r>
    </w:p>
    <w:p>
      <w:pPr>
        <w:pStyle w:val="Caption"/>
        <w:widowControl/>
      </w:pPr>
      <w:r>
        <w:t>20:15—20:40　｜　网页定位：protection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他的痛，是他承担的代价。让我们敬重的，是为了另一个孩子主动伸出的胳膊。苦难中发生了善良，赞美应当交给作出选择的人。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小茨冈身体前倾，手臂由垂下移到孩子身前，暖线沿手臂连到孩子。无打击、无流血，也不消除远处边界。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保护之后  /  教师现场用稿</w:t>
      </w:r>
    </w:p>
    <w:p>
      <w:pPr>
        <w:pStyle w:val="Heading2"/>
      </w:pPr>
      <w:r>
        <w:t>28　还有下一次吗</w:t>
      </w:r>
    </w:p>
    <w:p>
      <w:pPr>
        <w:pStyle w:val="Caption"/>
        <w:widowControl/>
      </w:pPr>
      <w:r>
        <w:t>20:40—21:00　｜　网页定位：again-question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还有一段话。阿廖沙问：“还会打我吗？”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暖线保持，孩子的问句居中。回答尚未出现在当前内容。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留8秒不作解释，学生默读。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29　平平静静的回答</w:t>
      </w:r>
    </w:p>
    <w:p>
      <w:pPr>
        <w:pStyle w:val="Caption"/>
        <w:widowControl/>
      </w:pPr>
      <w:r>
        <w:t>21:00—21:30　｜　网页定位：again-answer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小茨冈平平静静地回答：“当然要打啦！”</w:t>
        <w:br/>
        <w:t>请再读一遍。这句平静的回答，让刚才的温暖旁边，又多出了什么？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回答落下时不抖动、不爆闪；暖线仍亮，远处边界慢慢进入视野。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回读约12秒，接一个约8秒短答。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30　被爱，与已经安全</w:t>
      </w:r>
    </w:p>
    <w:p>
      <w:pPr>
        <w:pStyle w:val="Caption"/>
        <w:widowControl/>
      </w:pPr>
      <w:r>
        <w:t>21:30—22:00　｜　网页定位：protection-limit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少挨了几下，知道自己被爱，这些帮助都真实存在。但下一次伤害仍可能发生。让我们同时记住保护的可贵，以及还没有停止的问题。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镜头拉远：手臂保护的空间只是一部分，外面的限制仍在。暖线不熄灭，不否定帮助。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帮助没有用：请先看“少挨了几下”。有价值和能解决全部问题，是两件事。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帮助与自由  /  教师现场用稿</w:t>
      </w:r>
    </w:p>
    <w:p>
      <w:pPr>
        <w:pStyle w:val="Heading2"/>
      </w:pPr>
      <w:r>
        <w:t>31　另一种处境</w:t>
      </w:r>
    </w:p>
    <w:p>
      <w:pPr>
        <w:pStyle w:val="Caption"/>
        <w:widowControl/>
      </w:pPr>
      <w:r>
        <w:t>22:00—22:30　｜　网页定位：anne-context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安妮·弗兰克是犹太女孩。第二次世界大战期间，为躲避纳粹迫害，她和家人在阿姆斯特丹藏匿。窗外还有街道，但走出去意味着危险。请先记住这个处境。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保护的局部空间过渡到藏身室内。少女线描只是示意，不使用虚构照片或肖像。外部危险线在门外，不把帮助者画成囚禁她的人。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32　帮助送了进来</w:t>
      </w:r>
    </w:p>
    <w:p>
      <w:pPr>
        <w:pStyle w:val="Caption"/>
        <w:widowControl/>
      </w:pPr>
      <w:r>
        <w:t>22:30—22:55　｜　网页定位：anne-help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帮助者冒着风险送来食物、衣物和书报。这些支持让生活能够继续。善意有了具体的重量，可是送进来的帮助，还不能让迫害停止。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三个线描物件沿暖线依次进入，少女仍在房间。物件落定后停住。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33　普通的愿望</w:t>
      </w:r>
    </w:p>
    <w:p>
      <w:pPr>
        <w:pStyle w:val="Caption"/>
        <w:widowControl/>
      </w:pPr>
      <w:r>
        <w:t>22:55—23:55　｜　网页定位：anne-reading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这是安妮1943年12月24日日记中的一段愿望。请先安静读，再请一位同学读给大家听。哪一项，是你平时也可能做的事？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文字居中放大；周围门窗与物件静止。此段为据安妮之家引文所作的课堂工作译文。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安静读20秒，一人朗读15秒，指认和停顿约15秒。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34　愿望向外延伸</w:t>
      </w:r>
    </w:p>
    <w:p>
      <w:pPr>
        <w:pStyle w:val="Caption"/>
        <w:widowControl/>
      </w:pPr>
      <w:r>
        <w:t>23:55—24:25　｜　网页定位：anne-wishes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这些活动都很普通。现在，它们从日记里向外延伸，却还只是未实现的愿望。她仍然坐在屋里。我们要把愿望和她的处境一起读。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骑车、舞步与声音的虚线轮廓从日记伸向窗外，各短暂运动后停住；少女不离开藏身处。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帮助与自由  /  教师现场用稿</w:t>
      </w:r>
    </w:p>
    <w:p>
      <w:pPr>
        <w:pStyle w:val="Heading2"/>
      </w:pPr>
      <w:r>
        <w:t>35　为什么只能写成愿望</w:t>
      </w:r>
    </w:p>
    <w:p>
      <w:pPr>
        <w:pStyle w:val="Caption"/>
        <w:widowControl/>
      </w:pPr>
      <w:r>
        <w:t>24:25—24:55　｜　网页定位：anne-blocked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有人爱她，也有人帮助她，为什么连骑车、吹口哨，都只能写成愿望？</w:t>
        <w:br/>
        <w:t>帮助送进来了，可通向安全日常的路，还没有被打开。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虚线在外部危险的边界前止住；两侧同时可见已经抵达的帮助与尚未实现的日常。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第一问后静候6—8秒。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幸福的条件  /  教师现场用稿</w:t>
      </w:r>
    </w:p>
    <w:p>
      <w:pPr>
        <w:pStyle w:val="Heading2"/>
      </w:pPr>
      <w:r>
        <w:t>36　把问题交给小组</w:t>
      </w:r>
    </w:p>
    <w:p>
      <w:pPr>
        <w:pStyle w:val="Caption"/>
        <w:widowControl/>
      </w:pPr>
      <w:r>
        <w:t>24:55—26:00　｜　网页定位：group-instruction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我们比较的不是谁更苦。家庭暴力与纳粹迫害的成因不同，但都让我们看见孩子需要什么。</w:t>
        <w:br/>
        <w:t>小组提出一项最想守住的条件，用《童年》和安妮各一处文字说明；再问，已有帮助是不是足够。两人各查一份证据，一人质疑，一人记录发言。先人人说一句，再形成约八十字的主张。选一项论证，不表示其他需要可以被取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两条证据线进入同一留白，尚不写答案。说明完整后再推进开始5分钟。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37　五分钟，形成你们的主张</w:t>
      </w:r>
    </w:p>
    <w:p>
      <w:pPr>
        <w:pStyle w:val="Caption"/>
        <w:widowControl/>
      </w:pPr>
      <w:r>
        <w:t>26:00—31:00　｜　网页定位：group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证据总览与表达支架完全静止。5分钟计时；需要时可点击证据放大，但不用操作也能完整阅读。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第1分钟人人说；第2—3分钟查两据并解释；第4分钟质疑；第5分钟写成约80字主张。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意见不同可保留“我们更重视……也有成员提醒……”。不要为一致丢掉有据的分歧。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38　让主张接住证据</w:t>
      </w:r>
    </w:p>
    <w:p>
      <w:pPr>
        <w:pStyle w:val="Caption"/>
        <w:widowControl/>
      </w:pPr>
      <w:r>
        <w:t>31:00—32:00　｜　网页定位：share-one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请第一组先说最想守住的条件，再指向两份材料。其他同学听一听：它能不能回应两个孩子的处境？</w:t>
        <w:br/>
        <w:t>这个条件在孩子的一天里，具体是什么样？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两条证据线向空白主张位置汇聚。本组发言完毕后，按下一页留下象征笔迹；不生成学生实际答案。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一组45秒，教师最多追问一次15秒。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幸福的条件  /  教师现场用稿</w:t>
      </w:r>
    </w:p>
    <w:p>
      <w:pPr>
        <w:pStyle w:val="Heading2"/>
      </w:pPr>
      <w:r>
        <w:t>39　听见不同的角度</w:t>
      </w:r>
    </w:p>
    <w:p>
      <w:pPr>
        <w:pStyle w:val="Caption"/>
        <w:widowControl/>
      </w:pPr>
      <w:r>
        <w:t>32:00—33:00　｜　网页定位：share-two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请第二组说说不同的发现。前一组也听听，你们的主张是否需要增加一个条件。</w:t>
        <w:br/>
        <w:t>哪一句文字，最能支持你们的判断？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第一组笔迹在本节拍写入。听完第二组后再推进，留下第二组的笔迹；不以预设词语冒充学生发言。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一组45秒，一次追问15秒。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40　让一个词成为生活</w:t>
      </w:r>
    </w:p>
    <w:p>
      <w:pPr>
        <w:pStyle w:val="Caption"/>
        <w:widowControl/>
      </w:pPr>
      <w:r>
        <w:t>33:00—34:00　｜　网页定位：share-check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安全，是免于什么伤害；自由，是能够做什么；尊重，又怎样发生在人与人的相处里？请把补充写回你们的主张。</w:t>
        <w:br/>
        <w:t>善意值得珍惜，生活条件还需要得到持续保障。接下来回到作者的文字，看他为什么仍要写下这些事。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检验的线绕过主张再接回证据；笔迹补全，含义是完成一次修订而非标准答案。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个人圈改约30秒，其余归拢与阅读指令。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回到作者  /  教师现场用稿</w:t>
      </w:r>
    </w:p>
    <w:p>
      <w:pPr>
        <w:pStyle w:val="Heading2"/>
      </w:pPr>
      <w:r>
        <w:t>41　为什么仍然值得讲</w:t>
      </w:r>
    </w:p>
    <w:p>
      <w:pPr>
        <w:pStyle w:val="Caption"/>
        <w:widowControl/>
      </w:pPr>
      <w:r>
        <w:t>34:00—34:45　｜　网页定位：author-read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作者回望以独立摘录分区呈现。无压扁孩子的动画；不把不同段落连成假连续引文。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45秒安静默读。上一页已说明任务。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42　了解，是为了改变</w:t>
      </w:r>
    </w:p>
    <w:p>
      <w:pPr>
        <w:pStyle w:val="Caption"/>
        <w:widowControl/>
      </w:pPr>
      <w:r>
        <w:t>34:45—35:15　｜　网页定位：author-change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谁用一个词说说，他为什么觉得值得写？</w:t>
        <w:br/>
        <w:t>“从根儿了解”，是为了“连根儿拔掉”。看见苦难，不是替它找理由。看见善良，也不必因此忘记还需要改变的生活。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书页下方显出限制线的分支；限制线退开，新的暖线生长。人物与善意不被抹除。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一人短答约10秒，教师承接20秒。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43　回看自己的起点</w:t>
      </w:r>
    </w:p>
    <w:p>
      <w:pPr>
        <w:pStyle w:val="Caption"/>
        <w:widowControl/>
      </w:pPr>
      <w:r>
        <w:t>35:15—35:45　｜　网页定位：revision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回到初判的同一条线，新增一笔但不填入答案。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30秒完整圈改。可以保留立场，修改理由和比较角度。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走向生活  /  教师现场用稿</w:t>
      </w:r>
    </w:p>
    <w:p>
      <w:pPr>
        <w:pStyle w:val="Heading2"/>
      </w:pPr>
      <w:r>
        <w:t>44　还需要学校与同伴</w:t>
      </w:r>
    </w:p>
    <w:p>
      <w:pPr>
        <w:pStyle w:val="Caption"/>
        <w:widowControl/>
      </w:pPr>
      <w:r>
        <w:t>35:45—36:05　｜　网页定位：yamen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2024年9月10日的报道里，亚门的母亲在家教他。他仍要取水、捡柴，也盼望回到学校，与同伴一起学习。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亚门与父亲的纪实照片从下缘展开。文字居中区域独立清楚；不把图中的父亲说成母亲。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只讲事实与需要，不另设回答。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45　留下通往学校的路</w:t>
      </w:r>
    </w:p>
    <w:p>
      <w:pPr>
        <w:pStyle w:val="Caption"/>
        <w:widowControl/>
      </w:pPr>
      <w:r>
        <w:t>36:05—36:10　｜　网页定位：yamen-close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支持之外，他仍需要学校与同伴。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照片与报道收回，留下线描学校与通向同伴的路。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46　还需要灯光与温暖</w:t>
      </w:r>
    </w:p>
    <w:p>
      <w:pPr>
        <w:pStyle w:val="Caption"/>
        <w:widowControl/>
      </w:pPr>
      <w:r>
        <w:t>36:10—36:30　｜　网页定位：varvara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2022年12月19日的报道里，当时七岁的瓦尔瓦拉借烛光读书。母亲照料着她，停电和寒冷仍让安稳的夜晚变得困难。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母女纪实原图展开。照片本身不是烛光场景；相关情境来自报道，不在照片中制造蜡烛或黑暗。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47　留下一盏稳定的灯</w:t>
      </w:r>
    </w:p>
    <w:p>
      <w:pPr>
        <w:pStyle w:val="Caption"/>
        <w:widowControl/>
      </w:pPr>
      <w:r>
        <w:t>36:30—36:35　｜　网页定位：varvara-close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照料之外，她仍需要稳定的生活。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照片收回，线描灯由暗转为稳定轮廓；不宣称现实问题已解决。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走向生活  /  教师现场用稿</w:t>
      </w:r>
    </w:p>
    <w:p>
      <w:pPr>
        <w:pStyle w:val="Heading2"/>
      </w:pPr>
      <w:r>
        <w:t>48　看清孩子所处的世界</w:t>
      </w:r>
    </w:p>
    <w:p>
      <w:pPr>
        <w:pStyle w:val="Caption"/>
        <w:widowControl/>
      </w:pPr>
      <w:r>
        <w:t>36:35—37:05　｜　网页定位：conditions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这些处境各不相同，却都提醒我们：爱着孩子，并不等于一切已经有了保障。伤害、迫害、失学与不安，需要成年人和社会去改变。孩子不必先学会承受一切，才配拥有平静的一天。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手臂、藏身窗、学校与灯在同一关系图汇聚；边界向孩子靠近，但不压扁身体、无灾难照片冲击。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旁白后留2秒安静。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49　把愿望放回日常</w:t>
      </w:r>
    </w:p>
    <w:p>
      <w:pPr>
        <w:pStyle w:val="Caption"/>
        <w:widowControl/>
      </w:pPr>
      <w:r>
        <w:t>37:05—37:50　｜　网页定位：daily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回到身边：有人肯听你把话说完，遇到困难能够找到可信赖的大人。我们也能从尊重、倾听、不跟着嘲笑做起。</w:t>
        <w:br/>
        <w:t>课后再找一处支持或挑战判断的文字，写一条一百到一百五十字的批注。现在独立写三句话：你的判断，一处《童年》的依据，以及它怎样体现在日常。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倾听的人与孩子同高，暖线先到达耳边再连接书桌。作业在此交代，结尾不再突然跳到任务页。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最后一句讲完再推进，给足90秒。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按需承接  </w:t>
      </w:r>
      <w:r>
        <w:t>可以只谈书中或虚构情境。不要求公开家庭创伤，不让儿童承担改变战争的责任。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个人书写  /  教师现场用稿</w:t>
      </w:r>
    </w:p>
    <w:p>
      <w:pPr>
        <w:pStyle w:val="Heading2"/>
      </w:pPr>
      <w:r>
        <w:t>50　留下自己的三句话</w:t>
      </w:r>
    </w:p>
    <w:p>
      <w:pPr>
        <w:pStyle w:val="Caption"/>
        <w:widowControl/>
      </w:pPr>
      <w:r>
        <w:t>37:50—39:20　｜　网页定位：exit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（保持安静，让学生独立读写或讨论。）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画面、人物、灯光全部停住，启动90秒计时。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完整90秒，不讲解、不临时点名展示。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r>
        <w:br w:type="page"/>
      </w:r>
    </w:p>
    <w:p>
      <w:pPr>
        <w:pStyle w:val="Caption"/>
        <w:widowControl/>
      </w:pPr>
      <w:r>
        <w:t>共同撑开  /  教师现场用稿</w:t>
      </w:r>
    </w:p>
    <w:p>
      <w:pPr>
        <w:pStyle w:val="Heading2"/>
      </w:pPr>
      <w:r>
        <w:t>51　把整个世界看清</w:t>
      </w:r>
    </w:p>
    <w:p>
      <w:pPr>
        <w:pStyle w:val="Caption"/>
        <w:widowControl/>
      </w:pPr>
      <w:r>
        <w:t>39:20—39:30　｜　网页定位：final-reveal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一只伸来的手很可贵。孩子需要的，却不止是偶然被接住的那一刻。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拉远看见整课的手臂、窗、路和灯；孩子位于中心，暖线与限制同时存在。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52　让保护成为可以持续的生活</w:t>
      </w:r>
    </w:p>
    <w:p>
      <w:pPr>
        <w:pStyle w:val="Caption"/>
        <w:widowControl/>
      </w:pPr>
      <w:r>
        <w:t>39:30—39:45　｜　网页定位：final-support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让伤害停止，让学校可达，让生活安稳，让孩子被认真听见。这些，需要成年人和社会一起承担。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成年人的线描从两侧到达，手臂向上共同支撑，边界缓缓向外移动。表现共同承担的愿望，不宣称现实问题已解决。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本节拍的讲述、回答或读写完成后，按下一页。</w:t>
      </w:r>
    </w:p>
    <w:p>
      <w:pPr>
        <w:pStyle w:val="Heading2"/>
      </w:pPr>
      <w:r>
        <w:t>53　愿普通愿望成为普通生活</w:t>
      </w:r>
    </w:p>
    <w:p>
      <w:pPr>
        <w:pStyle w:val="Caption"/>
        <w:widowControl/>
      </w:pPr>
      <w:r>
        <w:t>39:45—40:00　｜　网页定位：final-day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教师说  </w:t>
      </w:r>
      <w:r>
        <w:t>愿每个孩子的普通愿望，都有机会成为普通的生活。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画面  </w:t>
      </w:r>
      <w:r>
        <w:t>回到开场那个无名的普通孩子：同伴、小路、车轮、书桌与灯。结语缓慢出现，最终完全静止。不虚构安妮或报道儿童获救。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停留  </w:t>
      </w:r>
      <w:r>
        <w:t>缓慢说完，至少留下3秒安静。最后一页不循环、不跳到作业。</w:t>
      </w:r>
    </w:p>
    <w:p>
      <w:pPr>
        <w:spacing w:after="100"/>
      </w:pPr>
      <w:r>
        <w:rPr>
          <w:rFonts w:ascii="Noto Sans CJK SC" w:hAnsi="Noto Sans CJK SC"/>
          <w:b/>
          <w:color w:val="95652F"/>
        </w:rPr>
        <w:t xml:space="preserve">推进  </w:t>
      </w:r>
      <w:r>
        <w:t>停在结语。</w:t>
      </w:r>
    </w:p>
    <w:p>
      <w:r>
        <w:br w:type="page"/>
      </w:r>
    </w:p>
    <w:p>
      <w:pPr>
        <w:pStyle w:val="Heading1"/>
      </w:pPr>
      <w:r>
        <w:t>附录一　课堂阅读材料</w:t>
      </w:r>
    </w:p>
    <w:p>
      <w:pPr>
        <w:widowControl/>
      </w:pPr>
      <w:r>
        <w:t>以下编号仅供教师备课定位，不投放到学生主画面。独立摘录之间留空行；出现省略处时，不将前后文字拼成连续全文。标点按课堂显示统一。</w:t>
      </w:r>
    </w:p>
    <w:p>
      <w:pPr>
        <w:pStyle w:val="Heading2"/>
      </w:pPr>
      <w:r>
        <w:t>受伤之后</w:t>
      </w:r>
    </w:p>
    <w:p>
      <w:pPr>
        <w:pStyle w:val="Caption"/>
        <w:widowControl/>
      </w:pPr>
      <w:r>
        <w:t>第2章；PDF第34页</w:t>
      </w:r>
    </w:p>
    <w:p>
      <w:pPr>
        <w:widowControl/>
      </w:pPr>
      <w:r>
        <w:t>生病的那几天，是我一生中重大的日子。在这些日子里，我大概长得很快，并且有了一种特别不同的感觉。</w:t>
      </w:r>
    </w:p>
    <w:p>
      <w:pPr>
        <w:widowControl/>
      </w:pPr>
      <w:r>
        <w:t>从那时起，我怀着不安的心情观察人们，仿佛我心上的外皮给人撕掉了，于是，这颗心就变得对于一切屈辱和痛苦，不论是自己的或别人的，都难以忍受的敏感。</w:t>
      </w:r>
    </w:p>
    <w:p>
      <w:pPr>
        <w:pStyle w:val="Heading2"/>
      </w:pPr>
      <w:r>
        <w:t>外祖母的爱</w:t>
      </w:r>
    </w:p>
    <w:p>
      <w:pPr>
        <w:pStyle w:val="Caption"/>
        <w:widowControl/>
      </w:pPr>
      <w:r>
        <w:t>第1章；PDF第18页</w:t>
      </w:r>
    </w:p>
    <w:p>
      <w:pPr>
        <w:widowControl/>
      </w:pPr>
      <w:r>
        <w:t>在她没来以前，我仿佛是躲在黑暗中睡觉，但她一出现，就把我叫醒了，把我领到光明的地方，用一根不断的线把我周围的一切连结起来，织成五光十色的花边，她马上成为我终身的朋友，成为最知心的人，成为我最了解、最珍贵的人，——是她那对世界无私的爱丰富了我，使我充满了坚强的力量以应付困苦的生活的。</w:t>
      </w:r>
    </w:p>
    <w:p>
      <w:pPr>
        <w:pStyle w:val="Heading2"/>
      </w:pPr>
      <w:r>
        <w:t>外祖父的经历与解释</w:t>
      </w:r>
    </w:p>
    <w:p>
      <w:pPr>
        <w:pStyle w:val="Caption"/>
        <w:widowControl/>
      </w:pPr>
      <w:r>
        <w:t>第2章；PDF第36页；各块为独立摘录</w:t>
      </w:r>
    </w:p>
    <w:p>
      <w:pPr>
        <w:widowControl/>
      </w:pPr>
      <w:r>
        <w:t>我当时对你太过分了，兄弟。</w:t>
      </w:r>
    </w:p>
    <w:p>
      <w:pPr>
        <w:widowControl/>
      </w:pPr>
      <w:r>
        <w:t>你要知道：挨自己亲人的打，这不算屈辱，是受教训！不要让外人打，自己人打没关系！</w:t>
      </w:r>
    </w:p>
    <w:p>
      <w:pPr>
        <w:widowControl/>
      </w:pPr>
      <w:r>
        <w:t>你以为我没有挨过打吗？阿廖沙，我挨的那个打啊，你连做噩梦都没有梦见过。我给人家欺辱成那个样子，大约上帝看见也会掉泪！结果怎么样呢？我这个孤儿，叫化子母亲的儿子，熬出头了，当上行会的头儿，手下管很多人。</w:t>
      </w:r>
    </w:p>
    <w:p>
      <w:pPr>
        <w:widowControl/>
      </w:pPr>
      <w:r>
        <w:t>船在水里走，我在岸上走，打着赤脚，脚底下是锐利的石块——山旁崩落的碎石，从日出走到深夜。</w:t>
      </w:r>
    </w:p>
    <w:p>
      <w:pPr>
        <w:widowControl/>
      </w:pPr>
      <w:r>
        <w:t>力量全使尽了啊，哪怕休息一会儿也好，哪怕咽了气儿也好！</w:t>
      </w:r>
    </w:p>
    <w:p>
      <w:pPr>
        <w:pStyle w:val="Heading2"/>
      </w:pPr>
      <w:r>
        <w:t>小茨冈前半段</w:t>
      </w:r>
    </w:p>
    <w:p>
      <w:pPr>
        <w:pStyle w:val="Caption"/>
        <w:widowControl/>
      </w:pPr>
      <w:r>
        <w:t>第2章；PDF第38页；不可提前揭示后半问答</w:t>
      </w:r>
    </w:p>
    <w:p>
      <w:pPr>
        <w:widowControl/>
      </w:pPr>
      <w:r>
        <w:t>外祖父气疯了，我一看他要打你，就用这只胳膊挡着你，我指望这样一垫就可以把树条子折断，趁外祖父去拿另一条的工夫，外祖母或者你母亲就把你拖走了！</w:t>
      </w:r>
    </w:p>
    <w:p>
      <w:pPr>
        <w:widowControl/>
      </w:pPr>
      <w:r>
        <w:t>可是你总算少挨了几下，你瞧我给打的！</w:t>
      </w:r>
    </w:p>
    <w:p>
      <w:pPr>
        <w:widowControl/>
      </w:pPr>
      <w:r>
        <w:t>我同样也爱你啊，正因为这我才为你忍疼受苦，为了爱啊！</w:t>
      </w:r>
    </w:p>
    <w:p>
      <w:pPr>
        <w:pStyle w:val="Heading2"/>
      </w:pPr>
      <w:r>
        <w:t>保护之后的问答</w:t>
      </w:r>
    </w:p>
    <w:p>
      <w:pPr>
        <w:pStyle w:val="Caption"/>
        <w:widowControl/>
      </w:pPr>
      <w:r>
        <w:t>第2章；PDF第38页</w:t>
      </w:r>
    </w:p>
    <w:p>
      <w:pPr>
        <w:widowControl/>
      </w:pPr>
      <w:r>
        <w:t>“还会打我吗？”</w:t>
      </w:r>
    </w:p>
    <w:p>
      <w:pPr>
        <w:widowControl/>
      </w:pPr>
      <w:r>
        <w:t>“你当不会吗？”“小茨冈”平平静静地说，“当然要打啦！说不定要常常收拾你的……”</w:t>
      </w:r>
    </w:p>
    <w:p>
      <w:pPr>
        <w:pStyle w:val="Heading2"/>
      </w:pPr>
      <w:r>
        <w:t>安妮的愿望</w:t>
      </w:r>
    </w:p>
    <w:p>
      <w:pPr>
        <w:pStyle w:val="Caption"/>
        <w:widowControl/>
      </w:pPr>
      <w:r>
        <w:t>1943年12月24日日记摘意；据安妮之家引文所作课堂工作译文</w:t>
      </w:r>
    </w:p>
    <w:p>
      <w:pPr>
        <w:widowControl/>
      </w:pPr>
      <w:r>
        <w:t>我渴望骑车、跳舞、吹口哨，看看世界，感受青春，知道自己是自由的。</w:t>
      </w:r>
    </w:p>
    <w:p>
      <w:pPr>
        <w:pStyle w:val="Heading2"/>
      </w:pPr>
      <w:r>
        <w:t>作者的回望</w:t>
      </w:r>
    </w:p>
    <w:p>
      <w:pPr>
        <w:pStyle w:val="Caption"/>
        <w:widowControl/>
      </w:pPr>
      <w:r>
        <w:t>第12章；PDF第243—244页；各块为独立摘录</w:t>
      </w:r>
    </w:p>
    <w:p>
      <w:pPr>
        <w:widowControl/>
      </w:pPr>
      <w:r>
        <w:t>值得讲这些吗？</w:t>
      </w:r>
    </w:p>
    <w:p>
      <w:pPr>
        <w:widowControl/>
      </w:pPr>
      <w:r>
        <w:t>每一次我都重新怀着信心回答自己：值得，因为这是一种富有生命力的丑恶的真实，它直到今天还没有消灭。</w:t>
      </w:r>
    </w:p>
    <w:p>
      <w:pPr>
        <w:widowControl/>
      </w:pPr>
      <w:r>
        <w:t>这是一种要想从人的记忆、从灵魂、从我们一切沉重的可耻的生活中连根儿拔掉，就必须从根儿了解的真实。</w:t>
      </w:r>
    </w:p>
    <w:p>
      <w:pPr>
        <w:widowControl/>
      </w:pPr>
      <w:r>
        <w:t>虽然这些丑事令人作呕，虽然它们窒息我们，把无数美好的灵魂压扁，而俄罗斯人的灵魂仍然是那样健康，年轻，足以克服而且一定能克服它们。</w:t>
      </w:r>
    </w:p>
    <w:p>
      <w:pPr>
        <w:widowControl/>
      </w:pPr>
      <w:r>
        <w:t>生长着善良——人所固有的善良，这些东西唤起我们一种难以摧毁的希望，希望光明的、人道的生活终将苏生。</w:t>
      </w:r>
    </w:p>
    <w:p>
      <w:pPr>
        <w:pStyle w:val="Heading2"/>
      </w:pPr>
      <w:r>
        <w:t>窗边：按需拓展</w:t>
      </w:r>
    </w:p>
    <w:p>
      <w:pPr>
        <w:pStyle w:val="Caption"/>
        <w:widowControl/>
      </w:pPr>
      <w:r>
        <w:t>第2章；PDF第31页；同伴为米哈伊尔舅舅的儿子萨沙；两块独立摘录</w:t>
      </w:r>
    </w:p>
    <w:p>
      <w:pPr>
        <w:widowControl/>
      </w:pPr>
      <w:r>
        <w:t>他是一个沉静的孩子，生着一对忧郁的眼睛，微笑起来很和善，很像他那温和的母亲。</w:t>
      </w:r>
    </w:p>
    <w:p>
      <w:pPr>
        <w:widowControl/>
      </w:pPr>
      <w:r>
        <w:t>家里人口虽然很多，但他却孤单单的，喜欢坐在半明半暗的角落里，傍晚的时候就坐在窗户前。一言不发地和他一起是很愉快的——紧紧地偎依着他坐在窗前，沉默地待上整整一个钟头，眺望绯红的傍晚天空，那黑色的寒鸦绕着圣母升天教堂的金色圆顶盘旋，一直飞得高高的，又落下来，忽然，像一面黑网似的遮着渐渐熄灭的天空，随后就不知消失到什么地方去了，留下一片空虚。当你眺望这些的时候，一句话也不愿意说，愉快的惆怅充满了胸怀。</w:t>
      </w:r>
    </w:p>
    <w:p>
      <w:r>
        <w:br w:type="page"/>
      </w:r>
    </w:p>
    <w:p>
      <w:pPr>
        <w:pStyle w:val="Heading1"/>
      </w:pPr>
      <w:r>
        <w:t>附录二　材料来源与使用说明</w:t>
      </w:r>
    </w:p>
    <w:p>
      <w:pPr>
        <w:widowControl/>
      </w:pPr>
      <w:r>
        <w:t>本课使用历史作品与历史报道，不把报道中的年龄、环境表述为2026年的即时近况。照片保持原貌，不生成式改画儿童、不添加不存在的环境。出处留在教师资料中，学生投影保持阅读主体清楚。</w:t>
      </w:r>
    </w:p>
    <w:p>
      <w:pPr>
        <w:pStyle w:val="Heading3"/>
      </w:pPr>
      <w:r>
        <w:t>小说底本</w:t>
      </w:r>
    </w:p>
    <w:p>
      <w:pPr>
        <w:widowControl/>
      </w:pPr>
      <w:r>
        <w:t>高尔基著，刘辽逸译，《童年》，人民文学出版社。用户提供的281页PDF。这里页码均为文件页序，非纸本页码。</w:t>
      </w:r>
    </w:p>
    <w:p>
      <w:pPr>
        <w:pStyle w:val="Heading3"/>
      </w:pPr>
      <w:r>
        <w:t>原教案与旧逐字稿</w:t>
      </w:r>
    </w:p>
    <w:p>
      <w:pPr>
        <w:widowControl/>
      </w:pPr>
      <w:r>
        <w:t>仓库 main / b87b7d3：童年公开课完整教案.docx、teacher_script.docx；并参考 scripts/lesson-data.js 中的材料、旁白和来源。新版重排视觉节拍，不照搬旧40幕。</w:t>
      </w:r>
    </w:p>
    <w:p>
      <w:pPr>
        <w:pStyle w:val="Heading3"/>
      </w:pPr>
      <w:r>
        <w:t>列宾原画</w:t>
      </w:r>
    </w:p>
    <w:p>
      <w:pPr>
        <w:widowControl/>
      </w:pPr>
      <w:r>
        <w:t>伊利亚·列宾，《伏尔加河上的纤夫》，1870—1873年，布面油画，俄罗斯博物馆藏，Ж-4056。画作只是劳动处境的视觉参照，不是小说事件的照片。</w:t>
        <w:br/>
        <w:t>https://rusmuseumvrm.ru/data/collections/painting/19_20/zh_4056/?lang=en</w:t>
      </w:r>
    </w:p>
    <w:p>
      <w:pPr>
        <w:pStyle w:val="Heading3"/>
      </w:pPr>
      <w:r>
        <w:t>安妮的日记</w:t>
      </w:r>
    </w:p>
    <w:p>
      <w:pPr>
        <w:widowControl/>
      </w:pPr>
      <w:r>
        <w:t>安妮之家（Anne Frank House），EXTRA Freedom，第1页所引1943年12月24日日记。网页中文为课堂工作译文，不冒充已出版中文译本，也不是完整日记段落。</w:t>
        <w:br/>
        <w:t>https://www.annefrank.org/media/filer_public/d9/b4/d9b451a0-5471-4789-8ead-ea417eebeecb/afvd_werkblad_vo_5_vrijheid-en.pdf</w:t>
        <w:br/>
        <w:t>帮助者背景：https://www.annefrank.org/en/anne-frank/main-characters/</w:t>
      </w:r>
    </w:p>
    <w:p>
      <w:pPr>
        <w:pStyle w:val="Heading3"/>
      </w:pPr>
      <w:r>
        <w:t>亚门的历史报道</w:t>
      </w:r>
    </w:p>
    <w:p>
      <w:pPr>
        <w:widowControl/>
      </w:pPr>
      <w:r>
        <w:t>Jane Courtney / UNICEF：Hope amid the rubble – Restoring learning in the Gaza Strip，2024年9月10日。图为亚门与父亲；文字改述母亲在家教学、孩子的劳动负担与返校愿望。来源未给年龄，不补写。图片署名：UNICEF 2024。</w:t>
        <w:br/>
        <w:t>https://www.unicef.org/blog/hope-amid-rubble-restoring-learning-gaza-strip</w:t>
      </w:r>
    </w:p>
    <w:p>
      <w:pPr>
        <w:pStyle w:val="Heading3"/>
      </w:pPr>
      <w:r>
        <w:t>瓦尔瓦拉的历史报道</w:t>
      </w:r>
    </w:p>
    <w:p>
      <w:pPr>
        <w:widowControl/>
      </w:pPr>
      <w:r>
        <w:t>UNICEF：As winter bites, needs intensify for families in Ukraine，2022年12月19日。报道时七岁；原图为母女阅读，烛光及停电寒冷的情境来自报道文字，不是给照片增添的事实。图片署名：UNICEF。</w:t>
        <w:br/>
        <w:t>https://www.unicef.org/ukraine/en/stories/needs-intensify-for-families-in-ukraine</w:t>
      </w:r>
    </w:p>
    <w:p>
      <w:pPr>
        <w:pStyle w:val="Heading3"/>
      </w:pPr>
      <w:r>
        <w:t>使用与维护</w:t>
      </w:r>
    </w:p>
    <w:p>
      <w:pPr>
        <w:widowControl/>
      </w:pPr>
      <w:r>
        <w:t>课堂展示不等同于取得素材的任意再分发许可。公开传播、商业使用等须另核对原权利人的条款。本包只保留用户指定的三张既有素材；引用范围和来源不扩大。更改任何节拍后，运行 tools/build_script.py 重新生成Word，并重新检查版式。</w:t>
      </w:r>
    </w:p>
    <w:p>
      <w:pPr>
        <w:pStyle w:val="Heading3"/>
        <w:widowControl/>
      </w:pPr>
      <w:r>
        <w:t>同步标识</w:t>
      </w:r>
    </w:p>
    <w:p>
      <w:pPr>
        <w:pStyle w:val="Caption"/>
        <w:widowControl/>
      </w:pPr>
      <w:r>
        <w:t>课堂数据 SHA-256：</w:t>
        <w:br/>
        <w:t>cde13bb8ed3f3b9a7d6430fe1f9dfb0fe9a814c6d29468c22b0f0699bc5b4667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线条叙事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《童年》整本书阅读  /  线条叙事版教师用稿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00"/>
    </w:pPr>
    <w:rPr>
      <w:rFonts w:ascii="Noto Serif CJK SC" w:hAnsi="Noto Serif CJK SC" w:eastAsia="Noto Serif CJK SC"/>
      <w:b w:val="0"/>
      <w:color w:val="283D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SC" w:hAnsi="Noto Sans CJK SC" w:eastAsia="Noto Sans CJK SC"/>
      <w:b w:val="0"/>
      <w:color w:val="60716C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SC" w:hAnsi="Noto Sans CJK SC" w:eastAsia="Noto Sans CJK SC"/>
      <w:b w:val="0"/>
      <w:color w:val="60716C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83D3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83D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83D3B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283D3B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hAnsi="Noto Sans CJK SC" w:eastAsia="Noto Sans CJK SC"/>
      <w:b w:val="0"/>
      <w:bCs/>
      <w:color w:val="60716C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童年里，什么值得被留下——线条叙事版教师逐字稿</dc:title>
  <dc:subject>40分钟公开课；与54个网页节拍同步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