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0DF0E572"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450AE5">
        <w:rPr>
          <w:rFonts w:ascii="Times New Roman" w:hAnsi="Times New Roman" w:cs="Times New Roman"/>
          <w:b/>
          <w:sz w:val="36"/>
          <w:szCs w:val="36"/>
        </w:rPr>
        <w:t>17</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56C6D622" w14:textId="77777777" w:rsidR="0095779B" w:rsidRPr="0095779B" w:rsidRDefault="0095779B" w:rsidP="0095779B">
      <w:pPr>
        <w:rPr>
          <w:rFonts w:ascii="Times New Roman" w:eastAsia="宋体" w:hAnsi="Times New Roman" w:cs="Times New Roman"/>
          <w:sz w:val="28"/>
          <w:szCs w:val="28"/>
        </w:rPr>
      </w:pPr>
      <w:r w:rsidRPr="0095779B">
        <w:rPr>
          <w:rFonts w:ascii="Times New Roman" w:eastAsia="宋体" w:hAnsi="Times New Roman" w:cs="Times New Roman" w:hint="eastAsia"/>
          <w:sz w:val="28"/>
          <w:szCs w:val="28"/>
        </w:rPr>
        <w:t>As e</w:t>
      </w:r>
      <w:r w:rsidRPr="0095779B">
        <w:rPr>
          <w:rFonts w:ascii="Times New Roman" w:eastAsia="宋体" w:hAnsi="Times New Roman" w:cs="Times New Roman"/>
          <w:sz w:val="28"/>
          <w:szCs w:val="28"/>
        </w:rPr>
        <w:t>nvironmental problems</w:t>
      </w:r>
      <w:r w:rsidRPr="0095779B">
        <w:rPr>
          <w:rFonts w:ascii="Times New Roman" w:eastAsia="宋体" w:hAnsi="Times New Roman" w:cs="Times New Roman" w:hint="eastAsia"/>
          <w:sz w:val="28"/>
          <w:szCs w:val="28"/>
        </w:rPr>
        <w:t xml:space="preserve"> are</w:t>
      </w:r>
      <w:r w:rsidRPr="0095779B">
        <w:rPr>
          <w:rFonts w:ascii="Times New Roman" w:eastAsia="宋体" w:hAnsi="Times New Roman" w:cs="Times New Roman"/>
          <w:sz w:val="28"/>
          <w:szCs w:val="28"/>
        </w:rPr>
        <w:t xml:space="preserve"> becoming increasingly serious, people gradually realize the importance of environmental protection. The government is taking a variety of measures to resolve pollution issues. Some people think that awareness, which is often the key to preventing and solving environmental problems, should be improved.</w:t>
      </w:r>
    </w:p>
    <w:p w14:paraId="25938384" w14:textId="77777777" w:rsidR="00F71E00" w:rsidRPr="0095779B" w:rsidRDefault="00F71E00" w:rsidP="00146782">
      <w:pPr>
        <w:rPr>
          <w:rFonts w:ascii="Times New Roman" w:eastAsia="宋体" w:hAnsi="Times New Roman" w:cs="Times New Roman"/>
          <w:sz w:val="28"/>
          <w:szCs w:val="28"/>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3B23E12B" w14:textId="77777777" w:rsidR="0095779B" w:rsidRPr="0095779B" w:rsidRDefault="0095779B" w:rsidP="0095779B">
      <w:pPr>
        <w:rPr>
          <w:rFonts w:ascii="Times New Roman" w:eastAsia="宋体" w:hAnsi="Times New Roman" w:cs="Times New Roman"/>
          <w:sz w:val="28"/>
          <w:szCs w:val="28"/>
        </w:rPr>
      </w:pPr>
      <w:r w:rsidRPr="0095779B">
        <w:rPr>
          <w:rFonts w:ascii="Times New Roman" w:eastAsia="宋体" w:hAnsi="Times New Roman" w:cs="Times New Roman"/>
          <w:sz w:val="28"/>
          <w:szCs w:val="28"/>
        </w:rPr>
        <w:t>On the issue of environmental protection, to prevent is more effective than to cure.</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4CBB5B82" w14:textId="77777777" w:rsidR="0095779B" w:rsidRPr="0095779B" w:rsidRDefault="0095779B" w:rsidP="0095779B">
      <w:pPr>
        <w:rPr>
          <w:rFonts w:ascii="Times New Roman" w:eastAsia="宋体" w:hAnsi="Times New Roman" w:cs="Times New Roman"/>
          <w:sz w:val="28"/>
          <w:szCs w:val="28"/>
        </w:rPr>
      </w:pPr>
      <w:r w:rsidRPr="0095779B">
        <w:rPr>
          <w:rFonts w:ascii="Times New Roman" w:eastAsia="宋体" w:hAnsi="Times New Roman" w:cs="Times New Roman"/>
          <w:sz w:val="28"/>
          <w:szCs w:val="28"/>
        </w:rPr>
        <w:t>Any doctor will agree that preventative care is better than treatment in terms of one’s health, and the same applies with our natural environment. Single-use plastics, such as water bottles and shopping bags, are a huge contributor to land and water pollution because they take so long to degrade, causing damage to natural resources and wildlife. Although they are cheap to produce and purchase, cleaning up the mess is costly. By choosing to avoid single-use plastics, we can help minimize the damage that will surely ensue in the future.</w:t>
      </w:r>
    </w:p>
    <w:p w14:paraId="2CF03225" w14:textId="0AD35605" w:rsidR="00F57EF9" w:rsidRDefault="00F57EF9" w:rsidP="0095779B">
      <w:pPr>
        <w:rPr>
          <w:rFonts w:ascii="Times New Roman" w:eastAsia="宋体" w:hAnsi="Times New Roman" w:cs="Times New Roman"/>
          <w:sz w:val="28"/>
          <w:szCs w:val="28"/>
        </w:rPr>
      </w:pPr>
    </w:p>
    <w:p w14:paraId="6897BB2E" w14:textId="77777777" w:rsidR="00450AE5" w:rsidRDefault="00450AE5" w:rsidP="0095779B">
      <w:pPr>
        <w:rPr>
          <w:rFonts w:ascii="Times New Roman" w:eastAsia="宋体" w:hAnsi="Times New Roman" w:cs="Times New Roman" w:hint="eastAsia"/>
          <w:sz w:val="28"/>
          <w:szCs w:val="28"/>
        </w:rPr>
      </w:pPr>
      <w:bookmarkStart w:id="0" w:name="_GoBack"/>
      <w:bookmarkEnd w:id="0"/>
    </w:p>
    <w:p w14:paraId="0BCF69E3" w14:textId="7B04E9D9" w:rsidR="00450AE5" w:rsidRDefault="00450AE5" w:rsidP="00450AE5">
      <w:pPr>
        <w:jc w:val="center"/>
        <w:rPr>
          <w:rFonts w:ascii="Times New Roman" w:hAnsi="Times New Roman" w:cs="Times New Roman"/>
          <w:b/>
          <w:sz w:val="36"/>
          <w:szCs w:val="36"/>
        </w:rPr>
      </w:pPr>
      <w:r>
        <w:rPr>
          <w:rFonts w:ascii="Times New Roman" w:hAnsi="Times New Roman" w:cs="Times New Roman"/>
          <w:b/>
          <w:sz w:val="36"/>
          <w:szCs w:val="36"/>
        </w:rPr>
        <w:t>Evidence 18</w:t>
      </w:r>
    </w:p>
    <w:p w14:paraId="377C96F2" w14:textId="3BD0A4D5" w:rsidR="00450AE5" w:rsidRPr="00450AE5" w:rsidRDefault="00450AE5" w:rsidP="00450AE5">
      <w:pPr>
        <w:jc w:val="center"/>
        <w:rPr>
          <w:rFonts w:ascii="Times New Roman" w:eastAsia="宋体" w:hAnsi="Times New Roman" w:cs="Times New Roman" w:hint="eastAsia"/>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sectPr w:rsidR="00450AE5" w:rsidRPr="00450AE5"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93524" w14:textId="77777777" w:rsidR="00C51883" w:rsidRDefault="00C51883" w:rsidP="003F2012">
      <w:r>
        <w:separator/>
      </w:r>
    </w:p>
  </w:endnote>
  <w:endnote w:type="continuationSeparator" w:id="0">
    <w:p w14:paraId="56C2AA7D" w14:textId="77777777" w:rsidR="00C51883" w:rsidRDefault="00C51883"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FA00E" w14:textId="77777777" w:rsidR="00C51883" w:rsidRDefault="00C51883" w:rsidP="003F2012">
      <w:r>
        <w:separator/>
      </w:r>
    </w:p>
  </w:footnote>
  <w:footnote w:type="continuationSeparator" w:id="0">
    <w:p w14:paraId="27546559" w14:textId="77777777" w:rsidR="00C51883" w:rsidRDefault="00C51883"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59CB"/>
    <w:rsid w:val="0029737D"/>
    <w:rsid w:val="002C3F9F"/>
    <w:rsid w:val="002D63FA"/>
    <w:rsid w:val="002F7A39"/>
    <w:rsid w:val="00313ED5"/>
    <w:rsid w:val="003160D2"/>
    <w:rsid w:val="00340EEF"/>
    <w:rsid w:val="003432A8"/>
    <w:rsid w:val="003E4557"/>
    <w:rsid w:val="003F2012"/>
    <w:rsid w:val="004301B5"/>
    <w:rsid w:val="004369E3"/>
    <w:rsid w:val="00450AE5"/>
    <w:rsid w:val="00461438"/>
    <w:rsid w:val="00497069"/>
    <w:rsid w:val="004C572D"/>
    <w:rsid w:val="004C5C0E"/>
    <w:rsid w:val="00556D34"/>
    <w:rsid w:val="005A55F0"/>
    <w:rsid w:val="00660E8D"/>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D012A"/>
    <w:rsid w:val="0091703A"/>
    <w:rsid w:val="0095779B"/>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5188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3E906-382A-476B-B05A-420AC08C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2017-09-18T01:19:00Z</dcterms:modified>
</cp:coreProperties>
</file>