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855" w:rsidRPr="00AB5EF5" w:rsidRDefault="00CB6E72" w:rsidP="00AB5EF5">
      <w:pPr>
        <w:jc w:val="center"/>
        <w:rPr>
          <w:sz w:val="30"/>
          <w:szCs w:val="30"/>
        </w:rPr>
      </w:pPr>
      <w:r>
        <w:rPr>
          <w:rFonts w:hint="eastAsia"/>
          <w:sz w:val="30"/>
          <w:szCs w:val="30"/>
        </w:rPr>
        <w:t>工程</w:t>
      </w:r>
      <w:r w:rsidR="008D27F0">
        <w:rPr>
          <w:sz w:val="30"/>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21665F">
        <w:rPr>
          <w:sz w:val="30"/>
          <w:szCs w:val="30"/>
        </w:rPr>
        <w:instrText>ADDIN CNKISM.UserStyle</w:instrText>
      </w:r>
      <w:r w:rsidR="008D27F0">
        <w:rPr>
          <w:sz w:val="30"/>
          <w:szCs w:val="30"/>
        </w:rPr>
      </w:r>
      <w:r w:rsidR="008D27F0">
        <w:rPr>
          <w:sz w:val="30"/>
          <w:szCs w:val="30"/>
        </w:rPr>
        <w:fldChar w:fldCharType="end"/>
      </w:r>
      <w:r w:rsidR="00584A18">
        <w:rPr>
          <w:rFonts w:hint="eastAsia"/>
          <w:sz w:val="30"/>
          <w:szCs w:val="30"/>
        </w:rPr>
        <w:t>数字化</w:t>
      </w:r>
      <w:r>
        <w:rPr>
          <w:rFonts w:hint="eastAsia"/>
          <w:sz w:val="30"/>
          <w:szCs w:val="30"/>
        </w:rPr>
        <w:t>设计与仿真</w:t>
      </w:r>
      <w:r w:rsidR="00F77EAC">
        <w:rPr>
          <w:rFonts w:hint="eastAsia"/>
          <w:sz w:val="30"/>
          <w:szCs w:val="30"/>
        </w:rPr>
        <w:t>实践</w:t>
      </w:r>
    </w:p>
    <w:p w:rsidR="00AF638D" w:rsidRDefault="0021665F" w:rsidP="0021665F">
      <w:pPr>
        <w:ind w:firstLineChars="200" w:firstLine="420"/>
      </w:pPr>
      <w:r w:rsidRPr="0021665F">
        <w:t>Plant simulation</w:t>
      </w:r>
      <w:r w:rsidRPr="0021665F">
        <w:t>是工厂、生产线及生产物流过程仿真与优化的软件，也是西门子数字化软件</w:t>
      </w:r>
      <w:proofErr w:type="spellStart"/>
      <w:r w:rsidRPr="0021665F">
        <w:t>Tecnomatix</w:t>
      </w:r>
      <w:proofErr w:type="spellEnd"/>
      <w:r w:rsidRPr="0021665F">
        <w:t>（包括</w:t>
      </w:r>
      <w:r w:rsidRPr="0021665F">
        <w:t>Process designer</w:t>
      </w:r>
      <w:r w:rsidRPr="0021665F">
        <w:t>、</w:t>
      </w:r>
      <w:r w:rsidRPr="0021665F">
        <w:t xml:space="preserve"> process simulation</w:t>
      </w:r>
      <w:r w:rsidRPr="0021665F">
        <w:t>、</w:t>
      </w:r>
      <w:r w:rsidRPr="0021665F">
        <w:t xml:space="preserve"> plant simulation </w:t>
      </w:r>
      <w:r w:rsidRPr="0021665F">
        <w:t>）软件工具中的一员。是西门子集团数字化制造战略的重要组成部分</w:t>
      </w:r>
      <w:r w:rsidRPr="0021665F">
        <w:rPr>
          <w:rFonts w:hint="eastAsia"/>
        </w:rPr>
        <w:t>。</w:t>
      </w:r>
      <w:r w:rsidR="0066352D" w:rsidRPr="0066352D">
        <w:t xml:space="preserve">Plant simulation </w:t>
      </w:r>
      <w:r w:rsidR="0066352D" w:rsidRPr="0066352D">
        <w:t>作为一款工厂、生产线及物流仿真软件，能够对车间布局、生产物流设计、产能等生产系统的其他方面进行定量的验证并根据仿真结果找出优化的方向</w:t>
      </w:r>
      <w:r w:rsidR="0066352D" w:rsidRPr="0066352D">
        <w:rPr>
          <w:rFonts w:hint="eastAsia"/>
        </w:rPr>
        <w:t>。</w:t>
      </w:r>
    </w:p>
    <w:p w:rsidR="00AB5EF5" w:rsidRDefault="00C31FAE" w:rsidP="00C31FAE">
      <w:pPr>
        <w:ind w:firstLineChars="200" w:firstLine="420"/>
        <w:rPr>
          <w:rFonts w:hint="eastAsia"/>
        </w:rPr>
      </w:pPr>
      <w:r>
        <w:rPr>
          <w:rFonts w:hint="eastAsia"/>
        </w:rPr>
        <w:t>通过</w:t>
      </w:r>
      <w:r>
        <w:rPr>
          <w:rFonts w:hint="eastAsia"/>
        </w:rPr>
        <w:t>Plant simulation</w:t>
      </w:r>
      <w:r>
        <w:rPr>
          <w:rFonts w:hint="eastAsia"/>
        </w:rPr>
        <w:t>软件</w:t>
      </w:r>
      <w:r w:rsidR="005B649A">
        <w:rPr>
          <w:rFonts w:hint="eastAsia"/>
        </w:rPr>
        <w:t>可以</w:t>
      </w:r>
      <w:r>
        <w:rPr>
          <w:rFonts w:hint="eastAsia"/>
        </w:rPr>
        <w:t>进行系统数字化</w:t>
      </w:r>
      <w:r w:rsidR="008D27F0" w:rsidRPr="00C31FAE">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C31FAE">
        <w:instrText>ADDIN CNKISM.UserStyle</w:instrText>
      </w:r>
      <w:r w:rsidR="008D27F0" w:rsidRPr="00C31FAE">
        <w:fldChar w:fldCharType="end"/>
      </w:r>
      <w:r w:rsidRPr="00C31FAE">
        <w:rPr>
          <w:rFonts w:hint="eastAsia"/>
        </w:rPr>
        <w:t>仿真优化与试验设计</w:t>
      </w:r>
      <w:r>
        <w:rPr>
          <w:rFonts w:hint="eastAsia"/>
        </w:rPr>
        <w:t>。</w:t>
      </w:r>
      <w:r w:rsidR="00AB5EF5">
        <w:t>通常情况下，创建模型后，只是完成了仿真的重要一步，仿真的重点还在于试验。因此，接下来要进行一系列仿真试验来分析并优化最初制订的仿真目标。例如，针对多个备选方案，分析关键输入变量与仿真输出结果之间的关系。实际上，仿真过程的本质就是试验过程。</w:t>
      </w:r>
      <w:r w:rsidR="00564F5D">
        <w:t>在研究过程中，试验设计（</w:t>
      </w:r>
      <w:r w:rsidR="00564F5D">
        <w:rPr>
          <w:rFonts w:hint="eastAsia"/>
        </w:rPr>
        <w:t>DOE</w:t>
      </w:r>
      <w:r w:rsidR="00564F5D">
        <w:t>）的优劣直接决定了试验输出结果的质量，而试验设计的本质是一种统计技术，用于找出影响试验结果的可能因子以及假设输入印子组合，即哪种输入因子组合可以得出最优输出结果。</w:t>
      </w:r>
    </w:p>
    <w:p w:rsidR="00991F54" w:rsidRPr="00A97C1E" w:rsidRDefault="00991F54" w:rsidP="00991F54">
      <w:pPr>
        <w:rPr>
          <w:rFonts w:hint="eastAsia"/>
          <w:b/>
        </w:rPr>
      </w:pPr>
      <w:r w:rsidRPr="00A97C1E">
        <w:rPr>
          <w:rFonts w:hint="eastAsia"/>
          <w:b/>
        </w:rPr>
        <w:t>软件下载地址：</w:t>
      </w:r>
      <w:r w:rsidR="00634D17">
        <w:rPr>
          <w:rFonts w:hint="eastAsia"/>
          <w:b/>
        </w:rPr>
        <w:t>（</w:t>
      </w:r>
      <w:r w:rsidR="003F7A36">
        <w:rPr>
          <w:rFonts w:hint="eastAsia"/>
          <w:b/>
        </w:rPr>
        <w:t>百度网盘的下载速度较慢，建议</w:t>
      </w:r>
      <w:r w:rsidR="00634D17">
        <w:rPr>
          <w:rFonts w:hint="eastAsia"/>
          <w:b/>
        </w:rPr>
        <w:t>提前下载）</w:t>
      </w:r>
    </w:p>
    <w:p w:rsidR="00991F54" w:rsidRDefault="00991F54" w:rsidP="00991F54">
      <w:r>
        <w:rPr>
          <w:rFonts w:hint="eastAsia"/>
        </w:rPr>
        <w:t>链接：</w:t>
      </w:r>
      <w:r>
        <w:rPr>
          <w:rFonts w:hint="eastAsia"/>
        </w:rPr>
        <w:t xml:space="preserve">https://pan.baidu.com/s/12eKR-yRwFO7grJgOkx6YCw?pwd=aco5 </w:t>
      </w:r>
    </w:p>
    <w:p w:rsidR="00991F54" w:rsidRDefault="00991F54" w:rsidP="00991F54">
      <w:r>
        <w:rPr>
          <w:rFonts w:hint="eastAsia"/>
        </w:rPr>
        <w:t>提取码：</w:t>
      </w:r>
      <w:r>
        <w:rPr>
          <w:rFonts w:hint="eastAsia"/>
        </w:rPr>
        <w:t>aco5</w:t>
      </w: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p>
    <w:p w:rsidR="007F32EF" w:rsidRPr="00A84215" w:rsidRDefault="007F32EF" w:rsidP="007F32EF">
      <w:pPr>
        <w:pStyle w:val="a5"/>
        <w:numPr>
          <w:ilvl w:val="0"/>
          <w:numId w:val="1"/>
        </w:numPr>
        <w:ind w:firstLineChars="0"/>
        <w:rPr>
          <w:b/>
        </w:rPr>
      </w:pPr>
      <w:r w:rsidRPr="00A84215">
        <w:rPr>
          <w:rFonts w:hint="eastAsia"/>
          <w:b/>
        </w:rPr>
        <w:t>仿真试验的基本流程</w:t>
      </w:r>
    </w:p>
    <w:p w:rsidR="007F32EF" w:rsidRDefault="007F32EF" w:rsidP="007F32EF">
      <w:pPr>
        <w:pStyle w:val="a5"/>
        <w:numPr>
          <w:ilvl w:val="0"/>
          <w:numId w:val="2"/>
        </w:numPr>
        <w:ind w:firstLineChars="0"/>
      </w:pPr>
      <w:r>
        <w:rPr>
          <w:rFonts w:hint="eastAsia"/>
        </w:rPr>
        <w:t>定义试验</w:t>
      </w:r>
    </w:p>
    <w:p w:rsidR="007F32EF" w:rsidRDefault="007F32EF" w:rsidP="00B413A2">
      <w:pPr>
        <w:pStyle w:val="a5"/>
        <w:ind w:left="357"/>
      </w:pPr>
      <w:r>
        <w:rPr>
          <w:rFonts w:hint="eastAsia"/>
        </w:rPr>
        <w:t>定义试验是指将影响因子输入正确设计的试验过程中，观察这些因子对输出结果的影响，如某个设备的失效状态对整条生产线产能的影响、某些生产线中</w:t>
      </w:r>
      <w:r>
        <w:rPr>
          <w:rFonts w:hint="eastAsia"/>
        </w:rPr>
        <w:t>Buffer</w:t>
      </w:r>
      <w:r>
        <w:rPr>
          <w:rFonts w:hint="eastAsia"/>
        </w:rPr>
        <w:t>对象缓存空间的容量大小对整条生产线开动率的影响。设置正确的</w:t>
      </w:r>
      <w:r w:rsidR="00161537">
        <w:rPr>
          <w:rFonts w:hint="eastAsia"/>
        </w:rPr>
        <w:t>因子</w:t>
      </w:r>
      <w:r>
        <w:rPr>
          <w:rFonts w:hint="eastAsia"/>
        </w:rPr>
        <w:t>的空间移动频率，确保用最低的仿真成本获得所需的结论，这个过程也成为析因试验或敏感性</w:t>
      </w:r>
      <w:r w:rsidR="00B135EE">
        <w:rPr>
          <w:rFonts w:hint="eastAsia"/>
        </w:rPr>
        <w:t>分析</w:t>
      </w:r>
      <w:r>
        <w:rPr>
          <w:rFonts w:hint="eastAsia"/>
        </w:rPr>
        <w:t>。</w:t>
      </w:r>
    </w:p>
    <w:p w:rsidR="002062E4" w:rsidRDefault="002062E4" w:rsidP="002062E4">
      <w:pPr>
        <w:pStyle w:val="a5"/>
        <w:numPr>
          <w:ilvl w:val="0"/>
          <w:numId w:val="2"/>
        </w:numPr>
        <w:ind w:firstLineChars="0"/>
      </w:pPr>
      <w:r>
        <w:rPr>
          <w:rFonts w:hint="eastAsia"/>
        </w:rPr>
        <w:t>控制试验过程</w:t>
      </w:r>
    </w:p>
    <w:p w:rsidR="00A01203" w:rsidRDefault="00A01203" w:rsidP="00A01203">
      <w:pPr>
        <w:pStyle w:val="a5"/>
        <w:ind w:left="360" w:firstLineChars="0" w:firstLine="0"/>
      </w:pPr>
      <w:r>
        <w:rPr>
          <w:rFonts w:hint="eastAsia"/>
        </w:rPr>
        <w:t>使用试验管理器</w:t>
      </w:r>
      <w:proofErr w:type="spellStart"/>
      <w:r>
        <w:rPr>
          <w:rFonts w:hint="eastAsia"/>
        </w:rPr>
        <w:t>ExperimentManager</w:t>
      </w:r>
      <w:proofErr w:type="spellEnd"/>
      <w:r>
        <w:rPr>
          <w:rFonts w:hint="eastAsia"/>
        </w:rPr>
        <w:t>，如图，当进行</w:t>
      </w:r>
      <w:r>
        <w:rPr>
          <w:rFonts w:hint="eastAsia"/>
        </w:rPr>
        <w:t>20</w:t>
      </w:r>
      <w:r>
        <w:rPr>
          <w:rFonts w:hint="eastAsia"/>
        </w:rPr>
        <w:t>次仿真试验，单次试验将观察</w:t>
      </w:r>
      <w:r>
        <w:rPr>
          <w:rFonts w:hint="eastAsia"/>
        </w:rPr>
        <w:t>5</w:t>
      </w:r>
      <w:r>
        <w:rPr>
          <w:rFonts w:hint="eastAsia"/>
        </w:rPr>
        <w:t>次运行结果，取</w:t>
      </w:r>
      <w:r>
        <w:rPr>
          <w:rFonts w:hint="eastAsia"/>
        </w:rPr>
        <w:t>5</w:t>
      </w:r>
      <w:r>
        <w:rPr>
          <w:rFonts w:hint="eastAsia"/>
        </w:rPr>
        <w:t>次观察结果的平均值作为输出结果的目标观察值。在评估界面的详细结果中，可以查看到试验的详细记录。</w:t>
      </w:r>
    </w:p>
    <w:p w:rsidR="00A01203" w:rsidRDefault="00A01203" w:rsidP="00150872">
      <w:pPr>
        <w:pStyle w:val="a5"/>
        <w:ind w:left="360" w:firstLineChars="0" w:firstLine="0"/>
        <w:jc w:val="center"/>
      </w:pPr>
      <w:r>
        <w:rPr>
          <w:rFonts w:hint="eastAsia"/>
          <w:noProof/>
        </w:rPr>
        <w:drawing>
          <wp:inline distT="0" distB="0" distL="0" distR="0">
            <wp:extent cx="3441700" cy="1422400"/>
            <wp:effectExtent l="1905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441700" cy="1422400"/>
                    </a:xfrm>
                    <a:prstGeom prst="rect">
                      <a:avLst/>
                    </a:prstGeom>
                    <a:noFill/>
                    <a:ln w="9525">
                      <a:noFill/>
                      <a:miter lim="800000"/>
                      <a:headEnd/>
                      <a:tailEnd/>
                    </a:ln>
                  </pic:spPr>
                </pic:pic>
              </a:graphicData>
            </a:graphic>
          </wp:inline>
        </w:drawing>
      </w:r>
    </w:p>
    <w:p w:rsidR="002062E4" w:rsidRDefault="002062E4" w:rsidP="002062E4">
      <w:pPr>
        <w:pStyle w:val="a5"/>
        <w:numPr>
          <w:ilvl w:val="0"/>
          <w:numId w:val="2"/>
        </w:numPr>
        <w:ind w:firstLineChars="0"/>
      </w:pPr>
      <w:r>
        <w:rPr>
          <w:rFonts w:hint="eastAsia"/>
        </w:rPr>
        <w:t>查看并评估试验结果</w:t>
      </w:r>
    </w:p>
    <w:p w:rsidR="00C0129E" w:rsidRDefault="00C0129E" w:rsidP="00C0129E">
      <w:pPr>
        <w:pStyle w:val="a5"/>
        <w:ind w:left="360" w:firstLineChars="0" w:firstLine="0"/>
      </w:pPr>
      <w:r>
        <w:rPr>
          <w:rFonts w:hint="eastAsia"/>
        </w:rPr>
        <w:t>在</w:t>
      </w:r>
      <w:proofErr w:type="spellStart"/>
      <w:r>
        <w:rPr>
          <w:rFonts w:hint="eastAsia"/>
        </w:rPr>
        <w:t>ExperimengManager</w:t>
      </w:r>
      <w:proofErr w:type="spellEnd"/>
      <w:r>
        <w:rPr>
          <w:rFonts w:hint="eastAsia"/>
        </w:rPr>
        <w:t>对象主界面的“统计评估”选项卡，可以查看仿真运行的结果。</w:t>
      </w:r>
      <w:r w:rsidR="00B76E95">
        <w:rPr>
          <w:rFonts w:hint="eastAsia"/>
        </w:rPr>
        <w:t>在“结果”选项中记录了所有的输入因子和输出结果观察值。</w:t>
      </w:r>
      <w:r w:rsidR="00AB1C2F">
        <w:rPr>
          <w:rFonts w:hint="eastAsia"/>
        </w:rPr>
        <w:t>“详细结果”选项中记录了每次仿真试验中的均值、最大值、最小值、标准偏差等。</w:t>
      </w:r>
    </w:p>
    <w:p w:rsidR="00B76E95" w:rsidRDefault="00150872" w:rsidP="00C0129E">
      <w:pPr>
        <w:pStyle w:val="a5"/>
        <w:ind w:left="360" w:firstLineChars="0" w:firstLine="0"/>
      </w:pPr>
      <w:r>
        <w:rPr>
          <w:rFonts w:hint="eastAsia"/>
        </w:rPr>
        <w:lastRenderedPageBreak/>
        <w:t xml:space="preserve">    </w:t>
      </w:r>
      <w:r w:rsidR="00B76E95">
        <w:rPr>
          <w:noProof/>
        </w:rPr>
        <w:drawing>
          <wp:inline distT="0" distB="0" distL="0" distR="0">
            <wp:extent cx="1588571" cy="2119457"/>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1588571" cy="2119457"/>
                    </a:xfrm>
                    <a:prstGeom prst="rect">
                      <a:avLst/>
                    </a:prstGeom>
                    <a:noFill/>
                    <a:ln w="9525">
                      <a:noFill/>
                      <a:miter lim="800000"/>
                      <a:headEnd/>
                      <a:tailEnd/>
                    </a:ln>
                  </pic:spPr>
                </pic:pic>
              </a:graphicData>
            </a:graphic>
          </wp:inline>
        </w:drawing>
      </w:r>
      <w:r w:rsidR="00410569">
        <w:rPr>
          <w:rFonts w:hint="eastAsia"/>
        </w:rPr>
        <w:t xml:space="preserve">  </w:t>
      </w:r>
      <w:r>
        <w:rPr>
          <w:rFonts w:hint="eastAsia"/>
        </w:rPr>
        <w:t xml:space="preserve">  </w:t>
      </w:r>
      <w:r w:rsidR="00410569">
        <w:rPr>
          <w:noProof/>
        </w:rPr>
        <w:drawing>
          <wp:inline distT="0" distB="0" distL="0" distR="0">
            <wp:extent cx="2605130" cy="2015837"/>
            <wp:effectExtent l="19050" t="0" r="47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2605270" cy="2015945"/>
                    </a:xfrm>
                    <a:prstGeom prst="rect">
                      <a:avLst/>
                    </a:prstGeom>
                    <a:noFill/>
                    <a:ln w="9525">
                      <a:noFill/>
                      <a:miter lim="800000"/>
                      <a:headEnd/>
                      <a:tailEnd/>
                    </a:ln>
                  </pic:spPr>
                </pic:pic>
              </a:graphicData>
            </a:graphic>
          </wp:inline>
        </w:drawing>
      </w:r>
    </w:p>
    <w:p w:rsidR="00A55790" w:rsidRPr="00A84215" w:rsidRDefault="00A55790" w:rsidP="00A55790">
      <w:pPr>
        <w:pStyle w:val="a5"/>
        <w:numPr>
          <w:ilvl w:val="0"/>
          <w:numId w:val="1"/>
        </w:numPr>
        <w:ind w:firstLineChars="0"/>
        <w:rPr>
          <w:b/>
        </w:rPr>
      </w:pPr>
      <w:r w:rsidRPr="00A84215">
        <w:rPr>
          <w:rFonts w:hint="eastAsia"/>
          <w:b/>
        </w:rPr>
        <w:t>基本仿真试验</w:t>
      </w:r>
    </w:p>
    <w:p w:rsidR="00A55790" w:rsidRDefault="007A4C57" w:rsidP="00D46A03">
      <w:pPr>
        <w:pStyle w:val="a5"/>
        <w:ind w:left="357"/>
      </w:pPr>
      <w:r>
        <w:rPr>
          <w:rFonts w:hint="eastAsia"/>
        </w:rPr>
        <w:t>一个基本的仿真试验包括一个输入变量的多个变形，而复杂的试验则包含多个输入变量的多个变形。为了保证系统的所有状态都能够在仿真模型中进行仿真试验，要求设计一个全面的仿真试验，并确保这个试验可以涵盖多个相关变量。</w:t>
      </w:r>
      <w:r>
        <w:rPr>
          <w:rFonts w:hint="eastAsia"/>
        </w:rPr>
        <w:t>Plant simulation</w:t>
      </w:r>
      <w:r>
        <w:rPr>
          <w:rFonts w:hint="eastAsia"/>
        </w:rPr>
        <w:t>提供的试验管理器</w:t>
      </w:r>
      <w:proofErr w:type="spellStart"/>
      <w:r>
        <w:rPr>
          <w:rFonts w:hint="eastAsia"/>
        </w:rPr>
        <w:t>ExperimengManager</w:t>
      </w:r>
      <w:proofErr w:type="spellEnd"/>
      <w:r>
        <w:rPr>
          <w:rFonts w:hint="eastAsia"/>
        </w:rPr>
        <w:t>就是一个可以实现仿真试验设计并完成仿真试验的工具对象。</w:t>
      </w:r>
      <w:r w:rsidR="007147DA">
        <w:rPr>
          <w:rFonts w:hint="eastAsia"/>
        </w:rPr>
        <w:t>这个对象可以定义仿真试验的输入变量以及输出结果值用于试验观察。</w:t>
      </w:r>
    </w:p>
    <w:p w:rsidR="00041783" w:rsidRDefault="003B1DC7" w:rsidP="003D3913">
      <w:pPr>
        <w:pStyle w:val="a5"/>
        <w:ind w:left="357"/>
      </w:pPr>
      <w:r>
        <w:rPr>
          <w:rFonts w:hint="eastAsia"/>
        </w:rPr>
        <w:t>范例如下：</w:t>
      </w:r>
    </w:p>
    <w:p w:rsidR="00A55790" w:rsidRDefault="0061389B" w:rsidP="003D3913">
      <w:pPr>
        <w:pStyle w:val="a5"/>
        <w:ind w:left="357"/>
      </w:pPr>
      <w:r>
        <w:t>生产线的缓冲区大小的确定，是影响整个产线运行效率的关键信息。缓冲区的大小也不宜越大越好，更大的缓冲区要占用更大的生产空间。针对实际现场的生产节拍，</w:t>
      </w:r>
      <w:r w:rsidR="00C56764">
        <w:rPr>
          <w:rFonts w:hint="eastAsia"/>
        </w:rPr>
        <w:t>在</w:t>
      </w:r>
      <w:r w:rsidR="00E05547">
        <w:t>满足生产效率要求的前提</w:t>
      </w:r>
      <w:r w:rsidR="00C56764">
        <w:rPr>
          <w:rFonts w:hint="eastAsia"/>
        </w:rPr>
        <w:t>下</w:t>
      </w:r>
      <w:r w:rsidR="00E05547">
        <w:t>，</w:t>
      </w:r>
      <w:r>
        <w:t>确定</w:t>
      </w:r>
      <w:r w:rsidR="00E05547">
        <w:t>适宜</w:t>
      </w:r>
      <w:r>
        <w:t>的缓冲区</w:t>
      </w:r>
      <w:r w:rsidR="00E05547">
        <w:t>大小。</w:t>
      </w:r>
    </w:p>
    <w:p w:rsidR="003F4E30" w:rsidRDefault="003F4E30" w:rsidP="00C0129E">
      <w:pPr>
        <w:pStyle w:val="a5"/>
        <w:ind w:left="360" w:firstLineChars="0" w:firstLine="0"/>
      </w:pPr>
      <w:r>
        <w:rPr>
          <w:rFonts w:hint="eastAsia"/>
        </w:rPr>
        <w:t>创建一个如图所示的仿真模型：</w:t>
      </w:r>
    </w:p>
    <w:p w:rsidR="00A5055B" w:rsidRDefault="00A5055B" w:rsidP="00C0129E">
      <w:pPr>
        <w:pStyle w:val="a5"/>
        <w:ind w:left="360" w:firstLineChars="0" w:firstLine="0"/>
      </w:pPr>
      <w:r>
        <w:rPr>
          <w:noProof/>
        </w:rPr>
        <w:drawing>
          <wp:inline distT="0" distB="0" distL="0" distR="0">
            <wp:extent cx="5274310" cy="1837013"/>
            <wp:effectExtent l="19050" t="0" r="254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1837013"/>
                    </a:xfrm>
                    <a:prstGeom prst="rect">
                      <a:avLst/>
                    </a:prstGeom>
                    <a:noFill/>
                    <a:ln w="9525">
                      <a:noFill/>
                      <a:miter lim="800000"/>
                      <a:headEnd/>
                      <a:tailEnd/>
                    </a:ln>
                  </pic:spPr>
                </pic:pic>
              </a:graphicData>
            </a:graphic>
          </wp:inline>
        </w:drawing>
      </w:r>
    </w:p>
    <w:p w:rsidR="00CC4C31" w:rsidRDefault="00507031" w:rsidP="00E002C9">
      <w:pPr>
        <w:pStyle w:val="a5"/>
        <w:ind w:left="360" w:firstLineChars="0" w:firstLine="0"/>
      </w:pPr>
      <w:r>
        <w:rPr>
          <w:rFonts w:hint="eastAsia"/>
        </w:rPr>
        <w:t xml:space="preserve">  </w:t>
      </w:r>
      <w:r w:rsidR="00CC4C31">
        <w:rPr>
          <w:rFonts w:hint="eastAsia"/>
        </w:rPr>
        <w:t>源对象每</w:t>
      </w:r>
      <w:r w:rsidR="00CC4C31">
        <w:rPr>
          <w:rFonts w:hint="eastAsia"/>
        </w:rPr>
        <w:t>2min</w:t>
      </w:r>
      <w:r w:rsidR="00CC4C31">
        <w:rPr>
          <w:rFonts w:hint="eastAsia"/>
        </w:rPr>
        <w:t>生成一个</w:t>
      </w:r>
      <w:r w:rsidR="00CC4C31">
        <w:rPr>
          <w:rFonts w:hint="eastAsia"/>
        </w:rPr>
        <w:t>MU</w:t>
      </w:r>
      <w:r w:rsidR="00CC4C31">
        <w:rPr>
          <w:rFonts w:hint="eastAsia"/>
        </w:rPr>
        <w:t>。设备对象“单处理”工站生产时间为</w:t>
      </w:r>
      <w:r w:rsidR="00CC4C31">
        <w:rPr>
          <w:rFonts w:hint="eastAsia"/>
        </w:rPr>
        <w:t>2min</w:t>
      </w:r>
      <w:r w:rsidR="00CC4C31">
        <w:rPr>
          <w:rFonts w:hint="eastAsia"/>
        </w:rPr>
        <w:t>，</w:t>
      </w:r>
      <w:r w:rsidR="00A5055B">
        <w:rPr>
          <w:rFonts w:hint="eastAsia"/>
        </w:rPr>
        <w:t>缓冲区</w:t>
      </w:r>
      <w:r w:rsidR="00CC4C31">
        <w:rPr>
          <w:rFonts w:hint="eastAsia"/>
        </w:rPr>
        <w:t>的容量大小设为</w:t>
      </w:r>
      <w:r w:rsidR="00CC4C31">
        <w:rPr>
          <w:rFonts w:hint="eastAsia"/>
        </w:rPr>
        <w:t>1</w:t>
      </w:r>
      <w:r w:rsidR="00CC4C31">
        <w:rPr>
          <w:rFonts w:hint="eastAsia"/>
        </w:rPr>
        <w:t>，“单处理</w:t>
      </w:r>
      <w:r w:rsidR="00CC4C31">
        <w:rPr>
          <w:rFonts w:hint="eastAsia"/>
        </w:rPr>
        <w:t>1</w:t>
      </w:r>
      <w:r w:rsidR="00CC4C31">
        <w:rPr>
          <w:rFonts w:hint="eastAsia"/>
        </w:rPr>
        <w:t>”工站的生产时间在</w:t>
      </w:r>
      <w:r w:rsidR="00CC4C31">
        <w:rPr>
          <w:rFonts w:hint="eastAsia"/>
        </w:rPr>
        <w:t>30s-220s</w:t>
      </w:r>
      <w:r w:rsidR="00CC4C31">
        <w:rPr>
          <w:rFonts w:hint="eastAsia"/>
        </w:rPr>
        <w:t>范围内服从均匀分布</w:t>
      </w:r>
      <w:r w:rsidR="00B910A4">
        <w:rPr>
          <w:rFonts w:hint="eastAsia"/>
        </w:rPr>
        <w:t>（如下</w:t>
      </w:r>
      <w:r w:rsidR="00B479AF">
        <w:rPr>
          <w:rFonts w:hint="eastAsia"/>
        </w:rPr>
        <w:t>图）</w:t>
      </w:r>
      <w:r w:rsidR="00CC4C31">
        <w:rPr>
          <w:rFonts w:hint="eastAsia"/>
        </w:rPr>
        <w:t>。</w:t>
      </w:r>
    </w:p>
    <w:p w:rsidR="00CC4C31" w:rsidRDefault="00CC4C31" w:rsidP="00CC4C31">
      <w:pPr>
        <w:pStyle w:val="a5"/>
        <w:ind w:left="357"/>
      </w:pPr>
      <w:r>
        <w:t>在事件管理器对象的</w:t>
      </w:r>
      <w:r>
        <w:t>“</w:t>
      </w:r>
      <w:r>
        <w:t>设备</w:t>
      </w:r>
      <w:r>
        <w:t>”</w:t>
      </w:r>
      <w:r>
        <w:t>选项卡下设定连续仿真时长为</w:t>
      </w:r>
      <w:r>
        <w:rPr>
          <w:rFonts w:hint="eastAsia"/>
        </w:rPr>
        <w:t>10</w:t>
      </w:r>
      <w:r>
        <w:rPr>
          <w:rFonts w:hint="eastAsia"/>
        </w:rPr>
        <w:t>天（</w:t>
      </w:r>
      <w:r>
        <w:rPr>
          <w:rFonts w:hint="eastAsia"/>
        </w:rPr>
        <w:t>10</w:t>
      </w:r>
      <w:r>
        <w:rPr>
          <w:rFonts w:hint="eastAsia"/>
        </w:rPr>
        <w:t>：</w:t>
      </w:r>
      <w:r>
        <w:rPr>
          <w:rFonts w:hint="eastAsia"/>
        </w:rPr>
        <w:t>00</w:t>
      </w:r>
      <w:r>
        <w:rPr>
          <w:rFonts w:hint="eastAsia"/>
        </w:rPr>
        <w:t>：</w:t>
      </w:r>
      <w:r>
        <w:rPr>
          <w:rFonts w:hint="eastAsia"/>
        </w:rPr>
        <w:t>00</w:t>
      </w:r>
      <w:r>
        <w:rPr>
          <w:rFonts w:hint="eastAsia"/>
        </w:rPr>
        <w:t>：</w:t>
      </w:r>
      <w:r>
        <w:rPr>
          <w:rFonts w:hint="eastAsia"/>
        </w:rPr>
        <w:t>00</w:t>
      </w:r>
      <w:r>
        <w:rPr>
          <w:rFonts w:hint="eastAsia"/>
        </w:rPr>
        <w:t>），即一个仿真周期</w:t>
      </w:r>
      <w:r>
        <w:rPr>
          <w:rFonts w:hint="eastAsia"/>
        </w:rPr>
        <w:t>10</w:t>
      </w:r>
      <w:r>
        <w:rPr>
          <w:rFonts w:hint="eastAsia"/>
        </w:rPr>
        <w:t>天</w:t>
      </w:r>
      <w:r w:rsidR="00437F4C">
        <w:rPr>
          <w:rFonts w:hint="eastAsia"/>
        </w:rPr>
        <w:t>（如上图</w:t>
      </w:r>
      <w:r w:rsidR="000B619D">
        <w:rPr>
          <w:rFonts w:hint="eastAsia"/>
        </w:rPr>
        <w:t>结束时间的设置，注意中英文冒号，此软件中输入的标点符号全部要求英文</w:t>
      </w:r>
      <w:r w:rsidR="00437F4C">
        <w:rPr>
          <w:rFonts w:hint="eastAsia"/>
        </w:rPr>
        <w:t>）</w:t>
      </w:r>
      <w:r>
        <w:rPr>
          <w:rFonts w:hint="eastAsia"/>
        </w:rPr>
        <w:t>。</w:t>
      </w:r>
    </w:p>
    <w:p w:rsidR="00E002C9" w:rsidRDefault="00E002C9" w:rsidP="00CC4C31">
      <w:pPr>
        <w:pStyle w:val="a5"/>
        <w:ind w:left="357"/>
      </w:pPr>
      <w:r w:rsidRPr="00E002C9">
        <w:rPr>
          <w:noProof/>
        </w:rPr>
        <w:lastRenderedPageBreak/>
        <w:drawing>
          <wp:inline distT="0" distB="0" distL="0" distR="0">
            <wp:extent cx="2661805" cy="2454028"/>
            <wp:effectExtent l="19050" t="0" r="5195" b="0"/>
            <wp:docPr id="1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srcRect/>
                    <a:stretch>
                      <a:fillRect/>
                    </a:stretch>
                  </pic:blipFill>
                  <pic:spPr bwMode="auto">
                    <a:xfrm>
                      <a:off x="0" y="0"/>
                      <a:ext cx="2662224" cy="2454414"/>
                    </a:xfrm>
                    <a:prstGeom prst="rect">
                      <a:avLst/>
                    </a:prstGeom>
                    <a:noFill/>
                    <a:ln w="9525">
                      <a:noFill/>
                      <a:miter lim="800000"/>
                      <a:headEnd/>
                      <a:tailEnd/>
                    </a:ln>
                  </pic:spPr>
                </pic:pic>
              </a:graphicData>
            </a:graphic>
          </wp:inline>
        </w:drawing>
      </w:r>
      <w:r w:rsidRPr="00E002C9">
        <w:rPr>
          <w:noProof/>
        </w:rPr>
        <w:t xml:space="preserve"> </w:t>
      </w:r>
      <w:r w:rsidRPr="00E002C9">
        <w:rPr>
          <w:noProof/>
        </w:rPr>
        <w:drawing>
          <wp:inline distT="0" distB="0" distL="0" distR="0">
            <wp:extent cx="1935443" cy="2431473"/>
            <wp:effectExtent l="19050" t="0" r="7657" b="0"/>
            <wp:docPr id="1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srcRect/>
                    <a:stretch>
                      <a:fillRect/>
                    </a:stretch>
                  </pic:blipFill>
                  <pic:spPr bwMode="auto">
                    <a:xfrm>
                      <a:off x="0" y="0"/>
                      <a:ext cx="1935560" cy="2431620"/>
                    </a:xfrm>
                    <a:prstGeom prst="rect">
                      <a:avLst/>
                    </a:prstGeom>
                    <a:noFill/>
                    <a:ln w="9525">
                      <a:noFill/>
                      <a:miter lim="800000"/>
                      <a:headEnd/>
                      <a:tailEnd/>
                    </a:ln>
                  </pic:spPr>
                </pic:pic>
              </a:graphicData>
            </a:graphic>
          </wp:inline>
        </w:drawing>
      </w:r>
    </w:p>
    <w:p w:rsidR="00432B97" w:rsidRDefault="00643769" w:rsidP="003D3913">
      <w:pPr>
        <w:pStyle w:val="a5"/>
        <w:ind w:left="357"/>
      </w:pPr>
      <w:r>
        <w:rPr>
          <w:rFonts w:hint="eastAsia"/>
        </w:rPr>
        <w:t>首先</w:t>
      </w:r>
      <w:r w:rsidR="00CD181C">
        <w:rPr>
          <w:rFonts w:hint="eastAsia"/>
        </w:rPr>
        <w:t>假设这个仿真模型是模拟一条生产线，由于“单处理</w:t>
      </w:r>
      <w:r w:rsidR="00CD181C">
        <w:rPr>
          <w:rFonts w:hint="eastAsia"/>
        </w:rPr>
        <w:t>1</w:t>
      </w:r>
      <w:r w:rsidR="00CD181C">
        <w:rPr>
          <w:rFonts w:hint="eastAsia"/>
        </w:rPr>
        <w:t>”的生产时间是不固定的，所以要考虑在两个生产工位，“单处理”和“单处理</w:t>
      </w:r>
      <w:r w:rsidR="00CD181C">
        <w:rPr>
          <w:rFonts w:hint="eastAsia"/>
        </w:rPr>
        <w:t>1</w:t>
      </w:r>
      <w:r w:rsidR="00CD181C">
        <w:rPr>
          <w:rFonts w:hint="eastAsia"/>
        </w:rPr>
        <w:t>”之间添加一个缓冲区，但</w:t>
      </w:r>
      <w:r w:rsidR="005E6BB2">
        <w:rPr>
          <w:rFonts w:hint="eastAsia"/>
        </w:rPr>
        <w:t>无法直接确定</w:t>
      </w:r>
      <w:r w:rsidR="00CD181C">
        <w:rPr>
          <w:rFonts w:hint="eastAsia"/>
        </w:rPr>
        <w:t>这个缓冲区的</w:t>
      </w:r>
      <w:r w:rsidR="005E6BB2">
        <w:rPr>
          <w:rFonts w:hint="eastAsia"/>
        </w:rPr>
        <w:t>容量</w:t>
      </w:r>
      <w:r w:rsidR="00CD181C">
        <w:rPr>
          <w:rFonts w:hint="eastAsia"/>
        </w:rPr>
        <w:t>大小，需要利用试验管理器来确定最佳缓冲区大小。</w:t>
      </w:r>
      <w:r w:rsidR="00A018DE">
        <w:rPr>
          <w:rFonts w:hint="eastAsia"/>
        </w:rPr>
        <w:t>可以将“物料终结”</w:t>
      </w:r>
      <w:r w:rsidR="00432B97">
        <w:rPr>
          <w:rFonts w:hint="eastAsia"/>
        </w:rPr>
        <w:t>的</w:t>
      </w:r>
      <w:proofErr w:type="spellStart"/>
      <w:r w:rsidR="00432B97">
        <w:rPr>
          <w:rFonts w:hint="eastAsia"/>
        </w:rPr>
        <w:t>S</w:t>
      </w:r>
      <w:r w:rsidR="00B944CF">
        <w:rPr>
          <w:rFonts w:hint="eastAsia"/>
        </w:rPr>
        <w:t>t</w:t>
      </w:r>
      <w:r w:rsidR="00432B97">
        <w:rPr>
          <w:rFonts w:hint="eastAsia"/>
        </w:rPr>
        <w:t>atNumIn</w:t>
      </w:r>
      <w:proofErr w:type="spellEnd"/>
      <w:r w:rsidR="00432B97">
        <w:rPr>
          <w:rFonts w:hint="eastAsia"/>
        </w:rPr>
        <w:t>作为一个观测值，用于统计当前生产线在每个仿真周期中的产能产出。</w:t>
      </w:r>
    </w:p>
    <w:p w:rsidR="00747AC3" w:rsidRDefault="00E25217" w:rsidP="00747AC3">
      <w:pPr>
        <w:pStyle w:val="a5"/>
        <w:ind w:left="357"/>
      </w:pPr>
      <w:r>
        <w:t>在</w:t>
      </w:r>
      <w:proofErr w:type="spellStart"/>
      <w:r>
        <w:rPr>
          <w:rFonts w:hint="eastAsia"/>
        </w:rPr>
        <w:t>ExperimengManager</w:t>
      </w:r>
      <w:proofErr w:type="spellEnd"/>
      <w:r>
        <w:rPr>
          <w:rFonts w:hint="eastAsia"/>
        </w:rPr>
        <w:t>对话框中</w:t>
      </w:r>
      <w:r w:rsidR="00367540">
        <w:rPr>
          <w:rFonts w:hint="eastAsia"/>
        </w:rPr>
        <w:t>，单击“定义输出值”</w:t>
      </w:r>
      <w:r w:rsidR="001168DD">
        <w:rPr>
          <w:rFonts w:hint="eastAsia"/>
        </w:rPr>
        <w:t>，添加输出值</w:t>
      </w:r>
      <w:r w:rsidR="00A5055B">
        <w:t>root</w:t>
      </w:r>
      <w:r w:rsidR="001168DD" w:rsidRPr="001168DD">
        <w:t>.</w:t>
      </w:r>
      <w:r w:rsidR="00A5055B">
        <w:t>物料终结</w:t>
      </w:r>
      <w:r w:rsidR="00A5055B">
        <w:rPr>
          <w:rFonts w:hint="eastAsia"/>
        </w:rPr>
        <w:t>.</w:t>
      </w:r>
      <w:proofErr w:type="spellStart"/>
      <w:r w:rsidR="001168DD" w:rsidRPr="001168DD">
        <w:t>statNumIn</w:t>
      </w:r>
      <w:proofErr w:type="spellEnd"/>
      <w:r w:rsidR="001168DD">
        <w:rPr>
          <w:rFonts w:hint="eastAsia"/>
        </w:rPr>
        <w:t>，注意大小写的区分。</w:t>
      </w:r>
    </w:p>
    <w:p w:rsidR="00843256" w:rsidRDefault="00843256" w:rsidP="00843256">
      <w:pPr>
        <w:pStyle w:val="a5"/>
        <w:ind w:left="357"/>
        <w:jc w:val="center"/>
      </w:pPr>
      <w:r w:rsidRPr="00843256">
        <w:rPr>
          <w:noProof/>
        </w:rPr>
        <w:drawing>
          <wp:inline distT="0" distB="0" distL="0" distR="0">
            <wp:extent cx="1443990" cy="2324100"/>
            <wp:effectExtent l="19050" t="0" r="3810" b="0"/>
            <wp:docPr id="1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cstate="print"/>
                    <a:srcRect/>
                    <a:stretch>
                      <a:fillRect/>
                    </a:stretch>
                  </pic:blipFill>
                  <pic:spPr bwMode="auto">
                    <a:xfrm>
                      <a:off x="0" y="0"/>
                      <a:ext cx="1443990" cy="2324100"/>
                    </a:xfrm>
                    <a:prstGeom prst="rect">
                      <a:avLst/>
                    </a:prstGeom>
                    <a:noFill/>
                    <a:ln w="9525">
                      <a:noFill/>
                      <a:miter lim="800000"/>
                      <a:headEnd/>
                      <a:tailEnd/>
                    </a:ln>
                  </pic:spPr>
                </pic:pic>
              </a:graphicData>
            </a:graphic>
          </wp:inline>
        </w:drawing>
      </w:r>
    </w:p>
    <w:p w:rsidR="00E77014" w:rsidRDefault="001D6EB5" w:rsidP="00E002C9">
      <w:pPr>
        <w:pStyle w:val="a5"/>
        <w:ind w:left="360" w:firstLineChars="0" w:firstLine="0"/>
        <w:jc w:val="center"/>
      </w:pPr>
      <w:r>
        <w:rPr>
          <w:noProof/>
        </w:rPr>
        <w:drawing>
          <wp:inline distT="0" distB="0" distL="0" distR="0">
            <wp:extent cx="5274310" cy="1060065"/>
            <wp:effectExtent l="19050" t="0" r="2540"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274310" cy="1060065"/>
                    </a:xfrm>
                    <a:prstGeom prst="rect">
                      <a:avLst/>
                    </a:prstGeom>
                    <a:noFill/>
                    <a:ln w="9525">
                      <a:noFill/>
                      <a:miter lim="800000"/>
                      <a:headEnd/>
                      <a:tailEnd/>
                    </a:ln>
                  </pic:spPr>
                </pic:pic>
              </a:graphicData>
            </a:graphic>
          </wp:inline>
        </w:drawing>
      </w:r>
    </w:p>
    <w:p w:rsidR="00E77014" w:rsidRDefault="001D6EB5" w:rsidP="00E002C9">
      <w:pPr>
        <w:pStyle w:val="a5"/>
        <w:ind w:left="360" w:firstLineChars="0" w:firstLine="0"/>
        <w:jc w:val="center"/>
      </w:pPr>
      <w:r>
        <w:rPr>
          <w:noProof/>
        </w:rPr>
        <w:drawing>
          <wp:inline distT="0" distB="0" distL="0" distR="0">
            <wp:extent cx="5274310" cy="1179958"/>
            <wp:effectExtent l="19050" t="0" r="2540"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274310" cy="1179958"/>
                    </a:xfrm>
                    <a:prstGeom prst="rect">
                      <a:avLst/>
                    </a:prstGeom>
                    <a:noFill/>
                    <a:ln w="9525">
                      <a:noFill/>
                      <a:miter lim="800000"/>
                      <a:headEnd/>
                      <a:tailEnd/>
                    </a:ln>
                  </pic:spPr>
                </pic:pic>
              </a:graphicData>
            </a:graphic>
          </wp:inline>
        </w:drawing>
      </w:r>
    </w:p>
    <w:p w:rsidR="009559A5" w:rsidRDefault="00E77014" w:rsidP="00DB342E">
      <w:pPr>
        <w:pStyle w:val="a5"/>
        <w:ind w:left="357"/>
      </w:pPr>
      <w:r>
        <w:rPr>
          <w:rFonts w:hint="eastAsia"/>
        </w:rPr>
        <w:lastRenderedPageBreak/>
        <w:t>单击“定义输入值”，这里需要观察</w:t>
      </w:r>
      <w:r w:rsidR="001D6EB5">
        <w:rPr>
          <w:rFonts w:hint="eastAsia"/>
        </w:rPr>
        <w:t>缓冲区</w:t>
      </w:r>
      <w:r>
        <w:rPr>
          <w:rFonts w:hint="eastAsia"/>
        </w:rPr>
        <w:t>的最佳大小，输入</w:t>
      </w:r>
      <w:r w:rsidRPr="00E77014">
        <w:t>root.</w:t>
      </w:r>
      <w:r w:rsidR="001D6EB5">
        <w:rPr>
          <w:rFonts w:hint="eastAsia"/>
        </w:rPr>
        <w:t>缓冲区</w:t>
      </w:r>
      <w:r w:rsidRPr="00E77014">
        <w:t>.capacity</w:t>
      </w:r>
      <w:r>
        <w:t>作为输入变量。</w:t>
      </w:r>
    </w:p>
    <w:p w:rsidR="009559A5" w:rsidRDefault="00387A43" w:rsidP="003D3913">
      <w:pPr>
        <w:pStyle w:val="a5"/>
        <w:ind w:left="357"/>
      </w:pPr>
      <w:r>
        <w:rPr>
          <w:rFonts w:hint="eastAsia"/>
        </w:rPr>
        <w:t>下一步要定义实验</w:t>
      </w:r>
      <w:r w:rsidR="00EE1FBC">
        <w:rPr>
          <w:rFonts w:hint="eastAsia"/>
        </w:rPr>
        <w:t>，即定义要进行多少次仿真试验，仿真试验的次数主要取决于缓冲区数据。</w:t>
      </w:r>
      <w:r w:rsidR="00D8439A">
        <w:rPr>
          <w:rFonts w:hint="eastAsia"/>
        </w:rPr>
        <w:t>这里要测试</w:t>
      </w:r>
      <w:r w:rsidR="00BC39B9">
        <w:rPr>
          <w:rFonts w:hint="eastAsia"/>
        </w:rPr>
        <w:t>缓冲区</w:t>
      </w:r>
      <w:r w:rsidR="00D8439A">
        <w:rPr>
          <w:rFonts w:hint="eastAsia"/>
        </w:rPr>
        <w:t>对象的容量大小由</w:t>
      </w:r>
      <w:r w:rsidR="00D8439A">
        <w:rPr>
          <w:rFonts w:hint="eastAsia"/>
        </w:rPr>
        <w:t>1</w:t>
      </w:r>
      <w:r w:rsidR="00D8439A">
        <w:rPr>
          <w:rFonts w:hint="eastAsia"/>
        </w:rPr>
        <w:t>变化到</w:t>
      </w:r>
      <w:r w:rsidR="00D8439A">
        <w:rPr>
          <w:rFonts w:hint="eastAsia"/>
        </w:rPr>
        <w:t>15</w:t>
      </w:r>
      <w:r w:rsidR="00D8439A">
        <w:rPr>
          <w:rFonts w:hint="eastAsia"/>
        </w:rPr>
        <w:t>，如下图所示。</w:t>
      </w:r>
    </w:p>
    <w:p w:rsidR="009559A5" w:rsidRDefault="009559A5" w:rsidP="003D3913">
      <w:pPr>
        <w:pStyle w:val="a5"/>
        <w:ind w:left="357"/>
      </w:pPr>
      <w:r>
        <w:rPr>
          <w:rFonts w:hint="eastAsia"/>
        </w:rPr>
        <w:t>在仿真开始前，软件会自动设置改变</w:t>
      </w:r>
      <w:r w:rsidR="00BC39B9">
        <w:rPr>
          <w:rFonts w:hint="eastAsia"/>
        </w:rPr>
        <w:t>缓冲区</w:t>
      </w:r>
      <w:r>
        <w:rPr>
          <w:rFonts w:hint="eastAsia"/>
        </w:rPr>
        <w:t>的容量值，对于每组值，仿真试验都会进行一次仿真模拟并记录每次试验结果，直到每组值都进行了仿真试验，仿真过程结束，会输出一份报告，展示仿真试验的结果。</w:t>
      </w:r>
    </w:p>
    <w:p w:rsidR="00E77014" w:rsidRDefault="00D03346" w:rsidP="003D3913">
      <w:pPr>
        <w:pStyle w:val="a5"/>
        <w:ind w:left="357"/>
      </w:pPr>
      <w:r>
        <w:rPr>
          <w:rFonts w:hint="eastAsia"/>
        </w:rPr>
        <w:t>启动</w:t>
      </w:r>
      <w:r w:rsidR="001A776B">
        <w:rPr>
          <w:rFonts w:hint="eastAsia"/>
        </w:rPr>
        <w:t>试验</w:t>
      </w:r>
      <w:r>
        <w:rPr>
          <w:rFonts w:hint="eastAsia"/>
        </w:rPr>
        <w:t>仿真器“</w:t>
      </w:r>
      <w:proofErr w:type="spellStart"/>
      <w:r>
        <w:rPr>
          <w:rFonts w:hint="eastAsia"/>
        </w:rPr>
        <w:t>ExperimentManager</w:t>
      </w:r>
      <w:proofErr w:type="spellEnd"/>
      <w:r>
        <w:rPr>
          <w:rFonts w:hint="eastAsia"/>
        </w:rPr>
        <w:t>”，</w:t>
      </w:r>
      <w:r w:rsidR="001A776B">
        <w:rPr>
          <w:rFonts w:hint="eastAsia"/>
        </w:rPr>
        <w:t>先</w:t>
      </w:r>
      <w:r>
        <w:rPr>
          <w:rFonts w:hint="eastAsia"/>
        </w:rPr>
        <w:t>点击</w:t>
      </w:r>
      <w:r w:rsidR="001A776B">
        <w:rPr>
          <w:rFonts w:hint="eastAsia"/>
        </w:rPr>
        <w:t>试验管理器对话框中的“重置”按钮，清空历史数据记录，然后点击“开始”开始仿真试验，最终输出报告中包含一个对比试验结果图。</w:t>
      </w:r>
    </w:p>
    <w:p w:rsidR="00EE1FBC" w:rsidRDefault="00EE1FBC" w:rsidP="00747AC3">
      <w:pPr>
        <w:pStyle w:val="a5"/>
        <w:ind w:left="360" w:firstLineChars="0" w:firstLine="0"/>
        <w:jc w:val="center"/>
      </w:pPr>
      <w:r>
        <w:rPr>
          <w:noProof/>
        </w:rPr>
        <w:drawing>
          <wp:inline distT="0" distB="0" distL="0" distR="0">
            <wp:extent cx="2841914" cy="2491007"/>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cstate="print"/>
                    <a:srcRect/>
                    <a:stretch>
                      <a:fillRect/>
                    </a:stretch>
                  </pic:blipFill>
                  <pic:spPr bwMode="auto">
                    <a:xfrm>
                      <a:off x="0" y="0"/>
                      <a:ext cx="2841951" cy="2491039"/>
                    </a:xfrm>
                    <a:prstGeom prst="rect">
                      <a:avLst/>
                    </a:prstGeom>
                    <a:noFill/>
                    <a:ln w="9525">
                      <a:noFill/>
                      <a:miter lim="800000"/>
                      <a:headEnd/>
                      <a:tailEnd/>
                    </a:ln>
                  </pic:spPr>
                </pic:pic>
              </a:graphicData>
            </a:graphic>
          </wp:inline>
        </w:drawing>
      </w:r>
    </w:p>
    <w:p w:rsidR="001A776B" w:rsidRDefault="001A776B" w:rsidP="00711F3A">
      <w:pPr>
        <w:pStyle w:val="a5"/>
        <w:ind w:left="360" w:firstLineChars="0" w:firstLine="0"/>
        <w:jc w:val="center"/>
      </w:pPr>
      <w:r>
        <w:rPr>
          <w:noProof/>
        </w:rPr>
        <w:drawing>
          <wp:inline distT="0" distB="0" distL="0" distR="0">
            <wp:extent cx="3256887" cy="2514793"/>
            <wp:effectExtent l="19050" t="0" r="663"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260428" cy="2517527"/>
                    </a:xfrm>
                    <a:prstGeom prst="rect">
                      <a:avLst/>
                    </a:prstGeom>
                    <a:noFill/>
                    <a:ln w="9525">
                      <a:noFill/>
                      <a:miter lim="800000"/>
                      <a:headEnd/>
                      <a:tailEnd/>
                    </a:ln>
                  </pic:spPr>
                </pic:pic>
              </a:graphicData>
            </a:graphic>
          </wp:inline>
        </w:drawing>
      </w:r>
    </w:p>
    <w:p w:rsidR="00730F62" w:rsidRDefault="00730F62" w:rsidP="00C0129E">
      <w:pPr>
        <w:pStyle w:val="a5"/>
        <w:ind w:left="360" w:firstLineChars="0" w:firstLine="0"/>
      </w:pPr>
      <w:r>
        <w:rPr>
          <w:rFonts w:hint="eastAsia"/>
        </w:rPr>
        <w:t>从此试验结果图中可以观察出，当输入当</w:t>
      </w:r>
      <w:r w:rsidR="00BC39B9">
        <w:rPr>
          <w:rFonts w:hint="eastAsia"/>
        </w:rPr>
        <w:t>缓冲区</w:t>
      </w:r>
      <w:r>
        <w:rPr>
          <w:rFonts w:hint="eastAsia"/>
        </w:rPr>
        <w:t>容量为</w:t>
      </w:r>
      <w:r>
        <w:rPr>
          <w:rFonts w:hint="eastAsia"/>
        </w:rPr>
        <w:t>8</w:t>
      </w:r>
      <w:r>
        <w:rPr>
          <w:rFonts w:hint="eastAsia"/>
        </w:rPr>
        <w:t>的时候，产出即达到最高值，因此可以得到合适的</w:t>
      </w:r>
      <w:r w:rsidR="00BC39B9">
        <w:rPr>
          <w:rFonts w:hint="eastAsia"/>
        </w:rPr>
        <w:t>缓冲区</w:t>
      </w:r>
      <w:r>
        <w:rPr>
          <w:rFonts w:hint="eastAsia"/>
        </w:rPr>
        <w:t>值。</w:t>
      </w:r>
    </w:p>
    <w:p w:rsidR="005B6714" w:rsidRPr="00A84215" w:rsidRDefault="005B6714" w:rsidP="005B6714">
      <w:pPr>
        <w:pStyle w:val="a5"/>
        <w:numPr>
          <w:ilvl w:val="0"/>
          <w:numId w:val="1"/>
        </w:numPr>
        <w:ind w:firstLineChars="0"/>
        <w:rPr>
          <w:b/>
        </w:rPr>
      </w:pPr>
      <w:r w:rsidRPr="00A84215">
        <w:rPr>
          <w:rFonts w:hint="eastAsia"/>
          <w:b/>
        </w:rPr>
        <w:t>多级试验设计</w:t>
      </w:r>
    </w:p>
    <w:p w:rsidR="005B6714" w:rsidRDefault="005B6714" w:rsidP="001C78F7">
      <w:pPr>
        <w:pStyle w:val="a5"/>
        <w:ind w:left="357"/>
      </w:pPr>
      <w:r>
        <w:rPr>
          <w:rFonts w:hint="eastAsia"/>
        </w:rPr>
        <w:t>如果仿真中想要改变多个输入变量，则需要进行多级试验设计。这类仿真胡目的是进行多次输入变更组合试验，最终找出一组最佳的组合变量值来获得最佳输出结果。</w:t>
      </w:r>
    </w:p>
    <w:p w:rsidR="005B6714" w:rsidRDefault="005B6714" w:rsidP="001C78F7">
      <w:pPr>
        <w:pStyle w:val="a5"/>
        <w:ind w:left="357"/>
      </w:pPr>
      <w:r>
        <w:rPr>
          <w:rFonts w:hint="eastAsia"/>
        </w:rPr>
        <w:t>范例：多级试验设计</w:t>
      </w:r>
    </w:p>
    <w:p w:rsidR="005B6714" w:rsidRDefault="005B6714" w:rsidP="001C78F7">
      <w:pPr>
        <w:pStyle w:val="a5"/>
        <w:ind w:left="357"/>
      </w:pPr>
      <w:r>
        <w:rPr>
          <w:rFonts w:hint="eastAsia"/>
        </w:rPr>
        <w:t>仍然以一条生产线为例，该生产线设计了多个缓存空间，如何根据实际情况确定每个缓存空间大小，是本次试验仿真的目的。</w:t>
      </w:r>
    </w:p>
    <w:p w:rsidR="005B6714" w:rsidRDefault="005B6714" w:rsidP="005B6714">
      <w:pPr>
        <w:pStyle w:val="a5"/>
        <w:ind w:left="432" w:firstLineChars="0" w:firstLine="0"/>
      </w:pPr>
      <w:r>
        <w:lastRenderedPageBreak/>
        <w:t>输入：多个缓存空间大小</w:t>
      </w:r>
      <w:r>
        <w:rPr>
          <w:rFonts w:hint="eastAsia"/>
        </w:rPr>
        <w:t xml:space="preserve">  </w:t>
      </w:r>
      <w:r>
        <w:rPr>
          <w:rFonts w:hint="eastAsia"/>
        </w:rPr>
        <w:t>输出：产出</w:t>
      </w:r>
    </w:p>
    <w:p w:rsidR="005B6714" w:rsidRDefault="005B6714" w:rsidP="001C78F7">
      <w:pPr>
        <w:pStyle w:val="a5"/>
        <w:ind w:left="357"/>
      </w:pPr>
      <w:r>
        <w:t>建立如下多级仿真模型：</w:t>
      </w:r>
    </w:p>
    <w:p w:rsidR="005B6714" w:rsidRDefault="005B6714" w:rsidP="005B6714">
      <w:pPr>
        <w:pStyle w:val="a5"/>
        <w:ind w:left="432" w:firstLineChars="0" w:firstLine="0"/>
      </w:pPr>
      <w:r>
        <w:rPr>
          <w:noProof/>
        </w:rPr>
        <w:drawing>
          <wp:inline distT="0" distB="0" distL="0" distR="0">
            <wp:extent cx="5271770" cy="1433830"/>
            <wp:effectExtent l="19050" t="0" r="508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271770" cy="1433830"/>
                    </a:xfrm>
                    <a:prstGeom prst="rect">
                      <a:avLst/>
                    </a:prstGeom>
                    <a:noFill/>
                    <a:ln w="9525">
                      <a:noFill/>
                      <a:miter lim="800000"/>
                      <a:headEnd/>
                      <a:tailEnd/>
                    </a:ln>
                  </pic:spPr>
                </pic:pic>
              </a:graphicData>
            </a:graphic>
          </wp:inline>
        </w:drawing>
      </w:r>
    </w:p>
    <w:p w:rsidR="005B6714" w:rsidRDefault="005B6714" w:rsidP="005B6714">
      <w:pPr>
        <w:pStyle w:val="a5"/>
        <w:ind w:left="432" w:firstLineChars="0" w:firstLine="0"/>
      </w:pPr>
      <w:r>
        <w:rPr>
          <w:rFonts w:hint="eastAsia"/>
        </w:rPr>
        <w:t>事件控制器中的仿真事件仍然设置</w:t>
      </w:r>
      <w:r>
        <w:rPr>
          <w:rFonts w:hint="eastAsia"/>
        </w:rPr>
        <w:t>10h</w:t>
      </w:r>
      <w:r>
        <w:rPr>
          <w:rFonts w:hint="eastAsia"/>
        </w:rPr>
        <w:t>，即</w:t>
      </w:r>
      <w:r>
        <w:rPr>
          <w:rFonts w:hint="eastAsia"/>
        </w:rPr>
        <w:t>10</w:t>
      </w:r>
      <w:r>
        <w:rPr>
          <w:rFonts w:hint="eastAsia"/>
        </w:rPr>
        <w:t>：</w:t>
      </w:r>
      <w:r>
        <w:rPr>
          <w:rFonts w:hint="eastAsia"/>
        </w:rPr>
        <w:t>00</w:t>
      </w:r>
      <w:r>
        <w:rPr>
          <w:rFonts w:hint="eastAsia"/>
        </w:rPr>
        <w:t>：</w:t>
      </w:r>
      <w:r>
        <w:rPr>
          <w:rFonts w:hint="eastAsia"/>
        </w:rPr>
        <w:t>00</w:t>
      </w:r>
      <w:r>
        <w:rPr>
          <w:rFonts w:hint="eastAsia"/>
        </w:rPr>
        <w:t>：</w:t>
      </w:r>
      <w:r>
        <w:rPr>
          <w:rFonts w:hint="eastAsia"/>
        </w:rPr>
        <w:t>00</w:t>
      </w:r>
      <w:r>
        <w:rPr>
          <w:rFonts w:hint="eastAsia"/>
        </w:rPr>
        <w:t>。</w:t>
      </w:r>
    </w:p>
    <w:p w:rsidR="005B6714" w:rsidRDefault="005B6714" w:rsidP="005B6714">
      <w:pPr>
        <w:pStyle w:val="a5"/>
        <w:ind w:left="432" w:firstLineChars="0" w:firstLine="0"/>
      </w:pPr>
      <w:r>
        <w:rPr>
          <w:rFonts w:hint="eastAsia"/>
        </w:rPr>
        <w:t>单处理工站：生产时间</w:t>
      </w:r>
      <w:r>
        <w:rPr>
          <w:rFonts w:hint="eastAsia"/>
        </w:rPr>
        <w:t>20s</w:t>
      </w:r>
    </w:p>
    <w:p w:rsidR="005B6714" w:rsidRDefault="005B6714" w:rsidP="005B6714">
      <w:pPr>
        <w:pStyle w:val="a5"/>
        <w:ind w:left="432" w:firstLineChars="0" w:firstLine="0"/>
      </w:pPr>
      <w:r>
        <w:rPr>
          <w:rFonts w:hint="eastAsia"/>
        </w:rPr>
        <w:t>单处理</w:t>
      </w:r>
      <w:r>
        <w:rPr>
          <w:rFonts w:hint="eastAsia"/>
        </w:rPr>
        <w:t>1</w:t>
      </w:r>
      <w:r>
        <w:rPr>
          <w:rFonts w:hint="eastAsia"/>
        </w:rPr>
        <w:t>工站：生产时间</w:t>
      </w:r>
      <w:r>
        <w:rPr>
          <w:rFonts w:hint="eastAsia"/>
        </w:rPr>
        <w:t>1min</w:t>
      </w:r>
      <w:r>
        <w:rPr>
          <w:rFonts w:hint="eastAsia"/>
        </w:rPr>
        <w:t>，可用性</w:t>
      </w:r>
      <w:r>
        <w:rPr>
          <w:rFonts w:hint="eastAsia"/>
        </w:rPr>
        <w:t>95%</w:t>
      </w:r>
      <w:r>
        <w:rPr>
          <w:rFonts w:hint="eastAsia"/>
        </w:rPr>
        <w:t>，</w:t>
      </w:r>
      <w:r>
        <w:rPr>
          <w:rFonts w:hint="eastAsia"/>
        </w:rPr>
        <w:t>MTTR</w:t>
      </w:r>
      <w:r>
        <w:rPr>
          <w:rFonts w:hint="eastAsia"/>
        </w:rPr>
        <w:t>为</w:t>
      </w:r>
      <w:r>
        <w:rPr>
          <w:rFonts w:hint="eastAsia"/>
        </w:rPr>
        <w:t>25min</w:t>
      </w:r>
      <w:r>
        <w:rPr>
          <w:rFonts w:hint="eastAsia"/>
        </w:rPr>
        <w:t>。</w:t>
      </w:r>
    </w:p>
    <w:p w:rsidR="005B6714" w:rsidRDefault="005B6714" w:rsidP="005B6714">
      <w:pPr>
        <w:pStyle w:val="a5"/>
        <w:ind w:left="432" w:firstLineChars="0" w:firstLine="0"/>
      </w:pPr>
      <w:r>
        <w:rPr>
          <w:rFonts w:hint="eastAsia"/>
        </w:rPr>
        <w:t>单处理</w:t>
      </w:r>
      <w:r>
        <w:rPr>
          <w:rFonts w:hint="eastAsia"/>
        </w:rPr>
        <w:t>2</w:t>
      </w:r>
      <w:r>
        <w:rPr>
          <w:rFonts w:hint="eastAsia"/>
        </w:rPr>
        <w:t>工站：生产时间</w:t>
      </w:r>
      <w:r>
        <w:rPr>
          <w:rFonts w:hint="eastAsia"/>
        </w:rPr>
        <w:t>1min</w:t>
      </w:r>
      <w:r>
        <w:rPr>
          <w:rFonts w:hint="eastAsia"/>
        </w:rPr>
        <w:t>，可用性</w:t>
      </w:r>
      <w:r>
        <w:rPr>
          <w:rFonts w:hint="eastAsia"/>
        </w:rPr>
        <w:t>90%</w:t>
      </w:r>
      <w:r>
        <w:rPr>
          <w:rFonts w:hint="eastAsia"/>
        </w:rPr>
        <w:t>，</w:t>
      </w:r>
      <w:r>
        <w:rPr>
          <w:rFonts w:hint="eastAsia"/>
        </w:rPr>
        <w:t>MTTR</w:t>
      </w:r>
      <w:r>
        <w:rPr>
          <w:rFonts w:hint="eastAsia"/>
        </w:rPr>
        <w:t>为</w:t>
      </w:r>
      <w:r>
        <w:rPr>
          <w:rFonts w:hint="eastAsia"/>
        </w:rPr>
        <w:t>30min</w:t>
      </w:r>
      <w:r>
        <w:rPr>
          <w:rFonts w:hint="eastAsia"/>
        </w:rPr>
        <w:t>。</w:t>
      </w:r>
    </w:p>
    <w:p w:rsidR="005B6714" w:rsidRDefault="005B6714" w:rsidP="005B6714">
      <w:pPr>
        <w:pStyle w:val="a5"/>
        <w:ind w:left="432" w:firstLineChars="0" w:firstLine="0"/>
      </w:pPr>
      <w:r>
        <w:rPr>
          <w:rFonts w:hint="eastAsia"/>
        </w:rPr>
        <w:t>单处理</w:t>
      </w:r>
      <w:r>
        <w:rPr>
          <w:rFonts w:hint="eastAsia"/>
        </w:rPr>
        <w:t>3</w:t>
      </w:r>
      <w:r>
        <w:rPr>
          <w:rFonts w:hint="eastAsia"/>
        </w:rPr>
        <w:t>工站：生产时间服从正态分布</w:t>
      </w:r>
      <w:r w:rsidR="008B24CA">
        <w:rPr>
          <w:rFonts w:hint="eastAsia"/>
        </w:rPr>
        <w:t>(</w:t>
      </w:r>
      <w:r w:rsidR="008B24CA">
        <w:rPr>
          <w:rFonts w:hint="eastAsia"/>
        </w:rPr>
        <w:t>如下图</w:t>
      </w:r>
      <w:r w:rsidR="008B24CA">
        <w:rPr>
          <w:rFonts w:hint="eastAsia"/>
        </w:rPr>
        <w:t>)</w:t>
      </w:r>
      <w:r>
        <w:rPr>
          <w:rFonts w:hint="eastAsia"/>
        </w:rPr>
        <w:t>，在</w:t>
      </w:r>
      <w:r>
        <w:rPr>
          <w:rFonts w:hint="eastAsia"/>
        </w:rPr>
        <w:t>10~110s</w:t>
      </w:r>
      <w:r>
        <w:rPr>
          <w:rFonts w:hint="eastAsia"/>
        </w:rPr>
        <w:t>之间波动</w:t>
      </w:r>
      <w:r w:rsidR="00AA1784">
        <w:rPr>
          <w:rFonts w:hint="eastAsia"/>
        </w:rPr>
        <w:t>，需输入处理时间为：</w:t>
      </w:r>
      <w:r w:rsidR="00AA1784">
        <w:rPr>
          <w:rFonts w:hint="eastAsia"/>
        </w:rPr>
        <w:t>1:00,0:20,0:10,1:50</w:t>
      </w:r>
      <w:r>
        <w:rPr>
          <w:rFonts w:hint="eastAsia"/>
        </w:rPr>
        <w:t>；可用性为</w:t>
      </w:r>
      <w:r>
        <w:rPr>
          <w:rFonts w:hint="eastAsia"/>
        </w:rPr>
        <w:t>80%</w:t>
      </w:r>
      <w:r>
        <w:rPr>
          <w:rFonts w:hint="eastAsia"/>
        </w:rPr>
        <w:t>，</w:t>
      </w:r>
      <w:r>
        <w:rPr>
          <w:rFonts w:hint="eastAsia"/>
        </w:rPr>
        <w:t>MTTR</w:t>
      </w:r>
      <w:r>
        <w:rPr>
          <w:rFonts w:hint="eastAsia"/>
        </w:rPr>
        <w:t>为</w:t>
      </w:r>
      <w:r>
        <w:rPr>
          <w:rFonts w:hint="eastAsia"/>
        </w:rPr>
        <w:t>1.5h</w:t>
      </w:r>
      <w:r>
        <w:rPr>
          <w:rFonts w:hint="eastAsia"/>
        </w:rPr>
        <w:t>。</w:t>
      </w:r>
    </w:p>
    <w:p w:rsidR="005B6714" w:rsidRDefault="005B6714" w:rsidP="005B6714">
      <w:pPr>
        <w:pStyle w:val="a5"/>
        <w:ind w:left="432" w:firstLineChars="0" w:firstLine="0"/>
        <w:jc w:val="center"/>
      </w:pPr>
      <w:r>
        <w:rPr>
          <w:rFonts w:hint="eastAsia"/>
          <w:noProof/>
        </w:rPr>
        <w:drawing>
          <wp:inline distT="0" distB="0" distL="0" distR="0">
            <wp:extent cx="2273877" cy="1502596"/>
            <wp:effectExtent l="1905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2279887" cy="1506567"/>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2531711" cy="1501863"/>
            <wp:effectExtent l="19050" t="0" r="1939"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2535429" cy="1504068"/>
                    </a:xfrm>
                    <a:prstGeom prst="rect">
                      <a:avLst/>
                    </a:prstGeom>
                    <a:noFill/>
                    <a:ln w="9525">
                      <a:noFill/>
                      <a:miter lim="800000"/>
                      <a:headEnd/>
                      <a:tailEnd/>
                    </a:ln>
                  </pic:spPr>
                </pic:pic>
              </a:graphicData>
            </a:graphic>
          </wp:inline>
        </w:drawing>
      </w:r>
    </w:p>
    <w:p w:rsidR="005B6714" w:rsidRDefault="005B6714" w:rsidP="001C78F7">
      <w:pPr>
        <w:pStyle w:val="a5"/>
        <w:ind w:left="357"/>
      </w:pPr>
      <w:r>
        <w:rPr>
          <w:rFonts w:hint="eastAsia"/>
        </w:rPr>
        <w:t>上图为“单处理</w:t>
      </w:r>
      <w:r>
        <w:rPr>
          <w:rFonts w:hint="eastAsia"/>
        </w:rPr>
        <w:t>3</w:t>
      </w:r>
      <w:r>
        <w:rPr>
          <w:rFonts w:hint="eastAsia"/>
        </w:rPr>
        <w:t>”正态分布设置和故障设置，正态分布期望为</w:t>
      </w:r>
      <w:r>
        <w:rPr>
          <w:rFonts w:hint="eastAsia"/>
        </w:rPr>
        <w:t>1min</w:t>
      </w:r>
      <w:r>
        <w:rPr>
          <w:rFonts w:hint="eastAsia"/>
        </w:rPr>
        <w:t>，标准差为</w:t>
      </w:r>
      <w:r>
        <w:rPr>
          <w:rFonts w:hint="eastAsia"/>
        </w:rPr>
        <w:t>20s</w:t>
      </w:r>
      <w:r>
        <w:rPr>
          <w:rFonts w:hint="eastAsia"/>
        </w:rPr>
        <w:t>。</w:t>
      </w:r>
    </w:p>
    <w:p w:rsidR="005B6714" w:rsidRDefault="005B6714" w:rsidP="001C78F7">
      <w:pPr>
        <w:pStyle w:val="a5"/>
        <w:ind w:left="357"/>
      </w:pPr>
      <w:r>
        <w:rPr>
          <w:rFonts w:hint="eastAsia"/>
        </w:rPr>
        <w:t>本次试验的目的是为</w:t>
      </w:r>
      <w:r>
        <w:rPr>
          <w:rFonts w:hint="eastAsia"/>
        </w:rPr>
        <w:t>P1</w:t>
      </w:r>
      <w:r>
        <w:rPr>
          <w:rFonts w:hint="eastAsia"/>
        </w:rPr>
        <w:t>、</w:t>
      </w:r>
      <w:r>
        <w:rPr>
          <w:rFonts w:hint="eastAsia"/>
        </w:rPr>
        <w:t>P2</w:t>
      </w:r>
      <w:r>
        <w:rPr>
          <w:rFonts w:hint="eastAsia"/>
        </w:rPr>
        <w:t>、</w:t>
      </w:r>
      <w:r>
        <w:rPr>
          <w:rFonts w:hint="eastAsia"/>
        </w:rPr>
        <w:t>P3</w:t>
      </w:r>
      <w:r w:rsidR="00C50C57">
        <w:rPr>
          <w:rFonts w:hint="eastAsia"/>
        </w:rPr>
        <w:t>（把缓冲区名字改为</w:t>
      </w:r>
      <w:r w:rsidR="00C50C57">
        <w:rPr>
          <w:rFonts w:hint="eastAsia"/>
        </w:rPr>
        <w:t>P1</w:t>
      </w:r>
      <w:r w:rsidR="00C50C57">
        <w:rPr>
          <w:rFonts w:hint="eastAsia"/>
        </w:rPr>
        <w:t>，</w:t>
      </w:r>
      <w:r w:rsidR="00C50C57">
        <w:rPr>
          <w:rFonts w:hint="eastAsia"/>
        </w:rPr>
        <w:t>P2</w:t>
      </w:r>
      <w:r w:rsidR="00C50C57">
        <w:rPr>
          <w:rFonts w:hint="eastAsia"/>
        </w:rPr>
        <w:t>，</w:t>
      </w:r>
      <w:r w:rsidR="00C50C57">
        <w:rPr>
          <w:rFonts w:hint="eastAsia"/>
        </w:rPr>
        <w:t>P3</w:t>
      </w:r>
      <w:r w:rsidR="00C50C57">
        <w:rPr>
          <w:rFonts w:hint="eastAsia"/>
        </w:rPr>
        <w:t>，方便输入参数）</w:t>
      </w:r>
      <w:r>
        <w:rPr>
          <w:rFonts w:hint="eastAsia"/>
        </w:rPr>
        <w:t>确定一个最优的缓存大小组合。上面的仿真试验已说明，将</w:t>
      </w:r>
      <w:r w:rsidR="006E2BA1">
        <w:rPr>
          <w:rFonts w:hint="eastAsia"/>
        </w:rPr>
        <w:t>物料终结</w:t>
      </w:r>
      <w:r>
        <w:rPr>
          <w:rFonts w:hint="eastAsia"/>
        </w:rPr>
        <w:t>Drain</w:t>
      </w:r>
      <w:r>
        <w:rPr>
          <w:rFonts w:hint="eastAsia"/>
        </w:rPr>
        <w:t>对象的</w:t>
      </w:r>
      <w:proofErr w:type="spellStart"/>
      <w:r>
        <w:rPr>
          <w:rFonts w:hint="eastAsia"/>
        </w:rPr>
        <w:t>Sta</w:t>
      </w:r>
      <w:r w:rsidR="00F10508">
        <w:rPr>
          <w:rFonts w:hint="eastAsia"/>
        </w:rPr>
        <w:t>t</w:t>
      </w:r>
      <w:r>
        <w:rPr>
          <w:rFonts w:hint="eastAsia"/>
        </w:rPr>
        <w:t>NumIn</w:t>
      </w:r>
      <w:proofErr w:type="spellEnd"/>
      <w:r>
        <w:rPr>
          <w:rFonts w:hint="eastAsia"/>
        </w:rPr>
        <w:t>属性值作为输出观测值，还需要设置输入值。配置试验管理区如下：</w:t>
      </w:r>
    </w:p>
    <w:p w:rsidR="005B6714" w:rsidRDefault="005B6714" w:rsidP="005B6714">
      <w:pPr>
        <w:pStyle w:val="a5"/>
        <w:numPr>
          <w:ilvl w:val="0"/>
          <w:numId w:val="3"/>
        </w:numPr>
        <w:ind w:firstLineChars="0"/>
      </w:pPr>
      <w:r>
        <w:rPr>
          <w:rFonts w:hint="eastAsia"/>
        </w:rPr>
        <w:t>打开试验管理器，在“定义”选项卡中，首先定义输出值作为观测值，这里为</w:t>
      </w:r>
      <w:r>
        <w:rPr>
          <w:rFonts w:hint="eastAsia"/>
        </w:rPr>
        <w:t>Drain</w:t>
      </w:r>
      <w:r>
        <w:rPr>
          <w:rFonts w:hint="eastAsia"/>
        </w:rPr>
        <w:t>对象的</w:t>
      </w:r>
      <w:proofErr w:type="spellStart"/>
      <w:r>
        <w:rPr>
          <w:rFonts w:hint="eastAsia"/>
        </w:rPr>
        <w:t>StatNumIn</w:t>
      </w:r>
      <w:proofErr w:type="spellEnd"/>
      <w:r>
        <w:rPr>
          <w:rFonts w:hint="eastAsia"/>
        </w:rPr>
        <w:t>属性值。</w:t>
      </w:r>
    </w:p>
    <w:p w:rsidR="005B6714" w:rsidRDefault="005B6714" w:rsidP="005B6714">
      <w:pPr>
        <w:pStyle w:val="a5"/>
        <w:numPr>
          <w:ilvl w:val="0"/>
          <w:numId w:val="3"/>
        </w:numPr>
        <w:ind w:firstLineChars="0"/>
      </w:pPr>
      <w:r>
        <w:rPr>
          <w:rFonts w:hint="eastAsia"/>
        </w:rPr>
        <w:t>选择使用输入值，双击“定义输入变量值”，添加三行输入变量值；</w:t>
      </w:r>
    </w:p>
    <w:p w:rsidR="005B6714" w:rsidRDefault="00CE70D9" w:rsidP="005B6714">
      <w:pPr>
        <w:pStyle w:val="a5"/>
        <w:ind w:left="792" w:firstLineChars="0" w:firstLine="0"/>
      </w:pPr>
      <w:r>
        <w:rPr>
          <w:rFonts w:hint="eastAsia"/>
        </w:rPr>
        <w:t>root.P1.capacity</w:t>
      </w:r>
    </w:p>
    <w:p w:rsidR="005B6714" w:rsidRDefault="00CE70D9" w:rsidP="005B6714">
      <w:pPr>
        <w:pStyle w:val="a5"/>
        <w:ind w:left="792" w:firstLineChars="0" w:firstLine="0"/>
      </w:pPr>
      <w:r>
        <w:rPr>
          <w:rFonts w:hint="eastAsia"/>
        </w:rPr>
        <w:t>root.P2.capacity</w:t>
      </w:r>
    </w:p>
    <w:p w:rsidR="005B6714" w:rsidRDefault="00CE70D9" w:rsidP="005B6714">
      <w:pPr>
        <w:pStyle w:val="a5"/>
        <w:ind w:left="792" w:firstLineChars="0" w:firstLine="0"/>
      </w:pPr>
      <w:r>
        <w:rPr>
          <w:rFonts w:hint="eastAsia"/>
        </w:rPr>
        <w:t>root.P3.capacity</w:t>
      </w:r>
    </w:p>
    <w:p w:rsidR="005B6714" w:rsidRDefault="005B6714" w:rsidP="005B6714">
      <w:pPr>
        <w:pStyle w:val="a5"/>
        <w:numPr>
          <w:ilvl w:val="0"/>
          <w:numId w:val="3"/>
        </w:numPr>
        <w:ind w:firstLineChars="0"/>
      </w:pPr>
      <w:r>
        <w:rPr>
          <w:rFonts w:hint="eastAsia"/>
        </w:rPr>
        <w:t>定义仿真试验。在试验管理器主菜单“工具”选项卡下的“多级试验设计”中，定义每个缓存</w:t>
      </w:r>
      <w:r w:rsidR="00C8717A">
        <w:rPr>
          <w:rFonts w:hint="eastAsia"/>
        </w:rPr>
        <w:t>区</w:t>
      </w:r>
      <w:r>
        <w:rPr>
          <w:rFonts w:hint="eastAsia"/>
        </w:rPr>
        <w:t>容量大小的范围，以及每次试验值当步进单位，详细如下：</w:t>
      </w:r>
    </w:p>
    <w:p w:rsidR="005B6714" w:rsidRDefault="005B6714" w:rsidP="005B6714">
      <w:pPr>
        <w:ind w:firstLineChars="150" w:firstLine="315"/>
      </w:pPr>
      <w:r>
        <w:rPr>
          <w:rFonts w:hint="eastAsia"/>
          <w:noProof/>
        </w:rPr>
        <w:lastRenderedPageBreak/>
        <w:drawing>
          <wp:inline distT="0" distB="0" distL="0" distR="0">
            <wp:extent cx="1200150" cy="1864571"/>
            <wp:effectExtent l="1905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1201730" cy="1867026"/>
                    </a:xfrm>
                    <a:prstGeom prst="rect">
                      <a:avLst/>
                    </a:prstGeom>
                    <a:noFill/>
                    <a:ln w="9525">
                      <a:noFill/>
                      <a:miter lim="800000"/>
                      <a:headEnd/>
                      <a:tailEnd/>
                    </a:ln>
                  </pic:spPr>
                </pic:pic>
              </a:graphicData>
            </a:graphic>
          </wp:inline>
        </w:drawing>
      </w:r>
      <w:r>
        <w:rPr>
          <w:rFonts w:hint="eastAsia"/>
        </w:rPr>
        <w:t xml:space="preserve">  </w:t>
      </w:r>
      <w:r>
        <w:rPr>
          <w:rFonts w:hint="eastAsia"/>
          <w:noProof/>
        </w:rPr>
        <w:drawing>
          <wp:inline distT="0" distB="0" distL="0" distR="0">
            <wp:extent cx="3451514" cy="1851821"/>
            <wp:effectExtent l="1905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3449714" cy="1850855"/>
                    </a:xfrm>
                    <a:prstGeom prst="rect">
                      <a:avLst/>
                    </a:prstGeom>
                    <a:noFill/>
                    <a:ln w="9525">
                      <a:noFill/>
                      <a:miter lim="800000"/>
                      <a:headEnd/>
                      <a:tailEnd/>
                    </a:ln>
                  </pic:spPr>
                </pic:pic>
              </a:graphicData>
            </a:graphic>
          </wp:inline>
        </w:drawing>
      </w:r>
    </w:p>
    <w:p w:rsidR="005B6714" w:rsidRDefault="005B6714" w:rsidP="007C653D">
      <w:pPr>
        <w:pStyle w:val="a5"/>
        <w:ind w:left="357"/>
      </w:pPr>
      <w:r>
        <w:rPr>
          <w:rFonts w:hint="eastAsia"/>
        </w:rPr>
        <w:t>单击“</w:t>
      </w:r>
      <w:r>
        <w:rPr>
          <w:rFonts w:hint="eastAsia"/>
        </w:rPr>
        <w:t>Apply</w:t>
      </w:r>
      <w:r>
        <w:rPr>
          <w:rFonts w:hint="eastAsia"/>
        </w:rPr>
        <w:t>”按钮后，试验管理区会根据当前的多级试验设计需要做多少次仿真试验。这里可以看出，每个缓存对象大小变化次数为</w:t>
      </w:r>
      <w:r>
        <w:rPr>
          <w:rFonts w:hint="eastAsia"/>
        </w:rPr>
        <w:t>5</w:t>
      </w:r>
      <w:r>
        <w:rPr>
          <w:rFonts w:hint="eastAsia"/>
        </w:rPr>
        <w:t>次，因此</w:t>
      </w:r>
      <w:r>
        <w:rPr>
          <w:rFonts w:hint="eastAsia"/>
        </w:rPr>
        <w:t>3</w:t>
      </w:r>
      <w:r>
        <w:rPr>
          <w:rFonts w:hint="eastAsia"/>
        </w:rPr>
        <w:t>个对象的变化次数为</w:t>
      </w:r>
      <w:r>
        <w:rPr>
          <w:rFonts w:hint="eastAsia"/>
        </w:rPr>
        <w:t>5</w:t>
      </w:r>
      <w:r>
        <w:rPr>
          <w:rFonts w:hint="eastAsia"/>
        </w:rPr>
        <w:t>×</w:t>
      </w:r>
      <w:r>
        <w:rPr>
          <w:rFonts w:hint="eastAsia"/>
        </w:rPr>
        <w:t>5</w:t>
      </w:r>
      <w:r>
        <w:rPr>
          <w:rFonts w:hint="eastAsia"/>
        </w:rPr>
        <w:t>×</w:t>
      </w:r>
      <w:r>
        <w:rPr>
          <w:rFonts w:hint="eastAsia"/>
        </w:rPr>
        <w:t>5=125</w:t>
      </w:r>
      <w:r>
        <w:rPr>
          <w:rFonts w:hint="eastAsia"/>
        </w:rPr>
        <w:t>次。</w:t>
      </w:r>
    </w:p>
    <w:p w:rsidR="005B6714" w:rsidRDefault="005B6714" w:rsidP="007C653D">
      <w:pPr>
        <w:pStyle w:val="a5"/>
        <w:ind w:left="357"/>
      </w:pPr>
      <w:r>
        <w:rPr>
          <w:rFonts w:hint="eastAsia"/>
        </w:rPr>
        <w:t>这时，在事件管理器中先仿真一次，然后在试验管理器中单击“重置”按钮，删除历史数据记录。启动仿真试验后，会输出一个仿真结果。</w:t>
      </w:r>
    </w:p>
    <w:p w:rsidR="005B6714" w:rsidRDefault="005B6714" w:rsidP="005B6714">
      <w:pPr>
        <w:pStyle w:val="a5"/>
        <w:ind w:left="792" w:firstLineChars="0" w:firstLine="0"/>
      </w:pPr>
      <w:r>
        <w:rPr>
          <w:rFonts w:hint="eastAsia"/>
          <w:noProof/>
        </w:rPr>
        <w:drawing>
          <wp:inline distT="0" distB="0" distL="0" distR="0">
            <wp:extent cx="1783988" cy="1911927"/>
            <wp:effectExtent l="19050" t="0" r="6712"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1788822" cy="1917108"/>
                    </a:xfrm>
                    <a:prstGeom prst="rect">
                      <a:avLst/>
                    </a:prstGeom>
                    <a:noFill/>
                    <a:ln w="9525">
                      <a:noFill/>
                      <a:miter lim="800000"/>
                      <a:headEnd/>
                      <a:tailEnd/>
                    </a:ln>
                  </pic:spPr>
                </pic:pic>
              </a:graphicData>
            </a:graphic>
          </wp:inline>
        </w:drawing>
      </w:r>
      <w:r>
        <w:rPr>
          <w:rFonts w:hint="eastAsia"/>
          <w:noProof/>
        </w:rPr>
        <w:drawing>
          <wp:inline distT="0" distB="0" distL="0" distR="0">
            <wp:extent cx="2881572" cy="1965244"/>
            <wp:effectExtent l="19050" t="0" r="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2891089" cy="1971735"/>
                    </a:xfrm>
                    <a:prstGeom prst="rect">
                      <a:avLst/>
                    </a:prstGeom>
                    <a:noFill/>
                    <a:ln w="9525">
                      <a:noFill/>
                      <a:miter lim="800000"/>
                      <a:headEnd/>
                      <a:tailEnd/>
                    </a:ln>
                  </pic:spPr>
                </pic:pic>
              </a:graphicData>
            </a:graphic>
          </wp:inline>
        </w:drawing>
      </w:r>
    </w:p>
    <w:p w:rsidR="005B6714" w:rsidRDefault="005B6714" w:rsidP="00BB682E">
      <w:pPr>
        <w:pStyle w:val="a5"/>
        <w:ind w:left="357"/>
      </w:pPr>
      <w:r>
        <w:t>可观察出，当</w:t>
      </w:r>
      <w:r>
        <w:rPr>
          <w:rFonts w:hint="eastAsia"/>
        </w:rPr>
        <w:t>P1</w:t>
      </w:r>
      <w:r>
        <w:rPr>
          <w:rFonts w:hint="eastAsia"/>
        </w:rPr>
        <w:t>容量</w:t>
      </w:r>
      <w:r>
        <w:rPr>
          <w:rFonts w:hint="eastAsia"/>
        </w:rPr>
        <w:t>50</w:t>
      </w:r>
      <w:r>
        <w:rPr>
          <w:rFonts w:hint="eastAsia"/>
        </w:rPr>
        <w:t>，</w:t>
      </w:r>
      <w:r>
        <w:rPr>
          <w:rFonts w:hint="eastAsia"/>
        </w:rPr>
        <w:t>P2</w:t>
      </w:r>
      <w:r>
        <w:rPr>
          <w:rFonts w:hint="eastAsia"/>
        </w:rPr>
        <w:t>容量</w:t>
      </w:r>
      <w:r>
        <w:rPr>
          <w:rFonts w:hint="eastAsia"/>
        </w:rPr>
        <w:t>50</w:t>
      </w:r>
      <w:r>
        <w:rPr>
          <w:rFonts w:hint="eastAsia"/>
        </w:rPr>
        <w:t>，</w:t>
      </w:r>
      <w:r>
        <w:rPr>
          <w:rFonts w:hint="eastAsia"/>
        </w:rPr>
        <w:t>P3</w:t>
      </w:r>
      <w:r>
        <w:rPr>
          <w:rFonts w:hint="eastAsia"/>
        </w:rPr>
        <w:t>容量为</w:t>
      </w:r>
      <w:r>
        <w:rPr>
          <w:rFonts w:hint="eastAsia"/>
        </w:rPr>
        <w:t>150</w:t>
      </w:r>
      <w:r>
        <w:rPr>
          <w:rFonts w:hint="eastAsia"/>
        </w:rPr>
        <w:t>时，产量迎来第一个峰值，可作为一个优选方案。</w:t>
      </w:r>
    </w:p>
    <w:p w:rsidR="00362318" w:rsidRPr="00A84215" w:rsidRDefault="001549AB" w:rsidP="006645F6">
      <w:pPr>
        <w:pStyle w:val="a5"/>
        <w:numPr>
          <w:ilvl w:val="0"/>
          <w:numId w:val="1"/>
        </w:numPr>
        <w:ind w:firstLineChars="0"/>
        <w:rPr>
          <w:b/>
        </w:rPr>
      </w:pPr>
      <w:r w:rsidRPr="00A84215">
        <w:rPr>
          <w:rFonts w:hint="eastAsia"/>
          <w:b/>
        </w:rPr>
        <w:t>基于</w:t>
      </w:r>
      <w:r w:rsidR="00963391" w:rsidRPr="00A84215">
        <w:rPr>
          <w:rFonts w:hint="eastAsia"/>
          <w:b/>
        </w:rPr>
        <w:t>表单</w:t>
      </w:r>
      <w:r w:rsidR="00DF6C90" w:rsidRPr="00A84215">
        <w:rPr>
          <w:rFonts w:hint="eastAsia"/>
          <w:b/>
        </w:rPr>
        <w:t>的</w:t>
      </w:r>
      <w:r w:rsidR="00963391" w:rsidRPr="00A84215">
        <w:rPr>
          <w:rFonts w:hint="eastAsia"/>
          <w:b/>
        </w:rPr>
        <w:t>装配</w:t>
      </w:r>
      <w:r w:rsidR="00871BC5" w:rsidRPr="00A84215">
        <w:rPr>
          <w:rFonts w:hint="eastAsia"/>
          <w:b/>
        </w:rPr>
        <w:t>试验</w:t>
      </w:r>
      <w:r w:rsidR="00963391" w:rsidRPr="00A84215">
        <w:rPr>
          <w:rFonts w:hint="eastAsia"/>
          <w:b/>
        </w:rPr>
        <w:t>设计</w:t>
      </w:r>
    </w:p>
    <w:p w:rsidR="00EA5148" w:rsidRDefault="00262D1F" w:rsidP="00DA4ACB">
      <w:pPr>
        <w:ind w:firstLineChars="200" w:firstLine="420"/>
        <w:jc w:val="left"/>
      </w:pPr>
      <w:r>
        <w:rPr>
          <w:rFonts w:hint="eastAsia"/>
        </w:rPr>
        <w:t>下面搭建一个小型的装配</w:t>
      </w:r>
      <w:r w:rsidR="00DD68AE">
        <w:rPr>
          <w:rFonts w:hint="eastAsia"/>
        </w:rPr>
        <w:t>生产</w:t>
      </w:r>
      <w:r>
        <w:rPr>
          <w:rFonts w:hint="eastAsia"/>
        </w:rPr>
        <w:t>线，满足不同批次的生产需求。设计两个工站，分别</w:t>
      </w:r>
      <w:r w:rsidR="00EA5148">
        <w:rPr>
          <w:rFonts w:hint="eastAsia"/>
        </w:rPr>
        <w:t>对蓝色和红色的</w:t>
      </w:r>
      <w:r w:rsidR="00DD275B">
        <w:rPr>
          <w:rFonts w:hint="eastAsia"/>
        </w:rPr>
        <w:t>瓶子进行加工</w:t>
      </w:r>
      <w:r>
        <w:rPr>
          <w:rFonts w:hint="eastAsia"/>
        </w:rPr>
        <w:t>，</w:t>
      </w:r>
      <w:r w:rsidR="00C02AE6">
        <w:rPr>
          <w:rFonts w:hint="eastAsia"/>
        </w:rPr>
        <w:t>加工</w:t>
      </w:r>
      <w:r>
        <w:rPr>
          <w:rFonts w:hint="eastAsia"/>
        </w:rPr>
        <w:t>完装箱。箱子分为</w:t>
      </w:r>
      <w:r>
        <w:rPr>
          <w:rFonts w:hint="eastAsia"/>
        </w:rPr>
        <w:t>A</w:t>
      </w:r>
      <w:r>
        <w:rPr>
          <w:rFonts w:hint="eastAsia"/>
        </w:rPr>
        <w:t>型箱和</w:t>
      </w:r>
      <w:r>
        <w:rPr>
          <w:rFonts w:hint="eastAsia"/>
        </w:rPr>
        <w:t>B</w:t>
      </w:r>
      <w:r>
        <w:rPr>
          <w:rFonts w:hint="eastAsia"/>
        </w:rPr>
        <w:t>型箱，</w:t>
      </w:r>
      <w:r>
        <w:rPr>
          <w:rFonts w:hint="eastAsia"/>
        </w:rPr>
        <w:t>A</w:t>
      </w:r>
      <w:r>
        <w:rPr>
          <w:rFonts w:hint="eastAsia"/>
        </w:rPr>
        <w:t>型箱装两红一蓝，</w:t>
      </w:r>
      <w:r>
        <w:rPr>
          <w:rFonts w:hint="eastAsia"/>
        </w:rPr>
        <w:t>B</w:t>
      </w:r>
      <w:r w:rsidR="00570121">
        <w:rPr>
          <w:rFonts w:hint="eastAsia"/>
        </w:rPr>
        <w:t>型箱装</w:t>
      </w:r>
      <w:r w:rsidR="00594B1D">
        <w:rPr>
          <w:rFonts w:hint="eastAsia"/>
        </w:rPr>
        <w:t>两</w:t>
      </w:r>
      <w:r>
        <w:rPr>
          <w:rFonts w:hint="eastAsia"/>
        </w:rPr>
        <w:t>蓝一红，装好箱之后通过传送带下料。</w:t>
      </w:r>
      <w:r w:rsidR="00EA5148">
        <w:rPr>
          <w:rFonts w:hint="eastAsia"/>
        </w:rPr>
        <w:t>由于要加工不同的产品，</w:t>
      </w:r>
      <w:r w:rsidR="00E147DB">
        <w:rPr>
          <w:rFonts w:hint="eastAsia"/>
        </w:rPr>
        <w:t>封装在不同型号的箱子中，</w:t>
      </w:r>
      <w:r w:rsidR="00EA5148">
        <w:rPr>
          <w:rFonts w:hint="eastAsia"/>
        </w:rPr>
        <w:t>因此</w:t>
      </w:r>
      <w:r w:rsidR="00E147DB">
        <w:rPr>
          <w:rFonts w:hint="eastAsia"/>
        </w:rPr>
        <w:t>需要借助工作表和方法小程序，实现相对复杂的仿真运动策略。</w:t>
      </w:r>
    </w:p>
    <w:p w:rsidR="002431A7" w:rsidRDefault="00E0537D" w:rsidP="001C2B60">
      <w:pPr>
        <w:pStyle w:val="a5"/>
        <w:numPr>
          <w:ilvl w:val="0"/>
          <w:numId w:val="10"/>
        </w:numPr>
        <w:ind w:firstLineChars="0"/>
      </w:pPr>
      <w:r>
        <w:t>建立如下的模型</w:t>
      </w:r>
      <w:r w:rsidR="004179D7">
        <w:rPr>
          <w:rFonts w:hint="eastAsia"/>
        </w:rPr>
        <w:t>（注意工站的名称要与下图一致）</w:t>
      </w:r>
      <w:r w:rsidR="00EE0A8A">
        <w:t>：</w:t>
      </w:r>
    </w:p>
    <w:p w:rsidR="00535D10" w:rsidRDefault="00436150" w:rsidP="003A1F4D">
      <w:r>
        <w:rPr>
          <w:noProof/>
        </w:rPr>
        <w:drawing>
          <wp:inline distT="0" distB="0" distL="0" distR="0">
            <wp:extent cx="771377" cy="2067339"/>
            <wp:effectExtent l="19050" t="0" r="0" b="0"/>
            <wp:docPr id="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773353" cy="2072633"/>
                    </a:xfrm>
                    <a:prstGeom prst="rect">
                      <a:avLst/>
                    </a:prstGeom>
                    <a:noFill/>
                    <a:ln w="9525">
                      <a:noFill/>
                      <a:miter lim="800000"/>
                      <a:headEnd/>
                      <a:tailEnd/>
                    </a:ln>
                  </pic:spPr>
                </pic:pic>
              </a:graphicData>
            </a:graphic>
          </wp:inline>
        </w:drawing>
      </w:r>
      <w:r w:rsidR="00535D10">
        <w:rPr>
          <w:rFonts w:hint="eastAsia"/>
          <w:noProof/>
        </w:rPr>
        <w:drawing>
          <wp:inline distT="0" distB="0" distL="0" distR="0">
            <wp:extent cx="4266791" cy="2059388"/>
            <wp:effectExtent l="19050" t="0" r="409" b="0"/>
            <wp:docPr id="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4279355" cy="2065452"/>
                    </a:xfrm>
                    <a:prstGeom prst="rect">
                      <a:avLst/>
                    </a:prstGeom>
                    <a:noFill/>
                    <a:ln w="9525">
                      <a:noFill/>
                      <a:miter lim="800000"/>
                      <a:headEnd/>
                      <a:tailEnd/>
                    </a:ln>
                  </pic:spPr>
                </pic:pic>
              </a:graphicData>
            </a:graphic>
          </wp:inline>
        </w:drawing>
      </w:r>
    </w:p>
    <w:p w:rsidR="00CF7B4C" w:rsidRDefault="002C3529" w:rsidP="001C2B60">
      <w:pPr>
        <w:pStyle w:val="a5"/>
        <w:numPr>
          <w:ilvl w:val="0"/>
          <w:numId w:val="10"/>
        </w:numPr>
        <w:ind w:firstLineChars="0"/>
      </w:pPr>
      <w:r>
        <w:rPr>
          <w:rFonts w:hint="eastAsia"/>
        </w:rPr>
        <w:lastRenderedPageBreak/>
        <w:t>MU</w:t>
      </w:r>
      <w:r w:rsidR="004C5FE9">
        <w:rPr>
          <w:rFonts w:hint="eastAsia"/>
        </w:rPr>
        <w:t>定义</w:t>
      </w:r>
    </w:p>
    <w:p w:rsidR="00327E1B" w:rsidRDefault="00327E1B" w:rsidP="002C3529">
      <w:pPr>
        <w:ind w:firstLineChars="200" w:firstLine="420"/>
      </w:pPr>
      <w:r>
        <w:rPr>
          <w:rFonts w:hint="eastAsia"/>
        </w:rPr>
        <w:t>首先需要建立</w:t>
      </w:r>
      <w:r>
        <w:rPr>
          <w:rFonts w:hint="eastAsia"/>
        </w:rPr>
        <w:t>MU</w:t>
      </w:r>
      <w:r>
        <w:rPr>
          <w:rFonts w:hint="eastAsia"/>
        </w:rPr>
        <w:t>列表，在</w:t>
      </w:r>
      <w:r>
        <w:rPr>
          <w:rFonts w:hint="eastAsia"/>
        </w:rPr>
        <w:t>MU</w:t>
      </w:r>
      <w:r>
        <w:rPr>
          <w:rFonts w:hint="eastAsia"/>
        </w:rPr>
        <w:t>列表中操作，复制实体为</w:t>
      </w:r>
      <w:r>
        <w:rPr>
          <w:rFonts w:hint="eastAsia"/>
        </w:rPr>
        <w:t>red</w:t>
      </w:r>
      <w:r>
        <w:rPr>
          <w:rFonts w:hint="eastAsia"/>
        </w:rPr>
        <w:t>和</w:t>
      </w:r>
      <w:r>
        <w:rPr>
          <w:rFonts w:hint="eastAsia"/>
        </w:rPr>
        <w:t>blue</w:t>
      </w:r>
      <w:r>
        <w:rPr>
          <w:rFonts w:hint="eastAsia"/>
        </w:rPr>
        <w:t>两个实体，作为</w:t>
      </w:r>
      <w:r w:rsidR="0018682C">
        <w:rPr>
          <w:rFonts w:hint="eastAsia"/>
        </w:rPr>
        <w:t>“源”输入</w:t>
      </w:r>
      <w:r w:rsidR="008B627F">
        <w:rPr>
          <w:rFonts w:hint="eastAsia"/>
        </w:rPr>
        <w:t>的</w:t>
      </w:r>
      <w:r>
        <w:rPr>
          <w:rFonts w:hint="eastAsia"/>
        </w:rPr>
        <w:t>瓶子</w:t>
      </w:r>
      <w:r w:rsidR="0018682C">
        <w:rPr>
          <w:rFonts w:hint="eastAsia"/>
        </w:rPr>
        <w:t>模型</w:t>
      </w:r>
      <w:r>
        <w:rPr>
          <w:rFonts w:hint="eastAsia"/>
        </w:rPr>
        <w:t>。</w:t>
      </w:r>
      <w:r w:rsidR="0018682C">
        <w:rPr>
          <w:rFonts w:hint="eastAsia"/>
        </w:rPr>
        <w:t>复制容器为容器</w:t>
      </w:r>
      <w:r w:rsidR="0018682C">
        <w:t>“</w:t>
      </w:r>
      <w:r w:rsidR="0018682C">
        <w:rPr>
          <w:rFonts w:hint="eastAsia"/>
        </w:rPr>
        <w:t>A</w:t>
      </w:r>
      <w:r w:rsidR="0018682C">
        <w:t>”</w:t>
      </w:r>
      <w:r w:rsidR="0018682C">
        <w:t>和</w:t>
      </w:r>
      <w:r w:rsidR="0018682C">
        <w:t>“</w:t>
      </w:r>
      <w:r w:rsidR="0018682C">
        <w:rPr>
          <w:rFonts w:hint="eastAsia"/>
        </w:rPr>
        <w:t>B</w:t>
      </w:r>
      <w:r w:rsidR="0018682C">
        <w:t>”</w:t>
      </w:r>
      <w:r w:rsidR="0018682C">
        <w:t>，作为</w:t>
      </w:r>
      <w:r w:rsidR="0018682C">
        <w:t>“</w:t>
      </w:r>
      <w:r w:rsidR="0018682C">
        <w:t>源</w:t>
      </w:r>
      <w:r w:rsidR="0018682C">
        <w:rPr>
          <w:rFonts w:hint="eastAsia"/>
        </w:rPr>
        <w:t>1</w:t>
      </w:r>
      <w:r w:rsidR="0018682C">
        <w:t>”</w:t>
      </w:r>
      <w:r w:rsidR="008B627F">
        <w:rPr>
          <w:rFonts w:hint="eastAsia"/>
        </w:rPr>
        <w:t>的</w:t>
      </w:r>
      <w:r w:rsidR="0018682C">
        <w:t>输入箱体。</w:t>
      </w:r>
      <w:r w:rsidR="00DC3FD6">
        <w:t>在</w:t>
      </w:r>
      <w:r w:rsidR="00DC3FD6">
        <w:t>red</w:t>
      </w:r>
      <w:r w:rsidR="00DC3FD6">
        <w:t>和</w:t>
      </w:r>
      <w:r w:rsidR="00DC3FD6">
        <w:t>blue</w:t>
      </w:r>
      <w:r w:rsidR="00DC3FD6">
        <w:t>的属性</w:t>
      </w:r>
      <w:r w:rsidR="00F3031F">
        <w:rPr>
          <w:rFonts w:hint="eastAsia"/>
        </w:rPr>
        <w:t>的“图形”</w:t>
      </w:r>
      <w:r w:rsidR="00DC3FD6">
        <w:t>界面分别改变图形颜色为红色和蓝色，用于显示仿真过程中</w:t>
      </w:r>
      <w:r w:rsidR="00DC3FD6">
        <w:rPr>
          <w:rFonts w:hint="eastAsia"/>
        </w:rPr>
        <w:t>不同</w:t>
      </w:r>
      <w:r w:rsidR="00DC3FD6">
        <w:rPr>
          <w:rFonts w:hint="eastAsia"/>
        </w:rPr>
        <w:t>MU</w:t>
      </w:r>
      <w:r w:rsidR="00DC3FD6">
        <w:rPr>
          <w:rFonts w:hint="eastAsia"/>
        </w:rPr>
        <w:t>的图标。</w:t>
      </w:r>
      <w:r w:rsidR="001E7C65">
        <w:rPr>
          <w:rFonts w:hint="eastAsia"/>
        </w:rPr>
        <w:t>在</w:t>
      </w:r>
      <w:r w:rsidR="00223481">
        <w:rPr>
          <w:rFonts w:hint="eastAsia"/>
        </w:rPr>
        <w:t>两个复制容器“</w:t>
      </w:r>
      <w:r w:rsidR="00223481">
        <w:rPr>
          <w:rFonts w:hint="eastAsia"/>
        </w:rPr>
        <w:t>A</w:t>
      </w:r>
      <w:r w:rsidR="00223481">
        <w:rPr>
          <w:rFonts w:hint="eastAsia"/>
        </w:rPr>
        <w:t>”“</w:t>
      </w:r>
      <w:r w:rsidR="00223481">
        <w:rPr>
          <w:rFonts w:hint="eastAsia"/>
        </w:rPr>
        <w:t>B</w:t>
      </w:r>
      <w:r w:rsidR="00223481">
        <w:rPr>
          <w:rFonts w:hint="eastAsia"/>
        </w:rPr>
        <w:t>”属性界面分别设置容器属性大小的长度分别</w:t>
      </w:r>
      <w:r w:rsidR="00223481">
        <w:rPr>
          <w:rFonts w:hint="eastAsia"/>
        </w:rPr>
        <w:t>1.2m</w:t>
      </w:r>
      <w:r w:rsidR="00223481">
        <w:rPr>
          <w:rFonts w:hint="eastAsia"/>
        </w:rPr>
        <w:t>和</w:t>
      </w:r>
      <w:r w:rsidR="00223481">
        <w:rPr>
          <w:rFonts w:hint="eastAsia"/>
        </w:rPr>
        <w:t>2m</w:t>
      </w:r>
      <w:r w:rsidR="00223481">
        <w:rPr>
          <w:rFonts w:hint="eastAsia"/>
        </w:rPr>
        <w:t>，用于区分两种箱子。</w:t>
      </w:r>
    </w:p>
    <w:p w:rsidR="00DC3FD6" w:rsidRDefault="00DC3FD6" w:rsidP="003A1F4D">
      <w:r>
        <w:rPr>
          <w:rFonts w:hint="eastAsia"/>
          <w:noProof/>
        </w:rPr>
        <w:drawing>
          <wp:inline distT="0" distB="0" distL="0" distR="0">
            <wp:extent cx="2676442" cy="1396910"/>
            <wp:effectExtent l="19050" t="0" r="0" b="0"/>
            <wp:docPr id="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2695510" cy="1406862"/>
                    </a:xfrm>
                    <a:prstGeom prst="rect">
                      <a:avLst/>
                    </a:prstGeom>
                    <a:noFill/>
                    <a:ln w="9525">
                      <a:noFill/>
                      <a:miter lim="800000"/>
                      <a:headEnd/>
                      <a:tailEnd/>
                    </a:ln>
                  </pic:spPr>
                </pic:pic>
              </a:graphicData>
            </a:graphic>
          </wp:inline>
        </w:drawing>
      </w:r>
      <w:r w:rsidR="001E7C65">
        <w:rPr>
          <w:rFonts w:hint="eastAsia"/>
        </w:rPr>
        <w:t xml:space="preserve"> </w:t>
      </w:r>
      <w:r w:rsidR="001E7C65">
        <w:rPr>
          <w:rFonts w:hint="eastAsia"/>
          <w:noProof/>
        </w:rPr>
        <w:drawing>
          <wp:inline distT="0" distB="0" distL="0" distR="0">
            <wp:extent cx="2398147" cy="1416118"/>
            <wp:effectExtent l="19050" t="0" r="2153" b="0"/>
            <wp:docPr id="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srcRect/>
                    <a:stretch>
                      <a:fillRect/>
                    </a:stretch>
                  </pic:blipFill>
                  <pic:spPr bwMode="auto">
                    <a:xfrm>
                      <a:off x="0" y="0"/>
                      <a:ext cx="2399034" cy="1416642"/>
                    </a:xfrm>
                    <a:prstGeom prst="rect">
                      <a:avLst/>
                    </a:prstGeom>
                    <a:noFill/>
                    <a:ln w="9525">
                      <a:noFill/>
                      <a:miter lim="800000"/>
                      <a:headEnd/>
                      <a:tailEnd/>
                    </a:ln>
                  </pic:spPr>
                </pic:pic>
              </a:graphicData>
            </a:graphic>
          </wp:inline>
        </w:drawing>
      </w:r>
    </w:p>
    <w:p w:rsidR="002C3529" w:rsidRDefault="002C3529" w:rsidP="001C2B60">
      <w:pPr>
        <w:pStyle w:val="a5"/>
        <w:numPr>
          <w:ilvl w:val="0"/>
          <w:numId w:val="10"/>
        </w:numPr>
        <w:ind w:firstLineChars="0"/>
      </w:pPr>
      <w:r>
        <w:rPr>
          <w:rFonts w:hint="eastAsia"/>
        </w:rPr>
        <w:t>物料源定义</w:t>
      </w:r>
    </w:p>
    <w:p w:rsidR="00A26A94" w:rsidRDefault="00A26A94" w:rsidP="00F54A3B">
      <w:pPr>
        <w:ind w:firstLineChars="200" w:firstLine="420"/>
      </w:pPr>
      <w:r>
        <w:rPr>
          <w:rFonts w:hint="eastAsia"/>
        </w:rPr>
        <w:t>由于</w:t>
      </w:r>
      <w:r w:rsidR="00F7162F">
        <w:rPr>
          <w:rFonts w:hint="eastAsia"/>
        </w:rPr>
        <w:t>“源”和“源</w:t>
      </w:r>
      <w:r w:rsidR="00F7162F">
        <w:rPr>
          <w:rFonts w:hint="eastAsia"/>
        </w:rPr>
        <w:t>1</w:t>
      </w:r>
      <w:r w:rsidR="00F7162F">
        <w:rPr>
          <w:rFonts w:hint="eastAsia"/>
        </w:rPr>
        <w:t>”都需要输入两种</w:t>
      </w:r>
      <w:r w:rsidR="00F7162F">
        <w:rPr>
          <w:rFonts w:hint="eastAsia"/>
        </w:rPr>
        <w:t>MU</w:t>
      </w:r>
      <w:r w:rsidR="00F7162F">
        <w:rPr>
          <w:rFonts w:hint="eastAsia"/>
        </w:rPr>
        <w:t>，因此需要引入表文件，以对输入的不同实体进行分类输入。</w:t>
      </w:r>
      <w:r w:rsidR="006F56CF">
        <w:rPr>
          <w:rFonts w:hint="eastAsia"/>
        </w:rPr>
        <w:t>表文件一般用于作为输入源的一种方式，完成多种类型</w:t>
      </w:r>
      <w:r w:rsidR="006F56CF">
        <w:rPr>
          <w:rFonts w:hint="eastAsia"/>
        </w:rPr>
        <w:t>MU</w:t>
      </w:r>
      <w:r w:rsidR="006F56CF">
        <w:rPr>
          <w:rFonts w:hint="eastAsia"/>
        </w:rPr>
        <w:t>的输入。</w:t>
      </w:r>
    </w:p>
    <w:p w:rsidR="00EE084C" w:rsidRDefault="00327E1B" w:rsidP="00D14380">
      <w:pPr>
        <w:jc w:val="center"/>
      </w:pPr>
      <w:r w:rsidRPr="001F4D3F">
        <w:rPr>
          <w:noProof/>
        </w:rPr>
        <w:drawing>
          <wp:inline distT="0" distB="0" distL="0" distR="0">
            <wp:extent cx="1652270" cy="976639"/>
            <wp:effectExtent l="19050" t="0" r="5080" b="0"/>
            <wp:docPr id="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1651348" cy="976094"/>
                    </a:xfrm>
                    <a:prstGeom prst="rect">
                      <a:avLst/>
                    </a:prstGeom>
                    <a:noFill/>
                    <a:ln w="9525">
                      <a:noFill/>
                      <a:miter lim="800000"/>
                      <a:headEnd/>
                      <a:tailEnd/>
                    </a:ln>
                  </pic:spPr>
                </pic:pic>
              </a:graphicData>
            </a:graphic>
          </wp:inline>
        </w:drawing>
      </w:r>
    </w:p>
    <w:p w:rsidR="00A31B59" w:rsidRDefault="00CC45A6" w:rsidP="00F54A3B">
      <w:pPr>
        <w:ind w:firstLineChars="200" w:firstLine="420"/>
      </w:pPr>
      <w:r>
        <w:rPr>
          <w:rFonts w:hint="eastAsia"/>
        </w:rPr>
        <w:t>将“表文件”和“表文件</w:t>
      </w:r>
      <w:r>
        <w:rPr>
          <w:rFonts w:hint="eastAsia"/>
        </w:rPr>
        <w:t>1</w:t>
      </w:r>
      <w:r>
        <w:rPr>
          <w:rFonts w:hint="eastAsia"/>
        </w:rPr>
        <w:t>”分别拖到“源”和“源</w:t>
      </w:r>
      <w:r>
        <w:rPr>
          <w:rFonts w:hint="eastAsia"/>
        </w:rPr>
        <w:t>1</w:t>
      </w:r>
      <w:r>
        <w:rPr>
          <w:rFonts w:hint="eastAsia"/>
        </w:rPr>
        <w:t>”。</w:t>
      </w:r>
      <w:r w:rsidR="00A31B59">
        <w:rPr>
          <w:rFonts w:hint="eastAsia"/>
        </w:rPr>
        <w:t>其中</w:t>
      </w:r>
      <w:r w:rsidR="00A837F1">
        <w:rPr>
          <w:rFonts w:hint="eastAsia"/>
        </w:rPr>
        <w:t>“表文件”</w:t>
      </w:r>
      <w:r w:rsidR="00DD28BC">
        <w:rPr>
          <w:rFonts w:hint="eastAsia"/>
        </w:rPr>
        <w:t>中填写的是</w:t>
      </w:r>
      <w:r w:rsidR="00990408">
        <w:rPr>
          <w:rFonts w:hint="eastAsia"/>
        </w:rPr>
        <w:t>实体瓶子的颜色</w:t>
      </w:r>
      <w:r w:rsidR="00856553">
        <w:t>“blue”</w:t>
      </w:r>
      <w:r w:rsidR="00856553">
        <w:t>和</w:t>
      </w:r>
      <w:r w:rsidR="00856553">
        <w:t>“red”</w:t>
      </w:r>
      <w:r w:rsidR="00990408">
        <w:rPr>
          <w:rFonts w:hint="eastAsia"/>
        </w:rPr>
        <w:t>，</w:t>
      </w:r>
      <w:r w:rsidR="00A837F1">
        <w:rPr>
          <w:rFonts w:hint="eastAsia"/>
        </w:rPr>
        <w:t>“表文件</w:t>
      </w:r>
      <w:r w:rsidR="00A837F1">
        <w:rPr>
          <w:rFonts w:hint="eastAsia"/>
        </w:rPr>
        <w:t>1</w:t>
      </w:r>
      <w:r w:rsidR="00A837F1">
        <w:rPr>
          <w:rFonts w:hint="eastAsia"/>
        </w:rPr>
        <w:t>”</w:t>
      </w:r>
      <w:r w:rsidR="00990408">
        <w:rPr>
          <w:rFonts w:hint="eastAsia"/>
        </w:rPr>
        <w:t>中填写的是箱子中两种型号</w:t>
      </w:r>
      <w:r w:rsidR="00524CA4">
        <w:rPr>
          <w:rFonts w:hint="eastAsia"/>
        </w:rPr>
        <w:t>“</w:t>
      </w:r>
      <w:r w:rsidR="00524CA4">
        <w:rPr>
          <w:rFonts w:hint="eastAsia"/>
        </w:rPr>
        <w:t>A</w:t>
      </w:r>
      <w:r w:rsidR="00524CA4">
        <w:rPr>
          <w:rFonts w:hint="eastAsia"/>
        </w:rPr>
        <w:t>”</w:t>
      </w:r>
      <w:r w:rsidR="00524CA4">
        <w:t>“</w:t>
      </w:r>
      <w:r w:rsidR="00524CA4">
        <w:rPr>
          <w:rFonts w:hint="eastAsia"/>
        </w:rPr>
        <w:t>B</w:t>
      </w:r>
      <w:r w:rsidR="00524CA4">
        <w:t>”</w:t>
      </w:r>
      <w:r w:rsidR="00990408">
        <w:rPr>
          <w:rFonts w:hint="eastAsia"/>
        </w:rPr>
        <w:t>的参数。</w:t>
      </w:r>
      <w:r w:rsidR="00E361BD">
        <w:rPr>
          <w:rFonts w:hint="eastAsia"/>
        </w:rPr>
        <w:t>注意填表时尽量用拖拽的方式，</w:t>
      </w:r>
      <w:r w:rsidR="00D147B8">
        <w:rPr>
          <w:rFonts w:hint="eastAsia"/>
        </w:rPr>
        <w:t>例如：</w:t>
      </w:r>
      <w:r w:rsidR="00E361BD">
        <w:rPr>
          <w:rFonts w:hint="eastAsia"/>
        </w:rPr>
        <w:t>将</w:t>
      </w:r>
      <w:r w:rsidR="00E361BD">
        <w:rPr>
          <w:rFonts w:hint="eastAsia"/>
        </w:rPr>
        <w:t>MU</w:t>
      </w:r>
      <w:r w:rsidR="00E361BD">
        <w:rPr>
          <w:rFonts w:hint="eastAsia"/>
        </w:rPr>
        <w:t>列表中的</w:t>
      </w:r>
      <w:r w:rsidR="00E361BD">
        <w:rPr>
          <w:rFonts w:hint="eastAsia"/>
        </w:rPr>
        <w:t>blue</w:t>
      </w:r>
      <w:r w:rsidR="00E361BD">
        <w:rPr>
          <w:rFonts w:hint="eastAsia"/>
        </w:rPr>
        <w:t>拖到“表”的对应位置，即自动变化为</w:t>
      </w:r>
      <w:r w:rsidR="00E361BD">
        <w:rPr>
          <w:rFonts w:hint="eastAsia"/>
        </w:rPr>
        <w:t>.</w:t>
      </w:r>
      <w:proofErr w:type="spellStart"/>
      <w:r w:rsidR="00E361BD">
        <w:rPr>
          <w:rFonts w:hint="eastAsia"/>
        </w:rPr>
        <w:t>MU.blue</w:t>
      </w:r>
      <w:proofErr w:type="spellEnd"/>
      <w:r w:rsidR="00D147B8">
        <w:rPr>
          <w:rFonts w:hint="eastAsia"/>
        </w:rPr>
        <w:t>，</w:t>
      </w:r>
      <w:r w:rsidR="00856553">
        <w:rPr>
          <w:rFonts w:hint="eastAsia"/>
        </w:rPr>
        <w:t>如下表：</w:t>
      </w:r>
    </w:p>
    <w:p w:rsidR="006173D3" w:rsidRPr="006173D3" w:rsidRDefault="006173D3" w:rsidP="00AF076B">
      <w:pPr>
        <w:rPr>
          <w:sz w:val="15"/>
          <w:szCs w:val="15"/>
        </w:rPr>
      </w:pPr>
      <w:r w:rsidRPr="006173D3">
        <w:rPr>
          <w:rFonts w:hint="eastAsia"/>
          <w:sz w:val="15"/>
          <w:szCs w:val="15"/>
        </w:rPr>
        <w:t>表文件</w:t>
      </w:r>
      <w:r w:rsidR="00AF076B">
        <w:rPr>
          <w:rFonts w:hint="eastAsia"/>
          <w:sz w:val="15"/>
          <w:szCs w:val="15"/>
        </w:rPr>
        <w:tab/>
      </w:r>
      <w:r w:rsidR="00AF076B">
        <w:rPr>
          <w:rFonts w:hint="eastAsia"/>
          <w:sz w:val="15"/>
          <w:szCs w:val="15"/>
        </w:rPr>
        <w:tab/>
      </w:r>
      <w:r w:rsidR="00AF076B">
        <w:rPr>
          <w:rFonts w:hint="eastAsia"/>
          <w:sz w:val="15"/>
          <w:szCs w:val="15"/>
        </w:rPr>
        <w:tab/>
      </w:r>
      <w:r w:rsidR="00AF076B">
        <w:rPr>
          <w:rFonts w:hint="eastAsia"/>
          <w:sz w:val="15"/>
          <w:szCs w:val="15"/>
        </w:rPr>
        <w:tab/>
      </w:r>
      <w:r w:rsidR="00AF076B">
        <w:rPr>
          <w:rFonts w:hint="eastAsia"/>
          <w:sz w:val="15"/>
          <w:szCs w:val="15"/>
        </w:rPr>
        <w:tab/>
      </w:r>
      <w:r w:rsidR="00AF076B">
        <w:rPr>
          <w:rFonts w:hint="eastAsia"/>
          <w:sz w:val="15"/>
          <w:szCs w:val="15"/>
        </w:rPr>
        <w:tab/>
      </w:r>
      <w:r w:rsidR="00AF076B">
        <w:rPr>
          <w:rFonts w:hint="eastAsia"/>
          <w:sz w:val="15"/>
          <w:szCs w:val="15"/>
        </w:rPr>
        <w:tab/>
      </w:r>
      <w:r w:rsidR="00AF076B">
        <w:rPr>
          <w:rFonts w:hint="eastAsia"/>
          <w:sz w:val="15"/>
          <w:szCs w:val="15"/>
        </w:rPr>
        <w:tab/>
        <w:t xml:space="preserve">  </w:t>
      </w:r>
      <w:r w:rsidRPr="006173D3">
        <w:rPr>
          <w:rFonts w:hint="eastAsia"/>
          <w:sz w:val="15"/>
          <w:szCs w:val="15"/>
        </w:rPr>
        <w:t>表文件</w:t>
      </w:r>
      <w:r w:rsidRPr="006173D3">
        <w:rPr>
          <w:rFonts w:hint="eastAsia"/>
          <w:sz w:val="15"/>
          <w:szCs w:val="15"/>
        </w:rPr>
        <w:t>1</w:t>
      </w:r>
    </w:p>
    <w:p w:rsidR="00DD28BC" w:rsidRDefault="00524CA4" w:rsidP="003A1F4D">
      <w:r>
        <w:rPr>
          <w:rFonts w:hint="eastAsia"/>
          <w:noProof/>
        </w:rPr>
        <w:drawing>
          <wp:inline distT="0" distB="0" distL="0" distR="0">
            <wp:extent cx="2432823" cy="962475"/>
            <wp:effectExtent l="19050" t="0" r="5577"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2432423" cy="962317"/>
                    </a:xfrm>
                    <a:prstGeom prst="rect">
                      <a:avLst/>
                    </a:prstGeom>
                    <a:noFill/>
                    <a:ln w="9525">
                      <a:noFill/>
                      <a:miter lim="800000"/>
                      <a:headEnd/>
                      <a:tailEnd/>
                    </a:ln>
                  </pic:spPr>
                </pic:pic>
              </a:graphicData>
            </a:graphic>
          </wp:inline>
        </w:drawing>
      </w:r>
      <w:r>
        <w:rPr>
          <w:rFonts w:hint="eastAsia"/>
          <w:noProof/>
        </w:rPr>
        <w:drawing>
          <wp:inline distT="0" distB="0" distL="0" distR="0">
            <wp:extent cx="2759102" cy="930349"/>
            <wp:effectExtent l="19050" t="0" r="3148" b="0"/>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2759102" cy="930349"/>
                    </a:xfrm>
                    <a:prstGeom prst="rect">
                      <a:avLst/>
                    </a:prstGeom>
                    <a:noFill/>
                    <a:ln w="9525">
                      <a:noFill/>
                      <a:miter lim="800000"/>
                      <a:headEnd/>
                      <a:tailEnd/>
                    </a:ln>
                  </pic:spPr>
                </pic:pic>
              </a:graphicData>
            </a:graphic>
          </wp:inline>
        </w:drawing>
      </w:r>
    </w:p>
    <w:p w:rsidR="005108B4" w:rsidRDefault="005108B4" w:rsidP="00517E2B">
      <w:pPr>
        <w:ind w:firstLineChars="200" w:firstLine="420"/>
      </w:pPr>
      <w:r>
        <w:rPr>
          <w:rFonts w:hint="eastAsia"/>
        </w:rPr>
        <w:t>此时“源”输入设定如下：</w:t>
      </w:r>
    </w:p>
    <w:p w:rsidR="0080047A" w:rsidRDefault="0080047A" w:rsidP="00517E2B">
      <w:pPr>
        <w:ind w:firstLineChars="200" w:firstLine="420"/>
      </w:pPr>
      <w:r>
        <w:rPr>
          <w:rFonts w:hint="eastAsia"/>
        </w:rPr>
        <w:t>“源”的属性</w:t>
      </w:r>
      <w:r w:rsidR="00A262BE">
        <w:rPr>
          <w:rFonts w:hint="eastAsia"/>
        </w:rPr>
        <w:t>选项框中，设定</w:t>
      </w:r>
      <w:r w:rsidR="00517E2B">
        <w:rPr>
          <w:rFonts w:hint="eastAsia"/>
        </w:rPr>
        <w:t>时间间隔</w:t>
      </w:r>
      <w:r w:rsidR="00A262BE">
        <w:rPr>
          <w:rFonts w:hint="eastAsia"/>
        </w:rPr>
        <w:t>为</w:t>
      </w:r>
      <w:r w:rsidR="00A262BE">
        <w:rPr>
          <w:rFonts w:hint="eastAsia"/>
        </w:rPr>
        <w:t>20s</w:t>
      </w:r>
      <w:r>
        <w:rPr>
          <w:rFonts w:hint="eastAsia"/>
        </w:rPr>
        <w:t>，在“源”的</w:t>
      </w:r>
      <w:r w:rsidR="000E5F3B">
        <w:rPr>
          <w:rFonts w:hint="eastAsia"/>
        </w:rPr>
        <w:t>出口</w:t>
      </w:r>
      <w:r w:rsidR="000E5F3B">
        <w:rPr>
          <w:rFonts w:hint="eastAsia"/>
        </w:rPr>
        <w:t>-</w:t>
      </w:r>
      <w:r>
        <w:rPr>
          <w:rFonts w:hint="eastAsia"/>
        </w:rPr>
        <w:t>策略中选择“</w:t>
      </w:r>
      <w:r>
        <w:rPr>
          <w:rFonts w:hint="eastAsia"/>
        </w:rPr>
        <w:t>MU</w:t>
      </w:r>
      <w:r>
        <w:rPr>
          <w:rFonts w:hint="eastAsia"/>
        </w:rPr>
        <w:t>特性</w:t>
      </w:r>
      <w:r w:rsidR="000D50A8">
        <w:rPr>
          <w:rFonts w:hint="eastAsia"/>
        </w:rPr>
        <w:t>”</w:t>
      </w:r>
      <w:r>
        <w:rPr>
          <w:rFonts w:hint="eastAsia"/>
        </w:rPr>
        <w:t>，点击“应用”，出现“打开列表”按钮框，点击进入，补充表格内容如下（由于默认的表格熟悉为</w:t>
      </w:r>
      <w:r>
        <w:rPr>
          <w:rFonts w:hint="eastAsia"/>
        </w:rPr>
        <w:t>Boolean</w:t>
      </w:r>
      <w:r>
        <w:rPr>
          <w:rFonts w:hint="eastAsia"/>
        </w:rPr>
        <w:t>，需要改为</w:t>
      </w:r>
      <w:r>
        <w:rPr>
          <w:rFonts w:hint="eastAsia"/>
        </w:rPr>
        <w:t>String</w:t>
      </w:r>
      <w:r w:rsidR="00F94354">
        <w:rPr>
          <w:rFonts w:hint="eastAsia"/>
        </w:rPr>
        <w:t>并应用</w:t>
      </w:r>
      <w:r>
        <w:rPr>
          <w:rFonts w:hint="eastAsia"/>
        </w:rPr>
        <w:t>才可以输入字符）：</w:t>
      </w:r>
      <w:r w:rsidR="00DC2E49">
        <w:rPr>
          <w:rFonts w:hint="eastAsia"/>
        </w:rPr>
        <w:t>此时从“源”中出来的</w:t>
      </w:r>
      <w:r w:rsidR="00DC2E49">
        <w:rPr>
          <w:rFonts w:hint="eastAsia"/>
        </w:rPr>
        <w:t>MU</w:t>
      </w:r>
      <w:r w:rsidR="00DC2E49">
        <w:rPr>
          <w:rFonts w:hint="eastAsia"/>
        </w:rPr>
        <w:t>会根据</w:t>
      </w:r>
      <w:r w:rsidR="00DC2E49">
        <w:rPr>
          <w:rFonts w:hint="eastAsia"/>
        </w:rPr>
        <w:t>MU</w:t>
      </w:r>
      <w:r w:rsidR="00DC2E49">
        <w:rPr>
          <w:rFonts w:hint="eastAsia"/>
        </w:rPr>
        <w:t>特性</w:t>
      </w:r>
      <w:r w:rsidR="00DC2E49">
        <w:rPr>
          <w:rFonts w:hint="eastAsia"/>
        </w:rPr>
        <w:t>-</w:t>
      </w:r>
      <w:r w:rsidR="00DC2E49">
        <w:rPr>
          <w:rFonts w:hint="eastAsia"/>
        </w:rPr>
        <w:t>颜色名称，进行出口分配，即</w:t>
      </w:r>
      <w:r w:rsidR="0053752A">
        <w:rPr>
          <w:rFonts w:hint="eastAsia"/>
        </w:rPr>
        <w:t>red</w:t>
      </w:r>
      <w:r w:rsidR="00DC2E49">
        <w:rPr>
          <w:rFonts w:hint="eastAsia"/>
        </w:rPr>
        <w:t>去到后续节点</w:t>
      </w:r>
      <w:r w:rsidR="00DC2E49">
        <w:rPr>
          <w:rFonts w:hint="eastAsia"/>
        </w:rPr>
        <w:t>1</w:t>
      </w:r>
      <w:r w:rsidR="0053752A">
        <w:rPr>
          <w:rFonts w:hint="eastAsia"/>
        </w:rPr>
        <w:t>，</w:t>
      </w:r>
      <w:r w:rsidR="0053752A">
        <w:rPr>
          <w:rFonts w:hint="eastAsia"/>
        </w:rPr>
        <w:t>blue</w:t>
      </w:r>
      <w:r w:rsidR="0053752A">
        <w:rPr>
          <w:rFonts w:hint="eastAsia"/>
        </w:rPr>
        <w:t>去到后续节点</w:t>
      </w:r>
      <w:r w:rsidR="0053752A">
        <w:rPr>
          <w:rFonts w:hint="eastAsia"/>
        </w:rPr>
        <w:t>2</w:t>
      </w:r>
      <w:r w:rsidR="0053752A">
        <w:rPr>
          <w:rFonts w:hint="eastAsia"/>
        </w:rPr>
        <w:t>对应的后续工位处。</w:t>
      </w:r>
    </w:p>
    <w:p w:rsidR="002C442B" w:rsidRDefault="0053752A" w:rsidP="002C442B">
      <w:pPr>
        <w:jc w:val="center"/>
      </w:pPr>
      <w:r>
        <w:rPr>
          <w:noProof/>
        </w:rPr>
        <w:lastRenderedPageBreak/>
        <w:drawing>
          <wp:inline distT="0" distB="0" distL="0" distR="0">
            <wp:extent cx="4547870" cy="2171505"/>
            <wp:effectExtent l="19050" t="0" r="5080" b="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545681" cy="2170460"/>
                    </a:xfrm>
                    <a:prstGeom prst="rect">
                      <a:avLst/>
                    </a:prstGeom>
                    <a:noFill/>
                    <a:ln w="9525">
                      <a:noFill/>
                      <a:miter lim="800000"/>
                      <a:headEnd/>
                      <a:tailEnd/>
                    </a:ln>
                  </pic:spPr>
                </pic:pic>
              </a:graphicData>
            </a:graphic>
          </wp:inline>
        </w:drawing>
      </w:r>
    </w:p>
    <w:p w:rsidR="0023516F" w:rsidRDefault="0023516F" w:rsidP="001C2B60">
      <w:pPr>
        <w:pStyle w:val="a5"/>
        <w:numPr>
          <w:ilvl w:val="0"/>
          <w:numId w:val="10"/>
        </w:numPr>
        <w:ind w:firstLineChars="0"/>
      </w:pPr>
      <w:r>
        <w:rPr>
          <w:rFonts w:hint="eastAsia"/>
        </w:rPr>
        <w:t>Assembly</w:t>
      </w:r>
      <w:r>
        <w:rPr>
          <w:rFonts w:hint="eastAsia"/>
        </w:rPr>
        <w:t>装配工站</w:t>
      </w:r>
      <w:r w:rsidR="00BD2863">
        <w:rPr>
          <w:rFonts w:hint="eastAsia"/>
        </w:rPr>
        <w:t>程序</w:t>
      </w:r>
      <w:r>
        <w:rPr>
          <w:rFonts w:hint="eastAsia"/>
        </w:rPr>
        <w:t>设置</w:t>
      </w:r>
    </w:p>
    <w:p w:rsidR="00D750FC" w:rsidRDefault="004A3252" w:rsidP="00D750FC">
      <w:pPr>
        <w:ind w:firstLineChars="200" w:firstLine="420"/>
      </w:pPr>
      <w:r>
        <w:rPr>
          <w:rFonts w:hint="eastAsia"/>
        </w:rPr>
        <w:t>关于</w:t>
      </w:r>
      <w:r>
        <w:rPr>
          <w:rFonts w:hint="eastAsia"/>
        </w:rPr>
        <w:t>A</w:t>
      </w:r>
      <w:r>
        <w:rPr>
          <w:rFonts w:hint="eastAsia"/>
        </w:rPr>
        <w:t>型号箱子和</w:t>
      </w:r>
      <w:r>
        <w:rPr>
          <w:rFonts w:hint="eastAsia"/>
        </w:rPr>
        <w:t>B</w:t>
      </w:r>
      <w:r w:rsidR="00E6515A">
        <w:rPr>
          <w:rFonts w:hint="eastAsia"/>
        </w:rPr>
        <w:t>型号箱子中怎样进行瓶子装配，则需要采用“方法”</w:t>
      </w:r>
      <w:r w:rsidR="00D750FC">
        <w:rPr>
          <w:rFonts w:hint="eastAsia"/>
        </w:rPr>
        <w:t>小程序来控制。方法中可以编写程序，一般作为控件入口，完成复杂场景的装配，拆卸，物料分配等。</w:t>
      </w:r>
    </w:p>
    <w:p w:rsidR="00E14789" w:rsidRDefault="004A3252" w:rsidP="0023516F">
      <w:pPr>
        <w:ind w:firstLineChars="200" w:firstLine="420"/>
      </w:pPr>
      <w:r>
        <w:rPr>
          <w:rFonts w:hint="eastAsia"/>
        </w:rPr>
        <w:t>编程如下：</w:t>
      </w:r>
      <w:r w:rsidR="00766701">
        <w:rPr>
          <w:rFonts w:hint="eastAsia"/>
        </w:rPr>
        <w:t>（注意装配工站的名字要改为</w:t>
      </w:r>
      <w:r w:rsidR="00766701">
        <w:rPr>
          <w:rFonts w:hint="eastAsia"/>
        </w:rPr>
        <w:t>Assembly</w:t>
      </w:r>
      <w:r w:rsidR="006027EB">
        <w:rPr>
          <w:rFonts w:hint="eastAsia"/>
        </w:rPr>
        <w:t>，</w:t>
      </w:r>
      <w:r w:rsidR="006027EB">
        <w:rPr>
          <w:rFonts w:hint="eastAsia"/>
        </w:rPr>
        <w:t>@name</w:t>
      </w:r>
      <w:r w:rsidR="006027EB">
        <w:rPr>
          <w:rFonts w:hint="eastAsia"/>
        </w:rPr>
        <w:t>后面不能用空格，前面有一个英文空格。</w:t>
      </w:r>
      <w:r w:rsidR="00766701">
        <w:rPr>
          <w:rFonts w:hint="eastAsia"/>
        </w:rPr>
        <w:t>）</w:t>
      </w:r>
      <w:r w:rsidR="00161FDD">
        <w:rPr>
          <w:rFonts w:hint="eastAsia"/>
        </w:rPr>
        <w:t>注意程序输入完之后要点击右上角的“应用更改”按钮，否则程序不生效。</w:t>
      </w:r>
      <w:r w:rsidR="001575FB">
        <w:rPr>
          <w:rFonts w:hint="eastAsia"/>
        </w:rPr>
        <w:t>这个程序的作用就是通过编程的方式生成装配工位的“装配列表”。</w:t>
      </w:r>
    </w:p>
    <w:p w:rsidR="0093011A" w:rsidRPr="0093011A" w:rsidRDefault="0093011A" w:rsidP="0093011A">
      <w:proofErr w:type="spellStart"/>
      <w:r w:rsidRPr="0093011A">
        <w:t>var</w:t>
      </w:r>
      <w:proofErr w:type="spellEnd"/>
      <w:r w:rsidRPr="0093011A">
        <w:t xml:space="preserve"> </w:t>
      </w:r>
      <w:proofErr w:type="spellStart"/>
      <w:r w:rsidRPr="0093011A">
        <w:t>BOM:table</w:t>
      </w:r>
      <w:proofErr w:type="spellEnd"/>
    </w:p>
    <w:p w:rsidR="0093011A" w:rsidRPr="0093011A" w:rsidRDefault="0093011A" w:rsidP="0093011A">
      <w:r w:rsidRPr="0093011A">
        <w:t xml:space="preserve">BOM := </w:t>
      </w:r>
      <w:proofErr w:type="spellStart"/>
      <w:r w:rsidRPr="0093011A">
        <w:t>Assembly.AssemblyList</w:t>
      </w:r>
      <w:proofErr w:type="spellEnd"/>
    </w:p>
    <w:p w:rsidR="0093011A" w:rsidRPr="0093011A" w:rsidRDefault="003E70DD" w:rsidP="0093011A">
      <w:r>
        <w:t>switch</w:t>
      </w:r>
      <w:r>
        <w:rPr>
          <w:rFonts w:hint="eastAsia"/>
        </w:rPr>
        <w:t xml:space="preserve"> </w:t>
      </w:r>
      <w:r w:rsidR="0093011A" w:rsidRPr="0093011A">
        <w:t>@.name</w:t>
      </w:r>
    </w:p>
    <w:p w:rsidR="0093011A" w:rsidRPr="0093011A" w:rsidRDefault="0093011A" w:rsidP="0093011A">
      <w:r w:rsidRPr="0093011A">
        <w:t>case "A"</w:t>
      </w:r>
    </w:p>
    <w:p w:rsidR="0093011A" w:rsidRPr="0093011A" w:rsidRDefault="00452545" w:rsidP="0093011A">
      <w:r>
        <w:tab/>
      </w:r>
      <w:r>
        <w:tab/>
        <w:t>BOM[1,1] := "</w:t>
      </w:r>
      <w:r>
        <w:rPr>
          <w:rFonts w:hint="eastAsia"/>
        </w:rPr>
        <w:t>r</w:t>
      </w:r>
      <w:r w:rsidR="00CE7757">
        <w:t>ed"</w:t>
      </w:r>
    </w:p>
    <w:p w:rsidR="0093011A" w:rsidRPr="0093011A" w:rsidRDefault="0093011A" w:rsidP="0093011A">
      <w:r w:rsidRPr="0093011A">
        <w:tab/>
      </w:r>
      <w:r w:rsidRPr="0093011A">
        <w:tab/>
        <w:t>BOM[2,1</w:t>
      </w:r>
      <w:r w:rsidR="00CE7757">
        <w:t>] := 2</w:t>
      </w:r>
    </w:p>
    <w:p w:rsidR="0093011A" w:rsidRPr="0093011A" w:rsidRDefault="00452545" w:rsidP="0093011A">
      <w:r>
        <w:tab/>
      </w:r>
      <w:r>
        <w:tab/>
        <w:t>BOM[1,2] := "</w:t>
      </w:r>
      <w:r>
        <w:rPr>
          <w:rFonts w:hint="eastAsia"/>
        </w:rPr>
        <w:t>b</w:t>
      </w:r>
      <w:r w:rsidR="00CE7757">
        <w:t>lue"</w:t>
      </w:r>
    </w:p>
    <w:p w:rsidR="0093011A" w:rsidRPr="0093011A" w:rsidRDefault="0093011A" w:rsidP="0093011A">
      <w:r w:rsidRPr="0093011A">
        <w:tab/>
      </w:r>
      <w:r w:rsidRPr="0093011A">
        <w:tab/>
      </w:r>
      <w:r w:rsidR="00CE7757">
        <w:t>BOM[2,2] := 1</w:t>
      </w:r>
    </w:p>
    <w:p w:rsidR="0093011A" w:rsidRPr="0093011A" w:rsidRDefault="0093011A" w:rsidP="0093011A">
      <w:r w:rsidRPr="0093011A">
        <w:t>case "B"</w:t>
      </w:r>
    </w:p>
    <w:p w:rsidR="0093011A" w:rsidRPr="0093011A" w:rsidRDefault="00452545" w:rsidP="0093011A">
      <w:r>
        <w:tab/>
      </w:r>
      <w:r>
        <w:tab/>
        <w:t>BOM[1,1] := "</w:t>
      </w:r>
      <w:r>
        <w:rPr>
          <w:rFonts w:hint="eastAsia"/>
        </w:rPr>
        <w:t>r</w:t>
      </w:r>
      <w:r w:rsidR="00CE7757">
        <w:t>ed"</w:t>
      </w:r>
    </w:p>
    <w:p w:rsidR="0093011A" w:rsidRPr="0093011A" w:rsidRDefault="0093011A" w:rsidP="0093011A">
      <w:r w:rsidRPr="0093011A">
        <w:tab/>
      </w:r>
      <w:r w:rsidRPr="0093011A">
        <w:tab/>
      </w:r>
      <w:r w:rsidR="00CE7757">
        <w:t>BOM[2,1] := 1</w:t>
      </w:r>
    </w:p>
    <w:p w:rsidR="0093011A" w:rsidRPr="0093011A" w:rsidRDefault="00452545" w:rsidP="0093011A">
      <w:r>
        <w:tab/>
      </w:r>
      <w:r>
        <w:tab/>
        <w:t>BOM[1,2] := "</w:t>
      </w:r>
      <w:r>
        <w:rPr>
          <w:rFonts w:hint="eastAsia"/>
        </w:rPr>
        <w:t>b</w:t>
      </w:r>
      <w:r w:rsidR="00CE7757">
        <w:t>lue"</w:t>
      </w:r>
    </w:p>
    <w:p w:rsidR="0093011A" w:rsidRPr="0093011A" w:rsidRDefault="0093011A" w:rsidP="0093011A">
      <w:r w:rsidRPr="0093011A">
        <w:tab/>
      </w:r>
      <w:r w:rsidRPr="0093011A">
        <w:tab/>
      </w:r>
      <w:r w:rsidR="00CE7757">
        <w:t>BOM[2,2] := 2</w:t>
      </w:r>
    </w:p>
    <w:p w:rsidR="0093011A" w:rsidRPr="0093011A" w:rsidRDefault="0093011A" w:rsidP="0093011A">
      <w:r w:rsidRPr="0093011A">
        <w:t>end</w:t>
      </w:r>
    </w:p>
    <w:p w:rsidR="004A3252" w:rsidRDefault="003028F7" w:rsidP="00A95383">
      <w:pPr>
        <w:jc w:val="center"/>
      </w:pPr>
      <w:r>
        <w:rPr>
          <w:noProof/>
        </w:rPr>
        <w:drawing>
          <wp:inline distT="0" distB="0" distL="0" distR="0">
            <wp:extent cx="4025900" cy="2015861"/>
            <wp:effectExtent l="19050" t="0" r="0" b="0"/>
            <wp:docPr id="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4025734" cy="2015778"/>
                    </a:xfrm>
                    <a:prstGeom prst="rect">
                      <a:avLst/>
                    </a:prstGeom>
                    <a:noFill/>
                    <a:ln w="9525">
                      <a:noFill/>
                      <a:miter lim="800000"/>
                      <a:headEnd/>
                      <a:tailEnd/>
                    </a:ln>
                  </pic:spPr>
                </pic:pic>
              </a:graphicData>
            </a:graphic>
          </wp:inline>
        </w:drawing>
      </w:r>
    </w:p>
    <w:p w:rsidR="0094161E" w:rsidRDefault="00D34FF3" w:rsidP="00B95096">
      <w:pPr>
        <w:ind w:firstLineChars="200" w:firstLine="420"/>
      </w:pPr>
      <w:r>
        <w:rPr>
          <w:rFonts w:hint="eastAsia"/>
        </w:rPr>
        <w:t>程序</w:t>
      </w:r>
      <w:r w:rsidR="006445D3">
        <w:rPr>
          <w:rFonts w:hint="eastAsia"/>
        </w:rPr>
        <w:t>中定义了局部变量</w:t>
      </w:r>
      <w:r w:rsidR="006445D3">
        <w:rPr>
          <w:rFonts w:hint="eastAsia"/>
        </w:rPr>
        <w:t>BOM</w:t>
      </w:r>
      <w:r w:rsidR="006445D3">
        <w:rPr>
          <w:rFonts w:hint="eastAsia"/>
        </w:rPr>
        <w:t>为表格类型变量，</w:t>
      </w:r>
      <w:r w:rsidR="006445D3">
        <w:rPr>
          <w:rFonts w:hint="eastAsia"/>
        </w:rPr>
        <w:t>BOM</w:t>
      </w:r>
      <w:r w:rsidR="006445D3">
        <w:rPr>
          <w:rFonts w:hint="eastAsia"/>
        </w:rPr>
        <w:t>的设定为装配工站的装配列表。</w:t>
      </w:r>
      <w:r w:rsidR="00BF4898">
        <w:rPr>
          <w:rFonts w:hint="eastAsia"/>
        </w:rPr>
        <w:t>当</w:t>
      </w:r>
      <w:r w:rsidR="00BF4898">
        <w:rPr>
          <w:rFonts w:hint="eastAsia"/>
        </w:rPr>
        <w:t>MU</w:t>
      </w:r>
      <w:r w:rsidR="00BF4898">
        <w:rPr>
          <w:rFonts w:hint="eastAsia"/>
        </w:rPr>
        <w:t>的名字变量为</w:t>
      </w:r>
      <w:r w:rsidR="00BF4898">
        <w:rPr>
          <w:rFonts w:hint="eastAsia"/>
        </w:rPr>
        <w:t>A</w:t>
      </w:r>
      <w:r w:rsidR="00BF4898">
        <w:rPr>
          <w:rFonts w:hint="eastAsia"/>
        </w:rPr>
        <w:t>时，则将表格的内容变为两红一蓝，名字为</w:t>
      </w:r>
      <w:r w:rsidR="00BF4898">
        <w:rPr>
          <w:rFonts w:hint="eastAsia"/>
        </w:rPr>
        <w:t>B</w:t>
      </w:r>
      <w:r w:rsidR="00BF4898">
        <w:rPr>
          <w:rFonts w:hint="eastAsia"/>
        </w:rPr>
        <w:t>时，则</w:t>
      </w:r>
      <w:r w:rsidR="00BF4898">
        <w:rPr>
          <w:rFonts w:hint="eastAsia"/>
        </w:rPr>
        <w:t>BOM</w:t>
      </w:r>
      <w:r w:rsidR="00BF4898">
        <w:rPr>
          <w:rFonts w:hint="eastAsia"/>
        </w:rPr>
        <w:t>表格的内容</w:t>
      </w:r>
      <w:r w:rsidR="00BF4898">
        <w:rPr>
          <w:rFonts w:hint="eastAsia"/>
        </w:rPr>
        <w:lastRenderedPageBreak/>
        <w:t>变为两蓝一红。</w:t>
      </w:r>
    </w:p>
    <w:p w:rsidR="00552010" w:rsidRDefault="008D41B6" w:rsidP="00B95096">
      <w:pPr>
        <w:ind w:firstLineChars="200" w:firstLine="420"/>
      </w:pPr>
      <w:r>
        <w:rPr>
          <w:rFonts w:hint="eastAsia"/>
        </w:rPr>
        <w:t>“方法”</w:t>
      </w:r>
      <w:r w:rsidR="004540DD">
        <w:rPr>
          <w:rFonts w:hint="eastAsia"/>
        </w:rPr>
        <w:t>定义完成之后</w:t>
      </w:r>
      <w:r>
        <w:rPr>
          <w:rFonts w:hint="eastAsia"/>
        </w:rPr>
        <w:t>，需要在“</w:t>
      </w:r>
      <w:r>
        <w:rPr>
          <w:rFonts w:hint="eastAsia"/>
        </w:rPr>
        <w:t>Assembly</w:t>
      </w:r>
      <w:r w:rsidR="00C34460">
        <w:rPr>
          <w:rFonts w:hint="eastAsia"/>
        </w:rPr>
        <w:t>”装配工站，控件标签中</w:t>
      </w:r>
      <w:r w:rsidR="0081690A">
        <w:rPr>
          <w:rFonts w:hint="eastAsia"/>
        </w:rPr>
        <w:t>的</w:t>
      </w:r>
      <w:r w:rsidR="00C34460">
        <w:rPr>
          <w:rFonts w:hint="eastAsia"/>
        </w:rPr>
        <w:t>入口</w:t>
      </w:r>
      <w:r>
        <w:rPr>
          <w:rFonts w:hint="eastAsia"/>
        </w:rPr>
        <w:t>里</w:t>
      </w:r>
      <w:r w:rsidR="00523DA5">
        <w:rPr>
          <w:rFonts w:hint="eastAsia"/>
        </w:rPr>
        <w:t>进行引用</w:t>
      </w:r>
      <w:r w:rsidR="00C34460">
        <w:rPr>
          <w:rFonts w:hint="eastAsia"/>
        </w:rPr>
        <w:t>，</w:t>
      </w:r>
      <w:r w:rsidR="000C3EAA">
        <w:rPr>
          <w:rFonts w:hint="eastAsia"/>
        </w:rPr>
        <w:t>即</w:t>
      </w:r>
      <w:r w:rsidR="00C34460">
        <w:rPr>
          <w:rFonts w:hint="eastAsia"/>
        </w:rPr>
        <w:t>“</w:t>
      </w:r>
      <w:r w:rsidR="00C34460">
        <w:rPr>
          <w:rFonts w:hint="eastAsia"/>
        </w:rPr>
        <w:t>Select Object</w:t>
      </w:r>
      <w:r w:rsidR="00C34460">
        <w:rPr>
          <w:rFonts w:hint="eastAsia"/>
        </w:rPr>
        <w:t>”选择刚刚建立的“方法”</w:t>
      </w:r>
      <w:r w:rsidR="00A25FAE">
        <w:rPr>
          <w:rFonts w:hint="eastAsia"/>
        </w:rPr>
        <w:t>（如果点击选择对象找不到方法，可以点击后退找一下）</w:t>
      </w:r>
      <w:r>
        <w:rPr>
          <w:rFonts w:hint="eastAsia"/>
        </w:rPr>
        <w:t>。</w:t>
      </w:r>
    </w:p>
    <w:p w:rsidR="00502A4A" w:rsidRDefault="005777C3" w:rsidP="00502A4A">
      <w:pPr>
        <w:jc w:val="center"/>
      </w:pPr>
      <w:r>
        <w:rPr>
          <w:noProof/>
        </w:rPr>
        <w:drawing>
          <wp:inline distT="0" distB="0" distL="0" distR="0">
            <wp:extent cx="2145030" cy="1968404"/>
            <wp:effectExtent l="19050" t="0" r="7620" b="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2144486" cy="1967905"/>
                    </a:xfrm>
                    <a:prstGeom prst="rect">
                      <a:avLst/>
                    </a:prstGeom>
                    <a:noFill/>
                    <a:ln w="9525">
                      <a:noFill/>
                      <a:miter lim="800000"/>
                      <a:headEnd/>
                      <a:tailEnd/>
                    </a:ln>
                  </pic:spPr>
                </pic:pic>
              </a:graphicData>
            </a:graphic>
          </wp:inline>
        </w:drawing>
      </w:r>
    </w:p>
    <w:p w:rsidR="00C479A0" w:rsidRDefault="00C479A0" w:rsidP="00502A4A">
      <w:pPr>
        <w:jc w:val="center"/>
      </w:pPr>
    </w:p>
    <w:p w:rsidR="007A7B60" w:rsidRDefault="007A7B60" w:rsidP="001C2B60">
      <w:pPr>
        <w:pStyle w:val="a5"/>
        <w:numPr>
          <w:ilvl w:val="0"/>
          <w:numId w:val="10"/>
        </w:numPr>
        <w:ind w:firstLineChars="0"/>
      </w:pPr>
      <w:r>
        <w:rPr>
          <w:rFonts w:hint="eastAsia"/>
        </w:rPr>
        <w:t>Assembly</w:t>
      </w:r>
      <w:r>
        <w:rPr>
          <w:rFonts w:hint="eastAsia"/>
        </w:rPr>
        <w:t>装配工站属性设置</w:t>
      </w:r>
    </w:p>
    <w:p w:rsidR="00B60579" w:rsidRDefault="007A7B60" w:rsidP="0001754C">
      <w:pPr>
        <w:ind w:firstLineChars="200" w:firstLine="420"/>
      </w:pPr>
      <w:r>
        <w:rPr>
          <w:rFonts w:hint="eastAsia"/>
        </w:rPr>
        <w:t>装配工站的属性页面中：</w:t>
      </w:r>
      <w:r w:rsidR="005C25AE">
        <w:rPr>
          <w:rFonts w:hint="eastAsia"/>
        </w:rPr>
        <w:t>装配表选择“</w:t>
      </w:r>
      <w:r w:rsidR="005C25AE">
        <w:rPr>
          <w:rFonts w:hint="eastAsia"/>
        </w:rPr>
        <w:t>MU</w:t>
      </w:r>
      <w:r w:rsidR="005C25AE">
        <w:rPr>
          <w:rFonts w:hint="eastAsia"/>
        </w:rPr>
        <w:t>类型”</w:t>
      </w:r>
      <w:r w:rsidR="000E0E5E">
        <w:rPr>
          <w:rFonts w:hint="eastAsia"/>
        </w:rPr>
        <w:t>即根据</w:t>
      </w:r>
      <w:r w:rsidR="000E0E5E">
        <w:rPr>
          <w:rFonts w:hint="eastAsia"/>
        </w:rPr>
        <w:t>MU</w:t>
      </w:r>
      <w:r w:rsidR="000E0E5E">
        <w:rPr>
          <w:rFonts w:hint="eastAsia"/>
        </w:rPr>
        <w:t>类型来定义装配顺序</w:t>
      </w:r>
      <w:r w:rsidR="005C25AE">
        <w:rPr>
          <w:rFonts w:hint="eastAsia"/>
        </w:rPr>
        <w:t>，具体的表格由刚刚编写的方法生成，不需要手动输入</w:t>
      </w:r>
      <w:r w:rsidR="000E0E5E">
        <w:rPr>
          <w:rFonts w:hint="eastAsia"/>
        </w:rPr>
        <w:t>；前驱对象的主</w:t>
      </w:r>
      <w:r w:rsidR="000E0E5E">
        <w:rPr>
          <w:rFonts w:hint="eastAsia"/>
        </w:rPr>
        <w:t>MU</w:t>
      </w:r>
      <w:r w:rsidR="00F67F63">
        <w:rPr>
          <w:rFonts w:hint="eastAsia"/>
        </w:rPr>
        <w:t>设定哪一个</w:t>
      </w:r>
      <w:r w:rsidR="00F67F63">
        <w:rPr>
          <w:rFonts w:hint="eastAsia"/>
        </w:rPr>
        <w:t>MU</w:t>
      </w:r>
      <w:r w:rsidR="00F67F63">
        <w:rPr>
          <w:rFonts w:hint="eastAsia"/>
        </w:rPr>
        <w:t>为主</w:t>
      </w:r>
      <w:r w:rsidR="00F67F63">
        <w:rPr>
          <w:rFonts w:hint="eastAsia"/>
        </w:rPr>
        <w:t>MU</w:t>
      </w:r>
      <w:r w:rsidR="00B60579">
        <w:rPr>
          <w:rFonts w:hint="eastAsia"/>
        </w:rPr>
        <w:t>，此时设定为</w:t>
      </w:r>
      <w:r w:rsidR="00B60579">
        <w:rPr>
          <w:rFonts w:hint="eastAsia"/>
        </w:rPr>
        <w:t>3</w:t>
      </w:r>
      <w:r w:rsidR="00F67F63">
        <w:rPr>
          <w:rFonts w:hint="eastAsia"/>
        </w:rPr>
        <w:t>，表示前驱对象中</w:t>
      </w:r>
      <w:r w:rsidR="008B0BC8">
        <w:rPr>
          <w:rFonts w:hint="eastAsia"/>
        </w:rPr>
        <w:t>序号</w:t>
      </w:r>
      <w:r w:rsidR="00F67F63">
        <w:rPr>
          <w:rFonts w:hint="eastAsia"/>
        </w:rPr>
        <w:t>为</w:t>
      </w:r>
      <w:r w:rsidR="00F67F63">
        <w:rPr>
          <w:rFonts w:hint="eastAsia"/>
        </w:rPr>
        <w:t>3</w:t>
      </w:r>
      <w:r w:rsidR="00F67F63">
        <w:rPr>
          <w:rFonts w:hint="eastAsia"/>
        </w:rPr>
        <w:t>的对象产生的</w:t>
      </w:r>
      <w:r w:rsidR="00F67F63">
        <w:rPr>
          <w:rFonts w:hint="eastAsia"/>
        </w:rPr>
        <w:t>MU</w:t>
      </w:r>
      <w:r w:rsidR="00F67F63">
        <w:rPr>
          <w:rFonts w:hint="eastAsia"/>
        </w:rPr>
        <w:t>为主</w:t>
      </w:r>
      <w:r w:rsidR="00F67F63">
        <w:rPr>
          <w:rFonts w:hint="eastAsia"/>
        </w:rPr>
        <w:t>MU</w:t>
      </w:r>
      <w:r w:rsidR="004712D2">
        <w:rPr>
          <w:rFonts w:hint="eastAsia"/>
        </w:rPr>
        <w:t>(</w:t>
      </w:r>
      <w:r w:rsidR="004712D2">
        <w:rPr>
          <w:rFonts w:hint="eastAsia"/>
        </w:rPr>
        <w:t>主</w:t>
      </w:r>
      <w:r w:rsidR="004712D2">
        <w:rPr>
          <w:rFonts w:hint="eastAsia"/>
        </w:rPr>
        <w:t>MU</w:t>
      </w:r>
      <w:r w:rsidR="004712D2">
        <w:rPr>
          <w:rFonts w:hint="eastAsia"/>
        </w:rPr>
        <w:t>都为箱体，具有容量</w:t>
      </w:r>
      <w:r w:rsidR="004712D2">
        <w:rPr>
          <w:rFonts w:hint="eastAsia"/>
        </w:rPr>
        <w:t>)</w:t>
      </w:r>
      <w:r w:rsidR="000E0E5E">
        <w:rPr>
          <w:rFonts w:hint="eastAsia"/>
        </w:rPr>
        <w:t>；</w:t>
      </w:r>
      <w:r w:rsidR="00B57554">
        <w:rPr>
          <w:rFonts w:hint="eastAsia"/>
        </w:rPr>
        <w:t>装配</w:t>
      </w:r>
      <w:r w:rsidR="004243CD">
        <w:rPr>
          <w:rFonts w:hint="eastAsia"/>
        </w:rPr>
        <w:t>模式</w:t>
      </w:r>
      <w:r w:rsidR="009E6E84">
        <w:rPr>
          <w:rFonts w:hint="eastAsia"/>
        </w:rPr>
        <w:t>选择“附加</w:t>
      </w:r>
      <w:r w:rsidR="009E6E84">
        <w:rPr>
          <w:rFonts w:hint="eastAsia"/>
        </w:rPr>
        <w:t>MU</w:t>
      </w:r>
      <w:r w:rsidR="009E6E84">
        <w:rPr>
          <w:rFonts w:hint="eastAsia"/>
        </w:rPr>
        <w:t>”</w:t>
      </w:r>
      <w:r w:rsidR="000E0E5E">
        <w:rPr>
          <w:rFonts w:hint="eastAsia"/>
        </w:rPr>
        <w:t>即将</w:t>
      </w:r>
      <w:r w:rsidR="000E0E5E">
        <w:rPr>
          <w:rFonts w:hint="eastAsia"/>
        </w:rPr>
        <w:t>MU</w:t>
      </w:r>
      <w:r w:rsidR="000E0E5E">
        <w:rPr>
          <w:rFonts w:hint="eastAsia"/>
        </w:rPr>
        <w:t>附加到主</w:t>
      </w:r>
      <w:r w:rsidR="000E0E5E">
        <w:rPr>
          <w:rFonts w:hint="eastAsia"/>
        </w:rPr>
        <w:t>MU</w:t>
      </w:r>
      <w:r w:rsidR="000E0E5E">
        <w:rPr>
          <w:rFonts w:hint="eastAsia"/>
        </w:rPr>
        <w:t>的装配模式</w:t>
      </w:r>
      <w:r w:rsidR="00C629EF">
        <w:rPr>
          <w:rFonts w:hint="eastAsia"/>
        </w:rPr>
        <w:t>（如果选择默认的删除</w:t>
      </w:r>
      <w:r w:rsidR="00C629EF">
        <w:rPr>
          <w:rFonts w:hint="eastAsia"/>
        </w:rPr>
        <w:t>MU</w:t>
      </w:r>
      <w:r w:rsidR="00C629EF">
        <w:rPr>
          <w:rFonts w:hint="eastAsia"/>
        </w:rPr>
        <w:t>则不会有装配动作，而是拆分动作）</w:t>
      </w:r>
      <w:r w:rsidR="000E0E5E">
        <w:rPr>
          <w:rFonts w:hint="eastAsia"/>
        </w:rPr>
        <w:t>；正在退出的</w:t>
      </w:r>
      <w:r w:rsidR="000E0E5E">
        <w:rPr>
          <w:rFonts w:hint="eastAsia"/>
        </w:rPr>
        <w:t>MU</w:t>
      </w:r>
      <w:r w:rsidR="003D7ACA">
        <w:rPr>
          <w:rFonts w:hint="eastAsia"/>
        </w:rPr>
        <w:t>和</w:t>
      </w:r>
      <w:r w:rsidR="00E632E8">
        <w:rPr>
          <w:rFonts w:hint="eastAsia"/>
        </w:rPr>
        <w:t>序列</w:t>
      </w:r>
      <w:r w:rsidR="003D7ACA">
        <w:rPr>
          <w:rFonts w:hint="eastAsia"/>
        </w:rPr>
        <w:t>默认即可</w:t>
      </w:r>
      <w:r w:rsidR="00F22A3D">
        <w:rPr>
          <w:rFonts w:hint="eastAsia"/>
        </w:rPr>
        <w:t>。</w:t>
      </w:r>
      <w:r w:rsidR="00C4182F">
        <w:rPr>
          <w:rFonts w:hint="eastAsia"/>
        </w:rPr>
        <w:t>前驱对象</w:t>
      </w:r>
      <w:r w:rsidR="00726DDA">
        <w:rPr>
          <w:rFonts w:hint="eastAsia"/>
        </w:rPr>
        <w:t>的序号</w:t>
      </w:r>
      <w:r w:rsidR="00C4182F">
        <w:rPr>
          <w:rFonts w:hint="eastAsia"/>
        </w:rPr>
        <w:t>默认是隐藏的，可以</w:t>
      </w:r>
      <w:r w:rsidR="003935D5">
        <w:rPr>
          <w:rFonts w:hint="eastAsia"/>
        </w:rPr>
        <w:t>通过</w:t>
      </w:r>
      <w:r w:rsidR="0001754C">
        <w:rPr>
          <w:rFonts w:hint="eastAsia"/>
        </w:rPr>
        <w:t>右键</w:t>
      </w:r>
      <w:r w:rsidR="003935D5">
        <w:rPr>
          <w:rFonts w:hint="eastAsia"/>
        </w:rPr>
        <w:t>-</w:t>
      </w:r>
      <w:r w:rsidR="0001754C">
        <w:rPr>
          <w:rFonts w:hint="eastAsia"/>
        </w:rPr>
        <w:t>视图选项</w:t>
      </w:r>
      <w:r w:rsidR="003935D5">
        <w:rPr>
          <w:rFonts w:hint="eastAsia"/>
        </w:rPr>
        <w:t>-</w:t>
      </w:r>
      <w:r w:rsidR="003935D5">
        <w:rPr>
          <w:rFonts w:hint="eastAsia"/>
        </w:rPr>
        <w:t>勾选显示前驱对象来打开前驱对象。</w:t>
      </w:r>
    </w:p>
    <w:p w:rsidR="003935D5" w:rsidRDefault="00C8260B" w:rsidP="00405B43">
      <w:pPr>
        <w:jc w:val="left"/>
      </w:pPr>
      <w:r w:rsidRPr="00C8260B">
        <w:rPr>
          <w:noProof/>
        </w:rPr>
        <w:drawing>
          <wp:inline distT="0" distB="0" distL="0" distR="0">
            <wp:extent cx="2819482" cy="2062480"/>
            <wp:effectExtent l="19050" t="0" r="0" b="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srcRect/>
                    <a:stretch>
                      <a:fillRect/>
                    </a:stretch>
                  </pic:blipFill>
                  <pic:spPr bwMode="auto">
                    <a:xfrm>
                      <a:off x="0" y="0"/>
                      <a:ext cx="2816779" cy="2060503"/>
                    </a:xfrm>
                    <a:prstGeom prst="rect">
                      <a:avLst/>
                    </a:prstGeom>
                    <a:noFill/>
                    <a:ln w="9525">
                      <a:noFill/>
                      <a:miter lim="800000"/>
                      <a:headEnd/>
                      <a:tailEnd/>
                    </a:ln>
                  </pic:spPr>
                </pic:pic>
              </a:graphicData>
            </a:graphic>
          </wp:inline>
        </w:drawing>
      </w:r>
      <w:r>
        <w:rPr>
          <w:rFonts w:hint="eastAsia"/>
        </w:rPr>
        <w:t xml:space="preserve">  </w:t>
      </w:r>
      <w:r w:rsidR="00405B43">
        <w:rPr>
          <w:noProof/>
        </w:rPr>
        <w:drawing>
          <wp:inline distT="0" distB="0" distL="0" distR="0">
            <wp:extent cx="2226310" cy="2114722"/>
            <wp:effectExtent l="19050" t="0" r="2540" b="0"/>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srcRect/>
                    <a:stretch>
                      <a:fillRect/>
                    </a:stretch>
                  </pic:blipFill>
                  <pic:spPr bwMode="auto">
                    <a:xfrm>
                      <a:off x="0" y="0"/>
                      <a:ext cx="2223563" cy="2112113"/>
                    </a:xfrm>
                    <a:prstGeom prst="rect">
                      <a:avLst/>
                    </a:prstGeom>
                    <a:noFill/>
                    <a:ln w="9525">
                      <a:noFill/>
                      <a:miter lim="800000"/>
                      <a:headEnd/>
                      <a:tailEnd/>
                    </a:ln>
                  </pic:spPr>
                </pic:pic>
              </a:graphicData>
            </a:graphic>
          </wp:inline>
        </w:drawing>
      </w:r>
    </w:p>
    <w:p w:rsidR="00C47072" w:rsidRDefault="006201C3" w:rsidP="00B95096">
      <w:pPr>
        <w:ind w:firstLineChars="200" w:firstLine="420"/>
      </w:pPr>
      <w:r>
        <w:rPr>
          <w:rFonts w:hint="eastAsia"/>
        </w:rPr>
        <w:t>注意</w:t>
      </w:r>
      <w:r w:rsidR="00115E9A">
        <w:rPr>
          <w:rFonts w:hint="eastAsia"/>
        </w:rPr>
        <w:t>在用连接器链接装配工站时，</w:t>
      </w:r>
      <w:r>
        <w:rPr>
          <w:rFonts w:hint="eastAsia"/>
        </w:rPr>
        <w:t>要考虑</w:t>
      </w:r>
      <w:r w:rsidR="00115E9A">
        <w:rPr>
          <w:rFonts w:hint="eastAsia"/>
        </w:rPr>
        <w:t>前驱对象的顺序，</w:t>
      </w:r>
      <w:r>
        <w:rPr>
          <w:rFonts w:hint="eastAsia"/>
        </w:rPr>
        <w:t>即</w:t>
      </w:r>
      <w:r w:rsidR="00115E9A">
        <w:rPr>
          <w:rFonts w:hint="eastAsia"/>
        </w:rPr>
        <w:t>要保证</w:t>
      </w:r>
      <w:r w:rsidR="005012D6">
        <w:rPr>
          <w:rFonts w:hint="eastAsia"/>
        </w:rPr>
        <w:t>产生箱子的</w:t>
      </w:r>
      <w:r w:rsidR="00115E9A">
        <w:rPr>
          <w:rFonts w:hint="eastAsia"/>
        </w:rPr>
        <w:t>“源</w:t>
      </w:r>
      <w:r w:rsidR="00115E9A">
        <w:rPr>
          <w:rFonts w:hint="eastAsia"/>
        </w:rPr>
        <w:t>1</w:t>
      </w:r>
      <w:r w:rsidR="00115E9A">
        <w:rPr>
          <w:rFonts w:hint="eastAsia"/>
        </w:rPr>
        <w:t>”作为</w:t>
      </w:r>
      <w:r w:rsidR="005012D6">
        <w:rPr>
          <w:rFonts w:hint="eastAsia"/>
        </w:rPr>
        <w:t>装配工位的</w:t>
      </w:r>
      <w:r w:rsidR="00115E9A">
        <w:rPr>
          <w:rFonts w:hint="eastAsia"/>
        </w:rPr>
        <w:t>前驱对象</w:t>
      </w:r>
      <w:r w:rsidR="00115E9A">
        <w:rPr>
          <w:rFonts w:hint="eastAsia"/>
        </w:rPr>
        <w:t>3</w:t>
      </w:r>
      <w:r w:rsidR="00115E9A">
        <w:rPr>
          <w:rFonts w:hint="eastAsia"/>
        </w:rPr>
        <w:t>，也就是在装配属性里面设置的主</w:t>
      </w:r>
      <w:r w:rsidR="00115E9A">
        <w:rPr>
          <w:rFonts w:hint="eastAsia"/>
        </w:rPr>
        <w:t>MU</w:t>
      </w:r>
      <w:r w:rsidR="00115E9A">
        <w:rPr>
          <w:rFonts w:hint="eastAsia"/>
        </w:rPr>
        <w:t>。</w:t>
      </w:r>
    </w:p>
    <w:p w:rsidR="0016599C" w:rsidRDefault="0016599C" w:rsidP="00B95096">
      <w:pPr>
        <w:ind w:firstLineChars="200" w:firstLine="420"/>
      </w:pPr>
      <w:r>
        <w:rPr>
          <w:rFonts w:hint="eastAsia"/>
        </w:rPr>
        <w:t>此时</w:t>
      </w:r>
      <w:r w:rsidR="00027D0C">
        <w:rPr>
          <w:rFonts w:hint="eastAsia"/>
        </w:rPr>
        <w:t>不同类型的瓶子组装生产线</w:t>
      </w:r>
      <w:r>
        <w:rPr>
          <w:rFonts w:hint="eastAsia"/>
        </w:rPr>
        <w:t>数字化模型</w:t>
      </w:r>
      <w:r w:rsidR="00027D0C">
        <w:rPr>
          <w:rFonts w:hint="eastAsia"/>
        </w:rPr>
        <w:t>便搭建完成</w:t>
      </w:r>
      <w:r>
        <w:rPr>
          <w:rFonts w:hint="eastAsia"/>
        </w:rPr>
        <w:t>，可以启动仿真，看看运行效果</w:t>
      </w:r>
      <w:r w:rsidR="005964B3">
        <w:rPr>
          <w:rFonts w:hint="eastAsia"/>
        </w:rPr>
        <w:t>，正常的运行效果如下图。</w:t>
      </w:r>
    </w:p>
    <w:p w:rsidR="00CA6F27" w:rsidRDefault="005821A1" w:rsidP="00B95096">
      <w:pPr>
        <w:ind w:firstLineChars="200" w:firstLine="420"/>
      </w:pPr>
      <w:r>
        <w:rPr>
          <w:rFonts w:hint="eastAsia"/>
        </w:rPr>
        <w:t>下面进行产量计算：</w:t>
      </w:r>
    </w:p>
    <w:p w:rsidR="00115E9A" w:rsidRDefault="00CE5406" w:rsidP="00B95096">
      <w:pPr>
        <w:ind w:firstLineChars="200" w:firstLine="420"/>
      </w:pPr>
      <w:r>
        <w:rPr>
          <w:rFonts w:hint="eastAsia"/>
        </w:rPr>
        <w:t>设置时间管理器的结束时间为</w:t>
      </w:r>
      <w:r w:rsidRPr="00CE5406">
        <w:t>1:00:00:00</w:t>
      </w:r>
      <w:r>
        <w:rPr>
          <w:rFonts w:hint="eastAsia"/>
        </w:rPr>
        <w:t>，即</w:t>
      </w:r>
      <w:r>
        <w:rPr>
          <w:rFonts w:hint="eastAsia"/>
        </w:rPr>
        <w:t>24</w:t>
      </w:r>
      <w:r>
        <w:rPr>
          <w:rFonts w:hint="eastAsia"/>
        </w:rPr>
        <w:t>小时，设置装配时间为默认的</w:t>
      </w:r>
      <w:r w:rsidRPr="00CE5406">
        <w:t>1:00</w:t>
      </w:r>
      <w:r w:rsidR="002D2845">
        <w:rPr>
          <w:rFonts w:hint="eastAsia"/>
        </w:rPr>
        <w:t>，勾选“显示汇总报告”；</w:t>
      </w:r>
      <w:r w:rsidR="00312219">
        <w:rPr>
          <w:rFonts w:hint="eastAsia"/>
        </w:rPr>
        <w:t>源和源</w:t>
      </w:r>
      <w:r w:rsidR="00312219">
        <w:rPr>
          <w:rFonts w:hint="eastAsia"/>
        </w:rPr>
        <w:t>1</w:t>
      </w:r>
      <w:r w:rsidR="00312219">
        <w:rPr>
          <w:rFonts w:hint="eastAsia"/>
        </w:rPr>
        <w:t>的时间间隔都为</w:t>
      </w:r>
      <w:r w:rsidR="00312219">
        <w:rPr>
          <w:rFonts w:hint="eastAsia"/>
        </w:rPr>
        <w:t>20s</w:t>
      </w:r>
      <w:r w:rsidR="00312219">
        <w:rPr>
          <w:rFonts w:hint="eastAsia"/>
        </w:rPr>
        <w:t>，</w:t>
      </w:r>
      <w:r w:rsidR="00C5666E">
        <w:rPr>
          <w:rFonts w:hint="eastAsia"/>
        </w:rPr>
        <w:t>缓冲区和缓冲区</w:t>
      </w:r>
      <w:r w:rsidR="00C5666E">
        <w:rPr>
          <w:rFonts w:hint="eastAsia"/>
        </w:rPr>
        <w:t>1</w:t>
      </w:r>
      <w:r w:rsidR="00C5666E">
        <w:rPr>
          <w:rFonts w:hint="eastAsia"/>
        </w:rPr>
        <w:t>的容量都为默认的</w:t>
      </w:r>
      <w:r w:rsidR="00C5666E">
        <w:rPr>
          <w:rFonts w:hint="eastAsia"/>
        </w:rPr>
        <w:t>8</w:t>
      </w:r>
      <w:r w:rsidR="002D2845">
        <w:rPr>
          <w:rFonts w:hint="eastAsia"/>
        </w:rPr>
        <w:t>；</w:t>
      </w:r>
      <w:r w:rsidR="000834E0">
        <w:rPr>
          <w:rFonts w:hint="eastAsia"/>
        </w:rPr>
        <w:t>单处理和单处理</w:t>
      </w:r>
      <w:r w:rsidR="000834E0">
        <w:rPr>
          <w:rFonts w:hint="eastAsia"/>
        </w:rPr>
        <w:t>1</w:t>
      </w:r>
      <w:r w:rsidR="000834E0">
        <w:rPr>
          <w:rFonts w:hint="eastAsia"/>
        </w:rPr>
        <w:t>的工作时间都为</w:t>
      </w:r>
      <w:r w:rsidR="000834E0">
        <w:rPr>
          <w:rFonts w:hint="eastAsia"/>
        </w:rPr>
        <w:t>2:00</w:t>
      </w:r>
      <w:r w:rsidR="002D2845">
        <w:rPr>
          <w:rFonts w:hint="eastAsia"/>
        </w:rPr>
        <w:t>，</w:t>
      </w:r>
      <w:r w:rsidR="000834E0">
        <w:rPr>
          <w:rFonts w:hint="eastAsia"/>
        </w:rPr>
        <w:t>则可以计算出产线在一天内的产量为多少</w:t>
      </w:r>
      <w:r w:rsidR="00D27F71">
        <w:rPr>
          <w:rFonts w:hint="eastAsia"/>
        </w:rPr>
        <w:t>，将产出结果记录</w:t>
      </w:r>
      <w:r w:rsidR="00E63F68">
        <w:rPr>
          <w:rFonts w:hint="eastAsia"/>
        </w:rPr>
        <w:t>在实验报告</w:t>
      </w:r>
      <w:r w:rsidR="00D27F71">
        <w:rPr>
          <w:rFonts w:hint="eastAsia"/>
        </w:rPr>
        <w:t>中</w:t>
      </w:r>
      <w:r w:rsidR="000834E0">
        <w:rPr>
          <w:rFonts w:hint="eastAsia"/>
        </w:rPr>
        <w:t>。</w:t>
      </w:r>
    </w:p>
    <w:p w:rsidR="00027D0C" w:rsidRDefault="000B5B9D" w:rsidP="00CA6F27">
      <w:pPr>
        <w:jc w:val="center"/>
      </w:pPr>
      <w:r>
        <w:rPr>
          <w:noProof/>
        </w:rPr>
        <w:lastRenderedPageBreak/>
        <w:drawing>
          <wp:inline distT="0" distB="0" distL="0" distR="0">
            <wp:extent cx="4918710" cy="2470612"/>
            <wp:effectExtent l="19050" t="0" r="0" b="0"/>
            <wp:docPr id="5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cstate="print"/>
                    <a:srcRect/>
                    <a:stretch>
                      <a:fillRect/>
                    </a:stretch>
                  </pic:blipFill>
                  <pic:spPr bwMode="auto">
                    <a:xfrm>
                      <a:off x="0" y="0"/>
                      <a:ext cx="4921070" cy="2471798"/>
                    </a:xfrm>
                    <a:prstGeom prst="rect">
                      <a:avLst/>
                    </a:prstGeom>
                    <a:noFill/>
                    <a:ln w="9525">
                      <a:noFill/>
                      <a:miter lim="800000"/>
                      <a:headEnd/>
                      <a:tailEnd/>
                    </a:ln>
                  </pic:spPr>
                </pic:pic>
              </a:graphicData>
            </a:graphic>
          </wp:inline>
        </w:drawing>
      </w:r>
    </w:p>
    <w:p w:rsidR="00DC072E" w:rsidRDefault="00DC072E" w:rsidP="001C2B60">
      <w:pPr>
        <w:pStyle w:val="a5"/>
        <w:numPr>
          <w:ilvl w:val="0"/>
          <w:numId w:val="10"/>
        </w:numPr>
        <w:ind w:firstLineChars="0"/>
      </w:pPr>
      <w:r>
        <w:rPr>
          <w:rFonts w:hint="eastAsia"/>
        </w:rPr>
        <w:t>单处理和单处理</w:t>
      </w:r>
      <w:r>
        <w:rPr>
          <w:rFonts w:hint="eastAsia"/>
        </w:rPr>
        <w:t>1</w:t>
      </w:r>
      <w:r>
        <w:rPr>
          <w:rFonts w:hint="eastAsia"/>
        </w:rPr>
        <w:t>工站处理时间</w:t>
      </w:r>
      <w:r w:rsidR="007F6D6C">
        <w:rPr>
          <w:rFonts w:hint="eastAsia"/>
        </w:rPr>
        <w:t>匹配</w:t>
      </w:r>
      <w:r>
        <w:rPr>
          <w:rFonts w:hint="eastAsia"/>
        </w:rPr>
        <w:t>分析</w:t>
      </w:r>
    </w:p>
    <w:p w:rsidR="00DC072E" w:rsidRDefault="00D95AC1" w:rsidP="00D95AC1">
      <w:pPr>
        <w:jc w:val="center"/>
      </w:pPr>
      <w:r>
        <w:rPr>
          <w:rFonts w:hint="eastAsia"/>
          <w:noProof/>
        </w:rPr>
        <w:drawing>
          <wp:inline distT="0" distB="0" distL="0" distR="0">
            <wp:extent cx="3943350" cy="1155891"/>
            <wp:effectExtent l="19050" t="0" r="0" b="0"/>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srcRect/>
                    <a:stretch>
                      <a:fillRect/>
                    </a:stretch>
                  </pic:blipFill>
                  <pic:spPr bwMode="auto">
                    <a:xfrm>
                      <a:off x="0" y="0"/>
                      <a:ext cx="3943350" cy="1155891"/>
                    </a:xfrm>
                    <a:prstGeom prst="rect">
                      <a:avLst/>
                    </a:prstGeom>
                    <a:noFill/>
                    <a:ln w="9525">
                      <a:noFill/>
                      <a:miter lim="800000"/>
                      <a:headEnd/>
                      <a:tailEnd/>
                    </a:ln>
                  </pic:spPr>
                </pic:pic>
              </a:graphicData>
            </a:graphic>
          </wp:inline>
        </w:drawing>
      </w:r>
    </w:p>
    <w:p w:rsidR="00D95AC1" w:rsidRDefault="00E33A1F" w:rsidP="00B95096">
      <w:pPr>
        <w:ind w:firstLineChars="200" w:firstLine="420"/>
      </w:pPr>
      <w:r>
        <w:rPr>
          <w:rFonts w:hint="eastAsia"/>
        </w:rPr>
        <w:t>针对</w:t>
      </w:r>
      <w:r w:rsidR="00420815">
        <w:rPr>
          <w:rFonts w:hint="eastAsia"/>
        </w:rPr>
        <w:t>上一</w:t>
      </w:r>
      <w:r>
        <w:rPr>
          <w:rFonts w:hint="eastAsia"/>
        </w:rPr>
        <w:t>装配工站模型，</w:t>
      </w:r>
      <w:r w:rsidR="00D95AC1">
        <w:rPr>
          <w:rFonts w:hint="eastAsia"/>
        </w:rPr>
        <w:t>在实验管理器</w:t>
      </w:r>
      <w:r w:rsidR="007F63AE">
        <w:rPr>
          <w:rFonts w:hint="eastAsia"/>
        </w:rPr>
        <w:t>“</w:t>
      </w:r>
      <w:proofErr w:type="spellStart"/>
      <w:r w:rsidR="007F63AE">
        <w:rPr>
          <w:rFonts w:hint="eastAsia"/>
        </w:rPr>
        <w:t>ExperimentManager</w:t>
      </w:r>
      <w:proofErr w:type="spellEnd"/>
      <w:r w:rsidR="007F63AE">
        <w:rPr>
          <w:rFonts w:hint="eastAsia"/>
        </w:rPr>
        <w:t>”</w:t>
      </w:r>
      <w:r w:rsidR="00D95AC1">
        <w:rPr>
          <w:rFonts w:hint="eastAsia"/>
        </w:rPr>
        <w:t>中定义输出值为</w:t>
      </w:r>
      <w:r w:rsidR="00D95AC1">
        <w:rPr>
          <w:rFonts w:hint="eastAsia"/>
        </w:rPr>
        <w:t>root.</w:t>
      </w:r>
      <w:r w:rsidR="00D95AC1">
        <w:rPr>
          <w:rFonts w:hint="eastAsia"/>
        </w:rPr>
        <w:t>物料终结</w:t>
      </w:r>
      <w:r w:rsidR="00D95AC1">
        <w:rPr>
          <w:rFonts w:hint="eastAsia"/>
        </w:rPr>
        <w:t>.</w:t>
      </w:r>
      <w:proofErr w:type="spellStart"/>
      <w:r w:rsidR="00D95AC1">
        <w:rPr>
          <w:rFonts w:hint="eastAsia"/>
        </w:rPr>
        <w:t>statNumin</w:t>
      </w:r>
      <w:proofErr w:type="spellEnd"/>
      <w:r w:rsidR="00352404">
        <w:rPr>
          <w:rFonts w:hint="eastAsia"/>
        </w:rPr>
        <w:t>（最好采用拖拽方式，防止打错名字）</w:t>
      </w:r>
      <w:r w:rsidR="00D95AC1">
        <w:rPr>
          <w:rFonts w:hint="eastAsia"/>
        </w:rPr>
        <w:t>，定义输入值为两个单处理工站的加工时间分别为：</w:t>
      </w:r>
      <w:r w:rsidR="00CC3803" w:rsidRPr="00CC3803">
        <w:rPr>
          <w:rFonts w:hint="eastAsia"/>
        </w:rPr>
        <w:t>root.</w:t>
      </w:r>
      <w:r w:rsidR="00CC3803" w:rsidRPr="00CC3803">
        <w:rPr>
          <w:rFonts w:hint="eastAsia"/>
        </w:rPr>
        <w:t>单处理</w:t>
      </w:r>
      <w:r w:rsidR="00CC3803" w:rsidRPr="00CC3803">
        <w:rPr>
          <w:rFonts w:hint="eastAsia"/>
        </w:rPr>
        <w:t>.</w:t>
      </w:r>
      <w:proofErr w:type="spellStart"/>
      <w:r w:rsidR="00CC3803" w:rsidRPr="00CC3803">
        <w:rPr>
          <w:rFonts w:hint="eastAsia"/>
        </w:rPr>
        <w:t>ProcTime</w:t>
      </w:r>
      <w:proofErr w:type="spellEnd"/>
      <w:r w:rsidR="00CC3803">
        <w:rPr>
          <w:rFonts w:hint="eastAsia"/>
        </w:rPr>
        <w:t>和</w:t>
      </w:r>
      <w:r w:rsidR="00CC3803" w:rsidRPr="00CC3803">
        <w:rPr>
          <w:rFonts w:hint="eastAsia"/>
        </w:rPr>
        <w:t>root.</w:t>
      </w:r>
      <w:r w:rsidR="00CC3803" w:rsidRPr="00CC3803">
        <w:rPr>
          <w:rFonts w:hint="eastAsia"/>
        </w:rPr>
        <w:t>单处理</w:t>
      </w:r>
      <w:r w:rsidR="00CC3803">
        <w:rPr>
          <w:rFonts w:hint="eastAsia"/>
        </w:rPr>
        <w:t>1</w:t>
      </w:r>
      <w:r w:rsidR="00CC3803" w:rsidRPr="00CC3803">
        <w:rPr>
          <w:rFonts w:hint="eastAsia"/>
        </w:rPr>
        <w:t>.ProcTime</w:t>
      </w:r>
      <w:r w:rsidR="00CC3803">
        <w:rPr>
          <w:rFonts w:hint="eastAsia"/>
        </w:rPr>
        <w:t>，定义工具</w:t>
      </w:r>
      <w:r w:rsidR="00CC3803">
        <w:rPr>
          <w:rFonts w:hint="eastAsia"/>
        </w:rPr>
        <w:t>-</w:t>
      </w:r>
      <w:r w:rsidR="00CC3803">
        <w:rPr>
          <w:rFonts w:hint="eastAsia"/>
        </w:rPr>
        <w:t>多级实验设计</w:t>
      </w:r>
      <w:r w:rsidR="00AE2F11">
        <w:rPr>
          <w:rFonts w:hint="eastAsia"/>
        </w:rPr>
        <w:t>的处理时间为</w:t>
      </w:r>
      <w:r w:rsidR="00AE2F11">
        <w:rPr>
          <w:rFonts w:hint="eastAsia"/>
        </w:rPr>
        <w:t>10</w:t>
      </w:r>
      <w:r w:rsidR="00AE2F11">
        <w:rPr>
          <w:rFonts w:hint="eastAsia"/>
        </w:rPr>
        <w:t>分钟到</w:t>
      </w:r>
      <w:r w:rsidR="00AE2F11">
        <w:rPr>
          <w:rFonts w:hint="eastAsia"/>
        </w:rPr>
        <w:t>50</w:t>
      </w:r>
      <w:r w:rsidR="00AE2F11">
        <w:rPr>
          <w:rFonts w:hint="eastAsia"/>
        </w:rPr>
        <w:t>分钟之间变化，变化增量设置为</w:t>
      </w:r>
      <w:r w:rsidR="00AE2F11">
        <w:rPr>
          <w:rFonts w:hint="eastAsia"/>
        </w:rPr>
        <w:t>10</w:t>
      </w:r>
      <w:r w:rsidR="00AE2F11">
        <w:rPr>
          <w:rFonts w:hint="eastAsia"/>
        </w:rPr>
        <w:t>分钟。</w:t>
      </w:r>
      <w:r w:rsidR="00491EF5">
        <w:rPr>
          <w:rFonts w:hint="eastAsia"/>
        </w:rPr>
        <w:t>在事件管理器中设定实验时间为</w:t>
      </w:r>
      <w:r w:rsidR="00491EF5">
        <w:rPr>
          <w:rFonts w:hint="eastAsia"/>
        </w:rPr>
        <w:t>1</w:t>
      </w:r>
      <w:r w:rsidR="001015FD">
        <w:rPr>
          <w:rFonts w:hint="eastAsia"/>
        </w:rPr>
        <w:t>天，设定缓冲区和缓冲区</w:t>
      </w:r>
      <w:r w:rsidR="001015FD">
        <w:rPr>
          <w:rFonts w:hint="eastAsia"/>
        </w:rPr>
        <w:t>1</w:t>
      </w:r>
      <w:r w:rsidR="001015FD">
        <w:rPr>
          <w:rFonts w:hint="eastAsia"/>
        </w:rPr>
        <w:t>的容量都为</w:t>
      </w:r>
      <w:r w:rsidR="001015FD">
        <w:rPr>
          <w:rFonts w:hint="eastAsia"/>
        </w:rPr>
        <w:t>20</w:t>
      </w:r>
      <w:r w:rsidR="001015FD">
        <w:rPr>
          <w:rFonts w:hint="eastAsia"/>
        </w:rPr>
        <w:t>。</w:t>
      </w:r>
      <w:r w:rsidR="00534676">
        <w:rPr>
          <w:rFonts w:hint="eastAsia"/>
        </w:rPr>
        <w:t>运行实验管理器，得到物料终结数量同单处理工站加工时间之间的关系图。</w:t>
      </w:r>
    </w:p>
    <w:p w:rsidR="00CC3803" w:rsidRDefault="00CC3803" w:rsidP="00CC3803">
      <w:pPr>
        <w:jc w:val="center"/>
      </w:pPr>
      <w:r>
        <w:rPr>
          <w:noProof/>
        </w:rPr>
        <w:drawing>
          <wp:inline distT="0" distB="0" distL="0" distR="0">
            <wp:extent cx="5270500" cy="806450"/>
            <wp:effectExtent l="19050" t="0" r="6350" b="0"/>
            <wp:docPr id="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srcRect/>
                    <a:stretch>
                      <a:fillRect/>
                    </a:stretch>
                  </pic:blipFill>
                  <pic:spPr bwMode="auto">
                    <a:xfrm>
                      <a:off x="0" y="0"/>
                      <a:ext cx="5270500" cy="806450"/>
                    </a:xfrm>
                    <a:prstGeom prst="rect">
                      <a:avLst/>
                    </a:prstGeom>
                    <a:noFill/>
                    <a:ln w="9525">
                      <a:noFill/>
                      <a:miter lim="800000"/>
                      <a:headEnd/>
                      <a:tailEnd/>
                    </a:ln>
                  </pic:spPr>
                </pic:pic>
              </a:graphicData>
            </a:graphic>
          </wp:inline>
        </w:drawing>
      </w:r>
    </w:p>
    <w:p w:rsidR="004B36FD" w:rsidRDefault="004B36FD" w:rsidP="004B36FD">
      <w:pPr>
        <w:jc w:val="center"/>
      </w:pPr>
      <w:r w:rsidRPr="004B36FD">
        <w:rPr>
          <w:noProof/>
        </w:rPr>
        <w:drawing>
          <wp:inline distT="0" distB="0" distL="0" distR="0">
            <wp:extent cx="1238250" cy="1920337"/>
            <wp:effectExtent l="19050" t="0" r="0" b="0"/>
            <wp:docPr id="5" name="图片 2" descr="无标题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11.png"/>
                    <pic:cNvPicPr/>
                  </pic:nvPicPr>
                  <pic:blipFill>
                    <a:blip r:embed="rId40" cstate="print"/>
                    <a:stretch>
                      <a:fillRect/>
                    </a:stretch>
                  </pic:blipFill>
                  <pic:spPr>
                    <a:xfrm>
                      <a:off x="0" y="0"/>
                      <a:ext cx="1238066" cy="1920052"/>
                    </a:xfrm>
                    <a:prstGeom prst="rect">
                      <a:avLst/>
                    </a:prstGeom>
                  </pic:spPr>
                </pic:pic>
              </a:graphicData>
            </a:graphic>
          </wp:inline>
        </w:drawing>
      </w:r>
    </w:p>
    <w:p w:rsidR="00CC3803" w:rsidRDefault="00CC3803" w:rsidP="00D95AC1">
      <w:pPr>
        <w:jc w:val="center"/>
      </w:pPr>
      <w:r>
        <w:rPr>
          <w:noProof/>
        </w:rPr>
        <w:lastRenderedPageBreak/>
        <w:drawing>
          <wp:inline distT="0" distB="0" distL="0" distR="0">
            <wp:extent cx="5276850" cy="1282700"/>
            <wp:effectExtent l="19050" t="0" r="0" b="0"/>
            <wp:docPr id="5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cstate="print"/>
                    <a:srcRect/>
                    <a:stretch>
                      <a:fillRect/>
                    </a:stretch>
                  </pic:blipFill>
                  <pic:spPr bwMode="auto">
                    <a:xfrm>
                      <a:off x="0" y="0"/>
                      <a:ext cx="5276850" cy="1282700"/>
                    </a:xfrm>
                    <a:prstGeom prst="rect">
                      <a:avLst/>
                    </a:prstGeom>
                    <a:noFill/>
                    <a:ln w="9525">
                      <a:noFill/>
                      <a:miter lim="800000"/>
                      <a:headEnd/>
                      <a:tailEnd/>
                    </a:ln>
                  </pic:spPr>
                </pic:pic>
              </a:graphicData>
            </a:graphic>
          </wp:inline>
        </w:drawing>
      </w:r>
    </w:p>
    <w:p w:rsidR="00671AB5" w:rsidRDefault="000E3292" w:rsidP="00D95AC1">
      <w:pPr>
        <w:jc w:val="center"/>
      </w:pPr>
      <w:r>
        <w:rPr>
          <w:noProof/>
        </w:rPr>
        <w:drawing>
          <wp:inline distT="0" distB="0" distL="0" distR="0">
            <wp:extent cx="2960226" cy="1770184"/>
            <wp:effectExtent l="19050" t="0" r="0" b="0"/>
            <wp:docPr id="3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2" cstate="print"/>
                    <a:srcRect/>
                    <a:stretch>
                      <a:fillRect/>
                    </a:stretch>
                  </pic:blipFill>
                  <pic:spPr bwMode="auto">
                    <a:xfrm>
                      <a:off x="0" y="0"/>
                      <a:ext cx="2962099" cy="1771304"/>
                    </a:xfrm>
                    <a:prstGeom prst="rect">
                      <a:avLst/>
                    </a:prstGeom>
                    <a:noFill/>
                    <a:ln w="9525">
                      <a:noFill/>
                      <a:miter lim="800000"/>
                      <a:headEnd/>
                      <a:tailEnd/>
                    </a:ln>
                  </pic:spPr>
                </pic:pic>
              </a:graphicData>
            </a:graphic>
          </wp:inline>
        </w:drawing>
      </w:r>
      <w:r w:rsidR="009121C3" w:rsidRPr="009121C3">
        <w:rPr>
          <w:rFonts w:hint="eastAsia"/>
          <w:noProof/>
        </w:rPr>
        <w:drawing>
          <wp:inline distT="0" distB="0" distL="0" distR="0">
            <wp:extent cx="1984155" cy="2491153"/>
            <wp:effectExtent l="19050" t="0" r="0" b="0"/>
            <wp:docPr id="3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cstate="print"/>
                    <a:srcRect/>
                    <a:stretch>
                      <a:fillRect/>
                    </a:stretch>
                  </pic:blipFill>
                  <pic:spPr bwMode="auto">
                    <a:xfrm>
                      <a:off x="0" y="0"/>
                      <a:ext cx="1985482" cy="2492819"/>
                    </a:xfrm>
                    <a:prstGeom prst="rect">
                      <a:avLst/>
                    </a:prstGeom>
                    <a:noFill/>
                    <a:ln w="9525">
                      <a:noFill/>
                      <a:miter lim="800000"/>
                      <a:headEnd/>
                      <a:tailEnd/>
                    </a:ln>
                  </pic:spPr>
                </pic:pic>
              </a:graphicData>
            </a:graphic>
          </wp:inline>
        </w:drawing>
      </w:r>
    </w:p>
    <w:p w:rsidR="00A70959" w:rsidRPr="003D2828" w:rsidRDefault="00A70959" w:rsidP="000707F5">
      <w:pPr>
        <w:ind w:firstLineChars="200" w:firstLine="420"/>
      </w:pPr>
      <w:r>
        <w:rPr>
          <w:rFonts w:hint="eastAsia"/>
        </w:rPr>
        <w:t>从上图可以发现，当产量呈现明显的阶梯状，由于单处理出现堵塞，因此“单处理”工位的时间权重更大，在实际的产线优化中，并不能够通过无限的减少工位的加工时间的方式来提升产量。因为过少的加工时间会带来产品质量变差，能耗升高，设备折损率、故障率升高等一系列问题，因此本次分析得出的比较好的时间匹配关系应该</w:t>
      </w:r>
      <w:r w:rsidR="003D2828">
        <w:rPr>
          <w:rFonts w:hint="eastAsia"/>
        </w:rPr>
        <w:t>接近于第</w:t>
      </w:r>
      <w:r w:rsidR="003D2828">
        <w:rPr>
          <w:rFonts w:hint="eastAsia"/>
        </w:rPr>
        <w:t>9</w:t>
      </w:r>
      <w:r w:rsidR="003D2828">
        <w:rPr>
          <w:rFonts w:hint="eastAsia"/>
        </w:rPr>
        <w:t>次实验</w:t>
      </w:r>
    </w:p>
    <w:p w:rsidR="009121C3" w:rsidRDefault="009121C3" w:rsidP="000707F5">
      <w:pPr>
        <w:ind w:firstLineChars="200" w:firstLine="420"/>
      </w:pPr>
      <w:r>
        <w:rPr>
          <w:rFonts w:hint="eastAsia"/>
        </w:rPr>
        <w:t>root.</w:t>
      </w:r>
      <w:r>
        <w:rPr>
          <w:rFonts w:hint="eastAsia"/>
        </w:rPr>
        <w:t>单处理</w:t>
      </w:r>
      <w:r>
        <w:rPr>
          <w:rFonts w:hint="eastAsia"/>
        </w:rPr>
        <w:t>.</w:t>
      </w:r>
      <w:proofErr w:type="spellStart"/>
      <w:r>
        <w:rPr>
          <w:rFonts w:hint="eastAsia"/>
        </w:rPr>
        <w:t>proctime</w:t>
      </w:r>
      <w:proofErr w:type="spellEnd"/>
      <w:r>
        <w:rPr>
          <w:rFonts w:hint="eastAsia"/>
        </w:rPr>
        <w:t>=</w:t>
      </w:r>
      <w:r w:rsidR="003D2828">
        <w:rPr>
          <w:rFonts w:hint="eastAsia"/>
        </w:rPr>
        <w:t>20</w:t>
      </w:r>
    </w:p>
    <w:p w:rsidR="009121C3" w:rsidRDefault="009121C3" w:rsidP="000707F5">
      <w:pPr>
        <w:ind w:firstLineChars="200" w:firstLine="420"/>
      </w:pPr>
      <w:r>
        <w:rPr>
          <w:rFonts w:hint="eastAsia"/>
        </w:rPr>
        <w:t>root.</w:t>
      </w:r>
      <w:r>
        <w:rPr>
          <w:rFonts w:hint="eastAsia"/>
        </w:rPr>
        <w:t>单处理</w:t>
      </w:r>
      <w:r>
        <w:rPr>
          <w:rFonts w:hint="eastAsia"/>
        </w:rPr>
        <w:t>.</w:t>
      </w:r>
      <w:proofErr w:type="spellStart"/>
      <w:r>
        <w:rPr>
          <w:rFonts w:hint="eastAsia"/>
        </w:rPr>
        <w:t>proctime</w:t>
      </w:r>
      <w:proofErr w:type="spellEnd"/>
      <w:r>
        <w:rPr>
          <w:rFonts w:hint="eastAsia"/>
        </w:rPr>
        <w:t>=</w:t>
      </w:r>
      <w:r w:rsidR="003D2828">
        <w:rPr>
          <w:rFonts w:hint="eastAsia"/>
        </w:rPr>
        <w:t>40</w:t>
      </w:r>
    </w:p>
    <w:p w:rsidR="00A70959" w:rsidRDefault="003D2828" w:rsidP="000707F5">
      <w:pPr>
        <w:ind w:firstLineChars="200" w:firstLine="420"/>
      </w:pPr>
      <w:r>
        <w:rPr>
          <w:rFonts w:hint="eastAsia"/>
        </w:rPr>
        <w:t>如果“单处理”工位的处理能力较弱，可以</w:t>
      </w:r>
      <w:r w:rsidR="001C28C6">
        <w:rPr>
          <w:rFonts w:hint="eastAsia"/>
        </w:rPr>
        <w:t>进一步提升减少单处理工位的处理时间。</w:t>
      </w:r>
    </w:p>
    <w:p w:rsidR="001C28C6" w:rsidRDefault="001C28C6" w:rsidP="000707F5">
      <w:pPr>
        <w:ind w:firstLineChars="200" w:firstLine="420"/>
      </w:pPr>
      <w:r>
        <w:rPr>
          <w:rFonts w:hint="eastAsia"/>
        </w:rPr>
        <w:t>当然这一分析的前提应该是前面做好了多轮瓶颈优化之后，以一个相对合理的系统状态再进行进一步的处理时间分析，以及其他参数的匹配优化分析。</w:t>
      </w:r>
    </w:p>
    <w:p w:rsidR="00F3542B" w:rsidRDefault="00F3542B" w:rsidP="00F3542B">
      <w:pPr>
        <w:pStyle w:val="a5"/>
        <w:numPr>
          <w:ilvl w:val="0"/>
          <w:numId w:val="10"/>
        </w:numPr>
        <w:ind w:firstLineChars="0"/>
      </w:pPr>
      <w:r>
        <w:rPr>
          <w:rFonts w:hint="eastAsia"/>
        </w:rPr>
        <w:t>瓶颈分析及优化</w:t>
      </w:r>
    </w:p>
    <w:p w:rsidR="00F3542B" w:rsidRDefault="00F35C15" w:rsidP="00F3542B">
      <w:pPr>
        <w:ind w:firstLineChars="200" w:firstLine="420"/>
      </w:pPr>
      <w:r>
        <w:rPr>
          <w:rFonts w:hint="eastAsia"/>
        </w:rPr>
        <w:t>针对装配工站模型，</w:t>
      </w:r>
      <w:r w:rsidR="00F3542B">
        <w:rPr>
          <w:rFonts w:hint="eastAsia"/>
        </w:rPr>
        <w:t>在事件管理器中取消勾选“显示汇总报告”，点击并拖入工具标签栏下的“</w:t>
      </w:r>
      <w:proofErr w:type="spellStart"/>
      <w:r w:rsidR="00F3542B">
        <w:rPr>
          <w:rFonts w:hint="eastAsia"/>
        </w:rPr>
        <w:t>BotteneckAnalyzer</w:t>
      </w:r>
      <w:proofErr w:type="spellEnd"/>
      <w:r w:rsidR="00F3542B">
        <w:rPr>
          <w:rFonts w:hint="eastAsia"/>
        </w:rPr>
        <w:t>”瓶颈分析仪，点击“分析”按钮，可以看出此参数下的产线运行状况：其中绿色条表示“工作中”，灰色条表示“等待中”，黄色条表示“堵塞中”。</w:t>
      </w:r>
    </w:p>
    <w:p w:rsidR="00F3542B" w:rsidRDefault="00F3542B" w:rsidP="00F3542B">
      <w:pPr>
        <w:pStyle w:val="a5"/>
        <w:ind w:left="780" w:firstLineChars="0" w:firstLine="0"/>
        <w:jc w:val="left"/>
      </w:pPr>
      <w:r>
        <w:rPr>
          <w:rFonts w:hint="eastAsia"/>
          <w:noProof/>
        </w:rPr>
        <w:drawing>
          <wp:inline distT="0" distB="0" distL="0" distR="0">
            <wp:extent cx="5076190" cy="1270265"/>
            <wp:effectExtent l="19050" t="0" r="0" b="0"/>
            <wp:docPr id="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cstate="print"/>
                    <a:srcRect/>
                    <a:stretch>
                      <a:fillRect/>
                    </a:stretch>
                  </pic:blipFill>
                  <pic:spPr bwMode="auto">
                    <a:xfrm>
                      <a:off x="0" y="0"/>
                      <a:ext cx="5073747" cy="1269654"/>
                    </a:xfrm>
                    <a:prstGeom prst="rect">
                      <a:avLst/>
                    </a:prstGeom>
                    <a:noFill/>
                    <a:ln w="9525">
                      <a:noFill/>
                      <a:miter lim="800000"/>
                      <a:headEnd/>
                      <a:tailEnd/>
                    </a:ln>
                  </pic:spPr>
                </pic:pic>
              </a:graphicData>
            </a:graphic>
          </wp:inline>
        </w:drawing>
      </w:r>
    </w:p>
    <w:p w:rsidR="00F3542B" w:rsidRDefault="00F3542B" w:rsidP="00F3542B">
      <w:pPr>
        <w:pStyle w:val="a5"/>
        <w:ind w:left="780" w:firstLineChars="0" w:firstLine="0"/>
        <w:jc w:val="left"/>
      </w:pPr>
      <w:r>
        <w:rPr>
          <w:rFonts w:hint="eastAsia"/>
          <w:noProof/>
        </w:rPr>
        <w:lastRenderedPageBreak/>
        <w:drawing>
          <wp:inline distT="0" distB="0" distL="0" distR="0">
            <wp:extent cx="5121910" cy="2176462"/>
            <wp:effectExtent l="19050" t="0" r="2540" b="0"/>
            <wp:docPr id="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cstate="print"/>
                    <a:srcRect/>
                    <a:stretch>
                      <a:fillRect/>
                    </a:stretch>
                  </pic:blipFill>
                  <pic:spPr bwMode="auto">
                    <a:xfrm>
                      <a:off x="0" y="0"/>
                      <a:ext cx="5124063" cy="2177377"/>
                    </a:xfrm>
                    <a:prstGeom prst="rect">
                      <a:avLst/>
                    </a:prstGeom>
                    <a:noFill/>
                    <a:ln w="9525">
                      <a:noFill/>
                      <a:miter lim="800000"/>
                      <a:headEnd/>
                      <a:tailEnd/>
                    </a:ln>
                  </pic:spPr>
                </pic:pic>
              </a:graphicData>
            </a:graphic>
          </wp:inline>
        </w:drawing>
      </w:r>
    </w:p>
    <w:p w:rsidR="00F3542B" w:rsidRDefault="00F3542B" w:rsidP="00F3542B">
      <w:pPr>
        <w:pStyle w:val="a5"/>
        <w:ind w:left="780" w:firstLineChars="0" w:firstLine="0"/>
        <w:jc w:val="left"/>
      </w:pPr>
      <w:r>
        <w:rPr>
          <w:rFonts w:hint="eastAsia"/>
          <w:noProof/>
        </w:rPr>
        <w:drawing>
          <wp:inline distT="0" distB="0" distL="0" distR="0">
            <wp:extent cx="5274310" cy="1273796"/>
            <wp:effectExtent l="19050" t="0" r="2540" b="0"/>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cstate="print"/>
                    <a:srcRect/>
                    <a:stretch>
                      <a:fillRect/>
                    </a:stretch>
                  </pic:blipFill>
                  <pic:spPr bwMode="auto">
                    <a:xfrm>
                      <a:off x="0" y="0"/>
                      <a:ext cx="5274310" cy="1273796"/>
                    </a:xfrm>
                    <a:prstGeom prst="rect">
                      <a:avLst/>
                    </a:prstGeom>
                    <a:noFill/>
                    <a:ln w="9525">
                      <a:noFill/>
                      <a:miter lim="800000"/>
                      <a:headEnd/>
                      <a:tailEnd/>
                    </a:ln>
                  </pic:spPr>
                </pic:pic>
              </a:graphicData>
            </a:graphic>
          </wp:inline>
        </w:drawing>
      </w:r>
    </w:p>
    <w:p w:rsidR="00F3542B" w:rsidRDefault="00F3542B" w:rsidP="00F3542B">
      <w:pPr>
        <w:ind w:firstLineChars="200" w:firstLine="420"/>
      </w:pPr>
      <w:r>
        <w:rPr>
          <w:rFonts w:hint="eastAsia"/>
        </w:rPr>
        <w:t>从上图排名表中可以看出总体的运行情况，其中堵塞主要发生在源，源</w:t>
      </w:r>
      <w:r>
        <w:rPr>
          <w:rFonts w:hint="eastAsia"/>
        </w:rPr>
        <w:t>1</w:t>
      </w:r>
      <w:r>
        <w:rPr>
          <w:rFonts w:hint="eastAsia"/>
        </w:rPr>
        <w:t>，缓冲区和单处理之中。可针对堵塞区域进行多轮优化，每轮优化更改一个参数，逐步提升产线运行效率，提升装配体的产量。要求进行</w:t>
      </w:r>
      <w:r w:rsidR="00F27D7F">
        <w:rPr>
          <w:rFonts w:hint="eastAsia"/>
        </w:rPr>
        <w:t>3</w:t>
      </w:r>
      <w:r>
        <w:rPr>
          <w:rFonts w:hint="eastAsia"/>
        </w:rPr>
        <w:t>轮优化，</w:t>
      </w:r>
      <w:r w:rsidR="007044FB">
        <w:rPr>
          <w:rFonts w:hint="eastAsia"/>
        </w:rPr>
        <w:t>每次优化哪一个工站可自己分析决定，</w:t>
      </w:r>
      <w:r w:rsidR="007A3041">
        <w:rPr>
          <w:rFonts w:hint="eastAsia"/>
        </w:rPr>
        <w:t>列写每次优化的参数是什么，以及选择此参数优化的原因，</w:t>
      </w:r>
      <w:r w:rsidR="007044FB">
        <w:rPr>
          <w:rFonts w:hint="eastAsia"/>
        </w:rPr>
        <w:t>最后</w:t>
      </w:r>
      <w:r>
        <w:rPr>
          <w:rFonts w:hint="eastAsia"/>
        </w:rPr>
        <w:t>以列表的方式</w:t>
      </w:r>
      <w:r w:rsidR="00F27D7F">
        <w:rPr>
          <w:rFonts w:hint="eastAsia"/>
        </w:rPr>
        <w:t>记录在实验报告</w:t>
      </w:r>
      <w:r>
        <w:rPr>
          <w:rFonts w:hint="eastAsia"/>
        </w:rPr>
        <w:t>中。</w:t>
      </w:r>
    </w:p>
    <w:p w:rsidR="007A3041" w:rsidRDefault="007A3041" w:rsidP="00F3542B">
      <w:pPr>
        <w:ind w:firstLineChars="200" w:firstLine="420"/>
      </w:pPr>
    </w:p>
    <w:tbl>
      <w:tblPr>
        <w:tblStyle w:val="a7"/>
        <w:tblW w:w="0" w:type="auto"/>
        <w:jc w:val="center"/>
        <w:tblLayout w:type="fixed"/>
        <w:tblLook w:val="04A0"/>
      </w:tblPr>
      <w:tblGrid>
        <w:gridCol w:w="1523"/>
        <w:gridCol w:w="1523"/>
        <w:gridCol w:w="1523"/>
        <w:gridCol w:w="1523"/>
        <w:gridCol w:w="1524"/>
      </w:tblGrid>
      <w:tr w:rsidR="00E81C23" w:rsidTr="00E81C23">
        <w:trPr>
          <w:jc w:val="center"/>
        </w:trPr>
        <w:tc>
          <w:tcPr>
            <w:tcW w:w="1523" w:type="dxa"/>
          </w:tcPr>
          <w:p w:rsidR="00E81C23" w:rsidRDefault="00E81C23" w:rsidP="00E81C23">
            <w:pPr>
              <w:jc w:val="left"/>
            </w:pPr>
            <w:r>
              <w:rPr>
                <w:rFonts w:hint="eastAsia"/>
              </w:rPr>
              <w:t>优化轮次</w:t>
            </w:r>
          </w:p>
        </w:tc>
        <w:tc>
          <w:tcPr>
            <w:tcW w:w="3046" w:type="dxa"/>
            <w:gridSpan w:val="2"/>
          </w:tcPr>
          <w:p w:rsidR="00E81C23" w:rsidRDefault="00E81C23" w:rsidP="00E81C23">
            <w:pPr>
              <w:jc w:val="center"/>
            </w:pPr>
            <w:r>
              <w:rPr>
                <w:rFonts w:hint="eastAsia"/>
              </w:rPr>
              <w:t>优化参数</w:t>
            </w:r>
          </w:p>
        </w:tc>
        <w:tc>
          <w:tcPr>
            <w:tcW w:w="3047" w:type="dxa"/>
            <w:gridSpan w:val="2"/>
          </w:tcPr>
          <w:p w:rsidR="00E81C23" w:rsidRDefault="00E81C23" w:rsidP="00E81C23">
            <w:pPr>
              <w:jc w:val="center"/>
            </w:pPr>
            <w:r>
              <w:rPr>
                <w:rFonts w:hint="eastAsia"/>
              </w:rPr>
              <w:t>优化结果</w:t>
            </w:r>
          </w:p>
        </w:tc>
      </w:tr>
      <w:tr w:rsidR="00E81C23" w:rsidTr="00E81C23">
        <w:trPr>
          <w:jc w:val="center"/>
        </w:trPr>
        <w:tc>
          <w:tcPr>
            <w:tcW w:w="1523" w:type="dxa"/>
          </w:tcPr>
          <w:p w:rsidR="00E81C23" w:rsidRDefault="00E81C23" w:rsidP="00E81C23">
            <w:pPr>
              <w:jc w:val="left"/>
            </w:pPr>
          </w:p>
        </w:tc>
        <w:tc>
          <w:tcPr>
            <w:tcW w:w="1523" w:type="dxa"/>
          </w:tcPr>
          <w:p w:rsidR="00E81C23" w:rsidRDefault="00E81C23" w:rsidP="00E81C23">
            <w:pPr>
              <w:jc w:val="left"/>
            </w:pPr>
            <w:r>
              <w:rPr>
                <w:rFonts w:hint="eastAsia"/>
              </w:rPr>
              <w:t>优化前参数值</w:t>
            </w:r>
          </w:p>
        </w:tc>
        <w:tc>
          <w:tcPr>
            <w:tcW w:w="1523" w:type="dxa"/>
          </w:tcPr>
          <w:p w:rsidR="00E81C23" w:rsidRDefault="00E81C23" w:rsidP="00E81C23">
            <w:pPr>
              <w:jc w:val="left"/>
            </w:pPr>
            <w:r>
              <w:rPr>
                <w:rFonts w:hint="eastAsia"/>
              </w:rPr>
              <w:t>优化前参数值</w:t>
            </w:r>
          </w:p>
        </w:tc>
        <w:tc>
          <w:tcPr>
            <w:tcW w:w="1523" w:type="dxa"/>
          </w:tcPr>
          <w:p w:rsidR="00E81C23" w:rsidRDefault="00E81C23" w:rsidP="00E81C23">
            <w:pPr>
              <w:jc w:val="left"/>
            </w:pPr>
            <w:r>
              <w:rPr>
                <w:rFonts w:hint="eastAsia"/>
              </w:rPr>
              <w:t>优化前产量</w:t>
            </w:r>
          </w:p>
        </w:tc>
        <w:tc>
          <w:tcPr>
            <w:tcW w:w="1524" w:type="dxa"/>
          </w:tcPr>
          <w:p w:rsidR="00E81C23" w:rsidRDefault="00E81C23" w:rsidP="00E81C23">
            <w:pPr>
              <w:jc w:val="left"/>
            </w:pPr>
            <w:r>
              <w:rPr>
                <w:rFonts w:hint="eastAsia"/>
              </w:rPr>
              <w:t>优化后产量</w:t>
            </w:r>
          </w:p>
        </w:tc>
      </w:tr>
      <w:tr w:rsidR="00E81C23" w:rsidTr="00E81C23">
        <w:trPr>
          <w:jc w:val="center"/>
        </w:trPr>
        <w:tc>
          <w:tcPr>
            <w:tcW w:w="1523" w:type="dxa"/>
          </w:tcPr>
          <w:p w:rsidR="00E81C23" w:rsidRDefault="00E81C23" w:rsidP="00E81C23">
            <w:pPr>
              <w:jc w:val="left"/>
            </w:pPr>
            <w:r>
              <w:rPr>
                <w:rFonts w:hint="eastAsia"/>
              </w:rPr>
              <w:t>1</w:t>
            </w:r>
          </w:p>
        </w:tc>
        <w:tc>
          <w:tcPr>
            <w:tcW w:w="1523" w:type="dxa"/>
          </w:tcPr>
          <w:p w:rsidR="00E81C23" w:rsidRDefault="00E81C23" w:rsidP="00E81C23">
            <w:pPr>
              <w:jc w:val="left"/>
            </w:pPr>
          </w:p>
        </w:tc>
        <w:tc>
          <w:tcPr>
            <w:tcW w:w="1523" w:type="dxa"/>
          </w:tcPr>
          <w:p w:rsidR="00E81C23" w:rsidRDefault="00E81C23" w:rsidP="00E81C23">
            <w:pPr>
              <w:jc w:val="left"/>
            </w:pPr>
          </w:p>
        </w:tc>
        <w:tc>
          <w:tcPr>
            <w:tcW w:w="1523" w:type="dxa"/>
          </w:tcPr>
          <w:p w:rsidR="00E81C23" w:rsidRDefault="00E81C23" w:rsidP="00E81C23">
            <w:pPr>
              <w:jc w:val="left"/>
            </w:pPr>
          </w:p>
        </w:tc>
        <w:tc>
          <w:tcPr>
            <w:tcW w:w="1524" w:type="dxa"/>
          </w:tcPr>
          <w:p w:rsidR="00E81C23" w:rsidRDefault="00E81C23" w:rsidP="00E81C23">
            <w:pPr>
              <w:jc w:val="left"/>
            </w:pPr>
          </w:p>
        </w:tc>
      </w:tr>
      <w:tr w:rsidR="00E81C23" w:rsidTr="00E81C23">
        <w:trPr>
          <w:jc w:val="center"/>
        </w:trPr>
        <w:tc>
          <w:tcPr>
            <w:tcW w:w="1523" w:type="dxa"/>
          </w:tcPr>
          <w:p w:rsidR="00E81C23" w:rsidRDefault="00E81C23" w:rsidP="00E81C23">
            <w:pPr>
              <w:jc w:val="left"/>
            </w:pPr>
            <w:r>
              <w:rPr>
                <w:rFonts w:hint="eastAsia"/>
              </w:rPr>
              <w:t>2</w:t>
            </w:r>
          </w:p>
        </w:tc>
        <w:tc>
          <w:tcPr>
            <w:tcW w:w="1523" w:type="dxa"/>
          </w:tcPr>
          <w:p w:rsidR="00E81C23" w:rsidRDefault="00E81C23" w:rsidP="00E81C23">
            <w:pPr>
              <w:jc w:val="left"/>
            </w:pPr>
          </w:p>
        </w:tc>
        <w:tc>
          <w:tcPr>
            <w:tcW w:w="1523" w:type="dxa"/>
          </w:tcPr>
          <w:p w:rsidR="00E81C23" w:rsidRDefault="00E81C23" w:rsidP="00E81C23">
            <w:pPr>
              <w:jc w:val="left"/>
            </w:pPr>
          </w:p>
        </w:tc>
        <w:tc>
          <w:tcPr>
            <w:tcW w:w="1523" w:type="dxa"/>
          </w:tcPr>
          <w:p w:rsidR="00E81C23" w:rsidRDefault="00E81C23" w:rsidP="00E81C23">
            <w:pPr>
              <w:jc w:val="left"/>
            </w:pPr>
          </w:p>
        </w:tc>
        <w:tc>
          <w:tcPr>
            <w:tcW w:w="1524" w:type="dxa"/>
          </w:tcPr>
          <w:p w:rsidR="00E81C23" w:rsidRDefault="00E81C23" w:rsidP="00E81C23">
            <w:pPr>
              <w:jc w:val="left"/>
            </w:pPr>
          </w:p>
        </w:tc>
      </w:tr>
      <w:tr w:rsidR="00E81C23" w:rsidTr="00E81C23">
        <w:trPr>
          <w:jc w:val="center"/>
        </w:trPr>
        <w:tc>
          <w:tcPr>
            <w:tcW w:w="1523" w:type="dxa"/>
          </w:tcPr>
          <w:p w:rsidR="00E81C23" w:rsidRDefault="00E81C23" w:rsidP="00E81C23">
            <w:pPr>
              <w:jc w:val="left"/>
            </w:pPr>
            <w:r>
              <w:rPr>
                <w:rFonts w:hint="eastAsia"/>
              </w:rPr>
              <w:t>3</w:t>
            </w:r>
          </w:p>
        </w:tc>
        <w:tc>
          <w:tcPr>
            <w:tcW w:w="1523" w:type="dxa"/>
          </w:tcPr>
          <w:p w:rsidR="00E81C23" w:rsidRDefault="00E81C23" w:rsidP="00E81C23">
            <w:pPr>
              <w:jc w:val="left"/>
            </w:pPr>
          </w:p>
        </w:tc>
        <w:tc>
          <w:tcPr>
            <w:tcW w:w="1523" w:type="dxa"/>
          </w:tcPr>
          <w:p w:rsidR="00E81C23" w:rsidRDefault="00E81C23" w:rsidP="00E81C23">
            <w:pPr>
              <w:jc w:val="left"/>
            </w:pPr>
          </w:p>
        </w:tc>
        <w:tc>
          <w:tcPr>
            <w:tcW w:w="1523" w:type="dxa"/>
          </w:tcPr>
          <w:p w:rsidR="00E81C23" w:rsidRDefault="00E81C23" w:rsidP="00E81C23">
            <w:pPr>
              <w:jc w:val="left"/>
            </w:pPr>
          </w:p>
        </w:tc>
        <w:tc>
          <w:tcPr>
            <w:tcW w:w="1524" w:type="dxa"/>
          </w:tcPr>
          <w:p w:rsidR="00E81C23" w:rsidRDefault="00E81C23" w:rsidP="00E81C23">
            <w:pPr>
              <w:jc w:val="left"/>
            </w:pPr>
          </w:p>
        </w:tc>
      </w:tr>
      <w:tr w:rsidR="00E81C23" w:rsidTr="00E81C23">
        <w:trPr>
          <w:jc w:val="center"/>
        </w:trPr>
        <w:tc>
          <w:tcPr>
            <w:tcW w:w="1523" w:type="dxa"/>
          </w:tcPr>
          <w:p w:rsidR="00E81C23" w:rsidRPr="00B0420B" w:rsidRDefault="00E81C23" w:rsidP="00E81C23">
            <w:pPr>
              <w:jc w:val="left"/>
              <w:rPr>
                <w:sz w:val="18"/>
                <w:szCs w:val="18"/>
              </w:rPr>
            </w:pPr>
            <w:r w:rsidRPr="00B0420B">
              <w:rPr>
                <w:rFonts w:hint="eastAsia"/>
                <w:sz w:val="18"/>
                <w:szCs w:val="18"/>
              </w:rPr>
              <w:t>第</w:t>
            </w:r>
            <w:r w:rsidRPr="00B0420B">
              <w:rPr>
                <w:rFonts w:hint="eastAsia"/>
                <w:sz w:val="18"/>
                <w:szCs w:val="18"/>
              </w:rPr>
              <w:t>1</w:t>
            </w:r>
            <w:r w:rsidRPr="00B0420B">
              <w:rPr>
                <w:rFonts w:hint="eastAsia"/>
                <w:sz w:val="18"/>
                <w:szCs w:val="18"/>
              </w:rPr>
              <w:t>轮优化原因</w:t>
            </w:r>
          </w:p>
        </w:tc>
        <w:tc>
          <w:tcPr>
            <w:tcW w:w="6093" w:type="dxa"/>
            <w:gridSpan w:val="4"/>
          </w:tcPr>
          <w:p w:rsidR="00E81C23" w:rsidRDefault="00E81C23" w:rsidP="00E81C23">
            <w:pPr>
              <w:jc w:val="left"/>
            </w:pPr>
          </w:p>
        </w:tc>
      </w:tr>
      <w:tr w:rsidR="00E81C23" w:rsidTr="00E81C23">
        <w:trPr>
          <w:jc w:val="center"/>
        </w:trPr>
        <w:tc>
          <w:tcPr>
            <w:tcW w:w="1523" w:type="dxa"/>
          </w:tcPr>
          <w:p w:rsidR="00E81C23" w:rsidRPr="00B0420B" w:rsidRDefault="00E81C23" w:rsidP="00E81C23">
            <w:pPr>
              <w:jc w:val="left"/>
              <w:rPr>
                <w:sz w:val="18"/>
                <w:szCs w:val="18"/>
              </w:rPr>
            </w:pPr>
            <w:r w:rsidRPr="00B0420B">
              <w:rPr>
                <w:rFonts w:hint="eastAsia"/>
                <w:sz w:val="18"/>
                <w:szCs w:val="18"/>
              </w:rPr>
              <w:t>第</w:t>
            </w:r>
            <w:r>
              <w:rPr>
                <w:rFonts w:hint="eastAsia"/>
                <w:sz w:val="18"/>
                <w:szCs w:val="18"/>
              </w:rPr>
              <w:t>2</w:t>
            </w:r>
            <w:r w:rsidRPr="00B0420B">
              <w:rPr>
                <w:rFonts w:hint="eastAsia"/>
                <w:sz w:val="18"/>
                <w:szCs w:val="18"/>
              </w:rPr>
              <w:t>轮优化原因</w:t>
            </w:r>
          </w:p>
        </w:tc>
        <w:tc>
          <w:tcPr>
            <w:tcW w:w="6093" w:type="dxa"/>
            <w:gridSpan w:val="4"/>
          </w:tcPr>
          <w:p w:rsidR="00E81C23" w:rsidRDefault="00E81C23" w:rsidP="00E81C23">
            <w:pPr>
              <w:jc w:val="left"/>
            </w:pPr>
          </w:p>
        </w:tc>
      </w:tr>
      <w:tr w:rsidR="00E81C23" w:rsidTr="00E81C23">
        <w:trPr>
          <w:jc w:val="center"/>
        </w:trPr>
        <w:tc>
          <w:tcPr>
            <w:tcW w:w="1523" w:type="dxa"/>
          </w:tcPr>
          <w:p w:rsidR="00E81C23" w:rsidRPr="00B0420B" w:rsidRDefault="00E81C23" w:rsidP="00E81C23">
            <w:pPr>
              <w:jc w:val="left"/>
              <w:rPr>
                <w:sz w:val="18"/>
                <w:szCs w:val="18"/>
              </w:rPr>
            </w:pPr>
            <w:r w:rsidRPr="00B0420B">
              <w:rPr>
                <w:rFonts w:hint="eastAsia"/>
                <w:sz w:val="18"/>
                <w:szCs w:val="18"/>
              </w:rPr>
              <w:t>第</w:t>
            </w:r>
            <w:r>
              <w:rPr>
                <w:rFonts w:hint="eastAsia"/>
                <w:sz w:val="18"/>
                <w:szCs w:val="18"/>
              </w:rPr>
              <w:t>3</w:t>
            </w:r>
            <w:r w:rsidRPr="00B0420B">
              <w:rPr>
                <w:rFonts w:hint="eastAsia"/>
                <w:sz w:val="18"/>
                <w:szCs w:val="18"/>
              </w:rPr>
              <w:t>轮优化原因</w:t>
            </w:r>
          </w:p>
        </w:tc>
        <w:tc>
          <w:tcPr>
            <w:tcW w:w="6093" w:type="dxa"/>
            <w:gridSpan w:val="4"/>
          </w:tcPr>
          <w:p w:rsidR="00E81C23" w:rsidRDefault="00E81C23" w:rsidP="00E81C23">
            <w:pPr>
              <w:jc w:val="left"/>
            </w:pPr>
          </w:p>
        </w:tc>
      </w:tr>
    </w:tbl>
    <w:p w:rsidR="00E81C23" w:rsidRDefault="00E81C23" w:rsidP="000707F5">
      <w:pPr>
        <w:ind w:firstLineChars="200" w:firstLine="420"/>
      </w:pPr>
    </w:p>
    <w:p w:rsidR="00580B19" w:rsidRDefault="00580B19" w:rsidP="000707F5">
      <w:pPr>
        <w:ind w:firstLineChars="200" w:firstLine="420"/>
      </w:pPr>
    </w:p>
    <w:p w:rsidR="009F7DE9" w:rsidRPr="00131351" w:rsidRDefault="009F7DE9" w:rsidP="00131351">
      <w:pPr>
        <w:ind w:firstLineChars="200" w:firstLine="360"/>
        <w:rPr>
          <w:sz w:val="18"/>
          <w:szCs w:val="18"/>
        </w:rPr>
      </w:pPr>
      <w:r w:rsidRPr="00131351">
        <w:rPr>
          <w:rFonts w:hint="eastAsia"/>
          <w:sz w:val="18"/>
          <w:szCs w:val="18"/>
        </w:rPr>
        <w:t>注：作业提交方式：在一个文件夹中打包实验报告和</w:t>
      </w:r>
      <w:r w:rsidRPr="00131351">
        <w:rPr>
          <w:rFonts w:hint="eastAsia"/>
          <w:sz w:val="18"/>
          <w:szCs w:val="18"/>
        </w:rPr>
        <w:t>3</w:t>
      </w:r>
      <w:r w:rsidRPr="00131351">
        <w:rPr>
          <w:rFonts w:hint="eastAsia"/>
          <w:sz w:val="18"/>
          <w:szCs w:val="18"/>
        </w:rPr>
        <w:t>个模型文件，文件夹命名为自己的姓名</w:t>
      </w:r>
      <w:r w:rsidRPr="00131351">
        <w:rPr>
          <w:rFonts w:hint="eastAsia"/>
          <w:sz w:val="18"/>
          <w:szCs w:val="18"/>
        </w:rPr>
        <w:t>-</w:t>
      </w:r>
      <w:r w:rsidRPr="00131351">
        <w:rPr>
          <w:rFonts w:hint="eastAsia"/>
          <w:sz w:val="18"/>
          <w:szCs w:val="18"/>
        </w:rPr>
        <w:t>学号</w:t>
      </w:r>
      <w:r w:rsidRPr="00131351">
        <w:rPr>
          <w:rFonts w:hint="eastAsia"/>
          <w:sz w:val="18"/>
          <w:szCs w:val="18"/>
        </w:rPr>
        <w:t>-</w:t>
      </w:r>
      <w:r w:rsidRPr="00131351">
        <w:rPr>
          <w:rFonts w:hint="eastAsia"/>
          <w:sz w:val="18"/>
          <w:szCs w:val="18"/>
        </w:rPr>
        <w:t>班级，压缩后发送到以下邮箱：</w:t>
      </w:r>
      <w:r w:rsidRPr="00131351">
        <w:rPr>
          <w:rFonts w:hint="eastAsia"/>
          <w:sz w:val="18"/>
          <w:szCs w:val="18"/>
        </w:rPr>
        <w:t>shaoxg@zju.edu.cn</w:t>
      </w:r>
      <w:r w:rsidRPr="00131351">
        <w:rPr>
          <w:rFonts w:hint="eastAsia"/>
          <w:sz w:val="18"/>
          <w:szCs w:val="18"/>
        </w:rPr>
        <w:t>，作业提交时间控制在一周之内。</w:t>
      </w:r>
    </w:p>
    <w:p w:rsidR="00580B19" w:rsidRPr="009F7DE9" w:rsidRDefault="00580B19" w:rsidP="000707F5">
      <w:pPr>
        <w:ind w:firstLineChars="200" w:firstLine="420"/>
      </w:pPr>
    </w:p>
    <w:sectPr w:rsidR="00580B19" w:rsidRPr="009F7DE9" w:rsidSect="001048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7222" w:rsidRDefault="008E7222" w:rsidP="00AB5EF5">
      <w:r>
        <w:separator/>
      </w:r>
    </w:p>
  </w:endnote>
  <w:endnote w:type="continuationSeparator" w:id="0">
    <w:p w:rsidR="008E7222" w:rsidRDefault="008E7222" w:rsidP="00AB5E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7222" w:rsidRDefault="008E7222" w:rsidP="00AB5EF5">
      <w:r>
        <w:separator/>
      </w:r>
    </w:p>
  </w:footnote>
  <w:footnote w:type="continuationSeparator" w:id="0">
    <w:p w:rsidR="008E7222" w:rsidRDefault="008E7222" w:rsidP="00AB5E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D6077"/>
    <w:multiLevelType w:val="hybridMultilevel"/>
    <w:tmpl w:val="6D6C53C4"/>
    <w:lvl w:ilvl="0" w:tplc="1D581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903539"/>
    <w:multiLevelType w:val="hybridMultilevel"/>
    <w:tmpl w:val="BCA8FCDE"/>
    <w:lvl w:ilvl="0" w:tplc="700CFE5C">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
    <w:nsid w:val="166E2D54"/>
    <w:multiLevelType w:val="hybridMultilevel"/>
    <w:tmpl w:val="D62274D8"/>
    <w:lvl w:ilvl="0" w:tplc="125CBE16">
      <w:start w:val="4"/>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7E71E0"/>
    <w:multiLevelType w:val="hybridMultilevel"/>
    <w:tmpl w:val="14D6BC1C"/>
    <w:lvl w:ilvl="0" w:tplc="4E708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B11991"/>
    <w:multiLevelType w:val="hybridMultilevel"/>
    <w:tmpl w:val="8AD22D62"/>
    <w:lvl w:ilvl="0" w:tplc="AD2294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95144BA"/>
    <w:multiLevelType w:val="hybridMultilevel"/>
    <w:tmpl w:val="F6F474DA"/>
    <w:lvl w:ilvl="0" w:tplc="FC4EF0B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70C3718"/>
    <w:multiLevelType w:val="hybridMultilevel"/>
    <w:tmpl w:val="98821B36"/>
    <w:lvl w:ilvl="0" w:tplc="F4D415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0F71DDA"/>
    <w:multiLevelType w:val="hybridMultilevel"/>
    <w:tmpl w:val="04744A7C"/>
    <w:lvl w:ilvl="0" w:tplc="40AA08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B793E0C"/>
    <w:multiLevelType w:val="hybridMultilevel"/>
    <w:tmpl w:val="2D72BB7A"/>
    <w:lvl w:ilvl="0" w:tplc="A32659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33628E3"/>
    <w:multiLevelType w:val="hybridMultilevel"/>
    <w:tmpl w:val="915C02FE"/>
    <w:lvl w:ilvl="0" w:tplc="9C3E63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3862369"/>
    <w:multiLevelType w:val="hybridMultilevel"/>
    <w:tmpl w:val="DA30EAC0"/>
    <w:lvl w:ilvl="0" w:tplc="AAB2FD3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5"/>
  </w:num>
  <w:num w:numId="2">
    <w:abstractNumId w:val="3"/>
  </w:num>
  <w:num w:numId="3">
    <w:abstractNumId w:val="1"/>
  </w:num>
  <w:num w:numId="4">
    <w:abstractNumId w:val="10"/>
  </w:num>
  <w:num w:numId="5">
    <w:abstractNumId w:val="8"/>
  </w:num>
  <w:num w:numId="6">
    <w:abstractNumId w:val="0"/>
  </w:num>
  <w:num w:numId="7">
    <w:abstractNumId w:val="7"/>
  </w:num>
  <w:num w:numId="8">
    <w:abstractNumId w:val="6"/>
  </w:num>
  <w:num w:numId="9">
    <w:abstractNumId w:val="2"/>
  </w:num>
  <w:num w:numId="10">
    <w:abstractNumId w:val="4"/>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89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5EF5"/>
    <w:rsid w:val="00003A51"/>
    <w:rsid w:val="000141CB"/>
    <w:rsid w:val="0001489D"/>
    <w:rsid w:val="000167AF"/>
    <w:rsid w:val="0001754C"/>
    <w:rsid w:val="00022108"/>
    <w:rsid w:val="0002413A"/>
    <w:rsid w:val="00027AAA"/>
    <w:rsid w:val="00027D0C"/>
    <w:rsid w:val="000355EA"/>
    <w:rsid w:val="00041783"/>
    <w:rsid w:val="00044646"/>
    <w:rsid w:val="00054458"/>
    <w:rsid w:val="00060675"/>
    <w:rsid w:val="00066C6C"/>
    <w:rsid w:val="000707F5"/>
    <w:rsid w:val="00071C1A"/>
    <w:rsid w:val="00075A2A"/>
    <w:rsid w:val="00075B5D"/>
    <w:rsid w:val="000834E0"/>
    <w:rsid w:val="00087D54"/>
    <w:rsid w:val="000907D5"/>
    <w:rsid w:val="000A1D46"/>
    <w:rsid w:val="000A3312"/>
    <w:rsid w:val="000A4FD1"/>
    <w:rsid w:val="000B5B9D"/>
    <w:rsid w:val="000B619D"/>
    <w:rsid w:val="000C0726"/>
    <w:rsid w:val="000C3EAA"/>
    <w:rsid w:val="000D50A8"/>
    <w:rsid w:val="000E0E5E"/>
    <w:rsid w:val="000E17B7"/>
    <w:rsid w:val="000E3292"/>
    <w:rsid w:val="000E4EF4"/>
    <w:rsid w:val="000E5F3B"/>
    <w:rsid w:val="000E7E08"/>
    <w:rsid w:val="000F5C9B"/>
    <w:rsid w:val="001015FD"/>
    <w:rsid w:val="00104855"/>
    <w:rsid w:val="00115E9A"/>
    <w:rsid w:val="001168DD"/>
    <w:rsid w:val="001178B8"/>
    <w:rsid w:val="00124934"/>
    <w:rsid w:val="00126472"/>
    <w:rsid w:val="00131351"/>
    <w:rsid w:val="0014103F"/>
    <w:rsid w:val="00144242"/>
    <w:rsid w:val="00150872"/>
    <w:rsid w:val="001544FC"/>
    <w:rsid w:val="001549AB"/>
    <w:rsid w:val="001575FB"/>
    <w:rsid w:val="00157DB9"/>
    <w:rsid w:val="00161537"/>
    <w:rsid w:val="00161FDD"/>
    <w:rsid w:val="00164E55"/>
    <w:rsid w:val="0016599C"/>
    <w:rsid w:val="0017301A"/>
    <w:rsid w:val="00181F42"/>
    <w:rsid w:val="001830F6"/>
    <w:rsid w:val="0018507F"/>
    <w:rsid w:val="001852BF"/>
    <w:rsid w:val="0018682C"/>
    <w:rsid w:val="001A6F86"/>
    <w:rsid w:val="001A776B"/>
    <w:rsid w:val="001C28C6"/>
    <w:rsid w:val="001C2B60"/>
    <w:rsid w:val="001C7463"/>
    <w:rsid w:val="001C78F7"/>
    <w:rsid w:val="001D1BE7"/>
    <w:rsid w:val="001D6EB5"/>
    <w:rsid w:val="001E5B71"/>
    <w:rsid w:val="001E7C65"/>
    <w:rsid w:val="001F4D3F"/>
    <w:rsid w:val="001F6EE6"/>
    <w:rsid w:val="001F74F8"/>
    <w:rsid w:val="00202535"/>
    <w:rsid w:val="0020479F"/>
    <w:rsid w:val="002062E4"/>
    <w:rsid w:val="00207720"/>
    <w:rsid w:val="0021433F"/>
    <w:rsid w:val="00214D36"/>
    <w:rsid w:val="0021665F"/>
    <w:rsid w:val="00223481"/>
    <w:rsid w:val="00227AB7"/>
    <w:rsid w:val="00230D01"/>
    <w:rsid w:val="00233CB5"/>
    <w:rsid w:val="0023516F"/>
    <w:rsid w:val="002431A7"/>
    <w:rsid w:val="0024386A"/>
    <w:rsid w:val="0024444E"/>
    <w:rsid w:val="002457D1"/>
    <w:rsid w:val="002526A5"/>
    <w:rsid w:val="002543BF"/>
    <w:rsid w:val="00256F3A"/>
    <w:rsid w:val="00262D1F"/>
    <w:rsid w:val="00290BC3"/>
    <w:rsid w:val="00296F9F"/>
    <w:rsid w:val="002B12E7"/>
    <w:rsid w:val="002B7826"/>
    <w:rsid w:val="002C3529"/>
    <w:rsid w:val="002C3AC2"/>
    <w:rsid w:val="002C442B"/>
    <w:rsid w:val="002C497C"/>
    <w:rsid w:val="002C7FB9"/>
    <w:rsid w:val="002D2845"/>
    <w:rsid w:val="002D35EA"/>
    <w:rsid w:val="002F466D"/>
    <w:rsid w:val="002F4D4B"/>
    <w:rsid w:val="003028F7"/>
    <w:rsid w:val="00307048"/>
    <w:rsid w:val="00312219"/>
    <w:rsid w:val="00314F2D"/>
    <w:rsid w:val="00327E1B"/>
    <w:rsid w:val="00334B16"/>
    <w:rsid w:val="00336010"/>
    <w:rsid w:val="00345B10"/>
    <w:rsid w:val="00352404"/>
    <w:rsid w:val="00352993"/>
    <w:rsid w:val="0036168E"/>
    <w:rsid w:val="00361AB5"/>
    <w:rsid w:val="00362318"/>
    <w:rsid w:val="00366667"/>
    <w:rsid w:val="00367540"/>
    <w:rsid w:val="003743B8"/>
    <w:rsid w:val="00376D34"/>
    <w:rsid w:val="00387A43"/>
    <w:rsid w:val="00387EA9"/>
    <w:rsid w:val="0039016D"/>
    <w:rsid w:val="003935D5"/>
    <w:rsid w:val="00393CD2"/>
    <w:rsid w:val="003967C1"/>
    <w:rsid w:val="003A1F4D"/>
    <w:rsid w:val="003A33D6"/>
    <w:rsid w:val="003A4390"/>
    <w:rsid w:val="003A58EB"/>
    <w:rsid w:val="003B1DC7"/>
    <w:rsid w:val="003B26DF"/>
    <w:rsid w:val="003C45A0"/>
    <w:rsid w:val="003C5EED"/>
    <w:rsid w:val="003D2828"/>
    <w:rsid w:val="003D3913"/>
    <w:rsid w:val="003D7980"/>
    <w:rsid w:val="003D7ACA"/>
    <w:rsid w:val="003E16C1"/>
    <w:rsid w:val="003E38B3"/>
    <w:rsid w:val="003E3BE2"/>
    <w:rsid w:val="003E70DD"/>
    <w:rsid w:val="003F39E7"/>
    <w:rsid w:val="003F4E30"/>
    <w:rsid w:val="003F7A36"/>
    <w:rsid w:val="0040290B"/>
    <w:rsid w:val="00405B43"/>
    <w:rsid w:val="00410569"/>
    <w:rsid w:val="004179D7"/>
    <w:rsid w:val="00420815"/>
    <w:rsid w:val="004243CD"/>
    <w:rsid w:val="004249F0"/>
    <w:rsid w:val="00425BA7"/>
    <w:rsid w:val="004329E7"/>
    <w:rsid w:val="00432B97"/>
    <w:rsid w:val="004357A7"/>
    <w:rsid w:val="00436150"/>
    <w:rsid w:val="00436A81"/>
    <w:rsid w:val="00437F4C"/>
    <w:rsid w:val="00446601"/>
    <w:rsid w:val="00452545"/>
    <w:rsid w:val="00453552"/>
    <w:rsid w:val="00453C2F"/>
    <w:rsid w:val="004540DD"/>
    <w:rsid w:val="00454B21"/>
    <w:rsid w:val="00466EDA"/>
    <w:rsid w:val="004712D2"/>
    <w:rsid w:val="0047710D"/>
    <w:rsid w:val="0048328D"/>
    <w:rsid w:val="00486701"/>
    <w:rsid w:val="00491321"/>
    <w:rsid w:val="00491EF5"/>
    <w:rsid w:val="00493B95"/>
    <w:rsid w:val="004A3252"/>
    <w:rsid w:val="004A4986"/>
    <w:rsid w:val="004B36FD"/>
    <w:rsid w:val="004B3917"/>
    <w:rsid w:val="004B7450"/>
    <w:rsid w:val="004C1B0A"/>
    <w:rsid w:val="004C5C2A"/>
    <w:rsid w:val="004C5F52"/>
    <w:rsid w:val="004C5FE9"/>
    <w:rsid w:val="004D0E23"/>
    <w:rsid w:val="004E38F0"/>
    <w:rsid w:val="004E4923"/>
    <w:rsid w:val="004E4B74"/>
    <w:rsid w:val="004E6E54"/>
    <w:rsid w:val="004E7D9E"/>
    <w:rsid w:val="00500F05"/>
    <w:rsid w:val="005012D6"/>
    <w:rsid w:val="00502A4A"/>
    <w:rsid w:val="00503831"/>
    <w:rsid w:val="00507031"/>
    <w:rsid w:val="005108B4"/>
    <w:rsid w:val="00517E2B"/>
    <w:rsid w:val="00523DA5"/>
    <w:rsid w:val="00524CA4"/>
    <w:rsid w:val="00526566"/>
    <w:rsid w:val="00534676"/>
    <w:rsid w:val="00535D10"/>
    <w:rsid w:val="0053752A"/>
    <w:rsid w:val="00544D3C"/>
    <w:rsid w:val="00546F61"/>
    <w:rsid w:val="00552010"/>
    <w:rsid w:val="00554BE5"/>
    <w:rsid w:val="005625ED"/>
    <w:rsid w:val="00564F5D"/>
    <w:rsid w:val="00570121"/>
    <w:rsid w:val="005777C3"/>
    <w:rsid w:val="005801FB"/>
    <w:rsid w:val="00580B19"/>
    <w:rsid w:val="005821A1"/>
    <w:rsid w:val="00584A18"/>
    <w:rsid w:val="0058596B"/>
    <w:rsid w:val="00594B1D"/>
    <w:rsid w:val="00594DC1"/>
    <w:rsid w:val="005964B3"/>
    <w:rsid w:val="00596F56"/>
    <w:rsid w:val="005972E0"/>
    <w:rsid w:val="005A067D"/>
    <w:rsid w:val="005A17D6"/>
    <w:rsid w:val="005A3391"/>
    <w:rsid w:val="005B4E57"/>
    <w:rsid w:val="005B649A"/>
    <w:rsid w:val="005B6714"/>
    <w:rsid w:val="005C25AE"/>
    <w:rsid w:val="005D76A1"/>
    <w:rsid w:val="005E6BB2"/>
    <w:rsid w:val="006027EB"/>
    <w:rsid w:val="006037C5"/>
    <w:rsid w:val="00607DAD"/>
    <w:rsid w:val="0061389B"/>
    <w:rsid w:val="006173D3"/>
    <w:rsid w:val="006201C3"/>
    <w:rsid w:val="00634D17"/>
    <w:rsid w:val="00643769"/>
    <w:rsid w:val="006445D3"/>
    <w:rsid w:val="0065741B"/>
    <w:rsid w:val="0066352D"/>
    <w:rsid w:val="006640F3"/>
    <w:rsid w:val="006645F6"/>
    <w:rsid w:val="00671AB5"/>
    <w:rsid w:val="00674A63"/>
    <w:rsid w:val="00675322"/>
    <w:rsid w:val="006758F7"/>
    <w:rsid w:val="00683A2E"/>
    <w:rsid w:val="006A20CF"/>
    <w:rsid w:val="006A21BE"/>
    <w:rsid w:val="006A65E4"/>
    <w:rsid w:val="006B4452"/>
    <w:rsid w:val="006C63F4"/>
    <w:rsid w:val="006E2BA1"/>
    <w:rsid w:val="006E64E2"/>
    <w:rsid w:val="006F1D6B"/>
    <w:rsid w:val="006F56CF"/>
    <w:rsid w:val="006F78CF"/>
    <w:rsid w:val="00700C64"/>
    <w:rsid w:val="007024CC"/>
    <w:rsid w:val="00703631"/>
    <w:rsid w:val="007044FB"/>
    <w:rsid w:val="00705FCE"/>
    <w:rsid w:val="00711ACD"/>
    <w:rsid w:val="00711F3A"/>
    <w:rsid w:val="007147DA"/>
    <w:rsid w:val="007147E2"/>
    <w:rsid w:val="00717529"/>
    <w:rsid w:val="00726DDA"/>
    <w:rsid w:val="00730F62"/>
    <w:rsid w:val="00735541"/>
    <w:rsid w:val="0073593A"/>
    <w:rsid w:val="0074138B"/>
    <w:rsid w:val="00747AC3"/>
    <w:rsid w:val="00757DFE"/>
    <w:rsid w:val="00766701"/>
    <w:rsid w:val="007678BC"/>
    <w:rsid w:val="00771C26"/>
    <w:rsid w:val="007769DC"/>
    <w:rsid w:val="0078094B"/>
    <w:rsid w:val="00780A8B"/>
    <w:rsid w:val="00795B7E"/>
    <w:rsid w:val="007A3041"/>
    <w:rsid w:val="007A4C57"/>
    <w:rsid w:val="007A7B60"/>
    <w:rsid w:val="007A7C61"/>
    <w:rsid w:val="007C0B50"/>
    <w:rsid w:val="007C653D"/>
    <w:rsid w:val="007D069C"/>
    <w:rsid w:val="007D0F34"/>
    <w:rsid w:val="007E2D6B"/>
    <w:rsid w:val="007E4756"/>
    <w:rsid w:val="007F32EF"/>
    <w:rsid w:val="007F63AE"/>
    <w:rsid w:val="007F6D6C"/>
    <w:rsid w:val="0080047A"/>
    <w:rsid w:val="0080436A"/>
    <w:rsid w:val="0081690A"/>
    <w:rsid w:val="008216BC"/>
    <w:rsid w:val="0082667F"/>
    <w:rsid w:val="00834C49"/>
    <w:rsid w:val="00837504"/>
    <w:rsid w:val="00843256"/>
    <w:rsid w:val="008500C4"/>
    <w:rsid w:val="00856553"/>
    <w:rsid w:val="00861A79"/>
    <w:rsid w:val="00866F5A"/>
    <w:rsid w:val="0086787D"/>
    <w:rsid w:val="00871079"/>
    <w:rsid w:val="00871BC5"/>
    <w:rsid w:val="00874E4F"/>
    <w:rsid w:val="008840CC"/>
    <w:rsid w:val="008B0BC8"/>
    <w:rsid w:val="008B24CA"/>
    <w:rsid w:val="008B2757"/>
    <w:rsid w:val="008B627F"/>
    <w:rsid w:val="008B7188"/>
    <w:rsid w:val="008C7BE7"/>
    <w:rsid w:val="008D27F0"/>
    <w:rsid w:val="008D41B6"/>
    <w:rsid w:val="008E6AA2"/>
    <w:rsid w:val="008E7222"/>
    <w:rsid w:val="008F477E"/>
    <w:rsid w:val="008F5091"/>
    <w:rsid w:val="009015CF"/>
    <w:rsid w:val="009121C3"/>
    <w:rsid w:val="0091523C"/>
    <w:rsid w:val="009214EB"/>
    <w:rsid w:val="009236B5"/>
    <w:rsid w:val="00927C70"/>
    <w:rsid w:val="00927DF8"/>
    <w:rsid w:val="0093011A"/>
    <w:rsid w:val="00935A06"/>
    <w:rsid w:val="0094161E"/>
    <w:rsid w:val="009459F1"/>
    <w:rsid w:val="00954804"/>
    <w:rsid w:val="009559A5"/>
    <w:rsid w:val="00963391"/>
    <w:rsid w:val="00975C30"/>
    <w:rsid w:val="00980833"/>
    <w:rsid w:val="0098425D"/>
    <w:rsid w:val="00985563"/>
    <w:rsid w:val="00985741"/>
    <w:rsid w:val="00990408"/>
    <w:rsid w:val="00991F54"/>
    <w:rsid w:val="0099581D"/>
    <w:rsid w:val="009B5D64"/>
    <w:rsid w:val="009C04CF"/>
    <w:rsid w:val="009D3A5D"/>
    <w:rsid w:val="009E464D"/>
    <w:rsid w:val="009E6E84"/>
    <w:rsid w:val="009F44A0"/>
    <w:rsid w:val="009F7DE9"/>
    <w:rsid w:val="00A01203"/>
    <w:rsid w:val="00A018DE"/>
    <w:rsid w:val="00A0367F"/>
    <w:rsid w:val="00A101EC"/>
    <w:rsid w:val="00A11DF4"/>
    <w:rsid w:val="00A140E1"/>
    <w:rsid w:val="00A14D70"/>
    <w:rsid w:val="00A14FE6"/>
    <w:rsid w:val="00A25FAE"/>
    <w:rsid w:val="00A262BE"/>
    <w:rsid w:val="00A26A94"/>
    <w:rsid w:val="00A31B59"/>
    <w:rsid w:val="00A5055B"/>
    <w:rsid w:val="00A55790"/>
    <w:rsid w:val="00A55C32"/>
    <w:rsid w:val="00A56C71"/>
    <w:rsid w:val="00A70959"/>
    <w:rsid w:val="00A71287"/>
    <w:rsid w:val="00A837F1"/>
    <w:rsid w:val="00A84215"/>
    <w:rsid w:val="00A95383"/>
    <w:rsid w:val="00A97C1E"/>
    <w:rsid w:val="00AA1784"/>
    <w:rsid w:val="00AB1C2F"/>
    <w:rsid w:val="00AB4523"/>
    <w:rsid w:val="00AB5EF5"/>
    <w:rsid w:val="00AB798C"/>
    <w:rsid w:val="00AC4381"/>
    <w:rsid w:val="00AE2F11"/>
    <w:rsid w:val="00AF076B"/>
    <w:rsid w:val="00AF638D"/>
    <w:rsid w:val="00B02E5C"/>
    <w:rsid w:val="00B135EE"/>
    <w:rsid w:val="00B301B7"/>
    <w:rsid w:val="00B35752"/>
    <w:rsid w:val="00B413A2"/>
    <w:rsid w:val="00B479AF"/>
    <w:rsid w:val="00B5713F"/>
    <w:rsid w:val="00B57554"/>
    <w:rsid w:val="00B60579"/>
    <w:rsid w:val="00B64A09"/>
    <w:rsid w:val="00B76E95"/>
    <w:rsid w:val="00B910A4"/>
    <w:rsid w:val="00B944CF"/>
    <w:rsid w:val="00B95096"/>
    <w:rsid w:val="00B96830"/>
    <w:rsid w:val="00BA2D7B"/>
    <w:rsid w:val="00BA433E"/>
    <w:rsid w:val="00BA4FA0"/>
    <w:rsid w:val="00BA5AF9"/>
    <w:rsid w:val="00BB0FCF"/>
    <w:rsid w:val="00BB682E"/>
    <w:rsid w:val="00BC287C"/>
    <w:rsid w:val="00BC39B9"/>
    <w:rsid w:val="00BC5465"/>
    <w:rsid w:val="00BD2499"/>
    <w:rsid w:val="00BD2863"/>
    <w:rsid w:val="00BD2B79"/>
    <w:rsid w:val="00BE4E58"/>
    <w:rsid w:val="00BE6A20"/>
    <w:rsid w:val="00BE7D7D"/>
    <w:rsid w:val="00BF1071"/>
    <w:rsid w:val="00BF4898"/>
    <w:rsid w:val="00BF67B2"/>
    <w:rsid w:val="00BF7B75"/>
    <w:rsid w:val="00C0129E"/>
    <w:rsid w:val="00C01DDB"/>
    <w:rsid w:val="00C02AE6"/>
    <w:rsid w:val="00C11632"/>
    <w:rsid w:val="00C17E7A"/>
    <w:rsid w:val="00C21CE9"/>
    <w:rsid w:val="00C31FAE"/>
    <w:rsid w:val="00C32124"/>
    <w:rsid w:val="00C34460"/>
    <w:rsid w:val="00C35150"/>
    <w:rsid w:val="00C4182F"/>
    <w:rsid w:val="00C47072"/>
    <w:rsid w:val="00C479A0"/>
    <w:rsid w:val="00C50C57"/>
    <w:rsid w:val="00C519F8"/>
    <w:rsid w:val="00C5666E"/>
    <w:rsid w:val="00C56764"/>
    <w:rsid w:val="00C56BB2"/>
    <w:rsid w:val="00C57701"/>
    <w:rsid w:val="00C6115A"/>
    <w:rsid w:val="00C61FEF"/>
    <w:rsid w:val="00C629EF"/>
    <w:rsid w:val="00C712B3"/>
    <w:rsid w:val="00C717E7"/>
    <w:rsid w:val="00C8260B"/>
    <w:rsid w:val="00C8717A"/>
    <w:rsid w:val="00C966B7"/>
    <w:rsid w:val="00C968FC"/>
    <w:rsid w:val="00CA10E5"/>
    <w:rsid w:val="00CA34EF"/>
    <w:rsid w:val="00CA6F27"/>
    <w:rsid w:val="00CA7C43"/>
    <w:rsid w:val="00CB333D"/>
    <w:rsid w:val="00CB6E72"/>
    <w:rsid w:val="00CC3803"/>
    <w:rsid w:val="00CC45A6"/>
    <w:rsid w:val="00CC4C31"/>
    <w:rsid w:val="00CD181C"/>
    <w:rsid w:val="00CD3CD7"/>
    <w:rsid w:val="00CD6015"/>
    <w:rsid w:val="00CD65AE"/>
    <w:rsid w:val="00CE5406"/>
    <w:rsid w:val="00CE5816"/>
    <w:rsid w:val="00CE70D9"/>
    <w:rsid w:val="00CE7757"/>
    <w:rsid w:val="00CF6CA4"/>
    <w:rsid w:val="00CF7874"/>
    <w:rsid w:val="00CF7B4C"/>
    <w:rsid w:val="00D03346"/>
    <w:rsid w:val="00D14380"/>
    <w:rsid w:val="00D147B8"/>
    <w:rsid w:val="00D1486B"/>
    <w:rsid w:val="00D15612"/>
    <w:rsid w:val="00D20A70"/>
    <w:rsid w:val="00D21C08"/>
    <w:rsid w:val="00D223AE"/>
    <w:rsid w:val="00D24345"/>
    <w:rsid w:val="00D27F71"/>
    <w:rsid w:val="00D334C4"/>
    <w:rsid w:val="00D34FF3"/>
    <w:rsid w:val="00D36B51"/>
    <w:rsid w:val="00D46A03"/>
    <w:rsid w:val="00D52BBC"/>
    <w:rsid w:val="00D572F7"/>
    <w:rsid w:val="00D6161C"/>
    <w:rsid w:val="00D64FB7"/>
    <w:rsid w:val="00D750FC"/>
    <w:rsid w:val="00D7661B"/>
    <w:rsid w:val="00D77DE6"/>
    <w:rsid w:val="00D8380F"/>
    <w:rsid w:val="00D8439A"/>
    <w:rsid w:val="00D8756E"/>
    <w:rsid w:val="00D95AC1"/>
    <w:rsid w:val="00D9719B"/>
    <w:rsid w:val="00DA22AC"/>
    <w:rsid w:val="00DA4ACB"/>
    <w:rsid w:val="00DB342E"/>
    <w:rsid w:val="00DC072E"/>
    <w:rsid w:val="00DC2E49"/>
    <w:rsid w:val="00DC3FD6"/>
    <w:rsid w:val="00DC42AC"/>
    <w:rsid w:val="00DD275B"/>
    <w:rsid w:val="00DD28BC"/>
    <w:rsid w:val="00DD369A"/>
    <w:rsid w:val="00DD506A"/>
    <w:rsid w:val="00DD68AE"/>
    <w:rsid w:val="00DE131E"/>
    <w:rsid w:val="00DE2B71"/>
    <w:rsid w:val="00DF1617"/>
    <w:rsid w:val="00DF6C90"/>
    <w:rsid w:val="00E002C9"/>
    <w:rsid w:val="00E0537D"/>
    <w:rsid w:val="00E05547"/>
    <w:rsid w:val="00E14789"/>
    <w:rsid w:val="00E147DB"/>
    <w:rsid w:val="00E15568"/>
    <w:rsid w:val="00E2060A"/>
    <w:rsid w:val="00E24596"/>
    <w:rsid w:val="00E25217"/>
    <w:rsid w:val="00E31AC9"/>
    <w:rsid w:val="00E33A1F"/>
    <w:rsid w:val="00E361BD"/>
    <w:rsid w:val="00E42520"/>
    <w:rsid w:val="00E51AD7"/>
    <w:rsid w:val="00E5439D"/>
    <w:rsid w:val="00E632E8"/>
    <w:rsid w:val="00E63F68"/>
    <w:rsid w:val="00E6515A"/>
    <w:rsid w:val="00E77014"/>
    <w:rsid w:val="00E81C23"/>
    <w:rsid w:val="00E911B0"/>
    <w:rsid w:val="00E95FB2"/>
    <w:rsid w:val="00EA5148"/>
    <w:rsid w:val="00EA5805"/>
    <w:rsid w:val="00EB2805"/>
    <w:rsid w:val="00EB3BE2"/>
    <w:rsid w:val="00EB693B"/>
    <w:rsid w:val="00ED0001"/>
    <w:rsid w:val="00ED0778"/>
    <w:rsid w:val="00EE084C"/>
    <w:rsid w:val="00EE0A8A"/>
    <w:rsid w:val="00EE1346"/>
    <w:rsid w:val="00EE1EB7"/>
    <w:rsid w:val="00EE1FBC"/>
    <w:rsid w:val="00EE2594"/>
    <w:rsid w:val="00EE3DC4"/>
    <w:rsid w:val="00EF335C"/>
    <w:rsid w:val="00F10508"/>
    <w:rsid w:val="00F15B7B"/>
    <w:rsid w:val="00F22A3D"/>
    <w:rsid w:val="00F25966"/>
    <w:rsid w:val="00F26268"/>
    <w:rsid w:val="00F27D7F"/>
    <w:rsid w:val="00F3031F"/>
    <w:rsid w:val="00F3542B"/>
    <w:rsid w:val="00F35C15"/>
    <w:rsid w:val="00F36A5B"/>
    <w:rsid w:val="00F3785B"/>
    <w:rsid w:val="00F37C69"/>
    <w:rsid w:val="00F40CBB"/>
    <w:rsid w:val="00F5272C"/>
    <w:rsid w:val="00F54A3B"/>
    <w:rsid w:val="00F6583F"/>
    <w:rsid w:val="00F67F63"/>
    <w:rsid w:val="00F7162F"/>
    <w:rsid w:val="00F76643"/>
    <w:rsid w:val="00F77EAC"/>
    <w:rsid w:val="00F827B8"/>
    <w:rsid w:val="00F90C90"/>
    <w:rsid w:val="00F9303E"/>
    <w:rsid w:val="00F94354"/>
    <w:rsid w:val="00F97323"/>
    <w:rsid w:val="00FA0969"/>
    <w:rsid w:val="00FA38C4"/>
    <w:rsid w:val="00FA4F41"/>
    <w:rsid w:val="00FB4C2D"/>
    <w:rsid w:val="00FB6628"/>
    <w:rsid w:val="00FC59A7"/>
    <w:rsid w:val="00FE1780"/>
    <w:rsid w:val="00FF12AB"/>
    <w:rsid w:val="00FF5F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8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5E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5EF5"/>
    <w:rPr>
      <w:sz w:val="18"/>
      <w:szCs w:val="18"/>
    </w:rPr>
  </w:style>
  <w:style w:type="paragraph" w:styleId="a4">
    <w:name w:val="footer"/>
    <w:basedOn w:val="a"/>
    <w:link w:val="Char0"/>
    <w:uiPriority w:val="99"/>
    <w:semiHidden/>
    <w:unhideWhenUsed/>
    <w:rsid w:val="00AB5EF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5EF5"/>
    <w:rPr>
      <w:sz w:val="18"/>
      <w:szCs w:val="18"/>
    </w:rPr>
  </w:style>
  <w:style w:type="paragraph" w:styleId="a5">
    <w:name w:val="List Paragraph"/>
    <w:basedOn w:val="a"/>
    <w:uiPriority w:val="34"/>
    <w:qFormat/>
    <w:rsid w:val="007F32EF"/>
    <w:pPr>
      <w:ind w:firstLineChars="200" w:firstLine="420"/>
    </w:pPr>
  </w:style>
  <w:style w:type="paragraph" w:styleId="a6">
    <w:name w:val="Balloon Text"/>
    <w:basedOn w:val="a"/>
    <w:link w:val="Char1"/>
    <w:uiPriority w:val="99"/>
    <w:semiHidden/>
    <w:unhideWhenUsed/>
    <w:rsid w:val="00B5713F"/>
    <w:rPr>
      <w:sz w:val="18"/>
      <w:szCs w:val="18"/>
    </w:rPr>
  </w:style>
  <w:style w:type="character" w:customStyle="1" w:styleId="Char1">
    <w:name w:val="批注框文本 Char"/>
    <w:basedOn w:val="a0"/>
    <w:link w:val="a6"/>
    <w:uiPriority w:val="99"/>
    <w:semiHidden/>
    <w:rsid w:val="00B5713F"/>
    <w:rPr>
      <w:sz w:val="18"/>
      <w:szCs w:val="18"/>
    </w:rPr>
  </w:style>
  <w:style w:type="table" w:styleId="a7">
    <w:name w:val="Table Grid"/>
    <w:basedOn w:val="a1"/>
    <w:qFormat/>
    <w:rsid w:val="00BC287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517715">
      <w:bodyDiv w:val="1"/>
      <w:marLeft w:val="0"/>
      <w:marRight w:val="0"/>
      <w:marTop w:val="0"/>
      <w:marBottom w:val="0"/>
      <w:divBdr>
        <w:top w:val="none" w:sz="0" w:space="0" w:color="auto"/>
        <w:left w:val="none" w:sz="0" w:space="0" w:color="auto"/>
        <w:bottom w:val="none" w:sz="0" w:space="0" w:color="auto"/>
        <w:right w:val="none" w:sz="0" w:space="0" w:color="auto"/>
      </w:divBdr>
    </w:div>
    <w:div w:id="140695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1595</TotalTime>
  <Pages>12</Pages>
  <Words>929</Words>
  <Characters>5296</Characters>
  <Application>Microsoft Office Word</Application>
  <DocSecurity>0</DocSecurity>
  <Lines>44</Lines>
  <Paragraphs>12</Paragraphs>
  <ScaleCrop>false</ScaleCrop>
  <Company/>
  <LinksUpToDate>false</LinksUpToDate>
  <CharactersWithSpaces>6213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stu30</dc:creator>
  <cp:keywords/>
  <dc:description/>
  <cp:lastModifiedBy>User</cp:lastModifiedBy>
  <cp:revision>543</cp:revision>
  <cp:lastPrinted>2022-09-13T04:42:00Z</cp:lastPrinted>
  <dcterms:created xsi:type="dcterms:W3CDTF">2022-08-30T08:30:00Z</dcterms:created>
  <dcterms:modified xsi:type="dcterms:W3CDTF">2023-03-03T07:06:00Z</dcterms:modified>
</cp:coreProperties>
</file>