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819" w:rsidRDefault="004F4C72">
      <w:proofErr w:type="spellStart"/>
      <w:r>
        <w:rPr>
          <w:rFonts w:hint="eastAsia"/>
        </w:rPr>
        <w:t>Xuan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Zhang(</w:t>
      </w:r>
      <w:proofErr w:type="gramEnd"/>
      <w:r>
        <w:rPr>
          <w:rFonts w:hint="eastAsia"/>
        </w:rPr>
        <w:t>xz2463)</w:t>
      </w:r>
    </w:p>
    <w:p w:rsidR="004F4C72" w:rsidRDefault="004F4C72">
      <w:r>
        <w:rPr>
          <w:rFonts w:hint="eastAsia"/>
        </w:rPr>
        <w:t>ADA HW4</w:t>
      </w:r>
    </w:p>
    <w:p w:rsidR="004F4C72" w:rsidRDefault="004F4C72">
      <w:r>
        <w:rPr>
          <w:rFonts w:hint="eastAsia"/>
        </w:rPr>
        <w:t>#1</w:t>
      </w:r>
    </w:p>
    <w:p w:rsidR="004F4C72" w:rsidRDefault="004F4C72"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)</w:t>
      </w:r>
    </w:p>
    <w:p w:rsidR="00992B1F" w:rsidRDefault="00992B1F">
      <w:r>
        <w:rPr>
          <w:noProof/>
        </w:rPr>
        <w:drawing>
          <wp:inline distT="0" distB="0" distL="0" distR="0">
            <wp:extent cx="3437053" cy="2592125"/>
            <wp:effectExtent l="19050" t="0" r="0" b="0"/>
            <wp:docPr id="5" name="Picture 5" descr="C:\Users\think\AppData\Local\Temp\4A3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\AppData\Local\Temp\4A30.tm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498" cy="259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72" w:rsidRDefault="004F4C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86905" cy="402483"/>
            <wp:effectExtent l="19050" t="0" r="8945" b="0"/>
            <wp:docPr id="1" name="Picture 1" descr="C:\Users\think\AppData\Local\Temp\2CB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2CB2.tm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859" cy="40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C6" w:rsidRDefault="00C946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54095" cy="207010"/>
            <wp:effectExtent l="19050" t="0" r="8255" b="0"/>
            <wp:docPr id="2" name="Picture 1" descr="C:\Users\think\AppData\Local\Temp\EA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EA4.tm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C6" w:rsidRDefault="00C946C6">
      <w:r>
        <w:rPr>
          <w:noProof/>
        </w:rPr>
        <w:drawing>
          <wp:inline distT="0" distB="0" distL="0" distR="0">
            <wp:extent cx="1240155" cy="341630"/>
            <wp:effectExtent l="19050" t="0" r="0" b="0"/>
            <wp:docPr id="3" name="Picture 2" descr="C:\Users\think\AppData\Local\Temp\C06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AppData\Local\Temp\C062.tm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D14" w:rsidRDefault="00BE0D14" w:rsidP="00BE0D14">
      <w:pPr>
        <w:rPr>
          <w:rFonts w:hint="eastAsia"/>
        </w:rPr>
      </w:pPr>
      <w:r>
        <w:t>The VIF</w:t>
      </w:r>
      <w:r>
        <w:rPr>
          <w:rFonts w:hint="eastAsia"/>
        </w:rPr>
        <w:t>s</w:t>
      </w:r>
      <w:r>
        <w:t xml:space="preserve"> for </w:t>
      </w:r>
      <w:r>
        <w:rPr>
          <w:rFonts w:hint="eastAsia"/>
        </w:rPr>
        <w:t>all the variables</w:t>
      </w:r>
      <w:r>
        <w:t xml:space="preserve"> </w:t>
      </w:r>
      <w:r>
        <w:rPr>
          <w:rFonts w:hint="eastAsia"/>
        </w:rPr>
        <w:t>are not greater than</w:t>
      </w:r>
      <w:r>
        <w:t xml:space="preserve"> </w:t>
      </w:r>
      <w:r>
        <w:rPr>
          <w:rFonts w:hint="eastAsia"/>
        </w:rPr>
        <w:t xml:space="preserve">10, </w:t>
      </w:r>
      <w:r>
        <w:t xml:space="preserve">but the mean of VIF =1.138795 &gt;1, </w:t>
      </w:r>
      <w:r>
        <w:rPr>
          <w:rFonts w:hint="eastAsia"/>
        </w:rPr>
        <w:t>and t</w:t>
      </w:r>
      <w:r>
        <w:t>he condition number for multiple linear regression is 683.5843</w:t>
      </w:r>
      <w:r>
        <w:rPr>
          <w:rFonts w:hint="eastAsia"/>
        </w:rPr>
        <w:t xml:space="preserve">, which is greater than 30. So, </w:t>
      </w:r>
      <w:r w:rsidR="00D4536E">
        <w:t>&gt;30, so</w:t>
      </w:r>
      <w:r w:rsidR="00D4536E">
        <w:rPr>
          <w:rFonts w:hint="eastAsia"/>
        </w:rPr>
        <w:t xml:space="preserve"> </w:t>
      </w:r>
      <w:r>
        <w:t>multi</w:t>
      </w:r>
      <w:r w:rsidR="00D4536E">
        <w:rPr>
          <w:rFonts w:hint="eastAsia"/>
        </w:rPr>
        <w:t>-</w:t>
      </w:r>
      <w:proofErr w:type="spellStart"/>
      <w:r>
        <w:t>collinearity</w:t>
      </w:r>
      <w:proofErr w:type="spellEnd"/>
      <w:r w:rsidR="00D4536E">
        <w:rPr>
          <w:rFonts w:hint="eastAsia"/>
        </w:rPr>
        <w:t xml:space="preserve"> </w:t>
      </w:r>
      <w:r w:rsidR="00D4536E">
        <w:t>probably</w:t>
      </w:r>
      <w:r w:rsidR="00D4536E">
        <w:rPr>
          <w:rFonts w:hint="eastAsia"/>
        </w:rPr>
        <w:t xml:space="preserve"> exist</w:t>
      </w:r>
      <w:r>
        <w:t>.</w:t>
      </w:r>
    </w:p>
    <w:p w:rsidR="00061453" w:rsidRDefault="004F4C72">
      <w:pPr>
        <w:rPr>
          <w:rFonts w:hint="eastAsia"/>
        </w:rPr>
      </w:pPr>
      <w:r>
        <w:rPr>
          <w:rFonts w:hint="eastAsia"/>
        </w:rPr>
        <w:t>(ii)</w:t>
      </w:r>
    </w:p>
    <w:p w:rsidR="001C115E" w:rsidRDefault="001C11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15979" cy="1617153"/>
            <wp:effectExtent l="19050" t="0" r="0" b="0"/>
            <wp:docPr id="11" name="Picture 6" descr="C:\Users\think\AppData\Local\Temp\E8C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\AppData\Local\Temp\E8CF.tm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537" cy="162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3A03" w:rsidRPr="000A3A03">
        <w:rPr>
          <w:noProof/>
        </w:rPr>
        <w:t xml:space="preserve"> </w:t>
      </w:r>
      <w:r w:rsidR="00EE4B33">
        <w:rPr>
          <w:noProof/>
        </w:rPr>
        <w:drawing>
          <wp:inline distT="0" distB="0" distL="0" distR="0">
            <wp:extent cx="2485611" cy="1502127"/>
            <wp:effectExtent l="19050" t="0" r="0" b="0"/>
            <wp:docPr id="15" name="Picture 8" descr="C:\Users\think\AppData\Local\Temp\25C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\AppData\Local\Temp\25CF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38" cy="150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15E" w:rsidRDefault="001C11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78455" cy="389890"/>
            <wp:effectExtent l="19050" t="0" r="0" b="0"/>
            <wp:docPr id="12" name="Picture 7" descr="C:\Users\think\AppData\Local\Temp\BDA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\AppData\Local\Temp\BDA3.tm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15E" w:rsidRDefault="001C115E">
      <w:pPr>
        <w:rPr>
          <w:rFonts w:hint="eastAsia"/>
        </w:rPr>
      </w:pPr>
    </w:p>
    <w:p w:rsidR="00EE4B33" w:rsidRDefault="00EE4B33">
      <w:pPr>
        <w:rPr>
          <w:rFonts w:hint="eastAsia"/>
        </w:rPr>
      </w:pPr>
    </w:p>
    <w:p w:rsidR="00EE4B33" w:rsidRDefault="00EE4B33">
      <w:pPr>
        <w:rPr>
          <w:rFonts w:hint="eastAsia"/>
        </w:rPr>
      </w:pPr>
    </w:p>
    <w:p w:rsidR="001C115E" w:rsidRDefault="001C115E">
      <w:pPr>
        <w:rPr>
          <w:rFonts w:hint="eastAsia"/>
        </w:rPr>
      </w:pPr>
    </w:p>
    <w:p w:rsidR="00BD1BF1" w:rsidRDefault="00DC4C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1269"/>
            <wp:effectExtent l="19050" t="0" r="2540" b="0"/>
            <wp:docPr id="6" name="Picture 3" descr="C:\Users\think\AppData\Local\Temp\1A4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Local\Temp\1A43.tm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453" w:rsidRDefault="00061453">
      <w:r>
        <w:rPr>
          <w:noProof/>
        </w:rPr>
        <w:drawing>
          <wp:inline distT="0" distB="0" distL="0" distR="0">
            <wp:extent cx="5274310" cy="545756"/>
            <wp:effectExtent l="19050" t="0" r="2540" b="0"/>
            <wp:docPr id="10" name="Picture 5" descr="C:\Users\think\AppData\Local\Temp\58C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\AppData\Local\Temp\58C8.tm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B1F" w:rsidRDefault="00992B1F">
      <w:r>
        <w:rPr>
          <w:rFonts w:hint="eastAsia"/>
        </w:rPr>
        <w:t xml:space="preserve">The coefficients for ridge regression and multiple linear </w:t>
      </w:r>
      <w:proofErr w:type="gramStart"/>
      <w:r>
        <w:t>regression</w:t>
      </w:r>
      <w:proofErr w:type="gramEnd"/>
      <w:r>
        <w:rPr>
          <w:rFonts w:hint="eastAsia"/>
        </w:rPr>
        <w:t xml:space="preserve"> are pretty similar.</w:t>
      </w:r>
    </w:p>
    <w:p w:rsidR="007D4346" w:rsidRDefault="007D4346"/>
    <w:p w:rsidR="00992B1F" w:rsidRDefault="007D4346">
      <w:r>
        <w:rPr>
          <w:rFonts w:hint="eastAsia"/>
        </w:rPr>
        <w:t>#2</w:t>
      </w:r>
    </w:p>
    <w:p w:rsidR="007D4346" w:rsidRDefault="007D4346">
      <w:r>
        <w:rPr>
          <w:rFonts w:hint="eastAsia"/>
        </w:rPr>
        <w:t>Lasso:</w:t>
      </w:r>
    </w:p>
    <w:p w:rsidR="007D4346" w:rsidRDefault="007D4346">
      <w:r>
        <w:rPr>
          <w:noProof/>
        </w:rPr>
        <w:drawing>
          <wp:inline distT="0" distB="0" distL="0" distR="0">
            <wp:extent cx="2752298" cy="1542553"/>
            <wp:effectExtent l="19050" t="0" r="0" b="0"/>
            <wp:docPr id="7" name="Picture 7" descr="C:\Users\think\AppData\Local\Temp\28F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\AppData\Local\Temp\28F9.tmp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42" cy="154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7C0" w:rsidRDefault="00D817C0"/>
    <w:p w:rsidR="00D817C0" w:rsidRDefault="00D817C0">
      <w:proofErr w:type="gramStart"/>
      <w:r>
        <w:rPr>
          <w:rFonts w:hint="eastAsia"/>
        </w:rPr>
        <w:t>Stepwise(</w:t>
      </w:r>
      <w:proofErr w:type="gramEnd"/>
      <w:r>
        <w:rPr>
          <w:rFonts w:hint="eastAsia"/>
        </w:rPr>
        <w:t>AIC):</w:t>
      </w:r>
    </w:p>
    <w:p w:rsidR="007D4346" w:rsidRDefault="007D4346">
      <w:r>
        <w:rPr>
          <w:noProof/>
        </w:rPr>
        <w:drawing>
          <wp:inline distT="0" distB="0" distL="0" distR="0">
            <wp:extent cx="3247582" cy="1836751"/>
            <wp:effectExtent l="19050" t="0" r="0" b="0"/>
            <wp:docPr id="8" name="Picture 8" descr="C:\Users\think\AppData\Local\Temp\9BE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\AppData\Local\Temp\9BE6.tm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420" cy="183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7C0" w:rsidRDefault="00D817C0"/>
    <w:p w:rsidR="00D817C0" w:rsidRDefault="00D817C0">
      <w:r>
        <w:rPr>
          <w:rFonts w:hint="eastAsia"/>
        </w:rPr>
        <w:t xml:space="preserve">We can see from above that the final model selected using LASSO and a stepwise procedure is same, with variable </w:t>
      </w:r>
      <w:r w:rsidRPr="00D817C0">
        <w:rPr>
          <w:rFonts w:hint="eastAsia"/>
          <w:i/>
        </w:rPr>
        <w:t>age</w:t>
      </w:r>
      <w:r>
        <w:rPr>
          <w:rFonts w:hint="eastAsia"/>
        </w:rPr>
        <w:t xml:space="preserve">, </w:t>
      </w:r>
      <w:proofErr w:type="spellStart"/>
      <w:r w:rsidRPr="00D817C0">
        <w:rPr>
          <w:rFonts w:hint="eastAsia"/>
          <w:i/>
        </w:rPr>
        <w:t>ftv</w:t>
      </w:r>
      <w:proofErr w:type="spellEnd"/>
      <w:r>
        <w:rPr>
          <w:rFonts w:hint="eastAsia"/>
        </w:rPr>
        <w:t xml:space="preserve"> and </w:t>
      </w:r>
      <w:proofErr w:type="spellStart"/>
      <w:r w:rsidRPr="00D817C0">
        <w:rPr>
          <w:rFonts w:hint="eastAsia"/>
          <w:i/>
        </w:rPr>
        <w:t>ptl</w:t>
      </w:r>
      <w:proofErr w:type="spellEnd"/>
      <w:r>
        <w:rPr>
          <w:rFonts w:hint="eastAsia"/>
        </w:rPr>
        <w:t xml:space="preserve"> deleted.</w:t>
      </w:r>
    </w:p>
    <w:p w:rsidR="00D817C0" w:rsidRDefault="00D817C0">
      <w:pPr>
        <w:rPr>
          <w:rFonts w:hint="eastAsia"/>
        </w:rPr>
      </w:pPr>
    </w:p>
    <w:p w:rsidR="00C946C6" w:rsidRDefault="00C946C6">
      <w:pPr>
        <w:rPr>
          <w:rFonts w:hint="eastAsia"/>
        </w:rPr>
      </w:pPr>
    </w:p>
    <w:tbl>
      <w:tblPr>
        <w:tblStyle w:val="TableGrid"/>
        <w:tblW w:w="8413" w:type="dxa"/>
        <w:jc w:val="center"/>
        <w:tblInd w:w="423" w:type="dxa"/>
        <w:tblLook w:val="0420"/>
      </w:tblPr>
      <w:tblGrid>
        <w:gridCol w:w="2762"/>
        <w:gridCol w:w="1610"/>
        <w:gridCol w:w="1452"/>
        <w:gridCol w:w="1330"/>
        <w:gridCol w:w="1250"/>
        <w:gridCol w:w="9"/>
      </w:tblGrid>
      <w:tr w:rsidR="00DC4C63" w:rsidRPr="00581E2E" w:rsidTr="008C264A">
        <w:trPr>
          <w:trHeight w:val="833"/>
          <w:jc w:val="center"/>
        </w:trPr>
        <w:tc>
          <w:tcPr>
            <w:tcW w:w="2762" w:type="dxa"/>
            <w:vAlign w:val="bottom"/>
            <w:hideMark/>
          </w:tcPr>
          <w:p w:rsidR="00DC4C63" w:rsidRPr="00581E2E" w:rsidRDefault="00DC4C63" w:rsidP="00F821D8">
            <w:pPr>
              <w:spacing w:after="160" w:line="259" w:lineRule="auto"/>
              <w:ind w:left="360"/>
              <w:jc w:val="center"/>
            </w:pPr>
          </w:p>
        </w:tc>
        <w:tc>
          <w:tcPr>
            <w:tcW w:w="1610" w:type="dxa"/>
            <w:vAlign w:val="center"/>
            <w:hideMark/>
          </w:tcPr>
          <w:p w:rsidR="00DC4C63" w:rsidRPr="00DC4C63" w:rsidRDefault="00DC4C63" w:rsidP="00F821D8">
            <w:pPr>
              <w:spacing w:after="160" w:line="259" w:lineRule="auto"/>
              <w:jc w:val="center"/>
            </w:pPr>
            <w:r w:rsidRPr="00DC4C63">
              <w:rPr>
                <w:bCs/>
              </w:rPr>
              <w:t>OLS</w:t>
            </w:r>
          </w:p>
        </w:tc>
        <w:tc>
          <w:tcPr>
            <w:tcW w:w="1452" w:type="dxa"/>
            <w:vAlign w:val="center"/>
            <w:hideMark/>
          </w:tcPr>
          <w:p w:rsidR="00DC4C63" w:rsidRPr="00DC4C63" w:rsidRDefault="00DC4C63" w:rsidP="00F821D8">
            <w:pPr>
              <w:spacing w:after="160" w:line="259" w:lineRule="auto"/>
              <w:jc w:val="center"/>
            </w:pPr>
            <w:r w:rsidRPr="00DC4C63">
              <w:rPr>
                <w:bCs/>
              </w:rPr>
              <w:t>Ridge</w:t>
            </w:r>
          </w:p>
        </w:tc>
        <w:tc>
          <w:tcPr>
            <w:tcW w:w="1330" w:type="dxa"/>
            <w:vAlign w:val="center"/>
            <w:hideMark/>
          </w:tcPr>
          <w:p w:rsidR="00DC4C63" w:rsidRPr="00DC4C63" w:rsidRDefault="00DC4C63" w:rsidP="00F821D8">
            <w:pPr>
              <w:spacing w:after="160" w:line="259" w:lineRule="auto"/>
              <w:jc w:val="center"/>
            </w:pPr>
            <w:r w:rsidRPr="00DC4C63">
              <w:rPr>
                <w:bCs/>
              </w:rPr>
              <w:t>lasso</w:t>
            </w:r>
          </w:p>
        </w:tc>
        <w:tc>
          <w:tcPr>
            <w:tcW w:w="1259" w:type="dxa"/>
            <w:gridSpan w:val="2"/>
            <w:vAlign w:val="center"/>
            <w:hideMark/>
          </w:tcPr>
          <w:p w:rsidR="00DC4C63" w:rsidRPr="00DC4C63" w:rsidRDefault="00DC4C63" w:rsidP="00F821D8">
            <w:pPr>
              <w:spacing w:after="160" w:line="259" w:lineRule="auto"/>
              <w:jc w:val="center"/>
            </w:pPr>
            <w:r w:rsidRPr="00DC4C63">
              <w:rPr>
                <w:bCs/>
              </w:rPr>
              <w:t>Elastic Net</w:t>
            </w:r>
          </w:p>
        </w:tc>
      </w:tr>
      <w:tr w:rsidR="00DC4C63" w:rsidRPr="00581E2E" w:rsidTr="008C264A">
        <w:trPr>
          <w:gridAfter w:val="1"/>
          <w:wAfter w:w="9" w:type="dxa"/>
          <w:trHeight w:val="833"/>
          <w:jc w:val="center"/>
        </w:trPr>
        <w:tc>
          <w:tcPr>
            <w:tcW w:w="2762" w:type="dxa"/>
            <w:vAlign w:val="bottom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 w:rsidRPr="00581E2E">
              <w:t>Performance when p &gt;&gt; n (high dimensional feature space)</w:t>
            </w:r>
          </w:p>
        </w:tc>
        <w:tc>
          <w:tcPr>
            <w:tcW w:w="1610" w:type="dxa"/>
            <w:vAlign w:val="center"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 w:rsidRPr="00D36C79">
              <w:rPr>
                <w:highlight w:val="yellow"/>
              </w:rPr>
              <w:t>3</w:t>
            </w:r>
          </w:p>
        </w:tc>
        <w:tc>
          <w:tcPr>
            <w:tcW w:w="1452" w:type="dxa"/>
            <w:vAlign w:val="center"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1330" w:type="dxa"/>
            <w:vAlign w:val="center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1250" w:type="dxa"/>
            <w:vAlign w:val="center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 w:rsidRPr="00D36C79">
              <w:rPr>
                <w:highlight w:val="yellow"/>
              </w:rPr>
              <w:t>1</w:t>
            </w:r>
          </w:p>
        </w:tc>
      </w:tr>
      <w:tr w:rsidR="00DC4C63" w:rsidRPr="00581E2E" w:rsidTr="008C264A">
        <w:trPr>
          <w:trHeight w:val="833"/>
          <w:jc w:val="center"/>
        </w:trPr>
        <w:tc>
          <w:tcPr>
            <w:tcW w:w="2762" w:type="dxa"/>
            <w:vAlign w:val="bottom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 w:rsidRPr="00581E2E">
              <w:t xml:space="preserve">Performance under </w:t>
            </w:r>
            <w:proofErr w:type="spellStart"/>
            <w:r w:rsidRPr="00581E2E">
              <w:t>multicollinearity</w:t>
            </w:r>
            <w:proofErr w:type="spellEnd"/>
          </w:p>
        </w:tc>
        <w:tc>
          <w:tcPr>
            <w:tcW w:w="1610" w:type="dxa"/>
            <w:vAlign w:val="center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 w:rsidRPr="00D36C79">
              <w:rPr>
                <w:highlight w:val="yellow"/>
              </w:rPr>
              <w:t>3</w:t>
            </w:r>
          </w:p>
        </w:tc>
        <w:tc>
          <w:tcPr>
            <w:tcW w:w="1452" w:type="dxa"/>
            <w:vAlign w:val="center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1330" w:type="dxa"/>
            <w:vAlign w:val="center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259" w:type="dxa"/>
            <w:gridSpan w:val="2"/>
            <w:vAlign w:val="center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 w:rsidRPr="00D36C79">
              <w:rPr>
                <w:highlight w:val="yellow"/>
              </w:rPr>
              <w:t>1</w:t>
            </w:r>
          </w:p>
        </w:tc>
      </w:tr>
      <w:tr w:rsidR="00DC4C63" w:rsidRPr="00581E2E" w:rsidTr="008C264A">
        <w:trPr>
          <w:trHeight w:val="833"/>
          <w:jc w:val="center"/>
        </w:trPr>
        <w:tc>
          <w:tcPr>
            <w:tcW w:w="2762" w:type="dxa"/>
            <w:vAlign w:val="bottom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 w:rsidRPr="00581E2E">
              <w:lastRenderedPageBreak/>
              <w:t>Unbiased estimators</w:t>
            </w:r>
          </w:p>
        </w:tc>
        <w:tc>
          <w:tcPr>
            <w:tcW w:w="1610" w:type="dxa"/>
            <w:vAlign w:val="center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 w:rsidRPr="00D36C79">
              <w:rPr>
                <w:highlight w:val="yellow"/>
              </w:rPr>
              <w:t>1</w:t>
            </w:r>
          </w:p>
        </w:tc>
        <w:tc>
          <w:tcPr>
            <w:tcW w:w="1452" w:type="dxa"/>
            <w:vAlign w:val="center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1330" w:type="dxa"/>
            <w:vAlign w:val="center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1259" w:type="dxa"/>
            <w:gridSpan w:val="2"/>
            <w:vAlign w:val="center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 w:rsidRPr="00D36C79">
              <w:rPr>
                <w:highlight w:val="yellow"/>
              </w:rPr>
              <w:t>3</w:t>
            </w:r>
          </w:p>
        </w:tc>
      </w:tr>
      <w:tr w:rsidR="00DC4C63" w:rsidRPr="00581E2E" w:rsidTr="008C264A">
        <w:trPr>
          <w:trHeight w:val="833"/>
          <w:jc w:val="center"/>
        </w:trPr>
        <w:tc>
          <w:tcPr>
            <w:tcW w:w="2762" w:type="dxa"/>
            <w:vAlign w:val="bottom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 w:rsidRPr="00581E2E">
              <w:t>Model selection capability</w:t>
            </w:r>
          </w:p>
        </w:tc>
        <w:tc>
          <w:tcPr>
            <w:tcW w:w="1610" w:type="dxa"/>
            <w:vAlign w:val="center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1452" w:type="dxa"/>
            <w:vAlign w:val="center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1330" w:type="dxa"/>
            <w:vAlign w:val="center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 w:rsidRPr="00D36C79">
              <w:rPr>
                <w:highlight w:val="yellow"/>
              </w:rPr>
              <w:t>1</w:t>
            </w:r>
          </w:p>
        </w:tc>
        <w:tc>
          <w:tcPr>
            <w:tcW w:w="1259" w:type="dxa"/>
            <w:gridSpan w:val="2"/>
            <w:vAlign w:val="center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 w:rsidRPr="00D36C79">
              <w:rPr>
                <w:highlight w:val="yellow"/>
              </w:rPr>
              <w:t>1</w:t>
            </w:r>
          </w:p>
        </w:tc>
      </w:tr>
      <w:tr w:rsidR="00DC4C63" w:rsidRPr="00581E2E" w:rsidTr="008C264A">
        <w:trPr>
          <w:trHeight w:val="833"/>
          <w:jc w:val="center"/>
        </w:trPr>
        <w:tc>
          <w:tcPr>
            <w:tcW w:w="2762" w:type="dxa"/>
            <w:vAlign w:val="bottom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 w:rsidRPr="00581E2E">
              <w:t>Simplicity: Computation,  Inference, Interpretation</w:t>
            </w:r>
          </w:p>
        </w:tc>
        <w:tc>
          <w:tcPr>
            <w:tcW w:w="1610" w:type="dxa"/>
            <w:vAlign w:val="center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452" w:type="dxa"/>
            <w:vAlign w:val="center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1330" w:type="dxa"/>
            <w:vAlign w:val="center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1259" w:type="dxa"/>
            <w:gridSpan w:val="2"/>
            <w:vAlign w:val="center"/>
            <w:hideMark/>
          </w:tcPr>
          <w:p w:rsidR="00DC4C63" w:rsidRPr="00581E2E" w:rsidRDefault="00DC4C63" w:rsidP="00F821D8">
            <w:pPr>
              <w:spacing w:after="160" w:line="259" w:lineRule="auto"/>
              <w:jc w:val="center"/>
            </w:pPr>
            <w:r>
              <w:t>3</w:t>
            </w:r>
          </w:p>
        </w:tc>
      </w:tr>
    </w:tbl>
    <w:p w:rsidR="00C946C6" w:rsidRDefault="00C946C6"/>
    <w:p w:rsidR="00061453" w:rsidRDefault="00061453">
      <w:pPr>
        <w:rPr>
          <w:rFonts w:hint="eastAsia"/>
        </w:rPr>
      </w:pPr>
    </w:p>
    <w:p w:rsidR="00061453" w:rsidRDefault="00061453">
      <w:pPr>
        <w:rPr>
          <w:rFonts w:hint="eastAsia"/>
        </w:rPr>
      </w:pPr>
    </w:p>
    <w:p w:rsidR="00551380" w:rsidRDefault="00551380" w:rsidP="00551380">
      <w:r>
        <w:t>#1(</w:t>
      </w:r>
      <w:proofErr w:type="spellStart"/>
      <w:r>
        <w:t>i</w:t>
      </w:r>
      <w:proofErr w:type="spellEnd"/>
      <w:r>
        <w:t>)</w:t>
      </w:r>
    </w:p>
    <w:p w:rsidR="00551380" w:rsidRDefault="00551380" w:rsidP="00551380">
      <w:proofErr w:type="gramStart"/>
      <w:r>
        <w:t>library(</w:t>
      </w:r>
      <w:proofErr w:type="gramEnd"/>
      <w:r>
        <w:t>MASS)</w:t>
      </w:r>
    </w:p>
    <w:p w:rsidR="00551380" w:rsidRDefault="00551380" w:rsidP="00551380">
      <w:proofErr w:type="gramStart"/>
      <w:r>
        <w:t>attach(</w:t>
      </w:r>
      <w:proofErr w:type="spellStart"/>
      <w:proofErr w:type="gramEnd"/>
      <w:r>
        <w:t>birthwt</w:t>
      </w:r>
      <w:proofErr w:type="spellEnd"/>
      <w:r>
        <w:t>)</w:t>
      </w:r>
    </w:p>
    <w:p w:rsidR="00551380" w:rsidRDefault="00551380" w:rsidP="00551380">
      <w:proofErr w:type="gramStart"/>
      <w:r>
        <w:t>fit</w:t>
      </w:r>
      <w:proofErr w:type="gramEnd"/>
      <w:r>
        <w:t>&lt;-lm(</w:t>
      </w:r>
      <w:proofErr w:type="spellStart"/>
      <w:r>
        <w:t>bwt~age+lwt+race+smoke+ptl+ht+ui+ftv</w:t>
      </w:r>
      <w:proofErr w:type="spellEnd"/>
      <w:r>
        <w:t>)</w:t>
      </w:r>
    </w:p>
    <w:p w:rsidR="00551380" w:rsidRDefault="00551380" w:rsidP="00551380">
      <w:proofErr w:type="gramStart"/>
      <w:r>
        <w:t>summary(</w:t>
      </w:r>
      <w:proofErr w:type="gramEnd"/>
      <w:r>
        <w:t>fit)</w:t>
      </w:r>
    </w:p>
    <w:p w:rsidR="00551380" w:rsidRDefault="00551380" w:rsidP="00551380">
      <w:proofErr w:type="gramStart"/>
      <w:r>
        <w:t>library(</w:t>
      </w:r>
      <w:proofErr w:type="gramEnd"/>
      <w:r>
        <w:t>car)</w:t>
      </w:r>
    </w:p>
    <w:p w:rsidR="00551380" w:rsidRDefault="00551380" w:rsidP="00551380">
      <w:proofErr w:type="spellStart"/>
      <w:proofErr w:type="gramStart"/>
      <w:r>
        <w:t>vif</w:t>
      </w:r>
      <w:proofErr w:type="spellEnd"/>
      <w:proofErr w:type="gramEnd"/>
      <w:r>
        <w:t>&lt;-</w:t>
      </w:r>
      <w:proofErr w:type="spellStart"/>
      <w:r>
        <w:t>vif</w:t>
      </w:r>
      <w:proofErr w:type="spellEnd"/>
      <w:r>
        <w:t>(fit)</w:t>
      </w:r>
    </w:p>
    <w:p w:rsidR="00551380" w:rsidRDefault="00551380" w:rsidP="00551380">
      <w:proofErr w:type="spellStart"/>
      <w:r>
        <w:t>vif_bar</w:t>
      </w:r>
      <w:proofErr w:type="spellEnd"/>
      <w:r>
        <w:t>&lt;-</w:t>
      </w:r>
      <w:proofErr w:type="gramStart"/>
      <w:r>
        <w:t>sum(</w:t>
      </w:r>
      <w:proofErr w:type="spellStart"/>
      <w:proofErr w:type="gramEnd"/>
      <w:r>
        <w:t>vif</w:t>
      </w:r>
      <w:proofErr w:type="spellEnd"/>
      <w:r>
        <w:t>)/length(</w:t>
      </w:r>
      <w:proofErr w:type="spellStart"/>
      <w:r>
        <w:t>vif</w:t>
      </w:r>
      <w:proofErr w:type="spellEnd"/>
      <w:r>
        <w:t>)</w:t>
      </w:r>
    </w:p>
    <w:p w:rsidR="00551380" w:rsidRDefault="00551380" w:rsidP="00551380">
      <w:proofErr w:type="gramStart"/>
      <w:r>
        <w:t>kappa(</w:t>
      </w:r>
      <w:proofErr w:type="gramEnd"/>
      <w:r>
        <w:t>fit)</w:t>
      </w:r>
    </w:p>
    <w:p w:rsidR="00551380" w:rsidRDefault="00551380" w:rsidP="00551380">
      <w:proofErr w:type="gramStart"/>
      <w:r>
        <w:t>#(</w:t>
      </w:r>
      <w:proofErr w:type="gramEnd"/>
      <w:r>
        <w:t>ii)</w:t>
      </w:r>
    </w:p>
    <w:p w:rsidR="00551380" w:rsidRDefault="00551380" w:rsidP="00551380">
      <w:proofErr w:type="gramStart"/>
      <w:r>
        <w:t>ridge</w:t>
      </w:r>
      <w:proofErr w:type="gramEnd"/>
      <w:r>
        <w:t>&lt;-</w:t>
      </w:r>
      <w:proofErr w:type="spellStart"/>
      <w:r>
        <w:t>lm.ridge</w:t>
      </w:r>
      <w:proofErr w:type="spellEnd"/>
      <w:r>
        <w:t>(</w:t>
      </w:r>
      <w:proofErr w:type="spellStart"/>
      <w:r>
        <w:t>bwt~age+lwt+race+smoke+ptl+ht+ui+ftv,lambda</w:t>
      </w:r>
      <w:proofErr w:type="spellEnd"/>
      <w:r>
        <w:t xml:space="preserve"> = </w:t>
      </w:r>
      <w:proofErr w:type="spellStart"/>
      <w:r>
        <w:t>seq</w:t>
      </w:r>
      <w:proofErr w:type="spellEnd"/>
      <w:r>
        <w:t>(0,1000,0.001))</w:t>
      </w:r>
    </w:p>
    <w:p w:rsidR="00551380" w:rsidRDefault="00551380" w:rsidP="00551380">
      <w:proofErr w:type="gramStart"/>
      <w:r>
        <w:t>select(</w:t>
      </w:r>
      <w:proofErr w:type="gramEnd"/>
      <w:r>
        <w:t>ridge)</w:t>
      </w:r>
    </w:p>
    <w:p w:rsidR="00551380" w:rsidRDefault="00551380" w:rsidP="00551380">
      <w:proofErr w:type="gramStart"/>
      <w:r>
        <w:t>plot(</w:t>
      </w:r>
      <w:proofErr w:type="gramEnd"/>
      <w:r>
        <w:t>ridge)</w:t>
      </w:r>
    </w:p>
    <w:p w:rsidR="00551380" w:rsidRDefault="00551380" w:rsidP="00551380">
      <w:proofErr w:type="spellStart"/>
      <w:proofErr w:type="gramStart"/>
      <w:r>
        <w:t>coef</w:t>
      </w:r>
      <w:proofErr w:type="spellEnd"/>
      <w:r>
        <w:t>(</w:t>
      </w:r>
      <w:proofErr w:type="gramEnd"/>
      <w:r>
        <w:t>ridge)[which.min(</w:t>
      </w:r>
      <w:proofErr w:type="spellStart"/>
      <w:r>
        <w:t>ridge$GCV</w:t>
      </w:r>
      <w:proofErr w:type="spellEnd"/>
      <w:r>
        <w:t>),]</w:t>
      </w:r>
    </w:p>
    <w:p w:rsidR="00551380" w:rsidRDefault="00551380" w:rsidP="00551380">
      <w:proofErr w:type="spellStart"/>
      <w:proofErr w:type="gramStart"/>
      <w:r>
        <w:t>coef</w:t>
      </w:r>
      <w:proofErr w:type="spellEnd"/>
      <w:r>
        <w:t>(</w:t>
      </w:r>
      <w:proofErr w:type="gramEnd"/>
      <w:r>
        <w:t>fit)</w:t>
      </w:r>
    </w:p>
    <w:p w:rsidR="00551380" w:rsidRDefault="00551380" w:rsidP="00551380">
      <w:proofErr w:type="spellStart"/>
      <w:proofErr w:type="gramStart"/>
      <w:r>
        <w:t>ridge$</w:t>
      </w:r>
      <w:proofErr w:type="gramEnd"/>
      <w:r>
        <w:t>lambda</w:t>
      </w:r>
      <w:proofErr w:type="spellEnd"/>
      <w:r>
        <w:t>[which.min(</w:t>
      </w:r>
      <w:proofErr w:type="spellStart"/>
      <w:r>
        <w:t>ridge$GCV</w:t>
      </w:r>
      <w:proofErr w:type="spellEnd"/>
      <w:r>
        <w:t>)]</w:t>
      </w:r>
    </w:p>
    <w:p w:rsidR="00551380" w:rsidRDefault="00551380" w:rsidP="00551380">
      <w:proofErr w:type="gramStart"/>
      <w:r>
        <w:t>plot(</w:t>
      </w:r>
      <w:proofErr w:type="spellStart"/>
      <w:proofErr w:type="gramEnd"/>
      <w:r>
        <w:t>ridge$lambda</w:t>
      </w:r>
      <w:proofErr w:type="spellEnd"/>
      <w:r>
        <w:t xml:space="preserve">, </w:t>
      </w:r>
      <w:proofErr w:type="spellStart"/>
      <w:r>
        <w:t>ridge$GCV</w:t>
      </w:r>
      <w:proofErr w:type="spellEnd"/>
      <w:r>
        <w:t>)</w:t>
      </w:r>
    </w:p>
    <w:p w:rsidR="00551380" w:rsidRDefault="00551380" w:rsidP="00551380">
      <w:r>
        <w:t>#2</w:t>
      </w:r>
    </w:p>
    <w:p w:rsidR="00551380" w:rsidRDefault="00551380" w:rsidP="00551380">
      <w:proofErr w:type="gramStart"/>
      <w:r>
        <w:t>library(</w:t>
      </w:r>
      <w:proofErr w:type="spellStart"/>
      <w:proofErr w:type="gramEnd"/>
      <w:r>
        <w:t>glmnet</w:t>
      </w:r>
      <w:proofErr w:type="spellEnd"/>
      <w:r>
        <w:t>)</w:t>
      </w:r>
    </w:p>
    <w:p w:rsidR="00551380" w:rsidRDefault="00551380" w:rsidP="00551380">
      <w:r>
        <w:t>x&lt;-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birthwt</w:t>
      </w:r>
      <w:proofErr w:type="spellEnd"/>
      <w:r>
        <w:t>[,2:9])</w:t>
      </w:r>
    </w:p>
    <w:p w:rsidR="00551380" w:rsidRDefault="00551380" w:rsidP="00551380">
      <w:r>
        <w:t>y&lt;-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birthwt</w:t>
      </w:r>
      <w:proofErr w:type="spellEnd"/>
      <w:r>
        <w:t>[,10])</w:t>
      </w:r>
    </w:p>
    <w:p w:rsidR="00551380" w:rsidRDefault="00551380" w:rsidP="00551380">
      <w:proofErr w:type="spellStart"/>
      <w:r>
        <w:t>cv_fit</w:t>
      </w:r>
      <w:proofErr w:type="spellEnd"/>
      <w:r>
        <w:t>&lt;-</w:t>
      </w:r>
      <w:proofErr w:type="spellStart"/>
      <w:r>
        <w:t>cv.glmnet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551380" w:rsidRDefault="00551380" w:rsidP="00551380"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cv_fit</w:t>
      </w:r>
      <w:proofErr w:type="spellEnd"/>
      <w:r>
        <w:t>)</w:t>
      </w:r>
    </w:p>
    <w:p w:rsidR="00551380" w:rsidRDefault="00551380" w:rsidP="00551380">
      <w:proofErr w:type="gramStart"/>
      <w:r>
        <w:t>step</w:t>
      </w:r>
      <w:proofErr w:type="gramEnd"/>
      <w:r>
        <w:t xml:space="preserve"> &lt;- </w:t>
      </w:r>
      <w:proofErr w:type="spellStart"/>
      <w:r>
        <w:t>stepAIC</w:t>
      </w:r>
      <w:proofErr w:type="spellEnd"/>
      <w:r>
        <w:t>(fit, direction="both")</w:t>
      </w:r>
    </w:p>
    <w:p w:rsidR="00CF116D" w:rsidRDefault="00551380" w:rsidP="00551380">
      <w:proofErr w:type="spellStart"/>
      <w:proofErr w:type="gramStart"/>
      <w:r>
        <w:t>step$</w:t>
      </w:r>
      <w:proofErr w:type="gramEnd"/>
      <w:r>
        <w:t>anova</w:t>
      </w:r>
      <w:proofErr w:type="spellEnd"/>
    </w:p>
    <w:sectPr w:rsidR="00CF116D" w:rsidSect="00C77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4C72"/>
    <w:rsid w:val="00030CD7"/>
    <w:rsid w:val="00061453"/>
    <w:rsid w:val="000A3A03"/>
    <w:rsid w:val="001C115E"/>
    <w:rsid w:val="0020531E"/>
    <w:rsid w:val="00226F0A"/>
    <w:rsid w:val="004F4C72"/>
    <w:rsid w:val="00551380"/>
    <w:rsid w:val="007C20E7"/>
    <w:rsid w:val="007D4346"/>
    <w:rsid w:val="008C264A"/>
    <w:rsid w:val="00992B1F"/>
    <w:rsid w:val="00BD1BF1"/>
    <w:rsid w:val="00BE0D14"/>
    <w:rsid w:val="00C77819"/>
    <w:rsid w:val="00C946C6"/>
    <w:rsid w:val="00CF116D"/>
    <w:rsid w:val="00D4536E"/>
    <w:rsid w:val="00D817C0"/>
    <w:rsid w:val="00DC4C63"/>
    <w:rsid w:val="00EE4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81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C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C72"/>
    <w:rPr>
      <w:rFonts w:ascii="宋体" w:eastAsia="宋体" w:hAnsi="宋体" w:cs="宋体"/>
      <w:kern w:val="0"/>
      <w:sz w:val="24"/>
      <w:szCs w:val="24"/>
    </w:rPr>
  </w:style>
  <w:style w:type="character" w:customStyle="1" w:styleId="gem3dmtclgb">
    <w:name w:val="gem3dmtclgb"/>
    <w:basedOn w:val="DefaultParagraphFont"/>
    <w:rsid w:val="004F4C72"/>
  </w:style>
  <w:style w:type="character" w:customStyle="1" w:styleId="gem3dmtclfb">
    <w:name w:val="gem3dmtclfb"/>
    <w:basedOn w:val="DefaultParagraphFont"/>
    <w:rsid w:val="004F4C72"/>
  </w:style>
  <w:style w:type="paragraph" w:styleId="BalloonText">
    <w:name w:val="Balloon Text"/>
    <w:basedOn w:val="Normal"/>
    <w:link w:val="BalloonTextChar"/>
    <w:uiPriority w:val="99"/>
    <w:semiHidden/>
    <w:unhideWhenUsed/>
    <w:rsid w:val="004F4C7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C72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946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DC4C63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8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10</cp:revision>
  <dcterms:created xsi:type="dcterms:W3CDTF">2016-10-04T23:41:00Z</dcterms:created>
  <dcterms:modified xsi:type="dcterms:W3CDTF">2016-10-06T15:44:00Z</dcterms:modified>
</cp:coreProperties>
</file>