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607D6D"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4DD0A0D" w:rsidR="00EA2DED" w:rsidRPr="00FC631E" w:rsidRDefault="00EA2DED" w:rsidP="00FC631E">
      <w:pPr>
        <w:widowControl/>
        <w:jc w:val="center"/>
        <w:rPr>
          <w:rFonts w:ascii="宋体" w:hAnsi="宋体" w:cs="宋体"/>
          <w:kern w:val="0"/>
          <w:sz w:val="24"/>
          <w:szCs w:val="24"/>
        </w:rPr>
      </w:pPr>
      <w:r w:rsidRPr="00EA2DED">
        <w:rPr>
          <w:sz w:val="32"/>
          <w:szCs w:val="32"/>
        </w:rPr>
        <w:t xml:space="preserve">SCHOOL: </w:t>
      </w:r>
      <w:r w:rsidR="00FC631E" w:rsidRPr="00FC631E">
        <w:rPr>
          <w:rFonts w:cs="Times New Roman"/>
          <w:color w:val="000000"/>
          <w:kern w:val="0"/>
          <w:sz w:val="32"/>
          <w:szCs w:val="32"/>
        </w:rPr>
        <w:t>SHIEN-MING WU SCHOOL OF INTELLIGENT ENGINEERING</w:t>
      </w:r>
    </w:p>
    <w:p w14:paraId="6D0739DA" w14:textId="4943499F" w:rsidR="00EA2DED" w:rsidRDefault="00EA2DED" w:rsidP="00EA2DED">
      <w:pPr>
        <w:jc w:val="center"/>
      </w:pPr>
    </w:p>
    <w:p w14:paraId="356C2FC1" w14:textId="775BA168" w:rsidR="00EA2DED" w:rsidRDefault="00EA2DED" w:rsidP="00FC631E">
      <w:pPr>
        <w:jc w:val="center"/>
        <w:rPr>
          <w:sz w:val="32"/>
          <w:szCs w:val="32"/>
        </w:rPr>
      </w:pPr>
      <w:r w:rsidRPr="00EA2DED">
        <w:rPr>
          <w:sz w:val="32"/>
          <w:szCs w:val="32"/>
        </w:rPr>
        <w:t xml:space="preserve">SUBJECT: </w:t>
      </w:r>
      <w:r w:rsidR="00FC631E" w:rsidRPr="00FC631E">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31DEF7F" w:rsidR="00EA2DED" w:rsidRPr="00EA2DED" w:rsidRDefault="00FC631E" w:rsidP="00EA2DED">
            <w:pPr>
              <w:jc w:val="left"/>
              <w:rPr>
                <w:sz w:val="28"/>
                <w:szCs w:val="28"/>
              </w:rPr>
            </w:pPr>
            <w:r w:rsidRPr="00FC631E">
              <w:rPr>
                <w:sz w:val="28"/>
                <w:szCs w:val="28"/>
              </w:rPr>
              <w:t>Xilang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r w:rsidRPr="00EA2DED">
              <w:rPr>
                <w:rFonts w:hint="eastAsia"/>
                <w:sz w:val="28"/>
                <w:szCs w:val="28"/>
              </w:rPr>
              <w:t>M</w:t>
            </w:r>
            <w:r w:rsidRPr="00EA2DED">
              <w:rPr>
                <w:sz w:val="28"/>
                <w:szCs w:val="28"/>
              </w:rPr>
              <w:t>ingkui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07CB87D8" w:rsidR="00EA2DED" w:rsidRPr="00EA2DED" w:rsidRDefault="00FC631E" w:rsidP="00EA2DED">
            <w:pPr>
              <w:jc w:val="left"/>
              <w:rPr>
                <w:sz w:val="28"/>
                <w:szCs w:val="28"/>
              </w:rPr>
            </w:pPr>
            <w:r w:rsidRPr="00FC631E">
              <w:rPr>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D229C0F" w:rsidR="00EA2DED" w:rsidRDefault="00EA2DED" w:rsidP="00EA2DED">
      <w:pPr>
        <w:jc w:val="center"/>
        <w:rPr>
          <w:sz w:val="24"/>
          <w:szCs w:val="24"/>
        </w:rPr>
      </w:pPr>
      <w:r w:rsidRPr="00EA2DED">
        <w:rPr>
          <w:rFonts w:hint="eastAsia"/>
          <w:sz w:val="24"/>
          <w:szCs w:val="24"/>
        </w:rPr>
        <w:t>2</w:t>
      </w:r>
      <w:r w:rsidRPr="00EA2DED">
        <w:rPr>
          <w:sz w:val="24"/>
          <w:szCs w:val="24"/>
        </w:rPr>
        <w:t>02</w:t>
      </w:r>
      <w:r w:rsidR="00E446EC">
        <w:rPr>
          <w:rFonts w:hint="eastAsia"/>
          <w:sz w:val="24"/>
          <w:szCs w:val="24"/>
        </w:rPr>
        <w:t>4</w:t>
      </w:r>
      <w:r w:rsidRPr="00EA2DED">
        <w:rPr>
          <w:sz w:val="24"/>
          <w:szCs w:val="24"/>
        </w:rPr>
        <w:t>-</w:t>
      </w:r>
      <w:r w:rsidR="00E446EC">
        <w:rPr>
          <w:rFonts w:hint="eastAsia"/>
          <w:sz w:val="24"/>
          <w:szCs w:val="24"/>
        </w:rPr>
        <w:t>3</w:t>
      </w:r>
      <w:r w:rsidRPr="00EA2DED">
        <w:rPr>
          <w:sz w:val="24"/>
          <w:szCs w:val="24"/>
        </w:rPr>
        <w:t>-2</w:t>
      </w:r>
      <w:r w:rsidR="00E446EC">
        <w:rPr>
          <w:rFonts w:hint="eastAsia"/>
          <w:sz w:val="24"/>
          <w:szCs w:val="24"/>
        </w:rPr>
        <w:t>8</w:t>
      </w:r>
    </w:p>
    <w:p w14:paraId="3938F9D1" w14:textId="77777777" w:rsidR="004767B2" w:rsidRDefault="004767B2" w:rsidP="00B7301C">
      <w:pPr>
        <w:rPr>
          <w:b/>
          <w:bCs/>
          <w:i/>
          <w:iCs/>
          <w:szCs w:val="21"/>
        </w:rPr>
        <w:sectPr w:rsidR="004767B2" w:rsidSect="00D109C5">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D109C5">
          <w:pgSz w:w="11906" w:h="16838"/>
          <w:pgMar w:top="1440" w:right="1800" w:bottom="1440" w:left="1800" w:header="851" w:footer="992" w:gutter="0"/>
          <w:cols w:space="425"/>
          <w:docGrid w:type="lines" w:linePitch="312"/>
        </w:sectPr>
      </w:pPr>
    </w:p>
    <w:p w14:paraId="049653B2" w14:textId="5141633E" w:rsidR="00B7301C" w:rsidRPr="004767B2" w:rsidRDefault="00211F9E" w:rsidP="004767B2">
      <w:pPr>
        <w:pStyle w:val="1"/>
      </w:pPr>
      <w:r w:rsidRPr="00211F9E">
        <w:t xml:space="preserve">Experiment </w:t>
      </w:r>
      <w:r w:rsidR="00590B54">
        <w:rPr>
          <w:rFonts w:hint="eastAsia"/>
        </w:rPr>
        <w:t>2</w:t>
      </w:r>
      <w:r w:rsidRPr="00211F9E">
        <w:t>:</w:t>
      </w:r>
      <w:r>
        <w:rPr>
          <w:rFonts w:hint="eastAsia"/>
        </w:rPr>
        <w:t xml:space="preserve"> </w:t>
      </w:r>
      <w:r w:rsidRPr="00211F9E">
        <w:t>Logistic Regression and Support Vector Machine</w:t>
      </w:r>
    </w:p>
    <w:p w14:paraId="7E676BDC" w14:textId="77777777" w:rsidR="00B7301C" w:rsidRDefault="00B7301C" w:rsidP="00B7301C">
      <w:pPr>
        <w:pStyle w:val="1"/>
        <w:rPr>
          <w:b w:val="0"/>
        </w:rPr>
        <w:sectPr w:rsidR="00B7301C" w:rsidSect="00D109C5">
          <w:type w:val="continuous"/>
          <w:pgSz w:w="11906" w:h="16838"/>
          <w:pgMar w:top="1009" w:right="936" w:bottom="1009" w:left="936" w:header="851" w:footer="992" w:gutter="0"/>
          <w:cols w:space="425"/>
          <w:docGrid w:type="lines" w:linePitch="312"/>
        </w:sectPr>
      </w:pPr>
    </w:p>
    <w:p w14:paraId="225F712A" w14:textId="6B1F2991" w:rsidR="00EA2DED" w:rsidRDefault="00B7301C" w:rsidP="00B7301C">
      <w:pPr>
        <w:spacing w:line="260" w:lineRule="exact"/>
        <w:ind w:firstLineChars="200" w:firstLine="422"/>
        <w:rPr>
          <w:sz w:val="24"/>
          <w:szCs w:val="24"/>
        </w:rPr>
      </w:pPr>
      <w:r w:rsidRPr="00EA2DED">
        <w:rPr>
          <w:b/>
          <w:bCs/>
          <w:i/>
          <w:iCs/>
          <w:szCs w:val="21"/>
        </w:rPr>
        <w:t>Abstract—</w:t>
      </w:r>
      <w:r w:rsidR="00200E6A" w:rsidRPr="00200E6A">
        <w:rPr>
          <w:b/>
          <w:bCs/>
          <w:i/>
          <w:iCs/>
          <w:szCs w:val="21"/>
        </w:rPr>
        <w:t>This experiment involves using logistic regression models and support vector machine models to handle binary classification problems with the a9a dataset in LIBSVM Data. In this experiment, we tried the method of stochastic gradient descent to update the model parameters and used the validation set to test the loss value after training.</w:t>
      </w:r>
    </w:p>
    <w:p w14:paraId="78C55370" w14:textId="54146392" w:rsidR="00EA2DED" w:rsidRPr="00EA2DED" w:rsidRDefault="00EA2DED" w:rsidP="00B7301C">
      <w:pPr>
        <w:pStyle w:val="2"/>
        <w:numPr>
          <w:ilvl w:val="0"/>
          <w:numId w:val="2"/>
        </w:numPr>
      </w:pPr>
      <w:r w:rsidRPr="00EA2DED">
        <w:t>INTRODUCTION</w:t>
      </w:r>
    </w:p>
    <w:p w14:paraId="2D3CB939" w14:textId="11B9467A" w:rsidR="00EA2DED" w:rsidRDefault="00B7301C" w:rsidP="00B7301C">
      <w:pPr>
        <w:spacing w:line="260" w:lineRule="exact"/>
      </w:pPr>
      <w:r>
        <w:rPr>
          <w:rFonts w:hint="eastAsia"/>
        </w:rPr>
        <w:t>This</w:t>
      </w:r>
      <w:r w:rsidRPr="00B7301C">
        <w:t xml:space="preserve"> section introduces the problem to solved and leads the reader on to the main part. Detailed motivation is necessary. What’s more, you can show your expected results and contributions.</w:t>
      </w:r>
    </w:p>
    <w:p w14:paraId="491ED7AA" w14:textId="1DE8F8BC" w:rsidR="00D76003" w:rsidRDefault="00D76003" w:rsidP="00B7301C">
      <w:pPr>
        <w:spacing w:line="260" w:lineRule="exact"/>
      </w:pPr>
      <w:r w:rsidRPr="00D76003">
        <w:t>This experiment utilizes two methods, logistic regression models and support vector machine models, to conduct binary classification experiments on the a9a dataset within LIBSVM Data. In logistic regression, we used the sigmoid activation function as the logistic function.</w:t>
      </w:r>
      <w:r>
        <w:rPr>
          <w:rFonts w:hint="eastAsia"/>
        </w:rPr>
        <w:t xml:space="preserve"> </w:t>
      </w:r>
      <w:r w:rsidR="007470E3" w:rsidRPr="007470E3">
        <w:t>Afterwards, we calculate the cross-entropy loss for positive and negative samples and update the model parameters using stochastic gradient descent.</w:t>
      </w:r>
    </w:p>
    <w:p w14:paraId="557F64A9" w14:textId="08BD7E30" w:rsidR="00EC215D" w:rsidRPr="00EA2DED" w:rsidRDefault="00EC215D" w:rsidP="00B7301C">
      <w:pPr>
        <w:spacing w:line="260" w:lineRule="exact"/>
      </w:pPr>
      <w:r w:rsidRPr="00EC215D">
        <w:t>To accommodate some samples that do not meet linear constraints, we use the hinge loss function in the support vector machine experiment and calculate its gradient. By updating the parameters of the support vector machine through stochastic gradient descent, we achieve the purpose of classification.</w:t>
      </w:r>
      <w:r w:rsidR="003C621B" w:rsidRPr="003C621B">
        <w:t xml:space="preserve"> Finally, we are able to effectively implement binary classification problems through these two methods.</w:t>
      </w:r>
    </w:p>
    <w:p w14:paraId="7CA2DCD1" w14:textId="7FB3283B" w:rsidR="00EA2DED" w:rsidRPr="00EA2DED" w:rsidRDefault="00EA2DED" w:rsidP="00B7301C">
      <w:pPr>
        <w:pStyle w:val="2"/>
        <w:numPr>
          <w:ilvl w:val="0"/>
          <w:numId w:val="2"/>
        </w:numPr>
      </w:pPr>
      <w:r w:rsidRPr="00EA2DED">
        <w:t>METHODS AND THEORY</w:t>
      </w:r>
    </w:p>
    <w:p w14:paraId="3FE2498F" w14:textId="314C8A42" w:rsidR="00865251" w:rsidRDefault="00865251" w:rsidP="00865251">
      <w:pPr>
        <w:pStyle w:val="3"/>
        <w:numPr>
          <w:ilvl w:val="0"/>
          <w:numId w:val="4"/>
        </w:numPr>
      </w:pPr>
      <w:r w:rsidRPr="00865251">
        <w:t>Reading the experimental data</w:t>
      </w:r>
    </w:p>
    <w:p w14:paraId="2FA70647" w14:textId="1054332C" w:rsidR="000B0B85" w:rsidRPr="000B0B85" w:rsidRDefault="000B0B85" w:rsidP="001F7729">
      <w:pPr>
        <w:spacing w:line="260" w:lineRule="exact"/>
      </w:pPr>
      <w:r w:rsidRPr="000B0B85">
        <w:t>The a9a dataset from LIBSVM Data is read using the Python library sklearn. The dataset has already been pre-divided into a training set and a validation set. After reading, it is divided into feature data and label data. An additional dimension is added to the end of the feature data, with all data in this dimension being one, introducing a bias term to the model.</w:t>
      </w:r>
    </w:p>
    <w:p w14:paraId="7F09EB82" w14:textId="26E686FF" w:rsidR="00865251" w:rsidRDefault="00865251" w:rsidP="00865251">
      <w:pPr>
        <w:pStyle w:val="3"/>
        <w:numPr>
          <w:ilvl w:val="0"/>
          <w:numId w:val="4"/>
        </w:numPr>
      </w:pPr>
      <w:r w:rsidRPr="00865251">
        <w:t>Choosing the loss function</w:t>
      </w:r>
    </w:p>
    <w:p w14:paraId="091065DC" w14:textId="2FE28DD3" w:rsidR="008A5B30" w:rsidRDefault="009C775F" w:rsidP="008A5B30">
      <w:r w:rsidRPr="009C775F">
        <w:t xml:space="preserve">For the logistic regression experiment, we selected the cross-entropy loss function as the loss function. Cross-entropy is a measure of "surprise," quantifying the </w:t>
      </w:r>
      <w:r w:rsidRPr="009C775F">
        <w:t>average level of "unexpectedness" when we know the true value of y. When the output matches our expectations, our level of surprise is relatively low; when the output does not meet our expectations, our level of surprise is higher.</w:t>
      </w:r>
    </w:p>
    <w:p w14:paraId="56D2F7B9" w14:textId="2B1C0749" w:rsidR="008A5B30" w:rsidRDefault="00713DE4" w:rsidP="008A5B30">
      <w:pPr>
        <w:rPr>
          <w:rFonts w:hint="eastAsia"/>
        </w:rPr>
      </w:pPr>
      <w:r w:rsidRPr="00713DE4">
        <w:t>The mathematical expression for the sigmoid function is</w:t>
      </w:r>
    </w:p>
    <w:p w14:paraId="1159CBFC" w14:textId="1F8BBAD1" w:rsidR="00713DE4" w:rsidRPr="00713DE4" w:rsidRDefault="00713DE4" w:rsidP="008A5B30">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up>
              </m:sSup>
              <m:ctrlPr>
                <w:rPr>
                  <w:rFonts w:ascii="Cambria Math" w:hAnsi="Cambria Math"/>
                  <w:i/>
                </w:rPr>
              </m:ctrlPr>
            </m:den>
          </m:f>
        </m:oMath>
      </m:oMathPara>
    </w:p>
    <w:p w14:paraId="15F99850" w14:textId="6D504446" w:rsidR="00713DE4" w:rsidRDefault="00713DE4" w:rsidP="008A5B30">
      <w:r w:rsidRPr="00713DE4">
        <w:t>The mathematical expression for cross-entropy loss is</w:t>
      </w:r>
    </w:p>
    <w:p w14:paraId="4F29C6AF" w14:textId="244B9F5C" w:rsidR="00713DE4" w:rsidRPr="00713DE4" w:rsidRDefault="00713DE4" w:rsidP="008A5B30">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oMath>
      </m:oMathPara>
    </w:p>
    <w:p w14:paraId="0826E37A" w14:textId="02C7D537" w:rsidR="00713DE4" w:rsidRDefault="00713DE4" w:rsidP="008A5B30">
      <w:r w:rsidRPr="00713DE4">
        <w:t>The average loss across the entire dataset is</w:t>
      </w:r>
    </w:p>
    <w:p w14:paraId="777947E3" w14:textId="7F788062" w:rsidR="00713DE4" w:rsidRPr="00713DE4" w:rsidRDefault="00713DE4" w:rsidP="008A5B30">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ctrlPr>
                <w:rPr>
                  <w:rFonts w:ascii="Cambria Math" w:hAnsi="Cambria Math"/>
                  <w:i/>
                </w:rPr>
              </m:ctrlPr>
            </m:e>
          </m:nary>
        </m:oMath>
      </m:oMathPara>
    </w:p>
    <w:p w14:paraId="5D7C4661" w14:textId="6C84AEDE" w:rsidR="00713DE4" w:rsidRPr="00713DE4" w:rsidRDefault="004E5211" w:rsidP="008A5B30">
      <w:pPr>
        <w:rPr>
          <w:rFonts w:hint="eastAsia"/>
        </w:rPr>
      </w:pPr>
      <w:r w:rsidRPr="004E5211">
        <w:t>From this, we can derive the gradient function needed for gradient descent</w:t>
      </w:r>
    </w:p>
    <w:p w14:paraId="7CCDA02E" w14:textId="14D4B170" w:rsidR="00713DE4" w:rsidRPr="004E5211" w:rsidRDefault="004E5211"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m:t>
          </m:r>
          <m:d>
            <m:dPr>
              <m:ctrlPr>
                <w:rPr>
                  <w:rFonts w:ascii="Cambria Math" w:hAnsi="Cambria Math"/>
                  <w:i/>
                </w:rPr>
              </m:ctrlPr>
            </m:dPr>
            <m:e>
              <m:acc>
                <m:accPr>
                  <m:ctrlPr>
                    <w:rPr>
                      <w:rFonts w:ascii="Cambria Math" w:hAnsi="Cambria Math"/>
                    </w:rPr>
                  </m:ctrlPr>
                </m:accPr>
                <m:e>
                  <m:r>
                    <w:rPr>
                      <w:rFonts w:ascii="Cambria Math" w:hAnsi="Cambria Math"/>
                    </w:rPr>
                    <m:t>y</m:t>
                  </m:r>
                </m:e>
              </m:acc>
              <m:r>
                <w:rPr>
                  <w:rFonts w:ascii="Cambria Math" w:hAnsi="Cambria Math"/>
                </w:rPr>
                <m:t>-y</m:t>
              </m:r>
            </m:e>
          </m:d>
        </m:oMath>
      </m:oMathPara>
    </w:p>
    <w:p w14:paraId="3D54936C" w14:textId="0AD5E855" w:rsidR="004E5211" w:rsidRPr="004E5211" w:rsidRDefault="00703F05" w:rsidP="008A5B30">
      <w:pPr>
        <w:rPr>
          <w:rFonts w:hint="eastAsia"/>
        </w:rPr>
      </w:pPr>
      <w:r w:rsidRPr="00703F05">
        <w:t>For the support vector machine experiment, our loss function is the hinge loss function.</w:t>
      </w:r>
      <w:r w:rsidRPr="00703F05">
        <w:t xml:space="preserve"> </w:t>
      </w:r>
      <w:r w:rsidRPr="00703F05">
        <w:t>In machine learning, hinge loss is a loss function that is commonly used in maximum margin algorithms, which are important algorithms used by support vector machines.</w:t>
      </w:r>
      <w:r w:rsidR="0075114C" w:rsidRPr="0075114C">
        <w:t xml:space="preserve"> </w:t>
      </w:r>
      <w:r w:rsidR="0075114C" w:rsidRPr="0075114C">
        <w:t>The mathematical expression for the hinge loss function is</w:t>
      </w:r>
    </w:p>
    <w:p w14:paraId="5CBF2F92" w14:textId="03A2A0ED" w:rsidR="00713DE4" w:rsidRPr="0075114C" w:rsidRDefault="0075114C" w:rsidP="008A5B30">
      <m:oMathPara>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e>
              </m:d>
            </m:e>
          </m:func>
        </m:oMath>
      </m:oMathPara>
    </w:p>
    <w:p w14:paraId="36BBEA90" w14:textId="0EDB5F9B" w:rsidR="004A53A3" w:rsidRDefault="00C5517A" w:rsidP="008A5B30">
      <w:r w:rsidRPr="00C5517A">
        <w:t>Here, we add a regularization term to the loss function, the mathematical expression becomes</w:t>
      </w:r>
    </w:p>
    <w:p w14:paraId="5E2D2419" w14:textId="5DBF0E70" w:rsidR="004A53A3" w:rsidRPr="004A53A3" w:rsidRDefault="004A53A3" w:rsidP="008A5B30">
      <w:pPr>
        <w:rPr>
          <w:rFonts w:hint="eastAsia"/>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e>
                  </m:d>
                </m:e>
              </m:func>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subHide m:val="1"/>
              <m:supHide m:val="1"/>
              <m:ctrlPr>
                <w:rPr>
                  <w:rFonts w:ascii="Cambria Math" w:hAnsi="Cambria Math"/>
                </w:rPr>
              </m:ctrlPr>
            </m:naryPr>
            <m:sub/>
            <m:sup/>
            <m:e>
              <m:sSubSup>
                <m:sSubSupPr>
                  <m:ctrlPr>
                    <w:rPr>
                      <w:rFonts w:ascii="Cambria Math" w:hAnsi="Cambria Math"/>
                      <w:i/>
                    </w:rPr>
                  </m:ctrlPr>
                </m:sSubSupPr>
                <m:e>
                  <m:r>
                    <m:rPr>
                      <m:sty m:val="p"/>
                    </m:rPr>
                    <w:rPr>
                      <w:rFonts w:ascii="Cambria Math" w:hAnsi="Cambria Math"/>
                    </w:rPr>
                    <m:t>θ</m:t>
                  </m:r>
                  <m:ctrlPr>
                    <w:rPr>
                      <w:rFonts w:ascii="Cambria Math" w:hAnsi="Cambria Math"/>
                    </w:rPr>
                  </m:ctrlPr>
                </m:e>
                <m:sub>
                  <m:r>
                    <w:rPr>
                      <w:rFonts w:ascii="Cambria Math" w:hAnsi="Cambria Math"/>
                    </w:rPr>
                    <m:t>i</m:t>
                  </m:r>
                </m:sub>
                <m:sup>
                  <m:r>
                    <w:rPr>
                      <w:rFonts w:ascii="Cambria Math" w:hAnsi="Cambria Math"/>
                    </w:rPr>
                    <m:t>2</m:t>
                  </m:r>
                </m:sup>
              </m:sSubSup>
            </m:e>
          </m:nary>
        </m:oMath>
      </m:oMathPara>
    </w:p>
    <w:p w14:paraId="04DC7870" w14:textId="21BBA529" w:rsidR="009F5757" w:rsidRDefault="003F1685" w:rsidP="008A5B30">
      <w:r>
        <w:rPr>
          <w:rFonts w:hint="eastAsia"/>
        </w:rPr>
        <w:t>Then</w:t>
      </w:r>
      <w:r w:rsidRPr="003F1685">
        <w:t>, we calculate the gradient of the loss function</w:t>
      </w:r>
    </w:p>
    <w:p w14:paraId="2139FEA1" w14:textId="7795B20B" w:rsidR="00125577" w:rsidRPr="004A53A3" w:rsidRDefault="004A53A3"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θ</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pHide m:val="1"/>
              <m:ctrlPr>
                <w:rPr>
                  <w:rFonts w:ascii="Cambria Math" w:hAnsi="Cambria Math"/>
                </w:rPr>
              </m:ctrlPr>
            </m:naryPr>
            <m:sub>
              <m:r>
                <w:rPr>
                  <w:rFonts w:ascii="Cambria Math" w:hAnsi="Cambria Math"/>
                </w:rPr>
                <m:t>i:1-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r>
                <w:rPr>
                  <w:rFonts w:ascii="Cambria Math" w:hAnsi="Cambria Math"/>
                </w:rPr>
                <m:t>&gt;0</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m:oMathPara>
    </w:p>
    <w:p w14:paraId="126E04D2" w14:textId="0DFC2AEF" w:rsidR="004A53A3" w:rsidRPr="00FC56B5" w:rsidRDefault="00FC56B5" w:rsidP="008A5B30">
      <w:pPr>
        <w:rPr>
          <w:rFonts w:hint="eastAsia"/>
        </w:rPr>
      </w:pPr>
      <w:r w:rsidRPr="00FC56B5">
        <w:t xml:space="preserve">Where </w:t>
      </w:r>
      <m:oMath>
        <m:r>
          <w:rPr>
            <w:rFonts w:ascii="Cambria Math" w:hAnsi="Cambria Math"/>
          </w:rPr>
          <m:t>X</m:t>
        </m:r>
      </m:oMath>
      <w:r w:rsidRPr="00FC56B5">
        <w:t xml:space="preserve"> is the input data, </w:t>
      </w:r>
      <m:oMath>
        <m:r>
          <w:rPr>
            <w:rFonts w:ascii="Cambria Math" w:hAnsi="Cambria Math"/>
          </w:rPr>
          <m:t>y</m:t>
        </m:r>
      </m:oMath>
      <w:r>
        <w:rPr>
          <w:rFonts w:hint="eastAsia"/>
        </w:rPr>
        <w:t xml:space="preserve"> </w:t>
      </w:r>
      <w:r w:rsidRPr="00FC56B5">
        <w:t xml:space="preserve">is the labels, </w:t>
      </w:r>
      <m:oMath>
        <m:r>
          <m:rPr>
            <m:sty m:val="p"/>
          </m:rPr>
          <w:rPr>
            <w:rFonts w:ascii="Cambria Math" w:hAnsi="Cambria Math"/>
          </w:rPr>
          <m:t>θ</m:t>
        </m:r>
      </m:oMath>
      <w:r w:rsidRPr="00FC56B5">
        <w:t xml:space="preserve"> is the model parameters, and </w:t>
      </w:r>
      <m:oMath>
        <m:r>
          <w:rPr>
            <w:rFonts w:ascii="Cambria Math" w:hAnsi="Cambria Math"/>
          </w:rPr>
          <m:t>C</m:t>
        </m:r>
      </m:oMath>
      <w:r w:rsidRPr="00FC56B5">
        <w:t xml:space="preserve"> is the regularization parameter.</w:t>
      </w:r>
    </w:p>
    <w:p w14:paraId="284AB721" w14:textId="77777777" w:rsidR="0075114C" w:rsidRPr="008A5B30" w:rsidRDefault="0075114C" w:rsidP="008A5B30">
      <w:pPr>
        <w:rPr>
          <w:rFonts w:hint="eastAsia"/>
        </w:rPr>
      </w:pPr>
    </w:p>
    <w:p w14:paraId="43168CBD" w14:textId="7C9234DA" w:rsidR="00865251" w:rsidRDefault="00194EDC" w:rsidP="00865251">
      <w:pPr>
        <w:pStyle w:val="3"/>
        <w:numPr>
          <w:ilvl w:val="0"/>
          <w:numId w:val="4"/>
        </w:numPr>
      </w:pPr>
      <w:r w:rsidRPr="00194EDC">
        <w:lastRenderedPageBreak/>
        <w:t>Update Model Parameters</w:t>
      </w:r>
    </w:p>
    <w:p w14:paraId="3284D9EC" w14:textId="3C5907D5" w:rsidR="0018174B" w:rsidRDefault="00CA14F5" w:rsidP="0018174B">
      <w:r w:rsidRPr="00CA14F5">
        <w:t>We update the model parameters using the method of stochastic gradient descent. For logistic regression</w:t>
      </w:r>
      <w:r>
        <w:rPr>
          <w:rFonts w:hint="eastAsia"/>
        </w:rPr>
        <w:t xml:space="preserve"> and </w:t>
      </w:r>
      <w:r w:rsidRPr="00703F05">
        <w:t>the support vector machine</w:t>
      </w:r>
      <w:r w:rsidRPr="00CA14F5">
        <w:t>, the mathematical formula for updating parameters is</w:t>
      </w:r>
    </w:p>
    <w:p w14:paraId="497C7343" w14:textId="51098DD7" w:rsidR="0018174B" w:rsidRPr="00CA14F5" w:rsidRDefault="00CA14F5" w:rsidP="0018174B">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α⋅</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8E7C6A3" w14:textId="5499E004" w:rsidR="008A0993" w:rsidRDefault="008C752F" w:rsidP="008A0993">
      <w:pPr>
        <w:pStyle w:val="3"/>
        <w:numPr>
          <w:ilvl w:val="0"/>
          <w:numId w:val="4"/>
        </w:numPr>
      </w:pPr>
      <w:r w:rsidRPr="008C752F">
        <w:t>Validating with the validation set</w:t>
      </w:r>
    </w:p>
    <w:p w14:paraId="3BA2B550" w14:textId="44D2499D" w:rsidR="0018174B" w:rsidRPr="002E380E" w:rsidRDefault="00BE20C5" w:rsidP="00BE20C5">
      <w:r>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1C9A35CA" w14:textId="77777777" w:rsidR="0018174B" w:rsidRPr="0018174B" w:rsidRDefault="0018174B" w:rsidP="0018174B"/>
    <w:p w14:paraId="149CBD2A" w14:textId="153235AB" w:rsidR="008C752F" w:rsidRDefault="008C752F" w:rsidP="008C752F">
      <w:pPr>
        <w:pStyle w:val="3"/>
        <w:numPr>
          <w:ilvl w:val="0"/>
          <w:numId w:val="4"/>
        </w:numPr>
      </w:pPr>
      <w:r w:rsidRPr="008C752F">
        <w:t>Printing the loss curve</w:t>
      </w:r>
    </w:p>
    <w:p w14:paraId="330B0764" w14:textId="1152E8EE" w:rsidR="0018174B" w:rsidRDefault="00D30A8A" w:rsidP="00D30A8A">
      <w:r>
        <w:t>Use Python's Matplotlib library to plot how the training and validation loss change with the number of iterations. Through the graph, we can visually see how the loss on the training and validation sets changes with the number of iterations, which is very helpful for tuning and evaluating the model.</w:t>
      </w:r>
    </w:p>
    <w:p w14:paraId="080FC36C" w14:textId="28C473F4" w:rsidR="00EA2DED" w:rsidRPr="00EA2DED" w:rsidRDefault="00EA2DED" w:rsidP="00B7301C">
      <w:pPr>
        <w:pStyle w:val="2"/>
        <w:numPr>
          <w:ilvl w:val="0"/>
          <w:numId w:val="2"/>
        </w:numPr>
      </w:pPr>
      <w:r w:rsidRPr="00EA2DED">
        <w:t>EXPERIMENT</w:t>
      </w:r>
    </w:p>
    <w:p w14:paraId="53F86725" w14:textId="18A0CCFF" w:rsidR="00B7301C" w:rsidRDefault="00B7301C" w:rsidP="001124A4">
      <w:pPr>
        <w:pStyle w:val="3"/>
        <w:numPr>
          <w:ilvl w:val="0"/>
          <w:numId w:val="3"/>
        </w:numPr>
      </w:pPr>
      <w:r w:rsidRPr="00B7301C">
        <w:t>Dataset</w:t>
      </w:r>
    </w:p>
    <w:p w14:paraId="7A099FE2" w14:textId="42ABA04B" w:rsidR="00D265CD" w:rsidRDefault="00D265CD" w:rsidP="001124A4">
      <w:pPr>
        <w:spacing w:line="260" w:lineRule="exact"/>
        <w:rPr>
          <w:szCs w:val="21"/>
        </w:rPr>
      </w:pPr>
      <w:r w:rsidRPr="00D265CD">
        <w:rPr>
          <w:szCs w:val="21"/>
        </w:rPr>
        <w:t>Both experiments utilized the a9a dataset from LIBSVM Data, consisting of 48,842 entries. Data was transformed from 14 original features to 123, and split into training and testing sets at a 2:1 ratio, with a9a serving as the training set for classifier model training; a9a-t was the test set for model classification performance evaluation. The dataset contains two categories, with labels -1 and 1 indicating whether an individual's annual salary exceeds 50K, where 1 signifies exceeding 50K and -1 does not.</w:t>
      </w:r>
    </w:p>
    <w:p w14:paraId="7A943B38" w14:textId="77777777" w:rsidR="00D265CD" w:rsidRPr="00B7301C" w:rsidRDefault="00D265CD" w:rsidP="001124A4">
      <w:pPr>
        <w:spacing w:line="260" w:lineRule="exact"/>
        <w:rPr>
          <w:rFonts w:hint="eastAsia"/>
          <w:szCs w:val="21"/>
        </w:rPr>
      </w:pPr>
    </w:p>
    <w:p w14:paraId="1274A6AF" w14:textId="48A4755C" w:rsidR="00B7301C" w:rsidRDefault="00B7301C" w:rsidP="001124A4">
      <w:pPr>
        <w:pStyle w:val="3"/>
        <w:numPr>
          <w:ilvl w:val="0"/>
          <w:numId w:val="3"/>
        </w:numPr>
      </w:pPr>
      <w:r w:rsidRPr="00B7301C">
        <w:t>Implementation</w:t>
      </w:r>
    </w:p>
    <w:p w14:paraId="2DE5925A" w14:textId="6F5A52C8" w:rsidR="00EA2DED" w:rsidRDefault="00B7301C" w:rsidP="001124A4">
      <w:pPr>
        <w:spacing w:line="260" w:lineRule="exact"/>
        <w:rPr>
          <w:szCs w:val="21"/>
        </w:rPr>
      </w:pPr>
      <w:r w:rsidRPr="00B7301C">
        <w:rPr>
          <w:szCs w:val="21"/>
        </w:rPr>
        <w:t>All detailed implementation in your experiment: initialization, process, results, all kinds of parameters. In a word, describe clearly What you do and how you do. Figures and tables should be labeled and numbered, such as in Table I and Fig. 1.</w:t>
      </w:r>
    </w:p>
    <w:p w14:paraId="7726B824" w14:textId="0BE9A7AA"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3D2A72D8" w:rsidR="001124A4" w:rsidRPr="001124A4" w:rsidRDefault="001124A4" w:rsidP="001124A4">
      <w:pPr>
        <w:spacing w:line="260" w:lineRule="exact"/>
        <w:jc w:val="center"/>
        <w:rPr>
          <w:sz w:val="18"/>
          <w:szCs w:val="18"/>
        </w:rPr>
      </w:pPr>
      <w:r w:rsidRPr="001124A4">
        <w:rPr>
          <w:sz w:val="18"/>
          <w:szCs w:val="18"/>
        </w:rPr>
        <w:t>SIMULATION PARAMETERS</w:t>
      </w:r>
    </w:p>
    <w:tbl>
      <w:tblPr>
        <w:tblStyle w:val="a3"/>
        <w:tblW w:w="0" w:type="auto"/>
        <w:jc w:val="center"/>
        <w:tblLook w:val="04A0" w:firstRow="1" w:lastRow="0" w:firstColumn="1" w:lastColumn="0" w:noHBand="0" w:noVBand="1"/>
      </w:tblPr>
      <w:tblGrid>
        <w:gridCol w:w="2397"/>
        <w:gridCol w:w="1567"/>
      </w:tblGrid>
      <w:tr w:rsidR="001124A4" w14:paraId="43A2C972" w14:textId="77777777" w:rsidTr="001124A4">
        <w:trPr>
          <w:jc w:val="center"/>
        </w:trPr>
        <w:tc>
          <w:tcPr>
            <w:tcW w:w="2397" w:type="dxa"/>
          </w:tcPr>
          <w:p w14:paraId="05D02CAC" w14:textId="0C478A49" w:rsidR="001124A4" w:rsidRPr="001124A4" w:rsidRDefault="001124A4" w:rsidP="001124A4">
            <w:pPr>
              <w:spacing w:line="260" w:lineRule="exact"/>
              <w:jc w:val="center"/>
              <w:rPr>
                <w:sz w:val="18"/>
                <w:szCs w:val="18"/>
              </w:rPr>
            </w:pPr>
            <w:r w:rsidRPr="001124A4">
              <w:rPr>
                <w:sz w:val="18"/>
                <w:szCs w:val="18"/>
              </w:rPr>
              <w:t>Information message length</w:t>
            </w:r>
          </w:p>
        </w:tc>
        <w:tc>
          <w:tcPr>
            <w:tcW w:w="1567" w:type="dxa"/>
          </w:tcPr>
          <w:p w14:paraId="1E4E79C9" w14:textId="158AA431" w:rsidR="001124A4" w:rsidRPr="001124A4" w:rsidRDefault="001124A4" w:rsidP="001124A4">
            <w:pPr>
              <w:spacing w:line="260" w:lineRule="exact"/>
              <w:jc w:val="center"/>
              <w:rPr>
                <w:sz w:val="18"/>
                <w:szCs w:val="18"/>
              </w:rPr>
            </w:pPr>
            <w:r w:rsidRPr="001124A4">
              <w:rPr>
                <w:i/>
                <w:iCs/>
                <w:sz w:val="18"/>
                <w:szCs w:val="18"/>
              </w:rPr>
              <w:t>k</w:t>
            </w:r>
            <w:r w:rsidRPr="001124A4">
              <w:rPr>
                <w:sz w:val="18"/>
                <w:szCs w:val="18"/>
              </w:rPr>
              <w:t xml:space="preserve"> = 16000 bit</w:t>
            </w:r>
          </w:p>
        </w:tc>
      </w:tr>
      <w:tr w:rsidR="001124A4" w14:paraId="0BA37E5B" w14:textId="77777777" w:rsidTr="001124A4">
        <w:trPr>
          <w:jc w:val="center"/>
        </w:trPr>
        <w:tc>
          <w:tcPr>
            <w:tcW w:w="2397" w:type="dxa"/>
          </w:tcPr>
          <w:p w14:paraId="5716E172" w14:textId="6B94AAB5" w:rsidR="001124A4" w:rsidRPr="001124A4" w:rsidRDefault="001124A4" w:rsidP="001124A4">
            <w:pPr>
              <w:spacing w:line="260" w:lineRule="exact"/>
              <w:jc w:val="center"/>
              <w:rPr>
                <w:sz w:val="18"/>
                <w:szCs w:val="18"/>
              </w:rPr>
            </w:pPr>
            <w:r w:rsidRPr="001124A4">
              <w:rPr>
                <w:sz w:val="18"/>
                <w:szCs w:val="18"/>
              </w:rPr>
              <w:t>Radio segment size</w:t>
            </w:r>
          </w:p>
        </w:tc>
        <w:tc>
          <w:tcPr>
            <w:tcW w:w="1567" w:type="dxa"/>
          </w:tcPr>
          <w:p w14:paraId="23D3B3BF" w14:textId="3824400F" w:rsidR="001124A4" w:rsidRPr="001124A4" w:rsidRDefault="001124A4" w:rsidP="001124A4">
            <w:pPr>
              <w:spacing w:line="260" w:lineRule="exact"/>
              <w:jc w:val="center"/>
              <w:rPr>
                <w:sz w:val="18"/>
                <w:szCs w:val="18"/>
              </w:rPr>
            </w:pPr>
            <w:r w:rsidRPr="001124A4">
              <w:rPr>
                <w:i/>
                <w:iCs/>
                <w:sz w:val="18"/>
                <w:szCs w:val="18"/>
              </w:rPr>
              <w:t>b</w:t>
            </w:r>
            <w:r w:rsidRPr="001124A4">
              <w:rPr>
                <w:sz w:val="18"/>
                <w:szCs w:val="18"/>
              </w:rPr>
              <w:t xml:space="preserve"> = 160 bit</w:t>
            </w:r>
          </w:p>
        </w:tc>
      </w:tr>
      <w:tr w:rsidR="001124A4" w14:paraId="61E637A9" w14:textId="77777777" w:rsidTr="001124A4">
        <w:trPr>
          <w:jc w:val="center"/>
        </w:trPr>
        <w:tc>
          <w:tcPr>
            <w:tcW w:w="2397" w:type="dxa"/>
          </w:tcPr>
          <w:p w14:paraId="1A3325FA" w14:textId="2C73FFEF" w:rsidR="001124A4" w:rsidRPr="001124A4" w:rsidRDefault="001124A4" w:rsidP="001124A4">
            <w:pPr>
              <w:spacing w:line="260" w:lineRule="exact"/>
              <w:jc w:val="center"/>
              <w:rPr>
                <w:sz w:val="18"/>
                <w:szCs w:val="18"/>
              </w:rPr>
            </w:pPr>
            <w:r w:rsidRPr="001124A4">
              <w:rPr>
                <w:sz w:val="18"/>
                <w:szCs w:val="18"/>
              </w:rPr>
              <w:t>Rate of component codes</w:t>
            </w:r>
          </w:p>
        </w:tc>
        <w:tc>
          <w:tcPr>
            <w:tcW w:w="1567" w:type="dxa"/>
          </w:tcPr>
          <w:p w14:paraId="3744B526" w14:textId="7E51A433" w:rsidR="001124A4" w:rsidRPr="001124A4" w:rsidRDefault="001124A4" w:rsidP="001124A4">
            <w:pPr>
              <w:spacing w:line="260" w:lineRule="exact"/>
              <w:jc w:val="center"/>
              <w:rPr>
                <w:sz w:val="18"/>
                <w:szCs w:val="18"/>
              </w:rPr>
            </w:pPr>
            <w:r w:rsidRPr="001124A4">
              <w:rPr>
                <w:sz w:val="18"/>
                <w:szCs w:val="18"/>
              </w:rPr>
              <w:t>R = 1/3</w:t>
            </w:r>
          </w:p>
        </w:tc>
      </w:tr>
    </w:tbl>
    <w:p w14:paraId="20848DEE" w14:textId="77777777" w:rsidR="001124A4" w:rsidRPr="00EA2DED" w:rsidRDefault="001124A4" w:rsidP="001124A4">
      <w:pPr>
        <w:spacing w:line="260" w:lineRule="exact"/>
        <w:rPr>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This section summarizes the paper. In our experiments, 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D109C5">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E338" w14:textId="77777777" w:rsidR="00D109C5" w:rsidRDefault="00D109C5" w:rsidP="00B7301C">
      <w:r>
        <w:separator/>
      </w:r>
    </w:p>
  </w:endnote>
  <w:endnote w:type="continuationSeparator" w:id="0">
    <w:p w14:paraId="58F4EB91" w14:textId="77777777" w:rsidR="00D109C5" w:rsidRDefault="00D109C5"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B8D3" w14:textId="77777777" w:rsidR="00D109C5" w:rsidRDefault="00D109C5" w:rsidP="00B7301C">
      <w:r>
        <w:separator/>
      </w:r>
    </w:p>
  </w:footnote>
  <w:footnote w:type="continuationSeparator" w:id="0">
    <w:p w14:paraId="3D27FD62" w14:textId="77777777" w:rsidR="00D109C5" w:rsidRDefault="00D109C5"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702"/>
    <w:multiLevelType w:val="hybridMultilevel"/>
    <w:tmpl w:val="6B203A6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6270919">
    <w:abstractNumId w:val="2"/>
  </w:num>
  <w:num w:numId="2" w16cid:durableId="711999984">
    <w:abstractNumId w:val="3"/>
  </w:num>
  <w:num w:numId="3" w16cid:durableId="1674411820">
    <w:abstractNumId w:val="1"/>
  </w:num>
  <w:num w:numId="4" w16cid:durableId="77505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959B5"/>
    <w:rsid w:val="000B0B85"/>
    <w:rsid w:val="001124A4"/>
    <w:rsid w:val="00125577"/>
    <w:rsid w:val="0018174B"/>
    <w:rsid w:val="00194EDC"/>
    <w:rsid w:val="001A415B"/>
    <w:rsid w:val="001C15D3"/>
    <w:rsid w:val="001F7729"/>
    <w:rsid w:val="00200E6A"/>
    <w:rsid w:val="00211F9E"/>
    <w:rsid w:val="00252466"/>
    <w:rsid w:val="0028030D"/>
    <w:rsid w:val="002C2232"/>
    <w:rsid w:val="002E380E"/>
    <w:rsid w:val="00312271"/>
    <w:rsid w:val="003B7C85"/>
    <w:rsid w:val="003C621B"/>
    <w:rsid w:val="003F1685"/>
    <w:rsid w:val="0044069F"/>
    <w:rsid w:val="004767B2"/>
    <w:rsid w:val="004A53A3"/>
    <w:rsid w:val="004B5FAA"/>
    <w:rsid w:val="004E5211"/>
    <w:rsid w:val="00590B54"/>
    <w:rsid w:val="0060160B"/>
    <w:rsid w:val="00602538"/>
    <w:rsid w:val="00607D6D"/>
    <w:rsid w:val="00627A6B"/>
    <w:rsid w:val="00703F05"/>
    <w:rsid w:val="00713DE4"/>
    <w:rsid w:val="007470E3"/>
    <w:rsid w:val="0075114C"/>
    <w:rsid w:val="00775EEE"/>
    <w:rsid w:val="007E1C6D"/>
    <w:rsid w:val="00865251"/>
    <w:rsid w:val="00865E5D"/>
    <w:rsid w:val="00891A67"/>
    <w:rsid w:val="008A0993"/>
    <w:rsid w:val="008A5B30"/>
    <w:rsid w:val="008B1589"/>
    <w:rsid w:val="008C752F"/>
    <w:rsid w:val="009A385F"/>
    <w:rsid w:val="009B7FFB"/>
    <w:rsid w:val="009C775F"/>
    <w:rsid w:val="009F5757"/>
    <w:rsid w:val="00B7301C"/>
    <w:rsid w:val="00BE20C5"/>
    <w:rsid w:val="00C24752"/>
    <w:rsid w:val="00C5517A"/>
    <w:rsid w:val="00C74982"/>
    <w:rsid w:val="00CA14F5"/>
    <w:rsid w:val="00CD5C3C"/>
    <w:rsid w:val="00D109C5"/>
    <w:rsid w:val="00D265CD"/>
    <w:rsid w:val="00D30A8A"/>
    <w:rsid w:val="00D5058D"/>
    <w:rsid w:val="00D76003"/>
    <w:rsid w:val="00E031B5"/>
    <w:rsid w:val="00E446EC"/>
    <w:rsid w:val="00EA2DED"/>
    <w:rsid w:val="00EC215D"/>
    <w:rsid w:val="00FC56B5"/>
    <w:rsid w:val="00FC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589"/>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character" w:styleId="a8">
    <w:name w:val="Placeholder Text"/>
    <w:basedOn w:val="a0"/>
    <w:uiPriority w:val="99"/>
    <w:semiHidden/>
    <w:rsid w:val="00713D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7743">
      <w:bodyDiv w:val="1"/>
      <w:marLeft w:val="0"/>
      <w:marRight w:val="0"/>
      <w:marTop w:val="0"/>
      <w:marBottom w:val="0"/>
      <w:divBdr>
        <w:top w:val="none" w:sz="0" w:space="0" w:color="auto"/>
        <w:left w:val="none" w:sz="0" w:space="0" w:color="auto"/>
        <w:bottom w:val="none" w:sz="0" w:space="0" w:color="auto"/>
        <w:right w:val="none" w:sz="0" w:space="0" w:color="auto"/>
      </w:divBdr>
      <w:divsChild>
        <w:div w:id="71476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2024-03-31T06:16:00Z</dcterms:modified>
</cp:coreProperties>
</file>