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2149" w14:textId="2448237A" w:rsidR="00000000" w:rsidRDefault="00EA2DED" w:rsidP="00EA2DED">
      <w:pPr>
        <w:jc w:val="center"/>
      </w:pPr>
      <w:r>
        <w:rPr>
          <w:noProof/>
        </w:rPr>
        <w:drawing>
          <wp:inline distT="0" distB="0" distL="0" distR="0" wp14:anchorId="63991A26" wp14:editId="12F170B8">
            <wp:extent cx="4725035" cy="1511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35" cy="1511935"/>
                    </a:xfrm>
                    <a:prstGeom prst="rect">
                      <a:avLst/>
                    </a:prstGeom>
                    <a:noFill/>
                  </pic:spPr>
                </pic:pic>
              </a:graphicData>
            </a:graphic>
          </wp:inline>
        </w:drawing>
      </w:r>
    </w:p>
    <w:p w14:paraId="7E85CEAA" w14:textId="6A993980" w:rsidR="00EA2DED" w:rsidRDefault="00EA2DED" w:rsidP="00EA2DED">
      <w:pPr>
        <w:jc w:val="center"/>
      </w:pPr>
    </w:p>
    <w:p w14:paraId="133FD552" w14:textId="77777777" w:rsidR="00EA2DED" w:rsidRDefault="00EA2DED" w:rsidP="00EA2DED">
      <w:pPr>
        <w:jc w:val="center"/>
      </w:pPr>
    </w:p>
    <w:p w14:paraId="02546A87" w14:textId="1AD0B430" w:rsidR="00EA2DED" w:rsidRPr="00EA2DED" w:rsidRDefault="00EA2DED" w:rsidP="00EA2DED">
      <w:pPr>
        <w:jc w:val="center"/>
        <w:rPr>
          <w:sz w:val="44"/>
          <w:szCs w:val="44"/>
        </w:rPr>
      </w:pPr>
      <w:r w:rsidRPr="00EA2DED">
        <w:rPr>
          <w:sz w:val="44"/>
          <w:szCs w:val="44"/>
        </w:rPr>
        <w:t>The Experiment Report of Machine Learning</w:t>
      </w:r>
    </w:p>
    <w:p w14:paraId="539D4970" w14:textId="12E75AE5" w:rsidR="00EA2DED" w:rsidRDefault="00EA2DED" w:rsidP="00EA2DED">
      <w:pPr>
        <w:jc w:val="center"/>
      </w:pPr>
    </w:p>
    <w:p w14:paraId="5096CE32" w14:textId="4471272F" w:rsidR="00EA2DED" w:rsidRDefault="00EA2DED" w:rsidP="00EA2DED">
      <w:pPr>
        <w:jc w:val="center"/>
      </w:pPr>
    </w:p>
    <w:p w14:paraId="43F919CE" w14:textId="77777777" w:rsidR="00EA2DED" w:rsidRDefault="00EA2DED" w:rsidP="00EA2DED">
      <w:pPr>
        <w:jc w:val="center"/>
      </w:pPr>
    </w:p>
    <w:p w14:paraId="17AA73D6" w14:textId="04DD0A0D" w:rsidR="00EA2DED" w:rsidRPr="00FC631E" w:rsidRDefault="00EA2DED" w:rsidP="00FC631E">
      <w:pPr>
        <w:widowControl/>
        <w:jc w:val="center"/>
        <w:rPr>
          <w:rFonts w:ascii="宋体" w:hAnsi="宋体" w:cs="宋体"/>
          <w:kern w:val="0"/>
          <w:sz w:val="24"/>
          <w:szCs w:val="24"/>
        </w:rPr>
      </w:pPr>
      <w:r w:rsidRPr="00EA2DED">
        <w:rPr>
          <w:sz w:val="32"/>
          <w:szCs w:val="32"/>
        </w:rPr>
        <w:t xml:space="preserve">SCHOOL: </w:t>
      </w:r>
      <w:r w:rsidR="00FC631E" w:rsidRPr="00FC631E">
        <w:rPr>
          <w:rFonts w:cs="Times New Roman"/>
          <w:color w:val="000000"/>
          <w:kern w:val="0"/>
          <w:sz w:val="32"/>
          <w:szCs w:val="32"/>
        </w:rPr>
        <w:t>SHIEN-MING WU SCHOOL OF INTELLIGENT ENGINEERING</w:t>
      </w:r>
    </w:p>
    <w:p w14:paraId="6D0739DA" w14:textId="4943499F" w:rsidR="00EA2DED" w:rsidRDefault="00EA2DED" w:rsidP="00EA2DED">
      <w:pPr>
        <w:jc w:val="center"/>
      </w:pPr>
    </w:p>
    <w:p w14:paraId="356C2FC1" w14:textId="775BA168" w:rsidR="00EA2DED" w:rsidRDefault="00EA2DED" w:rsidP="00FC631E">
      <w:pPr>
        <w:jc w:val="center"/>
        <w:rPr>
          <w:sz w:val="32"/>
          <w:szCs w:val="32"/>
        </w:rPr>
      </w:pPr>
      <w:r w:rsidRPr="00EA2DED">
        <w:rPr>
          <w:sz w:val="32"/>
          <w:szCs w:val="32"/>
        </w:rPr>
        <w:t xml:space="preserve">SUBJECT: </w:t>
      </w:r>
      <w:r w:rsidR="00FC631E" w:rsidRPr="00FC631E">
        <w:rPr>
          <w:sz w:val="32"/>
          <w:szCs w:val="32"/>
        </w:rPr>
        <w:t>The super robot Everest class</w:t>
      </w:r>
    </w:p>
    <w:p w14:paraId="6BBF9EAA" w14:textId="3C24DEB9" w:rsidR="00EA2DED" w:rsidRDefault="00EA2DED" w:rsidP="00EA2DED">
      <w:pPr>
        <w:jc w:val="center"/>
        <w:rPr>
          <w:sz w:val="32"/>
          <w:szCs w:val="32"/>
        </w:rPr>
      </w:pPr>
    </w:p>
    <w:p w14:paraId="6D812BDB" w14:textId="77777777" w:rsidR="00EA2DED" w:rsidRDefault="00EA2DED" w:rsidP="00EA2DED">
      <w:pPr>
        <w:jc w:val="center"/>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3258"/>
      </w:tblGrid>
      <w:tr w:rsidR="00EA2DED" w14:paraId="4700D228" w14:textId="77777777" w:rsidTr="00EA2DED">
        <w:trPr>
          <w:jc w:val="center"/>
        </w:trPr>
        <w:tc>
          <w:tcPr>
            <w:tcW w:w="3258" w:type="dxa"/>
          </w:tcPr>
          <w:p w14:paraId="3F4562F2" w14:textId="77777777" w:rsidR="00EA2DED" w:rsidRPr="00EA2DED" w:rsidRDefault="00EA2DED" w:rsidP="00EA2DED">
            <w:pPr>
              <w:jc w:val="left"/>
              <w:rPr>
                <w:i/>
                <w:iCs/>
                <w:sz w:val="28"/>
                <w:szCs w:val="28"/>
              </w:rPr>
            </w:pPr>
            <w:r w:rsidRPr="00EA2DED">
              <w:rPr>
                <w:rFonts w:hint="eastAsia"/>
                <w:i/>
                <w:iCs/>
                <w:sz w:val="28"/>
                <w:szCs w:val="28"/>
              </w:rPr>
              <w:t>A</w:t>
            </w:r>
            <w:r w:rsidRPr="00EA2DED">
              <w:rPr>
                <w:i/>
                <w:iCs/>
                <w:sz w:val="28"/>
                <w:szCs w:val="28"/>
              </w:rPr>
              <w:t>uthor:</w:t>
            </w:r>
          </w:p>
          <w:p w14:paraId="6145D51A" w14:textId="531DEF7F" w:rsidR="00EA2DED" w:rsidRPr="00EA2DED" w:rsidRDefault="00FC631E" w:rsidP="00EA2DED">
            <w:pPr>
              <w:jc w:val="left"/>
              <w:rPr>
                <w:sz w:val="28"/>
                <w:szCs w:val="28"/>
              </w:rPr>
            </w:pPr>
            <w:r w:rsidRPr="00FC631E">
              <w:rPr>
                <w:sz w:val="28"/>
                <w:szCs w:val="28"/>
              </w:rPr>
              <w:t>Xilang Zeng</w:t>
            </w:r>
          </w:p>
        </w:tc>
        <w:tc>
          <w:tcPr>
            <w:tcW w:w="3258" w:type="dxa"/>
          </w:tcPr>
          <w:p w14:paraId="338F94B2" w14:textId="77777777" w:rsidR="00EA2DED" w:rsidRPr="00EA2DED" w:rsidRDefault="00EA2DED" w:rsidP="00EA2DED">
            <w:pPr>
              <w:jc w:val="right"/>
              <w:rPr>
                <w:i/>
                <w:iCs/>
                <w:sz w:val="28"/>
                <w:szCs w:val="28"/>
              </w:rPr>
            </w:pPr>
            <w:r w:rsidRPr="00EA2DED">
              <w:rPr>
                <w:i/>
                <w:iCs/>
                <w:sz w:val="28"/>
                <w:szCs w:val="28"/>
              </w:rPr>
              <w:t>Supervisor:</w:t>
            </w:r>
          </w:p>
          <w:p w14:paraId="4F0D2993" w14:textId="659A9E61" w:rsidR="00EA2DED" w:rsidRPr="00EA2DED" w:rsidRDefault="00EA2DED" w:rsidP="00EA2DED">
            <w:pPr>
              <w:jc w:val="right"/>
              <w:rPr>
                <w:sz w:val="28"/>
                <w:szCs w:val="28"/>
              </w:rPr>
            </w:pPr>
            <w:r w:rsidRPr="00EA2DED">
              <w:rPr>
                <w:rFonts w:hint="eastAsia"/>
                <w:sz w:val="28"/>
                <w:szCs w:val="28"/>
              </w:rPr>
              <w:t>M</w:t>
            </w:r>
            <w:r w:rsidRPr="00EA2DED">
              <w:rPr>
                <w:sz w:val="28"/>
                <w:szCs w:val="28"/>
              </w:rPr>
              <w:t>ingkui Tan</w:t>
            </w:r>
          </w:p>
        </w:tc>
      </w:tr>
      <w:tr w:rsidR="00EA2DED" w14:paraId="3FEAE468" w14:textId="77777777" w:rsidTr="00EA2DED">
        <w:trPr>
          <w:jc w:val="center"/>
        </w:trPr>
        <w:tc>
          <w:tcPr>
            <w:tcW w:w="3258" w:type="dxa"/>
          </w:tcPr>
          <w:p w14:paraId="6ABBA541" w14:textId="77777777" w:rsidR="00EA2DED" w:rsidRPr="00EA2DED" w:rsidRDefault="00EA2DED" w:rsidP="00EA2DED">
            <w:pPr>
              <w:jc w:val="left"/>
              <w:rPr>
                <w:sz w:val="28"/>
                <w:szCs w:val="28"/>
              </w:rPr>
            </w:pPr>
          </w:p>
        </w:tc>
        <w:tc>
          <w:tcPr>
            <w:tcW w:w="3258" w:type="dxa"/>
          </w:tcPr>
          <w:p w14:paraId="3BBF9604" w14:textId="77777777" w:rsidR="00EA2DED" w:rsidRPr="00EA2DED" w:rsidRDefault="00EA2DED" w:rsidP="00EA2DED">
            <w:pPr>
              <w:jc w:val="right"/>
              <w:rPr>
                <w:sz w:val="28"/>
                <w:szCs w:val="28"/>
              </w:rPr>
            </w:pPr>
          </w:p>
        </w:tc>
      </w:tr>
      <w:tr w:rsidR="00EA2DED" w14:paraId="2D915B0D" w14:textId="77777777" w:rsidTr="00EA2DED">
        <w:trPr>
          <w:jc w:val="center"/>
        </w:trPr>
        <w:tc>
          <w:tcPr>
            <w:tcW w:w="3258" w:type="dxa"/>
          </w:tcPr>
          <w:p w14:paraId="4CF8ACAB" w14:textId="77777777" w:rsidR="00EA2DED" w:rsidRPr="00EA2DED" w:rsidRDefault="00EA2DED" w:rsidP="00EA2DED">
            <w:pPr>
              <w:jc w:val="left"/>
              <w:rPr>
                <w:i/>
                <w:iCs/>
                <w:sz w:val="28"/>
                <w:szCs w:val="28"/>
              </w:rPr>
            </w:pPr>
            <w:r w:rsidRPr="00EA2DED">
              <w:rPr>
                <w:i/>
                <w:iCs/>
                <w:sz w:val="28"/>
                <w:szCs w:val="28"/>
              </w:rPr>
              <w:t>Student ID:</w:t>
            </w:r>
          </w:p>
          <w:p w14:paraId="058B15A3" w14:textId="07CB87D8" w:rsidR="00EA2DED" w:rsidRPr="00EA2DED" w:rsidRDefault="00FC631E" w:rsidP="00EA2DED">
            <w:pPr>
              <w:jc w:val="left"/>
              <w:rPr>
                <w:sz w:val="28"/>
                <w:szCs w:val="28"/>
              </w:rPr>
            </w:pPr>
            <w:r w:rsidRPr="00FC631E">
              <w:rPr>
                <w:sz w:val="28"/>
                <w:szCs w:val="28"/>
              </w:rPr>
              <w:t>202130461984</w:t>
            </w:r>
          </w:p>
        </w:tc>
        <w:tc>
          <w:tcPr>
            <w:tcW w:w="3258" w:type="dxa"/>
          </w:tcPr>
          <w:p w14:paraId="7D11153C" w14:textId="77777777" w:rsidR="00EA2DED" w:rsidRPr="00EA2DED" w:rsidRDefault="00EA2DED" w:rsidP="00EA2DED">
            <w:pPr>
              <w:jc w:val="right"/>
              <w:rPr>
                <w:i/>
                <w:iCs/>
                <w:sz w:val="28"/>
                <w:szCs w:val="28"/>
              </w:rPr>
            </w:pPr>
            <w:r w:rsidRPr="00EA2DED">
              <w:rPr>
                <w:i/>
                <w:iCs/>
                <w:sz w:val="28"/>
                <w:szCs w:val="28"/>
              </w:rPr>
              <w:t>Grade:</w:t>
            </w:r>
          </w:p>
          <w:p w14:paraId="43C9BE2B" w14:textId="1368A080" w:rsidR="00EA2DED" w:rsidRPr="00EA2DED" w:rsidRDefault="00EA2DED" w:rsidP="00EA2DED">
            <w:pPr>
              <w:jc w:val="right"/>
              <w:rPr>
                <w:sz w:val="28"/>
                <w:szCs w:val="28"/>
              </w:rPr>
            </w:pPr>
            <w:r w:rsidRPr="00EA2DED">
              <w:rPr>
                <w:sz w:val="28"/>
                <w:szCs w:val="28"/>
              </w:rPr>
              <w:t>Undergraduate</w:t>
            </w:r>
          </w:p>
        </w:tc>
      </w:tr>
    </w:tbl>
    <w:p w14:paraId="1F29C9EA" w14:textId="3BD76E01" w:rsidR="00EA2DED" w:rsidRDefault="00EA2DED" w:rsidP="00EA2DED">
      <w:pPr>
        <w:jc w:val="center"/>
        <w:rPr>
          <w:szCs w:val="21"/>
        </w:rPr>
      </w:pPr>
    </w:p>
    <w:p w14:paraId="432CB66B" w14:textId="0F7C69CC" w:rsidR="00EA2DED" w:rsidRDefault="00EA2DED" w:rsidP="00EA2DED">
      <w:pPr>
        <w:jc w:val="center"/>
        <w:rPr>
          <w:szCs w:val="21"/>
        </w:rPr>
      </w:pPr>
    </w:p>
    <w:p w14:paraId="32F366B1" w14:textId="3EB754E4" w:rsidR="00EA2DED" w:rsidRDefault="00EA2DED" w:rsidP="00EA2DED">
      <w:pPr>
        <w:jc w:val="center"/>
        <w:rPr>
          <w:szCs w:val="21"/>
        </w:rPr>
      </w:pPr>
    </w:p>
    <w:p w14:paraId="1A407856" w14:textId="365535FD" w:rsidR="00EA2DED" w:rsidRDefault="00EA2DED" w:rsidP="00EA2DED">
      <w:pPr>
        <w:jc w:val="center"/>
        <w:rPr>
          <w:szCs w:val="21"/>
        </w:rPr>
      </w:pPr>
    </w:p>
    <w:p w14:paraId="6A89FEC7" w14:textId="4AFFFE58" w:rsidR="00EA2DED" w:rsidRDefault="00EA2DED" w:rsidP="00EA2DED">
      <w:pPr>
        <w:jc w:val="center"/>
        <w:rPr>
          <w:szCs w:val="21"/>
        </w:rPr>
      </w:pPr>
    </w:p>
    <w:p w14:paraId="59CD5EF1" w14:textId="36C02FC0" w:rsidR="00EA2DED" w:rsidRDefault="00EA2DED" w:rsidP="00EA2DED">
      <w:pPr>
        <w:jc w:val="center"/>
        <w:rPr>
          <w:szCs w:val="21"/>
        </w:rPr>
      </w:pPr>
    </w:p>
    <w:p w14:paraId="05F49752" w14:textId="77777777" w:rsidR="00EA2DED" w:rsidRDefault="00EA2DED" w:rsidP="00EA2DED">
      <w:pPr>
        <w:jc w:val="center"/>
        <w:rPr>
          <w:szCs w:val="21"/>
        </w:rPr>
      </w:pPr>
    </w:p>
    <w:p w14:paraId="472FA8DC" w14:textId="6D229C0F" w:rsidR="00EA2DED" w:rsidRDefault="00EA2DED" w:rsidP="00EA2DED">
      <w:pPr>
        <w:jc w:val="center"/>
        <w:rPr>
          <w:rFonts w:hint="eastAsia"/>
          <w:sz w:val="24"/>
          <w:szCs w:val="24"/>
        </w:rPr>
      </w:pPr>
      <w:r w:rsidRPr="00EA2DED">
        <w:rPr>
          <w:rFonts w:hint="eastAsia"/>
          <w:sz w:val="24"/>
          <w:szCs w:val="24"/>
        </w:rPr>
        <w:t>2</w:t>
      </w:r>
      <w:r w:rsidRPr="00EA2DED">
        <w:rPr>
          <w:sz w:val="24"/>
          <w:szCs w:val="24"/>
        </w:rPr>
        <w:t>02</w:t>
      </w:r>
      <w:r w:rsidR="00E446EC">
        <w:rPr>
          <w:rFonts w:hint="eastAsia"/>
          <w:sz w:val="24"/>
          <w:szCs w:val="24"/>
        </w:rPr>
        <w:t>4</w:t>
      </w:r>
      <w:r w:rsidRPr="00EA2DED">
        <w:rPr>
          <w:sz w:val="24"/>
          <w:szCs w:val="24"/>
        </w:rPr>
        <w:t>-</w:t>
      </w:r>
      <w:r w:rsidR="00E446EC">
        <w:rPr>
          <w:rFonts w:hint="eastAsia"/>
          <w:sz w:val="24"/>
          <w:szCs w:val="24"/>
        </w:rPr>
        <w:t>3</w:t>
      </w:r>
      <w:r w:rsidRPr="00EA2DED">
        <w:rPr>
          <w:sz w:val="24"/>
          <w:szCs w:val="24"/>
        </w:rPr>
        <w:t>-2</w:t>
      </w:r>
      <w:r w:rsidR="00E446EC">
        <w:rPr>
          <w:rFonts w:hint="eastAsia"/>
          <w:sz w:val="24"/>
          <w:szCs w:val="24"/>
        </w:rPr>
        <w:t>8</w:t>
      </w:r>
    </w:p>
    <w:p w14:paraId="3938F9D1" w14:textId="77777777" w:rsidR="004767B2" w:rsidRDefault="004767B2" w:rsidP="00B7301C">
      <w:pPr>
        <w:rPr>
          <w:b/>
          <w:bCs/>
          <w:i/>
          <w:iCs/>
          <w:szCs w:val="21"/>
        </w:rPr>
        <w:sectPr w:rsidR="004767B2" w:rsidSect="00C24752">
          <w:pgSz w:w="11906" w:h="16838"/>
          <w:pgMar w:top="1440" w:right="1800" w:bottom="1440" w:left="1800" w:header="851" w:footer="992" w:gutter="0"/>
          <w:cols w:space="425"/>
          <w:docGrid w:type="lines" w:linePitch="312"/>
        </w:sectPr>
      </w:pPr>
    </w:p>
    <w:p w14:paraId="0213DB72" w14:textId="13E7A887" w:rsidR="00EA2DED" w:rsidRDefault="00EA2DED" w:rsidP="00B7301C">
      <w:pPr>
        <w:rPr>
          <w:b/>
          <w:bCs/>
          <w:i/>
          <w:iCs/>
          <w:szCs w:val="21"/>
        </w:rPr>
        <w:sectPr w:rsidR="00EA2DED" w:rsidSect="00C24752">
          <w:pgSz w:w="11906" w:h="16838"/>
          <w:pgMar w:top="1440" w:right="1800" w:bottom="1440" w:left="1800" w:header="851" w:footer="992" w:gutter="0"/>
          <w:cols w:space="425"/>
          <w:docGrid w:type="lines" w:linePitch="312"/>
        </w:sectPr>
      </w:pPr>
    </w:p>
    <w:p w14:paraId="049653B2" w14:textId="5141633E" w:rsidR="00B7301C" w:rsidRPr="004767B2" w:rsidRDefault="00211F9E" w:rsidP="004767B2">
      <w:pPr>
        <w:pStyle w:val="1"/>
      </w:pPr>
      <w:r w:rsidRPr="00211F9E">
        <w:t xml:space="preserve">Experiment </w:t>
      </w:r>
      <w:r w:rsidR="00590B54">
        <w:rPr>
          <w:rFonts w:hint="eastAsia"/>
        </w:rPr>
        <w:t>2</w:t>
      </w:r>
      <w:r w:rsidRPr="00211F9E">
        <w:t>:</w:t>
      </w:r>
      <w:r>
        <w:rPr>
          <w:rFonts w:hint="eastAsia"/>
        </w:rPr>
        <w:t xml:space="preserve"> </w:t>
      </w:r>
      <w:r w:rsidRPr="00211F9E">
        <w:t>Logistic Regression and Support Vector Machine</w:t>
      </w:r>
    </w:p>
    <w:p w14:paraId="7E676BDC" w14:textId="77777777" w:rsidR="00B7301C" w:rsidRDefault="00B7301C" w:rsidP="00B7301C">
      <w:pPr>
        <w:pStyle w:val="1"/>
        <w:rPr>
          <w:b w:val="0"/>
        </w:rPr>
        <w:sectPr w:rsidR="00B7301C" w:rsidSect="00C24752">
          <w:type w:val="continuous"/>
          <w:pgSz w:w="11906" w:h="16838"/>
          <w:pgMar w:top="1009" w:right="936" w:bottom="1009" w:left="936" w:header="851" w:footer="992" w:gutter="0"/>
          <w:cols w:space="425"/>
          <w:docGrid w:type="lines" w:linePitch="312"/>
        </w:sectPr>
      </w:pPr>
    </w:p>
    <w:p w14:paraId="225F712A" w14:textId="6B1F2991" w:rsidR="00EA2DED" w:rsidRDefault="00B7301C" w:rsidP="00B7301C">
      <w:pPr>
        <w:spacing w:line="260" w:lineRule="exact"/>
        <w:ind w:firstLineChars="200" w:firstLine="422"/>
        <w:rPr>
          <w:sz w:val="24"/>
          <w:szCs w:val="24"/>
        </w:rPr>
      </w:pPr>
      <w:r w:rsidRPr="00EA2DED">
        <w:rPr>
          <w:b/>
          <w:bCs/>
          <w:i/>
          <w:iCs/>
          <w:szCs w:val="21"/>
        </w:rPr>
        <w:t>Abstract—</w:t>
      </w:r>
      <w:r w:rsidR="00200E6A" w:rsidRPr="00200E6A">
        <w:rPr>
          <w:b/>
          <w:bCs/>
          <w:i/>
          <w:iCs/>
          <w:szCs w:val="21"/>
        </w:rPr>
        <w:t>This experiment involves using logistic regression models and support vector machine models to handle binary classification problems with the a9a dataset in LIBSVM Data. In this experiment, we tried the method of stochastic gradient descent to update the model parameters and used the validation set to test the loss value after training.</w:t>
      </w:r>
    </w:p>
    <w:p w14:paraId="78C55370" w14:textId="54146392" w:rsidR="00EA2DED" w:rsidRPr="00EA2DED" w:rsidRDefault="00EA2DED" w:rsidP="00B7301C">
      <w:pPr>
        <w:pStyle w:val="2"/>
        <w:numPr>
          <w:ilvl w:val="0"/>
          <w:numId w:val="2"/>
        </w:numPr>
      </w:pPr>
      <w:r w:rsidRPr="00EA2DED">
        <w:t>INTRODUCTION</w:t>
      </w:r>
    </w:p>
    <w:p w14:paraId="2D3CB939" w14:textId="11B9467A" w:rsidR="00EA2DED" w:rsidRDefault="00B7301C" w:rsidP="00B7301C">
      <w:pPr>
        <w:spacing w:line="260" w:lineRule="exact"/>
      </w:pPr>
      <w:r>
        <w:rPr>
          <w:rFonts w:hint="eastAsia"/>
        </w:rPr>
        <w:t>This</w:t>
      </w:r>
      <w:r w:rsidRPr="00B7301C">
        <w:t xml:space="preserve"> section introduces the problem to solved and leads the reader on to the main part. Detailed motivation is necessary. What’s more, you can show your expected results and contributions.</w:t>
      </w:r>
    </w:p>
    <w:p w14:paraId="491ED7AA" w14:textId="1DE8F8BC" w:rsidR="00D76003" w:rsidRDefault="00D76003" w:rsidP="00B7301C">
      <w:pPr>
        <w:spacing w:line="260" w:lineRule="exact"/>
      </w:pPr>
      <w:r w:rsidRPr="00D76003">
        <w:t>This experiment utilizes two methods, logistic regression models and support vector machine models, to conduct binary classification experiments on the a9a dataset within LIBSVM Data. In logistic regression, we used the sigmoid activation function as the logistic function.</w:t>
      </w:r>
      <w:r>
        <w:rPr>
          <w:rFonts w:hint="eastAsia"/>
        </w:rPr>
        <w:t xml:space="preserve"> </w:t>
      </w:r>
      <w:r w:rsidR="007470E3" w:rsidRPr="007470E3">
        <w:t>Afterwards, we calculate the cross-entropy loss for positive and negative samples and update the model parameters using stochastic gradient descent.</w:t>
      </w:r>
    </w:p>
    <w:p w14:paraId="557F64A9" w14:textId="08BD7E30" w:rsidR="00EC215D" w:rsidRPr="00EA2DED" w:rsidRDefault="00EC215D" w:rsidP="00B7301C">
      <w:pPr>
        <w:spacing w:line="260" w:lineRule="exact"/>
        <w:rPr>
          <w:rFonts w:hint="eastAsia"/>
        </w:rPr>
      </w:pPr>
      <w:r w:rsidRPr="00EC215D">
        <w:t>To accommodate some samples that do not meet linear constraints, we use the hinge loss function in the support vector machine experiment and calculate its gradient. By updating the parameters of the support vector machine through stochastic gradient descent, we achieve the purpose of classification.</w:t>
      </w:r>
      <w:r w:rsidR="003C621B" w:rsidRPr="003C621B">
        <w:t xml:space="preserve"> </w:t>
      </w:r>
      <w:r w:rsidR="003C621B" w:rsidRPr="003C621B">
        <w:t>Finally, we are able to effectively implement binary classification problems through these two methods.</w:t>
      </w:r>
    </w:p>
    <w:p w14:paraId="7CA2DCD1" w14:textId="7FB3283B" w:rsidR="00EA2DED" w:rsidRPr="00EA2DED" w:rsidRDefault="00EA2DED" w:rsidP="00B7301C">
      <w:pPr>
        <w:pStyle w:val="2"/>
        <w:numPr>
          <w:ilvl w:val="0"/>
          <w:numId w:val="2"/>
        </w:numPr>
      </w:pPr>
      <w:r w:rsidRPr="00EA2DED">
        <w:t>METHODS AND THEORY</w:t>
      </w:r>
    </w:p>
    <w:p w14:paraId="171B6A21" w14:textId="0310E4F8" w:rsidR="00EA2DED" w:rsidRDefault="00B7301C" w:rsidP="00B7301C">
      <w:pPr>
        <w:spacing w:line="260" w:lineRule="exact"/>
        <w:rPr>
          <w:szCs w:val="21"/>
        </w:rPr>
      </w:pPr>
      <w:r w:rsidRPr="00B7301C">
        <w:rPr>
          <w:szCs w:val="21"/>
        </w:rPr>
        <w:t>In this section, you are asked to give a complete introduction to the experiment. For instance, the chosen methods, the related theories, the related equations</w:t>
      </w:r>
      <w:r w:rsidR="001124A4">
        <w:rPr>
          <w:szCs w:val="21"/>
        </w:rPr>
        <w:t xml:space="preserve"> </w:t>
      </w:r>
      <w:r w:rsidRPr="00B7301C">
        <w:rPr>
          <w:szCs w:val="21"/>
        </w:rPr>
        <w:t>(loss function), the derivation process</w:t>
      </w:r>
      <w:r w:rsidR="001124A4">
        <w:rPr>
          <w:szCs w:val="21"/>
        </w:rPr>
        <w:t xml:space="preserve"> </w:t>
      </w:r>
      <w:r w:rsidRPr="00B7301C">
        <w:rPr>
          <w:szCs w:val="21"/>
        </w:rPr>
        <w:t>(taking the gradient) and so on.</w:t>
      </w:r>
    </w:p>
    <w:p w14:paraId="3FE2498F" w14:textId="314C8A42" w:rsidR="00865251" w:rsidRDefault="00865251" w:rsidP="00865251">
      <w:pPr>
        <w:pStyle w:val="3"/>
        <w:numPr>
          <w:ilvl w:val="0"/>
          <w:numId w:val="4"/>
        </w:numPr>
      </w:pPr>
      <w:r w:rsidRPr="00865251">
        <w:t>Reading the experimental data</w:t>
      </w:r>
    </w:p>
    <w:p w14:paraId="7F09EB82" w14:textId="26E686FF" w:rsidR="00865251" w:rsidRDefault="00865251" w:rsidP="00865251">
      <w:pPr>
        <w:pStyle w:val="3"/>
        <w:numPr>
          <w:ilvl w:val="0"/>
          <w:numId w:val="4"/>
        </w:numPr>
      </w:pPr>
      <w:r w:rsidRPr="00865251">
        <w:t>Choosing the loss function</w:t>
      </w:r>
    </w:p>
    <w:p w14:paraId="43168CBD" w14:textId="7C9234DA" w:rsidR="00865251" w:rsidRDefault="00194EDC" w:rsidP="00865251">
      <w:pPr>
        <w:pStyle w:val="3"/>
        <w:numPr>
          <w:ilvl w:val="0"/>
          <w:numId w:val="4"/>
        </w:numPr>
      </w:pPr>
      <w:r w:rsidRPr="00194EDC">
        <w:t>Update Model Parameters</w:t>
      </w:r>
    </w:p>
    <w:p w14:paraId="78E7C6A3" w14:textId="5499E004" w:rsidR="008A0993" w:rsidRDefault="008C752F" w:rsidP="008A0993">
      <w:pPr>
        <w:pStyle w:val="3"/>
        <w:numPr>
          <w:ilvl w:val="0"/>
          <w:numId w:val="4"/>
        </w:numPr>
      </w:pPr>
      <w:r w:rsidRPr="008C752F">
        <w:t>Validating with the validation set</w:t>
      </w:r>
    </w:p>
    <w:p w14:paraId="149CBD2A" w14:textId="153235AB" w:rsidR="008C752F" w:rsidRPr="008C752F" w:rsidRDefault="008C752F" w:rsidP="008C752F">
      <w:pPr>
        <w:pStyle w:val="3"/>
        <w:numPr>
          <w:ilvl w:val="0"/>
          <w:numId w:val="4"/>
        </w:numPr>
        <w:rPr>
          <w:rFonts w:hint="eastAsia"/>
        </w:rPr>
      </w:pPr>
      <w:r w:rsidRPr="008C752F">
        <w:t>Printing the loss curve</w:t>
      </w:r>
    </w:p>
    <w:p w14:paraId="3AAB2AB9" w14:textId="77777777" w:rsidR="00865251" w:rsidRPr="00EA2DED" w:rsidRDefault="00865251" w:rsidP="00B7301C">
      <w:pPr>
        <w:spacing w:line="260" w:lineRule="exact"/>
        <w:rPr>
          <w:rFonts w:hint="eastAsia"/>
          <w:szCs w:val="21"/>
        </w:rPr>
      </w:pPr>
    </w:p>
    <w:p w14:paraId="080FC36C" w14:textId="28C473F4" w:rsidR="00EA2DED" w:rsidRPr="00EA2DED" w:rsidRDefault="00EA2DED" w:rsidP="00B7301C">
      <w:pPr>
        <w:pStyle w:val="2"/>
        <w:numPr>
          <w:ilvl w:val="0"/>
          <w:numId w:val="2"/>
        </w:numPr>
      </w:pPr>
      <w:r w:rsidRPr="00EA2DED">
        <w:t>EXPERIMENT</w:t>
      </w:r>
    </w:p>
    <w:p w14:paraId="53F86725" w14:textId="18A0CCFF" w:rsidR="00B7301C" w:rsidRDefault="00B7301C" w:rsidP="001124A4">
      <w:pPr>
        <w:pStyle w:val="3"/>
        <w:numPr>
          <w:ilvl w:val="0"/>
          <w:numId w:val="3"/>
        </w:numPr>
      </w:pPr>
      <w:r w:rsidRPr="00B7301C">
        <w:t>Dataset</w:t>
      </w:r>
    </w:p>
    <w:p w14:paraId="1B1524BA" w14:textId="6852E229" w:rsidR="001124A4" w:rsidRPr="00B7301C" w:rsidRDefault="00B7301C" w:rsidP="001124A4">
      <w:pPr>
        <w:spacing w:line="260" w:lineRule="exact"/>
        <w:rPr>
          <w:szCs w:val="21"/>
        </w:rPr>
      </w:pPr>
      <w:r w:rsidRPr="00B7301C">
        <w:rPr>
          <w:szCs w:val="21"/>
        </w:rPr>
        <w:t>This section represents the related information of datasets, such as the content, the number of data, the training set, the validation set and so on.</w:t>
      </w:r>
    </w:p>
    <w:p w14:paraId="1274A6AF" w14:textId="48A4755C" w:rsidR="00B7301C" w:rsidRDefault="00B7301C" w:rsidP="001124A4">
      <w:pPr>
        <w:pStyle w:val="3"/>
        <w:numPr>
          <w:ilvl w:val="0"/>
          <w:numId w:val="3"/>
        </w:numPr>
      </w:pPr>
      <w:r w:rsidRPr="00B7301C">
        <w:t>Implementation</w:t>
      </w:r>
    </w:p>
    <w:p w14:paraId="2DE5925A" w14:textId="6F5A52C8" w:rsidR="00EA2DED" w:rsidRDefault="00B7301C" w:rsidP="001124A4">
      <w:pPr>
        <w:spacing w:line="260" w:lineRule="exact"/>
        <w:rPr>
          <w:szCs w:val="21"/>
        </w:rPr>
      </w:pPr>
      <w:r w:rsidRPr="00B7301C">
        <w:rPr>
          <w:szCs w:val="21"/>
        </w:rPr>
        <w:t>All detailed implementation in your experiment: initialization, process, results, all kinds of parameters. In a word, describe clearly What you do and how you do. Figures and tables should be labeled and numbered, such as in Table I and Fig. 1.</w:t>
      </w:r>
    </w:p>
    <w:p w14:paraId="7726B824" w14:textId="0BE9A7AA" w:rsidR="001124A4" w:rsidRPr="001124A4" w:rsidRDefault="001124A4" w:rsidP="001124A4">
      <w:pPr>
        <w:spacing w:line="260" w:lineRule="exact"/>
        <w:jc w:val="center"/>
        <w:rPr>
          <w:sz w:val="18"/>
          <w:szCs w:val="18"/>
        </w:rPr>
      </w:pPr>
      <w:r w:rsidRPr="001124A4">
        <w:rPr>
          <w:rFonts w:hint="eastAsia"/>
          <w:sz w:val="18"/>
          <w:szCs w:val="18"/>
        </w:rPr>
        <w:t>T</w:t>
      </w:r>
      <w:r w:rsidRPr="001124A4">
        <w:rPr>
          <w:sz w:val="18"/>
          <w:szCs w:val="18"/>
        </w:rPr>
        <w:t>ABLE I</w:t>
      </w:r>
    </w:p>
    <w:p w14:paraId="1DD1E965" w14:textId="3D2A72D8" w:rsidR="001124A4" w:rsidRPr="001124A4" w:rsidRDefault="001124A4" w:rsidP="001124A4">
      <w:pPr>
        <w:spacing w:line="260" w:lineRule="exact"/>
        <w:jc w:val="center"/>
        <w:rPr>
          <w:sz w:val="18"/>
          <w:szCs w:val="18"/>
        </w:rPr>
      </w:pPr>
      <w:r w:rsidRPr="001124A4">
        <w:rPr>
          <w:sz w:val="18"/>
          <w:szCs w:val="18"/>
        </w:rPr>
        <w:t>SIMULATION PARAMETERS</w:t>
      </w:r>
    </w:p>
    <w:tbl>
      <w:tblPr>
        <w:tblStyle w:val="a3"/>
        <w:tblW w:w="0" w:type="auto"/>
        <w:jc w:val="center"/>
        <w:tblLook w:val="04A0" w:firstRow="1" w:lastRow="0" w:firstColumn="1" w:lastColumn="0" w:noHBand="0" w:noVBand="1"/>
      </w:tblPr>
      <w:tblGrid>
        <w:gridCol w:w="2397"/>
        <w:gridCol w:w="1567"/>
      </w:tblGrid>
      <w:tr w:rsidR="001124A4" w14:paraId="43A2C972" w14:textId="77777777" w:rsidTr="001124A4">
        <w:trPr>
          <w:jc w:val="center"/>
        </w:trPr>
        <w:tc>
          <w:tcPr>
            <w:tcW w:w="2397" w:type="dxa"/>
          </w:tcPr>
          <w:p w14:paraId="05D02CAC" w14:textId="0C478A49" w:rsidR="001124A4" w:rsidRPr="001124A4" w:rsidRDefault="001124A4" w:rsidP="001124A4">
            <w:pPr>
              <w:spacing w:line="260" w:lineRule="exact"/>
              <w:jc w:val="center"/>
              <w:rPr>
                <w:sz w:val="18"/>
                <w:szCs w:val="18"/>
              </w:rPr>
            </w:pPr>
            <w:r w:rsidRPr="001124A4">
              <w:rPr>
                <w:sz w:val="18"/>
                <w:szCs w:val="18"/>
              </w:rPr>
              <w:t>Information message length</w:t>
            </w:r>
          </w:p>
        </w:tc>
        <w:tc>
          <w:tcPr>
            <w:tcW w:w="1567" w:type="dxa"/>
          </w:tcPr>
          <w:p w14:paraId="1E4E79C9" w14:textId="158AA431" w:rsidR="001124A4" w:rsidRPr="001124A4" w:rsidRDefault="001124A4" w:rsidP="001124A4">
            <w:pPr>
              <w:spacing w:line="260" w:lineRule="exact"/>
              <w:jc w:val="center"/>
              <w:rPr>
                <w:sz w:val="18"/>
                <w:szCs w:val="18"/>
              </w:rPr>
            </w:pPr>
            <w:r w:rsidRPr="001124A4">
              <w:rPr>
                <w:i/>
                <w:iCs/>
                <w:sz w:val="18"/>
                <w:szCs w:val="18"/>
              </w:rPr>
              <w:t>k</w:t>
            </w:r>
            <w:r w:rsidRPr="001124A4">
              <w:rPr>
                <w:sz w:val="18"/>
                <w:szCs w:val="18"/>
              </w:rPr>
              <w:t xml:space="preserve"> = 16000 bit</w:t>
            </w:r>
          </w:p>
        </w:tc>
      </w:tr>
      <w:tr w:rsidR="001124A4" w14:paraId="0BA37E5B" w14:textId="77777777" w:rsidTr="001124A4">
        <w:trPr>
          <w:jc w:val="center"/>
        </w:trPr>
        <w:tc>
          <w:tcPr>
            <w:tcW w:w="2397" w:type="dxa"/>
          </w:tcPr>
          <w:p w14:paraId="5716E172" w14:textId="6B94AAB5" w:rsidR="001124A4" w:rsidRPr="001124A4" w:rsidRDefault="001124A4" w:rsidP="001124A4">
            <w:pPr>
              <w:spacing w:line="260" w:lineRule="exact"/>
              <w:jc w:val="center"/>
              <w:rPr>
                <w:sz w:val="18"/>
                <w:szCs w:val="18"/>
              </w:rPr>
            </w:pPr>
            <w:r w:rsidRPr="001124A4">
              <w:rPr>
                <w:sz w:val="18"/>
                <w:szCs w:val="18"/>
              </w:rPr>
              <w:t>Radio segment size</w:t>
            </w:r>
          </w:p>
        </w:tc>
        <w:tc>
          <w:tcPr>
            <w:tcW w:w="1567" w:type="dxa"/>
          </w:tcPr>
          <w:p w14:paraId="23D3B3BF" w14:textId="3824400F" w:rsidR="001124A4" w:rsidRPr="001124A4" w:rsidRDefault="001124A4" w:rsidP="001124A4">
            <w:pPr>
              <w:spacing w:line="260" w:lineRule="exact"/>
              <w:jc w:val="center"/>
              <w:rPr>
                <w:sz w:val="18"/>
                <w:szCs w:val="18"/>
              </w:rPr>
            </w:pPr>
            <w:r w:rsidRPr="001124A4">
              <w:rPr>
                <w:i/>
                <w:iCs/>
                <w:sz w:val="18"/>
                <w:szCs w:val="18"/>
              </w:rPr>
              <w:t>b</w:t>
            </w:r>
            <w:r w:rsidRPr="001124A4">
              <w:rPr>
                <w:sz w:val="18"/>
                <w:szCs w:val="18"/>
              </w:rPr>
              <w:t xml:space="preserve"> = 160 bit</w:t>
            </w:r>
          </w:p>
        </w:tc>
      </w:tr>
      <w:tr w:rsidR="001124A4" w14:paraId="61E637A9" w14:textId="77777777" w:rsidTr="001124A4">
        <w:trPr>
          <w:jc w:val="center"/>
        </w:trPr>
        <w:tc>
          <w:tcPr>
            <w:tcW w:w="2397" w:type="dxa"/>
          </w:tcPr>
          <w:p w14:paraId="1A3325FA" w14:textId="2C73FFEF" w:rsidR="001124A4" w:rsidRPr="001124A4" w:rsidRDefault="001124A4" w:rsidP="001124A4">
            <w:pPr>
              <w:spacing w:line="260" w:lineRule="exact"/>
              <w:jc w:val="center"/>
              <w:rPr>
                <w:sz w:val="18"/>
                <w:szCs w:val="18"/>
              </w:rPr>
            </w:pPr>
            <w:r w:rsidRPr="001124A4">
              <w:rPr>
                <w:sz w:val="18"/>
                <w:szCs w:val="18"/>
              </w:rPr>
              <w:t>Rate of component codes</w:t>
            </w:r>
          </w:p>
        </w:tc>
        <w:tc>
          <w:tcPr>
            <w:tcW w:w="1567" w:type="dxa"/>
          </w:tcPr>
          <w:p w14:paraId="3744B526" w14:textId="7E51A433" w:rsidR="001124A4" w:rsidRPr="001124A4" w:rsidRDefault="001124A4" w:rsidP="001124A4">
            <w:pPr>
              <w:spacing w:line="260" w:lineRule="exact"/>
              <w:jc w:val="center"/>
              <w:rPr>
                <w:sz w:val="18"/>
                <w:szCs w:val="18"/>
              </w:rPr>
            </w:pPr>
            <w:r w:rsidRPr="001124A4">
              <w:rPr>
                <w:sz w:val="18"/>
                <w:szCs w:val="18"/>
              </w:rPr>
              <w:t>R = 1/3</w:t>
            </w:r>
          </w:p>
        </w:tc>
      </w:tr>
    </w:tbl>
    <w:p w14:paraId="20848DEE" w14:textId="77777777" w:rsidR="001124A4" w:rsidRPr="00EA2DED" w:rsidRDefault="001124A4" w:rsidP="001124A4">
      <w:pPr>
        <w:spacing w:line="260" w:lineRule="exact"/>
        <w:rPr>
          <w:szCs w:val="21"/>
        </w:rPr>
      </w:pPr>
    </w:p>
    <w:p w14:paraId="4DF9768A" w14:textId="4D1C7637" w:rsidR="00EA2DED" w:rsidRDefault="00EA2DED" w:rsidP="00B7301C">
      <w:pPr>
        <w:pStyle w:val="2"/>
        <w:numPr>
          <w:ilvl w:val="0"/>
          <w:numId w:val="2"/>
        </w:numPr>
      </w:pPr>
      <w:r w:rsidRPr="00EA2DED">
        <w:t>CONCLUSION</w:t>
      </w:r>
    </w:p>
    <w:p w14:paraId="57EFF1C6" w14:textId="29B5F973" w:rsidR="001124A4" w:rsidRDefault="001124A4" w:rsidP="001124A4">
      <w:pPr>
        <w:spacing w:line="260" w:lineRule="exact"/>
      </w:pPr>
      <w:r w:rsidRPr="001124A4">
        <w:t>This section summarizes the paper. In our experiments, you can also write your gains and inspirations in here.</w:t>
      </w:r>
    </w:p>
    <w:p w14:paraId="452F6946" w14:textId="46E67A9F" w:rsidR="001124A4" w:rsidRDefault="001124A4" w:rsidP="001124A4">
      <w:pPr>
        <w:spacing w:line="260" w:lineRule="exact"/>
      </w:pPr>
    </w:p>
    <w:p w14:paraId="12FAF796" w14:textId="40F8F675" w:rsidR="001124A4" w:rsidRDefault="001124A4" w:rsidP="001124A4">
      <w:pPr>
        <w:spacing w:line="260" w:lineRule="exact"/>
      </w:pPr>
    </w:p>
    <w:p w14:paraId="2A13AC7D" w14:textId="4FCD03E9" w:rsidR="001124A4" w:rsidRDefault="001124A4" w:rsidP="001124A4">
      <w:pPr>
        <w:spacing w:line="260" w:lineRule="exact"/>
      </w:pPr>
    </w:p>
    <w:p w14:paraId="071BECF2" w14:textId="555DB796" w:rsidR="001124A4" w:rsidRDefault="001124A4" w:rsidP="001124A4">
      <w:pPr>
        <w:spacing w:line="260" w:lineRule="exact"/>
      </w:pPr>
    </w:p>
    <w:p w14:paraId="0758CDC3" w14:textId="74DA6444" w:rsidR="001124A4" w:rsidRDefault="001124A4" w:rsidP="001124A4">
      <w:pPr>
        <w:spacing w:line="260" w:lineRule="exact"/>
      </w:pPr>
    </w:p>
    <w:p w14:paraId="794567E8" w14:textId="76B01C00" w:rsidR="001124A4" w:rsidRDefault="001124A4" w:rsidP="001124A4">
      <w:pPr>
        <w:spacing w:line="260" w:lineRule="exact"/>
      </w:pPr>
    </w:p>
    <w:p w14:paraId="5D2F1B6B" w14:textId="733BB59B" w:rsidR="001124A4" w:rsidRDefault="001124A4" w:rsidP="001124A4">
      <w:pPr>
        <w:spacing w:line="260" w:lineRule="exact"/>
      </w:pPr>
    </w:p>
    <w:p w14:paraId="54B2DE10" w14:textId="0D561EBD" w:rsidR="001124A4" w:rsidRPr="001124A4" w:rsidRDefault="001124A4" w:rsidP="001124A4">
      <w:pPr>
        <w:spacing w:line="260" w:lineRule="exact"/>
        <w:jc w:val="center"/>
        <w:rPr>
          <w:sz w:val="18"/>
          <w:szCs w:val="18"/>
        </w:rPr>
      </w:pPr>
      <w:r w:rsidRPr="001124A4">
        <w:rPr>
          <w:noProof/>
          <w:sz w:val="18"/>
          <w:szCs w:val="18"/>
        </w:rPr>
        <w:lastRenderedPageBreak/>
        <w:drawing>
          <wp:anchor distT="0" distB="0" distL="114300" distR="114300" simplePos="0" relativeHeight="251658240" behindDoc="0" locked="0" layoutInCell="1" allowOverlap="1" wp14:anchorId="053050B6" wp14:editId="0E17F837">
            <wp:simplePos x="0" y="0"/>
            <wp:positionH relativeFrom="column">
              <wp:posOffset>2132</wp:posOffset>
            </wp:positionH>
            <wp:positionV relativeFrom="paragraph">
              <wp:posOffset>-104</wp:posOffset>
            </wp:positionV>
            <wp:extent cx="3050540" cy="24098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0540" cy="2409825"/>
                    </a:xfrm>
                    <a:prstGeom prst="rect">
                      <a:avLst/>
                    </a:prstGeom>
                  </pic:spPr>
                </pic:pic>
              </a:graphicData>
            </a:graphic>
          </wp:anchor>
        </w:drawing>
      </w:r>
      <w:r w:rsidRPr="001124A4">
        <w:rPr>
          <w:rFonts w:hint="eastAsia"/>
          <w:sz w:val="18"/>
          <w:szCs w:val="18"/>
        </w:rPr>
        <w:t>F</w:t>
      </w:r>
      <w:r w:rsidRPr="001124A4">
        <w:rPr>
          <w:sz w:val="18"/>
          <w:szCs w:val="18"/>
        </w:rPr>
        <w:t>igure. 1. Simulation results on the AWGN channel.</w:t>
      </w:r>
    </w:p>
    <w:sectPr w:rsidR="001124A4" w:rsidRPr="001124A4" w:rsidSect="00C24752">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6FC37" w14:textId="77777777" w:rsidR="00C24752" w:rsidRDefault="00C24752" w:rsidP="00B7301C">
      <w:r>
        <w:separator/>
      </w:r>
    </w:p>
  </w:endnote>
  <w:endnote w:type="continuationSeparator" w:id="0">
    <w:p w14:paraId="277403C1" w14:textId="77777777" w:rsidR="00C24752" w:rsidRDefault="00C24752" w:rsidP="00B7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A599" w14:textId="77777777" w:rsidR="00C24752" w:rsidRDefault="00C24752" w:rsidP="00B7301C">
      <w:r>
        <w:separator/>
      </w:r>
    </w:p>
  </w:footnote>
  <w:footnote w:type="continuationSeparator" w:id="0">
    <w:p w14:paraId="4AFDEA8D" w14:textId="77777777" w:rsidR="00C24752" w:rsidRDefault="00C24752" w:rsidP="00B73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62702"/>
    <w:multiLevelType w:val="hybridMultilevel"/>
    <w:tmpl w:val="6B203A6C"/>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76D6FD7"/>
    <w:multiLevelType w:val="hybridMultilevel"/>
    <w:tmpl w:val="D06C4D7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279A6"/>
    <w:multiLevelType w:val="hybridMultilevel"/>
    <w:tmpl w:val="5B38F0DA"/>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5C209D"/>
    <w:multiLevelType w:val="hybridMultilevel"/>
    <w:tmpl w:val="CDB4047C"/>
    <w:lvl w:ilvl="0" w:tplc="33827F2E">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46270919">
    <w:abstractNumId w:val="2"/>
  </w:num>
  <w:num w:numId="2" w16cid:durableId="711999984">
    <w:abstractNumId w:val="3"/>
  </w:num>
  <w:num w:numId="3" w16cid:durableId="1674411820">
    <w:abstractNumId w:val="1"/>
  </w:num>
  <w:num w:numId="4" w16cid:durableId="775058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ED"/>
    <w:rsid w:val="000959B5"/>
    <w:rsid w:val="001124A4"/>
    <w:rsid w:val="00194EDC"/>
    <w:rsid w:val="001A415B"/>
    <w:rsid w:val="00200E6A"/>
    <w:rsid w:val="00211F9E"/>
    <w:rsid w:val="002C2232"/>
    <w:rsid w:val="00312271"/>
    <w:rsid w:val="003C621B"/>
    <w:rsid w:val="0044069F"/>
    <w:rsid w:val="004767B2"/>
    <w:rsid w:val="004B5FAA"/>
    <w:rsid w:val="00590B54"/>
    <w:rsid w:val="00627A6B"/>
    <w:rsid w:val="007470E3"/>
    <w:rsid w:val="00865251"/>
    <w:rsid w:val="00891A67"/>
    <w:rsid w:val="008A0993"/>
    <w:rsid w:val="008B1589"/>
    <w:rsid w:val="008C752F"/>
    <w:rsid w:val="00B7301C"/>
    <w:rsid w:val="00C24752"/>
    <w:rsid w:val="00C74982"/>
    <w:rsid w:val="00CD5C3C"/>
    <w:rsid w:val="00D76003"/>
    <w:rsid w:val="00E446EC"/>
    <w:rsid w:val="00EA2DED"/>
    <w:rsid w:val="00EC215D"/>
    <w:rsid w:val="00FC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655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589"/>
    <w:pPr>
      <w:widowControl w:val="0"/>
      <w:jc w:val="both"/>
    </w:pPr>
    <w:rPr>
      <w:rFonts w:ascii="Times New Roman" w:eastAsia="宋体" w:hAnsi="Times New Roman"/>
    </w:rPr>
  </w:style>
  <w:style w:type="paragraph" w:styleId="1">
    <w:name w:val="heading 1"/>
    <w:basedOn w:val="a"/>
    <w:next w:val="a"/>
    <w:link w:val="10"/>
    <w:uiPriority w:val="9"/>
    <w:qFormat/>
    <w:rsid w:val="00B7301C"/>
    <w:pPr>
      <w:keepNext/>
      <w:keepLines/>
      <w:spacing w:before="60" w:after="60" w:line="578" w:lineRule="auto"/>
      <w:jc w:val="center"/>
      <w:outlineLvl w:val="0"/>
    </w:pPr>
    <w:rPr>
      <w:b/>
      <w:bCs/>
      <w:kern w:val="44"/>
      <w:sz w:val="44"/>
      <w:szCs w:val="44"/>
    </w:rPr>
  </w:style>
  <w:style w:type="paragraph" w:styleId="2">
    <w:name w:val="heading 2"/>
    <w:basedOn w:val="a"/>
    <w:next w:val="a"/>
    <w:link w:val="20"/>
    <w:uiPriority w:val="9"/>
    <w:unhideWhenUsed/>
    <w:qFormat/>
    <w:rsid w:val="00B7301C"/>
    <w:pPr>
      <w:keepNext/>
      <w:keepLines/>
      <w:spacing w:before="60" w:after="60" w:line="415" w:lineRule="auto"/>
      <w:jc w:val="center"/>
      <w:outlineLvl w:val="1"/>
    </w:pPr>
    <w:rPr>
      <w:rFonts w:cstheme="majorBidi"/>
      <w:bCs/>
      <w:szCs w:val="32"/>
    </w:rPr>
  </w:style>
  <w:style w:type="paragraph" w:styleId="3">
    <w:name w:val="heading 3"/>
    <w:basedOn w:val="a"/>
    <w:next w:val="a"/>
    <w:link w:val="30"/>
    <w:uiPriority w:val="9"/>
    <w:unhideWhenUsed/>
    <w:qFormat/>
    <w:rsid w:val="001124A4"/>
    <w:pPr>
      <w:keepNext/>
      <w:keepLines/>
      <w:spacing w:before="20" w:after="20" w:line="312" w:lineRule="auto"/>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01C"/>
    <w:rPr>
      <w:rFonts w:ascii="Times New Roman" w:eastAsia="宋体" w:hAnsi="Times New Roman"/>
      <w:b/>
      <w:bCs/>
      <w:kern w:val="44"/>
      <w:sz w:val="44"/>
      <w:szCs w:val="44"/>
    </w:rPr>
  </w:style>
  <w:style w:type="paragraph" w:styleId="a4">
    <w:name w:val="header"/>
    <w:basedOn w:val="a"/>
    <w:link w:val="a5"/>
    <w:uiPriority w:val="99"/>
    <w:unhideWhenUsed/>
    <w:rsid w:val="00B730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301C"/>
    <w:rPr>
      <w:rFonts w:ascii="Times New Roman" w:eastAsia="宋体" w:hAnsi="Times New Roman"/>
      <w:sz w:val="18"/>
      <w:szCs w:val="18"/>
    </w:rPr>
  </w:style>
  <w:style w:type="paragraph" w:styleId="a6">
    <w:name w:val="footer"/>
    <w:basedOn w:val="a"/>
    <w:link w:val="a7"/>
    <w:uiPriority w:val="99"/>
    <w:unhideWhenUsed/>
    <w:rsid w:val="00B7301C"/>
    <w:pPr>
      <w:tabs>
        <w:tab w:val="center" w:pos="4153"/>
        <w:tab w:val="right" w:pos="8306"/>
      </w:tabs>
      <w:snapToGrid w:val="0"/>
      <w:jc w:val="left"/>
    </w:pPr>
    <w:rPr>
      <w:sz w:val="18"/>
      <w:szCs w:val="18"/>
    </w:rPr>
  </w:style>
  <w:style w:type="character" w:customStyle="1" w:styleId="a7">
    <w:name w:val="页脚 字符"/>
    <w:basedOn w:val="a0"/>
    <w:link w:val="a6"/>
    <w:uiPriority w:val="99"/>
    <w:rsid w:val="00B7301C"/>
    <w:rPr>
      <w:rFonts w:ascii="Times New Roman" w:eastAsia="宋体" w:hAnsi="Times New Roman"/>
      <w:sz w:val="18"/>
      <w:szCs w:val="18"/>
    </w:rPr>
  </w:style>
  <w:style w:type="character" w:customStyle="1" w:styleId="20">
    <w:name w:val="标题 2 字符"/>
    <w:basedOn w:val="a0"/>
    <w:link w:val="2"/>
    <w:uiPriority w:val="9"/>
    <w:rsid w:val="00B7301C"/>
    <w:rPr>
      <w:rFonts w:ascii="Times New Roman" w:eastAsia="宋体" w:hAnsi="Times New Roman" w:cstheme="majorBidi"/>
      <w:bCs/>
      <w:szCs w:val="32"/>
    </w:rPr>
  </w:style>
  <w:style w:type="character" w:customStyle="1" w:styleId="30">
    <w:name w:val="标题 3 字符"/>
    <w:basedOn w:val="a0"/>
    <w:link w:val="3"/>
    <w:uiPriority w:val="9"/>
    <w:rsid w:val="001124A4"/>
    <w:rPr>
      <w:rFonts w:ascii="Times New Roman" w:eastAsia="宋体" w:hAnsi="Times New Roman"/>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87743">
      <w:bodyDiv w:val="1"/>
      <w:marLeft w:val="0"/>
      <w:marRight w:val="0"/>
      <w:marTop w:val="0"/>
      <w:marBottom w:val="0"/>
      <w:divBdr>
        <w:top w:val="none" w:sz="0" w:space="0" w:color="auto"/>
        <w:left w:val="none" w:sz="0" w:space="0" w:color="auto"/>
        <w:bottom w:val="none" w:sz="0" w:space="0" w:color="auto"/>
        <w:right w:val="none" w:sz="0" w:space="0" w:color="auto"/>
      </w:divBdr>
      <w:divsChild>
        <w:div w:id="714768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2020-10-24T02:31:00Z</dcterms:created>
  <dcterms:modified xsi:type="dcterms:W3CDTF">2024-03-31T03:00:00Z</dcterms:modified>
</cp:coreProperties>
</file>