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A047" w14:textId="77777777" w:rsidR="002674D0" w:rsidRDefault="002674D0" w:rsidP="00A149CC">
      <w:pPr>
        <w:pStyle w:val="Title"/>
        <w:pBdr>
          <w:bottom w:val="single" w:sz="8" w:space="31" w:color="4F81BD" w:themeColor="accent1"/>
        </w:pBdr>
      </w:pPr>
    </w:p>
    <w:p w14:paraId="5A4C2DFE" w14:textId="77777777" w:rsidR="002674D0" w:rsidRDefault="002674D0" w:rsidP="002674D0">
      <w:pPr>
        <w:pStyle w:val="Title"/>
        <w:pBdr>
          <w:bottom w:val="single" w:sz="8" w:space="31" w:color="4F81BD" w:themeColor="accent1"/>
        </w:pBdr>
        <w:jc w:val="center"/>
      </w:pPr>
    </w:p>
    <w:p w14:paraId="45BE2E62" w14:textId="77777777" w:rsidR="002674D0" w:rsidRDefault="002674D0" w:rsidP="002674D0">
      <w:pPr>
        <w:pStyle w:val="Title"/>
        <w:pBdr>
          <w:bottom w:val="single" w:sz="8" w:space="31" w:color="4F81BD" w:themeColor="accent1"/>
        </w:pBdr>
        <w:jc w:val="center"/>
      </w:pPr>
    </w:p>
    <w:p w14:paraId="056C52DC" w14:textId="77777777" w:rsidR="002674D0" w:rsidRDefault="002674D0" w:rsidP="002674D0">
      <w:pPr>
        <w:pStyle w:val="Title"/>
        <w:pBdr>
          <w:bottom w:val="single" w:sz="8" w:space="31" w:color="4F81BD" w:themeColor="accent1"/>
        </w:pBdr>
        <w:jc w:val="center"/>
      </w:pPr>
    </w:p>
    <w:p w14:paraId="675D38AC" w14:textId="77777777" w:rsidR="002674D0" w:rsidRDefault="002674D0" w:rsidP="00A149CC">
      <w:pPr>
        <w:pStyle w:val="Title"/>
        <w:pBdr>
          <w:bottom w:val="single" w:sz="8" w:space="31" w:color="4F81BD" w:themeColor="accent1"/>
        </w:pBdr>
      </w:pPr>
    </w:p>
    <w:p w14:paraId="76FCF33A" w14:textId="77777777" w:rsidR="002674D0" w:rsidRDefault="002674D0" w:rsidP="002674D0">
      <w:pPr>
        <w:pStyle w:val="Title"/>
        <w:pBdr>
          <w:bottom w:val="single" w:sz="8" w:space="31" w:color="4F81BD" w:themeColor="accent1"/>
        </w:pBdr>
        <w:jc w:val="center"/>
      </w:pPr>
    </w:p>
    <w:p w14:paraId="3143ADB0" w14:textId="77777777" w:rsidR="002674D0" w:rsidRDefault="002674D0" w:rsidP="002674D0">
      <w:pPr>
        <w:pStyle w:val="Title"/>
        <w:pBdr>
          <w:bottom w:val="single" w:sz="8" w:space="31" w:color="4F81BD" w:themeColor="accent1"/>
        </w:pBdr>
        <w:jc w:val="center"/>
      </w:pPr>
    </w:p>
    <w:p w14:paraId="1D9374AF" w14:textId="77777777" w:rsidR="00A149CC" w:rsidRPr="00A149CC" w:rsidRDefault="00A149CC" w:rsidP="00A149CC"/>
    <w:p w14:paraId="6A47C553" w14:textId="5DC031CF" w:rsidR="00850AC3" w:rsidRPr="00277AA9" w:rsidRDefault="00000000" w:rsidP="002674D0">
      <w:pPr>
        <w:pStyle w:val="Title"/>
        <w:pBdr>
          <w:bottom w:val="single" w:sz="8" w:space="31" w:color="4F81BD" w:themeColor="accent1"/>
        </w:pBdr>
        <w:jc w:val="center"/>
        <w:rPr>
          <w:b/>
          <w:bCs/>
        </w:rPr>
      </w:pPr>
      <w:r w:rsidRPr="00277AA9">
        <w:rPr>
          <w:b/>
          <w:bCs/>
        </w:rPr>
        <w:t>Marriott Procurement Spend Analysis</w:t>
      </w:r>
    </w:p>
    <w:p w14:paraId="5E69F417" w14:textId="674478A9" w:rsidR="00850AC3" w:rsidRDefault="00000000">
      <w:pPr>
        <w:jc w:val="center"/>
      </w:pPr>
      <w:r>
        <w:rPr>
          <w:b/>
        </w:rPr>
        <w:t>Project Report</w:t>
      </w:r>
      <w:r>
        <w:rPr>
          <w:b/>
        </w:rPr>
        <w:br/>
      </w:r>
      <w:r>
        <w:t>Prepared using Python • Excel • Power BI</w:t>
      </w:r>
      <w:r>
        <w:br/>
        <w:t>Year: 2019 Procurement Analysis</w:t>
      </w:r>
    </w:p>
    <w:p w14:paraId="2071C783" w14:textId="77777777" w:rsidR="002674D0" w:rsidRDefault="002674D0">
      <w:pPr>
        <w:jc w:val="center"/>
      </w:pPr>
    </w:p>
    <w:p w14:paraId="34D1DC2B" w14:textId="16A36FA5" w:rsidR="002674D0" w:rsidRDefault="002674D0">
      <w:pPr>
        <w:jc w:val="center"/>
      </w:pPr>
      <w:r>
        <w:t xml:space="preserve">Prepare by: </w:t>
      </w:r>
      <w:r w:rsidRPr="002674D0">
        <w:rPr>
          <w:b/>
          <w:bCs/>
        </w:rPr>
        <w:t>Chennakeshav Kanepogu</w:t>
      </w:r>
    </w:p>
    <w:p w14:paraId="21C608A0" w14:textId="77777777" w:rsidR="00850AC3" w:rsidRDefault="00000000">
      <w:r>
        <w:br w:type="page"/>
      </w:r>
    </w:p>
    <w:p w14:paraId="454595AD" w14:textId="77777777" w:rsidR="00850AC3" w:rsidRDefault="00000000">
      <w:pPr>
        <w:pStyle w:val="Heading1"/>
      </w:pPr>
      <w:r>
        <w:lastRenderedPageBreak/>
        <w:t>Table of Contents</w:t>
      </w:r>
    </w:p>
    <w:p w14:paraId="198BE67E" w14:textId="77777777" w:rsidR="00850AC3" w:rsidRDefault="00000000">
      <w:pPr>
        <w:pStyle w:val="ListBullet"/>
      </w:pPr>
      <w:r>
        <w:t>1. Executive Summary</w:t>
      </w:r>
    </w:p>
    <w:p w14:paraId="27161EAE" w14:textId="77777777" w:rsidR="00850AC3" w:rsidRDefault="00000000">
      <w:pPr>
        <w:pStyle w:val="ListBullet"/>
      </w:pPr>
      <w:r>
        <w:t>2. Business Objective</w:t>
      </w:r>
    </w:p>
    <w:p w14:paraId="16A3C7D0" w14:textId="77777777" w:rsidR="00850AC3" w:rsidRDefault="00000000">
      <w:pPr>
        <w:pStyle w:val="ListBullet"/>
      </w:pPr>
      <w:r>
        <w:t>3. Dataset Overview</w:t>
      </w:r>
    </w:p>
    <w:p w14:paraId="24353ECC" w14:textId="77777777" w:rsidR="00850AC3" w:rsidRDefault="00000000">
      <w:pPr>
        <w:pStyle w:val="ListBullet"/>
      </w:pPr>
      <w:r>
        <w:t>4. Data Preparation</w:t>
      </w:r>
    </w:p>
    <w:p w14:paraId="29B6CF7C" w14:textId="77777777" w:rsidR="00850AC3" w:rsidRDefault="00000000">
      <w:pPr>
        <w:pStyle w:val="ListBullet"/>
      </w:pPr>
      <w:r>
        <w:t>5. Exploratory Data Analysis</w:t>
      </w:r>
    </w:p>
    <w:p w14:paraId="65428470" w14:textId="77777777" w:rsidR="00850AC3" w:rsidRDefault="00000000">
      <w:pPr>
        <w:pStyle w:val="ListBullet"/>
      </w:pPr>
      <w:r>
        <w:t>6. ABC Classification</w:t>
      </w:r>
    </w:p>
    <w:p w14:paraId="43DFA5F6" w14:textId="77777777" w:rsidR="00850AC3" w:rsidRDefault="00000000">
      <w:pPr>
        <w:pStyle w:val="ListBullet"/>
      </w:pPr>
      <w:r>
        <w:t>7. Pareto Analysis</w:t>
      </w:r>
    </w:p>
    <w:p w14:paraId="75EEB012" w14:textId="77777777" w:rsidR="00850AC3" w:rsidRDefault="00000000">
      <w:pPr>
        <w:pStyle w:val="ListBullet"/>
      </w:pPr>
      <w:r>
        <w:t>8. Pepsi Procurement Analysis</w:t>
      </w:r>
    </w:p>
    <w:p w14:paraId="60E59D58" w14:textId="77777777" w:rsidR="00850AC3" w:rsidRDefault="00000000">
      <w:pPr>
        <w:pStyle w:val="ListBullet"/>
      </w:pPr>
      <w:r>
        <w:t>9. Kimberly-Clark Procurement Analysis</w:t>
      </w:r>
    </w:p>
    <w:p w14:paraId="63D22E14" w14:textId="77777777" w:rsidR="00850AC3" w:rsidRDefault="00000000">
      <w:pPr>
        <w:pStyle w:val="ListBullet"/>
      </w:pPr>
      <w:r>
        <w:t>10. Key Findings</w:t>
      </w:r>
    </w:p>
    <w:p w14:paraId="113EB1CD" w14:textId="77777777" w:rsidR="00850AC3" w:rsidRDefault="00000000">
      <w:pPr>
        <w:pStyle w:val="ListBullet"/>
      </w:pPr>
      <w:r>
        <w:t>11. Recommendations</w:t>
      </w:r>
    </w:p>
    <w:p w14:paraId="2D37B49B" w14:textId="77777777" w:rsidR="00850AC3" w:rsidRDefault="00000000">
      <w:pPr>
        <w:pStyle w:val="ListBullet"/>
      </w:pPr>
      <w:r>
        <w:t>12. Tools &amp; Technologies</w:t>
      </w:r>
    </w:p>
    <w:p w14:paraId="4D185B73" w14:textId="77777777" w:rsidR="00850AC3" w:rsidRDefault="00000000">
      <w:pPr>
        <w:pStyle w:val="ListBullet"/>
      </w:pPr>
      <w:r>
        <w:t>13. Conclusion</w:t>
      </w:r>
    </w:p>
    <w:p w14:paraId="3A792D02" w14:textId="77777777" w:rsidR="00850AC3" w:rsidRDefault="00000000">
      <w:pPr>
        <w:pStyle w:val="Heading1"/>
      </w:pPr>
      <w:r>
        <w:t>1. Executive Summary</w:t>
      </w:r>
    </w:p>
    <w:p w14:paraId="55C08496" w14:textId="77777777" w:rsidR="00850AC3" w:rsidRDefault="00000000">
      <w:r>
        <w:t>This project analyzes procurement transactions across multiple hotel properties to identify spending behavior, supplier concentration, category-wise expenditure, monthly purchasing trends, and brand-specific procurement for Pepsi and Kimberly-Clark. The objective is to support better purchasing decisions and reduce procurement costs through data-driven insights.</w:t>
      </w:r>
    </w:p>
    <w:p w14:paraId="55AB46AF" w14:textId="77777777" w:rsidR="00850AC3" w:rsidRDefault="00000000">
      <w:pPr>
        <w:pStyle w:val="Heading1"/>
      </w:pPr>
      <w:r>
        <w:t>2. Business Objective</w:t>
      </w:r>
    </w:p>
    <w:p w14:paraId="26C37966" w14:textId="77777777" w:rsidR="00850AC3" w:rsidRDefault="00000000">
      <w:r>
        <w:t>• Understand procurement spend across hotels.</w:t>
      </w:r>
      <w:r>
        <w:br/>
        <w:t>• Identify high-value suppliers and categories.</w:t>
      </w:r>
      <w:r>
        <w:br/>
        <w:t>• Classify inventory using ABC analysis.</w:t>
      </w:r>
      <w:r>
        <w:br/>
        <w:t>• Identify supplier dependency using Pareto analysis.</w:t>
      </w:r>
      <w:r>
        <w:br/>
        <w:t>• Analyze Pepsi and Kimberly-Clark procurement.</w:t>
      </w:r>
      <w:r>
        <w:br/>
        <w:t>• Provide business recommendations.</w:t>
      </w:r>
    </w:p>
    <w:p w14:paraId="3414FF05" w14:textId="77777777" w:rsidR="00850AC3" w:rsidRDefault="00000000">
      <w:pPr>
        <w:pStyle w:val="Heading1"/>
      </w:pPr>
      <w:r>
        <w:t>3. Dataset Overview</w:t>
      </w:r>
    </w:p>
    <w:p w14:paraId="248828CD" w14:textId="77777777" w:rsidR="00850AC3" w:rsidRDefault="00000000">
      <w:r>
        <w:t>The consolidated procurement dataset contains hotel name, supplier, category, product, unit price, quantity received, transaction date, and total spend. Data from multiple hotel properties was cleaned and merged into a single analytical dataset.</w:t>
      </w:r>
    </w:p>
    <w:p w14:paraId="16920CFA" w14:textId="77777777" w:rsidR="00850AC3" w:rsidRDefault="00000000">
      <w:pPr>
        <w:pStyle w:val="Heading1"/>
      </w:pPr>
      <w:r>
        <w:t>4. Data Preparation</w:t>
      </w:r>
    </w:p>
    <w:p w14:paraId="7C0897C0" w14:textId="77777777" w:rsidR="00850AC3" w:rsidRDefault="00000000">
      <w:r>
        <w:t>Cleaning steps included removing duplicates, handling missing values, converting date formats, validating product names, standardizing supplier names, correcting numeric fields, and creating calculated measures for spend and monthly trends.</w:t>
      </w:r>
    </w:p>
    <w:p w14:paraId="70B2A525" w14:textId="77777777" w:rsidR="00850AC3" w:rsidRDefault="00000000">
      <w:r>
        <w:br w:type="page"/>
      </w:r>
    </w:p>
    <w:p w14:paraId="10767B26" w14:textId="77777777" w:rsidR="00850AC3" w:rsidRDefault="00000000">
      <w:pPr>
        <w:pStyle w:val="Heading1"/>
      </w:pPr>
      <w:r>
        <w:lastRenderedPageBreak/>
        <w:t>5. Exploratory Data Analysis</w:t>
      </w:r>
    </w:p>
    <w:p w14:paraId="2C5F1A47" w14:textId="77777777" w:rsidR="00850AC3" w:rsidRDefault="00000000">
      <w:r>
        <w:rPr>
          <w:noProof/>
        </w:rPr>
        <w:drawing>
          <wp:inline distT="0" distB="0" distL="0" distR="0" wp14:anchorId="67D5B914" wp14:editId="0D2A0FAE">
            <wp:extent cx="5943600" cy="4358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D57B" w14:textId="77777777" w:rsidR="00850AC3" w:rsidRDefault="00000000">
      <w:r>
        <w:t>EDA highlights hotel-wise spend, top suppliers, leading categories, and monthly procurement trends.</w:t>
      </w:r>
    </w:p>
    <w:p w14:paraId="5E2DB8A8" w14:textId="77777777" w:rsidR="00850AC3" w:rsidRDefault="00000000">
      <w:r>
        <w:br w:type="page"/>
      </w:r>
    </w:p>
    <w:p w14:paraId="1B11F13B" w14:textId="77777777" w:rsidR="00850AC3" w:rsidRDefault="00000000">
      <w:pPr>
        <w:pStyle w:val="Heading1"/>
      </w:pPr>
      <w:r>
        <w:lastRenderedPageBreak/>
        <w:t>6. ABC Classification</w:t>
      </w:r>
    </w:p>
    <w:p w14:paraId="1A602300" w14:textId="77777777" w:rsidR="00850AC3" w:rsidRDefault="00000000">
      <w:r>
        <w:rPr>
          <w:noProof/>
        </w:rPr>
        <w:drawing>
          <wp:inline distT="0" distB="0" distL="0" distR="0" wp14:anchorId="21A850C4" wp14:editId="512F3EC7">
            <wp:extent cx="59436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c_classifica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842C" w14:textId="77777777" w:rsidR="00850AC3" w:rsidRDefault="00000000">
      <w:r>
        <w:t>Only 13% of products contribute nearly 80% of procurement spend (Class A), while 64% of products contribute only 5% (Class C). This supports focused inventory management.</w:t>
      </w:r>
    </w:p>
    <w:p w14:paraId="217A8FA3" w14:textId="77777777" w:rsidR="00850AC3" w:rsidRDefault="00000000">
      <w:r>
        <w:br w:type="page"/>
      </w:r>
    </w:p>
    <w:p w14:paraId="75E5193B" w14:textId="77777777" w:rsidR="00850AC3" w:rsidRDefault="00000000">
      <w:pPr>
        <w:pStyle w:val="Heading1"/>
      </w:pPr>
      <w:r>
        <w:lastRenderedPageBreak/>
        <w:t>7. Pareto Analysis</w:t>
      </w:r>
    </w:p>
    <w:p w14:paraId="7105F566" w14:textId="77777777" w:rsidR="00850AC3" w:rsidRDefault="00000000">
      <w:r>
        <w:rPr>
          <w:noProof/>
        </w:rPr>
        <w:drawing>
          <wp:inline distT="0" distB="0" distL="0" distR="0" wp14:anchorId="1C882E63" wp14:editId="2F685A7E">
            <wp:extent cx="5943600" cy="247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eto_supplie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4BC2" w14:textId="77777777" w:rsidR="00850AC3" w:rsidRDefault="00000000">
      <w:r>
        <w:t>Supplier spend is concentrated among a limited number of vendors, indicating opportunities for strategic supplier management.</w:t>
      </w:r>
    </w:p>
    <w:p w14:paraId="15FB1524" w14:textId="77777777" w:rsidR="00850AC3" w:rsidRDefault="00000000">
      <w:r>
        <w:br w:type="page"/>
      </w:r>
    </w:p>
    <w:p w14:paraId="5C66BA60" w14:textId="77777777" w:rsidR="00850AC3" w:rsidRDefault="00000000">
      <w:pPr>
        <w:pStyle w:val="Heading1"/>
      </w:pPr>
      <w:r>
        <w:lastRenderedPageBreak/>
        <w:t>8. Pepsi Procurement Analysis</w:t>
      </w:r>
    </w:p>
    <w:p w14:paraId="6C08ECD5" w14:textId="77777777" w:rsidR="00850AC3" w:rsidRDefault="00000000">
      <w:r>
        <w:rPr>
          <w:noProof/>
        </w:rPr>
        <w:drawing>
          <wp:inline distT="0" distB="0" distL="0" distR="0" wp14:anchorId="51645509" wp14:editId="111F1C21">
            <wp:extent cx="5943600" cy="4358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psi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A02A" w14:textId="77777777" w:rsidR="00850AC3" w:rsidRDefault="00000000">
      <w:r>
        <w:t>Pepsi procurement is concentrated around canned beverages and Tropicana products, with spending varying across hotels and months.</w:t>
      </w:r>
    </w:p>
    <w:p w14:paraId="21773D9B" w14:textId="77777777" w:rsidR="00850AC3" w:rsidRDefault="00000000">
      <w:r>
        <w:br w:type="page"/>
      </w:r>
    </w:p>
    <w:p w14:paraId="76832EAF" w14:textId="77777777" w:rsidR="00850AC3" w:rsidRDefault="00000000">
      <w:pPr>
        <w:pStyle w:val="Heading1"/>
      </w:pPr>
      <w:r>
        <w:lastRenderedPageBreak/>
        <w:t>9. Kimberly-Clark Procurement Analysis</w:t>
      </w:r>
    </w:p>
    <w:p w14:paraId="21A2E570" w14:textId="77777777" w:rsidR="00850AC3" w:rsidRDefault="00000000">
      <w:r>
        <w:rPr>
          <w:noProof/>
        </w:rPr>
        <w:drawing>
          <wp:inline distT="0" distB="0" distL="0" distR="0" wp14:anchorId="7186DA01" wp14:editId="5D664528">
            <wp:extent cx="5943600" cy="4358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c_analy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C8E4" w14:textId="77777777" w:rsidR="00850AC3" w:rsidRDefault="00000000">
      <w:r>
        <w:t>Kimberly-Clark procurement is driven mainly by tissue and hygiene products, with a few suppliers contributing most purchases.</w:t>
      </w:r>
    </w:p>
    <w:p w14:paraId="604F8614" w14:textId="77777777" w:rsidR="00850AC3" w:rsidRDefault="00000000">
      <w:r>
        <w:br w:type="page"/>
      </w:r>
    </w:p>
    <w:p w14:paraId="65D79065" w14:textId="77777777" w:rsidR="00850AC3" w:rsidRDefault="00000000">
      <w:pPr>
        <w:pStyle w:val="Heading1"/>
      </w:pPr>
      <w:r>
        <w:lastRenderedPageBreak/>
        <w:t>10. Key Findings</w:t>
      </w:r>
    </w:p>
    <w:p w14:paraId="19CB63E9" w14:textId="77777777" w:rsidR="00850AC3" w:rsidRDefault="00000000">
      <w:pPr>
        <w:pStyle w:val="ListBullet"/>
      </w:pPr>
      <w:r>
        <w:t>Class A products represent only 13% of items but account for approximately 80% of total procurement spend.</w:t>
      </w:r>
    </w:p>
    <w:p w14:paraId="2AC4A6BB" w14:textId="77777777" w:rsidR="00850AC3" w:rsidRDefault="00000000">
      <w:pPr>
        <w:pStyle w:val="ListBullet"/>
      </w:pPr>
      <w:r>
        <w:t>Supplier spending is concentrated among a small group of vendors.</w:t>
      </w:r>
    </w:p>
    <w:p w14:paraId="553D198A" w14:textId="77777777" w:rsidR="00850AC3" w:rsidRDefault="00000000">
      <w:pPr>
        <w:pStyle w:val="ListBullet"/>
      </w:pPr>
      <w:r>
        <w:t>Butchery, Groceries, and Guest Supplies are the highest spending categories.</w:t>
      </w:r>
    </w:p>
    <w:p w14:paraId="2409B986" w14:textId="77777777" w:rsidR="00850AC3" w:rsidRDefault="00000000">
      <w:pPr>
        <w:pStyle w:val="ListBullet"/>
      </w:pPr>
      <w:r>
        <w:t>Procurement spending increases toward the end of the year.</w:t>
      </w:r>
    </w:p>
    <w:p w14:paraId="241EFCDC" w14:textId="77777777" w:rsidR="00850AC3" w:rsidRDefault="00000000">
      <w:pPr>
        <w:pStyle w:val="ListBullet"/>
      </w:pPr>
      <w:r>
        <w:t>Brand-specific analysis identifies major products and suppliers for Pepsi and Kimberly-Clark.</w:t>
      </w:r>
    </w:p>
    <w:p w14:paraId="53D739B8" w14:textId="77777777" w:rsidR="00850AC3" w:rsidRDefault="00000000">
      <w:pPr>
        <w:pStyle w:val="Heading1"/>
      </w:pPr>
      <w:r>
        <w:t>11. Recommendations</w:t>
      </w:r>
    </w:p>
    <w:p w14:paraId="02CE31B9" w14:textId="77777777" w:rsidR="00850AC3" w:rsidRDefault="00000000">
      <w:pPr>
        <w:pStyle w:val="ListBullet"/>
      </w:pPr>
      <w:r>
        <w:t>Negotiate long-term contracts with high-spend suppliers.</w:t>
      </w:r>
    </w:p>
    <w:p w14:paraId="3B562C92" w14:textId="77777777" w:rsidR="00850AC3" w:rsidRDefault="00000000">
      <w:pPr>
        <w:pStyle w:val="ListBullet"/>
      </w:pPr>
      <w:r>
        <w:t>Closely monitor Class A inventory.</w:t>
      </w:r>
    </w:p>
    <w:p w14:paraId="73F8B6E1" w14:textId="77777777" w:rsidR="00850AC3" w:rsidRDefault="00000000">
      <w:pPr>
        <w:pStyle w:val="ListBullet"/>
      </w:pPr>
      <w:r>
        <w:t>Review procurement plans before year-end demand peaks.</w:t>
      </w:r>
    </w:p>
    <w:p w14:paraId="278CBE6A" w14:textId="77777777" w:rsidR="00850AC3" w:rsidRDefault="00000000">
      <w:pPr>
        <w:pStyle w:val="ListBullet"/>
      </w:pPr>
      <w:r>
        <w:t>Diversify suppliers where dependency is high.</w:t>
      </w:r>
    </w:p>
    <w:p w14:paraId="5D71B8E8" w14:textId="77777777" w:rsidR="00850AC3" w:rsidRDefault="00000000">
      <w:pPr>
        <w:pStyle w:val="ListBullet"/>
      </w:pPr>
      <w:r>
        <w:t>Use dashboards for continuous procurement monitoring.</w:t>
      </w:r>
    </w:p>
    <w:p w14:paraId="6ECF724C" w14:textId="77777777" w:rsidR="00850AC3" w:rsidRDefault="00000000">
      <w:pPr>
        <w:pStyle w:val="Heading1"/>
      </w:pPr>
      <w:r>
        <w:t>12. Tools &amp; Technologies</w:t>
      </w:r>
    </w:p>
    <w:p w14:paraId="2760BB88" w14:textId="77777777" w:rsidR="00850AC3" w:rsidRDefault="00000000">
      <w:r>
        <w:t>Python (Pandas, NumPy, Matplotlib), Jupyter Notebook, Microsoft Excel, Power BI.</w:t>
      </w:r>
    </w:p>
    <w:p w14:paraId="450715DD" w14:textId="77777777" w:rsidR="00850AC3" w:rsidRDefault="00000000">
      <w:pPr>
        <w:pStyle w:val="Heading1"/>
      </w:pPr>
      <w:r>
        <w:t>13. Conclusion</w:t>
      </w:r>
    </w:p>
    <w:p w14:paraId="3BDEA7BC" w14:textId="77777777" w:rsidR="00850AC3" w:rsidRDefault="00000000">
      <w:r>
        <w:t>The procurement analysis successfully identified spending patterns, supplier concentration, inventory priorities, and seasonal purchasing trends. The insights generated can support cost optimization, supplier negotiations, inventory planning, and data-driven procurement decisions.</w:t>
      </w:r>
    </w:p>
    <w:sectPr w:rsidR="00850AC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280226">
    <w:abstractNumId w:val="8"/>
  </w:num>
  <w:num w:numId="2" w16cid:durableId="840269239">
    <w:abstractNumId w:val="6"/>
  </w:num>
  <w:num w:numId="3" w16cid:durableId="545722824">
    <w:abstractNumId w:val="5"/>
  </w:num>
  <w:num w:numId="4" w16cid:durableId="696085982">
    <w:abstractNumId w:val="4"/>
  </w:num>
  <w:num w:numId="5" w16cid:durableId="50886482">
    <w:abstractNumId w:val="7"/>
  </w:num>
  <w:num w:numId="6" w16cid:durableId="220677482">
    <w:abstractNumId w:val="3"/>
  </w:num>
  <w:num w:numId="7" w16cid:durableId="1505778330">
    <w:abstractNumId w:val="2"/>
  </w:num>
  <w:num w:numId="8" w16cid:durableId="970405113">
    <w:abstractNumId w:val="1"/>
  </w:num>
  <w:num w:numId="9" w16cid:durableId="689527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7F8"/>
    <w:rsid w:val="00034616"/>
    <w:rsid w:val="0006063C"/>
    <w:rsid w:val="0015074B"/>
    <w:rsid w:val="002674D0"/>
    <w:rsid w:val="00277AA9"/>
    <w:rsid w:val="0029639D"/>
    <w:rsid w:val="00326F90"/>
    <w:rsid w:val="003C761E"/>
    <w:rsid w:val="00850AC3"/>
    <w:rsid w:val="00A149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B0F82"/>
  <w14:defaultImageDpi w14:val="300"/>
  <w15:docId w15:val="{1FF6C547-D10A-42D2-AB77-A9ACF779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Chennakeshav Kanepogu</cp:lastModifiedBy>
  <cp:revision>4</cp:revision>
  <cp:lastPrinted>2026-07-20T07:43:00Z</cp:lastPrinted>
  <dcterms:created xsi:type="dcterms:W3CDTF">2013-12-23T23:15:00Z</dcterms:created>
  <dcterms:modified xsi:type="dcterms:W3CDTF">2026-07-20T07:43:00Z</dcterms:modified>
  <cp:category/>
</cp:coreProperties>
</file>