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ECC6" w14:textId="6368BAEC" w:rsidR="008A34E0" w:rsidRPr="002F046F" w:rsidRDefault="008A34E0" w:rsidP="008A34E0">
      <w:pPr>
        <w:ind w:firstLineChars="100" w:firstLine="240"/>
        <w:rPr>
          <w:rFonts w:ascii="Times New Roman" w:eastAsia="宋体" w:hAnsi="Times New Roman" w:cs="Times New Roman"/>
          <w:sz w:val="24"/>
        </w:rPr>
      </w:pPr>
      <w:r w:rsidRPr="002F046F">
        <w:rPr>
          <w:rFonts w:ascii="Times New Roman" w:eastAsia="宋体" w:hAnsi="Times New Roman" w:cs="Times New Roman"/>
          <w:sz w:val="24"/>
        </w:rPr>
        <w:t>2025</w:t>
      </w:r>
      <w:r w:rsidRPr="002F046F">
        <w:rPr>
          <w:rFonts w:ascii="Times New Roman" w:eastAsia="宋体" w:hAnsi="Times New Roman" w:cs="Times New Roman"/>
          <w:sz w:val="24"/>
        </w:rPr>
        <w:t>年</w:t>
      </w:r>
      <w:r w:rsidR="004E3FF1">
        <w:rPr>
          <w:rFonts w:ascii="Times New Roman" w:eastAsia="宋体" w:hAnsi="Times New Roman" w:cs="Times New Roman" w:hint="eastAsia"/>
          <w:sz w:val="24"/>
        </w:rPr>
        <w:t>6</w:t>
      </w:r>
      <w:r w:rsidRPr="002F046F">
        <w:rPr>
          <w:rFonts w:ascii="Times New Roman" w:eastAsia="宋体" w:hAnsi="Times New Roman" w:cs="Times New Roman"/>
          <w:sz w:val="24"/>
        </w:rPr>
        <w:t>月</w:t>
      </w:r>
    </w:p>
    <w:p w14:paraId="2ADF00A3" w14:textId="4BC139E6" w:rsidR="00A31C32" w:rsidRPr="002F046F" w:rsidRDefault="00C548BB" w:rsidP="008A34E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陈南竹</w:t>
      </w:r>
    </w:p>
    <w:p w14:paraId="50C3C8B2" w14:textId="1396B197" w:rsidR="00073F40" w:rsidRPr="00A31C32" w:rsidRDefault="00A31C32" w:rsidP="00073F4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当前大模型都会经过一定的</w:t>
      </w:r>
      <w:r w:rsidRPr="00A31C32">
        <w:rPr>
          <w:rFonts w:ascii="Times New Roman" w:eastAsia="宋体" w:hAnsi="Times New Roman" w:cs="Times New Roman"/>
          <w:sz w:val="24"/>
        </w:rPr>
        <w:t>安全</w:t>
      </w:r>
      <w:r>
        <w:rPr>
          <w:rFonts w:ascii="Times New Roman" w:eastAsia="宋体" w:hAnsi="Times New Roman" w:cs="Times New Roman" w:hint="eastAsia"/>
          <w:sz w:val="24"/>
        </w:rPr>
        <w:t>对齐训练，在通常情况下能够拒绝回答生化武器、种族歧视等涉及各类有害内容的问题</w:t>
      </w:r>
      <w:r w:rsidR="0029446C">
        <w:rPr>
          <w:rFonts w:ascii="Times New Roman" w:eastAsia="宋体" w:hAnsi="Times New Roman" w:cs="Times New Roman" w:hint="eastAsia"/>
          <w:sz w:val="24"/>
        </w:rPr>
        <w:t>，但仍然无法阻止越狱攻击，且可能存在隐私泄露的问题</w:t>
      </w:r>
      <w:r>
        <w:rPr>
          <w:rFonts w:ascii="Times New Roman" w:eastAsia="宋体" w:hAnsi="Times New Roman" w:cs="Times New Roman" w:hint="eastAsia"/>
          <w:sz w:val="24"/>
        </w:rPr>
        <w:t>。</w:t>
      </w:r>
      <w:r w:rsidR="00FE13FF">
        <w:rPr>
          <w:rFonts w:ascii="Times New Roman" w:eastAsia="宋体" w:hAnsi="Times New Roman" w:cs="Times New Roman" w:hint="eastAsia"/>
          <w:sz w:val="24"/>
        </w:rPr>
        <w:t>遗忘学习可以让模型“忘记”相关知识，从而达到</w:t>
      </w:r>
      <w:r w:rsidR="00C35DEB">
        <w:rPr>
          <w:rFonts w:ascii="Times New Roman" w:eastAsia="宋体" w:hAnsi="Times New Roman" w:cs="Times New Roman" w:hint="eastAsia"/>
          <w:sz w:val="24"/>
        </w:rPr>
        <w:t>输出安全</w:t>
      </w:r>
      <w:r w:rsidR="00003EE6">
        <w:rPr>
          <w:rFonts w:ascii="Times New Roman" w:eastAsia="宋体" w:hAnsi="Times New Roman" w:cs="Times New Roman" w:hint="eastAsia"/>
          <w:sz w:val="24"/>
        </w:rPr>
        <w:t>目的</w:t>
      </w:r>
      <w:r w:rsidR="009F7396">
        <w:rPr>
          <w:rFonts w:ascii="Times New Roman" w:eastAsia="宋体" w:hAnsi="Times New Roman" w:cs="Times New Roman" w:hint="eastAsia"/>
          <w:sz w:val="24"/>
        </w:rPr>
        <w:t>，</w:t>
      </w:r>
      <w:r w:rsidR="00C5385F">
        <w:rPr>
          <w:rFonts w:ascii="Times New Roman" w:eastAsia="宋体" w:hAnsi="Times New Roman" w:cs="Times New Roman" w:hint="eastAsia"/>
          <w:sz w:val="24"/>
        </w:rPr>
        <w:t>但现有的遗忘学习方法经常会有灾难性遗忘等问题。</w:t>
      </w:r>
    </w:p>
    <w:p w14:paraId="431F7766" w14:textId="34ADEAF2" w:rsidR="008A34E0" w:rsidRDefault="008A34E0" w:rsidP="00375B6E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F37C20">
        <w:rPr>
          <w:rFonts w:ascii="Times New Roman" w:eastAsia="宋体" w:hAnsi="Times New Roman" w:cs="Times New Roman"/>
          <w:kern w:val="0"/>
          <w:sz w:val="24"/>
        </w:rPr>
        <w:t>针对上述问题，提出了</w:t>
      </w:r>
      <w:r w:rsidR="00EC2905">
        <w:rPr>
          <w:rFonts w:ascii="Times New Roman" w:eastAsia="宋体" w:hAnsi="Times New Roman" w:cs="Times New Roman" w:hint="eastAsia"/>
          <w:kern w:val="0"/>
          <w:sz w:val="24"/>
        </w:rPr>
        <w:t>一种</w:t>
      </w:r>
      <w:r w:rsidR="0064545C">
        <w:rPr>
          <w:rFonts w:ascii="Times New Roman" w:eastAsia="宋体" w:hAnsi="Times New Roman" w:cs="Times New Roman" w:hint="eastAsia"/>
          <w:kern w:val="0"/>
          <w:sz w:val="24"/>
        </w:rPr>
        <w:t>基于模型推理时激活向量表征的对抗性防御方法</w:t>
      </w:r>
      <w:r w:rsidR="00353607">
        <w:rPr>
          <w:rFonts w:ascii="Times New Roman" w:eastAsia="宋体" w:hAnsi="Times New Roman" w:cs="Times New Roman" w:hint="eastAsia"/>
          <w:kern w:val="0"/>
          <w:sz w:val="24"/>
        </w:rPr>
        <w:t>。</w:t>
      </w:r>
      <w:r w:rsidR="00626BFF">
        <w:rPr>
          <w:rFonts w:ascii="Times New Roman" w:eastAsia="宋体" w:hAnsi="Times New Roman" w:cs="Times New Roman" w:hint="eastAsia"/>
          <w:kern w:val="0"/>
          <w:sz w:val="24"/>
        </w:rPr>
        <w:t>本月将方法改进并重新应用到遗忘学习领域。</w:t>
      </w:r>
      <w:r w:rsidR="00D403A9">
        <w:rPr>
          <w:rFonts w:ascii="Times New Roman" w:eastAsia="宋体" w:hAnsi="Times New Roman" w:cs="Times New Roman" w:hint="eastAsia"/>
          <w:kern w:val="0"/>
          <w:sz w:val="24"/>
        </w:rPr>
        <w:t>由于</w:t>
      </w:r>
      <w:r w:rsidR="0064545C">
        <w:rPr>
          <w:rFonts w:ascii="Times New Roman" w:eastAsia="宋体" w:hAnsi="Times New Roman" w:cs="Times New Roman" w:hint="eastAsia"/>
          <w:kern w:val="0"/>
          <w:sz w:val="24"/>
        </w:rPr>
        <w:t>模型</w:t>
      </w:r>
      <w:r w:rsidR="008521FC">
        <w:rPr>
          <w:rFonts w:ascii="Times New Roman" w:eastAsia="宋体" w:hAnsi="Times New Roman" w:cs="Times New Roman" w:hint="eastAsia"/>
          <w:kern w:val="0"/>
          <w:sz w:val="24"/>
        </w:rPr>
        <w:t>经过安全对齐后具有</w:t>
      </w:r>
      <w:r w:rsidR="00D403A9">
        <w:rPr>
          <w:rFonts w:ascii="Times New Roman" w:eastAsia="宋体" w:hAnsi="Times New Roman" w:cs="Times New Roman" w:hint="eastAsia"/>
          <w:kern w:val="0"/>
          <w:sz w:val="24"/>
        </w:rPr>
        <w:t>拒绝恶意指令</w:t>
      </w:r>
      <w:r w:rsidR="008521FC">
        <w:rPr>
          <w:rFonts w:ascii="Times New Roman" w:eastAsia="宋体" w:hAnsi="Times New Roman" w:cs="Times New Roman" w:hint="eastAsia"/>
          <w:kern w:val="0"/>
          <w:sz w:val="24"/>
        </w:rPr>
        <w:t>的基本能力，</w:t>
      </w:r>
      <w:r w:rsidR="00D403A9">
        <w:rPr>
          <w:rFonts w:ascii="Times New Roman" w:eastAsia="宋体" w:hAnsi="Times New Roman" w:cs="Times New Roman" w:hint="eastAsia"/>
          <w:kern w:val="0"/>
          <w:sz w:val="24"/>
        </w:rPr>
        <w:t>我们可以从中提取出控制模型拒绝的</w:t>
      </w:r>
      <w:r w:rsidR="008E756B">
        <w:rPr>
          <w:rFonts w:ascii="Times New Roman" w:eastAsia="宋体" w:hAnsi="Times New Roman" w:cs="Times New Roman" w:hint="eastAsia"/>
          <w:kern w:val="0"/>
          <w:sz w:val="24"/>
        </w:rPr>
        <w:t>任务向量</w:t>
      </w:r>
      <w:r w:rsidR="00D403A9">
        <w:rPr>
          <w:rFonts w:ascii="Times New Roman" w:eastAsia="宋体" w:hAnsi="Times New Roman" w:cs="Times New Roman" w:hint="eastAsia"/>
          <w:kern w:val="0"/>
          <w:sz w:val="24"/>
        </w:rPr>
        <w:t>。</w:t>
      </w:r>
      <w:r w:rsidR="009E5D64">
        <w:rPr>
          <w:rFonts w:ascii="Times New Roman" w:eastAsia="宋体" w:hAnsi="Times New Roman" w:cs="Times New Roman" w:hint="eastAsia"/>
          <w:kern w:val="0"/>
          <w:sz w:val="24"/>
        </w:rPr>
        <w:t>方法</w:t>
      </w:r>
      <w:r w:rsidR="008E756B">
        <w:rPr>
          <w:rFonts w:ascii="Times New Roman" w:eastAsia="宋体" w:hAnsi="Times New Roman" w:cs="Times New Roman" w:hint="eastAsia"/>
          <w:kern w:val="0"/>
          <w:sz w:val="24"/>
        </w:rPr>
        <w:t>利用模型</w:t>
      </w:r>
      <w:r w:rsidR="00BD12CA">
        <w:rPr>
          <w:rFonts w:ascii="Times New Roman" w:eastAsia="宋体" w:hAnsi="Times New Roman" w:cs="Times New Roman" w:hint="eastAsia"/>
          <w:kern w:val="0"/>
          <w:sz w:val="24"/>
        </w:rPr>
        <w:t>分别接受有害输入和无害输入时</w:t>
      </w:r>
      <w:r w:rsidR="0064545C">
        <w:rPr>
          <w:rFonts w:ascii="Times New Roman" w:eastAsia="宋体" w:hAnsi="Times New Roman" w:cs="Times New Roman" w:hint="eastAsia"/>
          <w:kern w:val="0"/>
          <w:sz w:val="24"/>
        </w:rPr>
        <w:t>推理阶段激活向量表征的</w:t>
      </w:r>
      <w:r w:rsidR="00BD12CA">
        <w:rPr>
          <w:rFonts w:ascii="Times New Roman" w:eastAsia="宋体" w:hAnsi="Times New Roman" w:cs="Times New Roman" w:hint="eastAsia"/>
          <w:kern w:val="0"/>
          <w:sz w:val="24"/>
        </w:rPr>
        <w:t>差异</w:t>
      </w:r>
      <w:r w:rsidR="008E756B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420DA6">
        <w:rPr>
          <w:rFonts w:ascii="Times New Roman" w:eastAsia="宋体" w:hAnsi="Times New Roman" w:cs="Times New Roman" w:hint="eastAsia"/>
          <w:kern w:val="0"/>
          <w:sz w:val="24"/>
        </w:rPr>
        <w:t>提取出能够诱导模型拒绝回答的向量</w:t>
      </w:r>
      <w:r w:rsidR="00C856D1">
        <w:rPr>
          <w:rFonts w:ascii="Times New Roman" w:eastAsia="宋体" w:hAnsi="Times New Roman" w:cs="Times New Roman" w:hint="eastAsia"/>
          <w:kern w:val="0"/>
          <w:sz w:val="24"/>
        </w:rPr>
        <w:t>“拒绝向量”</w:t>
      </w:r>
      <w:r w:rsidR="00420DA6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8E756B">
        <w:rPr>
          <w:rFonts w:ascii="Times New Roman" w:eastAsia="宋体" w:hAnsi="Times New Roman" w:cs="Times New Roman" w:hint="eastAsia"/>
          <w:kern w:val="0"/>
          <w:sz w:val="24"/>
        </w:rPr>
        <w:t>并</w:t>
      </w:r>
      <w:r w:rsidR="0006413D">
        <w:rPr>
          <w:rFonts w:ascii="Times New Roman" w:eastAsia="宋体" w:hAnsi="Times New Roman" w:cs="Times New Roman" w:hint="eastAsia"/>
          <w:kern w:val="0"/>
          <w:sz w:val="24"/>
        </w:rPr>
        <w:t>通过辅助模型将向量融入到模型推理过程</w:t>
      </w:r>
      <w:r w:rsidR="008E756B">
        <w:rPr>
          <w:rFonts w:ascii="Times New Roman" w:eastAsia="宋体" w:hAnsi="Times New Roman" w:cs="Times New Roman" w:hint="eastAsia"/>
          <w:kern w:val="0"/>
          <w:sz w:val="24"/>
        </w:rPr>
        <w:t>中</w:t>
      </w:r>
      <w:r w:rsidR="009E5D64">
        <w:rPr>
          <w:rFonts w:ascii="Times New Roman" w:eastAsia="宋体" w:hAnsi="Times New Roman" w:cs="Times New Roman" w:hint="eastAsia"/>
          <w:kern w:val="0"/>
          <w:sz w:val="24"/>
        </w:rPr>
        <w:t>，控制模型行为</w:t>
      </w:r>
      <w:r w:rsidR="0006413D">
        <w:rPr>
          <w:rFonts w:ascii="Times New Roman" w:eastAsia="宋体" w:hAnsi="Times New Roman" w:cs="Times New Roman" w:hint="eastAsia"/>
          <w:kern w:val="0"/>
          <w:sz w:val="24"/>
        </w:rPr>
        <w:t>，实现对某些问题的针对性遗忘。</w:t>
      </w:r>
    </w:p>
    <w:p w14:paraId="04E11C1A" w14:textId="6A6AC3F8" w:rsidR="00816FDD" w:rsidRDefault="00235F57" w:rsidP="00255B02">
      <w:pPr>
        <w:widowControl/>
        <w:spacing w:before="100" w:beforeAutospacing="1" w:after="100" w:afterAutospacing="1"/>
        <w:ind w:firstLineChars="200" w:firstLine="480"/>
        <w:rPr>
          <w:rFonts w:ascii="Times New Roman" w:eastAsia="宋体" w:hAnsi="Times New Roman" w:cs="Times New Roman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本月</w:t>
      </w:r>
      <w:r w:rsidR="00816FDD">
        <w:rPr>
          <w:rFonts w:ascii="Times New Roman" w:eastAsia="宋体" w:hAnsi="Times New Roman" w:cs="Times New Roman" w:hint="eastAsia"/>
          <w:kern w:val="0"/>
          <w:sz w:val="24"/>
        </w:rPr>
        <w:t>在实验过程中，发现经过</w:t>
      </w:r>
      <w:r w:rsidR="006A752C">
        <w:rPr>
          <w:rFonts w:ascii="Times New Roman" w:eastAsia="宋体" w:hAnsi="Times New Roman" w:cs="Times New Roman" w:hint="eastAsia"/>
          <w:kern w:val="0"/>
          <w:sz w:val="24"/>
        </w:rPr>
        <w:t>遗忘任务所</w:t>
      </w:r>
      <w:r w:rsidR="001568C8">
        <w:rPr>
          <w:rFonts w:ascii="Times New Roman" w:eastAsia="宋体" w:hAnsi="Times New Roman" w:cs="Times New Roman" w:hint="eastAsia"/>
          <w:kern w:val="0"/>
          <w:sz w:val="24"/>
        </w:rPr>
        <w:t>必要的</w:t>
      </w:r>
      <w:r w:rsidR="00C856D1">
        <w:rPr>
          <w:rFonts w:ascii="Times New Roman" w:eastAsia="宋体" w:hAnsi="Times New Roman" w:cs="Times New Roman" w:hint="eastAsia"/>
          <w:kern w:val="0"/>
          <w:sz w:val="24"/>
        </w:rPr>
        <w:t>虚构数据集</w:t>
      </w:r>
      <w:r w:rsidR="00816FDD">
        <w:rPr>
          <w:rFonts w:ascii="Times New Roman" w:eastAsia="宋体" w:hAnsi="Times New Roman" w:cs="Times New Roman" w:hint="eastAsia"/>
          <w:kern w:val="0"/>
          <w:sz w:val="24"/>
        </w:rPr>
        <w:t>微调的模型</w:t>
      </w:r>
      <w:r w:rsidR="00C856D1">
        <w:rPr>
          <w:rFonts w:ascii="Times New Roman" w:eastAsia="宋体" w:hAnsi="Times New Roman" w:cs="Times New Roman" w:hint="eastAsia"/>
          <w:kern w:val="0"/>
          <w:sz w:val="24"/>
        </w:rPr>
        <w:t>，指令遵循等能力有所下降，</w:t>
      </w:r>
      <w:r w:rsidR="001568C8">
        <w:rPr>
          <w:rFonts w:ascii="Times New Roman" w:eastAsia="宋体" w:hAnsi="Times New Roman" w:cs="Times New Roman" w:hint="eastAsia"/>
          <w:kern w:val="0"/>
          <w:sz w:val="24"/>
        </w:rPr>
        <w:t>前期方案</w:t>
      </w:r>
      <w:r w:rsidR="00C856D1">
        <w:rPr>
          <w:rFonts w:ascii="Times New Roman" w:eastAsia="宋体" w:hAnsi="Times New Roman" w:cs="Times New Roman" w:hint="eastAsia"/>
          <w:kern w:val="0"/>
          <w:sz w:val="24"/>
        </w:rPr>
        <w:t>提取的拒绝向量</w:t>
      </w:r>
      <w:r w:rsidR="00B96E73">
        <w:rPr>
          <w:rFonts w:ascii="Times New Roman" w:eastAsia="宋体" w:hAnsi="Times New Roman" w:cs="Times New Roman" w:hint="eastAsia"/>
          <w:kern w:val="0"/>
          <w:sz w:val="24"/>
        </w:rPr>
        <w:t>无法有效诱导模型进行拒绝的回答，因此正在重新改进拒绝向量的提取和注入方法</w:t>
      </w:r>
      <w:r w:rsidR="00D90691">
        <w:rPr>
          <w:rFonts w:ascii="Times New Roman" w:eastAsia="宋体" w:hAnsi="Times New Roman" w:cs="Times New Roman" w:hint="eastAsia"/>
          <w:kern w:val="0"/>
          <w:sz w:val="24"/>
        </w:rPr>
        <w:t>，</w:t>
      </w:r>
      <w:r w:rsidR="00B44391">
        <w:rPr>
          <w:rFonts w:ascii="Times New Roman" w:eastAsia="宋体" w:hAnsi="Times New Roman" w:cs="Times New Roman" w:hint="eastAsia"/>
          <w:kern w:val="0"/>
          <w:sz w:val="24"/>
        </w:rPr>
        <w:t>将主导控制的向量和</w:t>
      </w:r>
      <w:r w:rsidR="00A07FA7">
        <w:rPr>
          <w:rFonts w:ascii="Times New Roman" w:eastAsia="宋体" w:hAnsi="Times New Roman" w:cs="Times New Roman" w:hint="eastAsia"/>
          <w:kern w:val="0"/>
          <w:sz w:val="24"/>
        </w:rPr>
        <w:t>能够表现模型出现某种特别行为的向量进行区分处理，</w:t>
      </w:r>
      <w:r w:rsidR="00D90691">
        <w:rPr>
          <w:rFonts w:ascii="Times New Roman" w:eastAsia="宋体" w:hAnsi="Times New Roman" w:cs="Times New Roman" w:hint="eastAsia"/>
          <w:kern w:val="0"/>
          <w:sz w:val="24"/>
        </w:rPr>
        <w:t>尝试提取更加有效的控制</w:t>
      </w:r>
      <w:r w:rsidR="00F42C3A">
        <w:rPr>
          <w:rFonts w:ascii="Times New Roman" w:eastAsia="宋体" w:hAnsi="Times New Roman" w:cs="Times New Roman" w:hint="eastAsia"/>
          <w:kern w:val="0"/>
          <w:sz w:val="24"/>
        </w:rPr>
        <w:t>向量</w:t>
      </w:r>
      <w:r w:rsidR="00B96E73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14:paraId="7FB5C711" w14:textId="19C41821" w:rsidR="00DD24C9" w:rsidRDefault="00DD24C9" w:rsidP="00255B02">
      <w:pPr>
        <w:widowControl/>
        <w:spacing w:before="100" w:beforeAutospacing="1" w:after="100" w:afterAutospacing="1"/>
        <w:ind w:firstLineChars="200" w:firstLine="420"/>
        <w:rPr>
          <w:rFonts w:ascii="Times New Roman" w:eastAsia="宋体" w:hAnsi="Times New Roman" w:cs="Times New Roman"/>
          <w:kern w:val="0"/>
          <w:sz w:val="24"/>
        </w:rPr>
      </w:pPr>
      <w:r w:rsidRPr="00DD24C9">
        <w:drawing>
          <wp:inline distT="0" distB="0" distL="0" distR="0" wp14:anchorId="12DE57FF" wp14:editId="7B847653">
            <wp:extent cx="4889500" cy="2292284"/>
            <wp:effectExtent l="0" t="0" r="0" b="0"/>
            <wp:docPr id="71381339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13393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641" cy="22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C9B5" w14:textId="5359182A" w:rsidR="00DD24C9" w:rsidRDefault="008958FE" w:rsidP="00DD24C9">
      <w:pPr>
        <w:widowControl/>
        <w:spacing w:before="100" w:beforeAutospacing="1" w:after="100" w:afterAutospacing="1"/>
        <w:jc w:val="center"/>
        <w:rPr>
          <w:rFonts w:ascii="Times New Roman" w:eastAsia="宋体" w:hAnsi="Times New Roman" w:cs="Times New Roman" w:hint="eastAsia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图一：推理阶段模型特征向量在拒绝向量方向上的投影</w:t>
      </w:r>
    </w:p>
    <w:p w14:paraId="5A6EE479" w14:textId="1E6F1A9B" w:rsidR="00231D75" w:rsidRDefault="00D436EE" w:rsidP="00255B02">
      <w:pPr>
        <w:widowControl/>
        <w:spacing w:before="100" w:beforeAutospacing="1" w:after="100" w:afterAutospacing="1"/>
        <w:ind w:firstLineChars="200" w:firstLine="480"/>
        <w:rPr>
          <w:rFonts w:ascii="Times New Roman" w:eastAsia="宋体" w:hAnsi="Times New Roman" w:cs="Times New Roman" w:hint="eastAsia"/>
          <w:kern w:val="0"/>
          <w:sz w:val="24"/>
        </w:rPr>
      </w:pPr>
      <w:r>
        <w:rPr>
          <w:rFonts w:ascii="Times New Roman" w:eastAsia="宋体" w:hAnsi="Times New Roman" w:cs="Times New Roman" w:hint="eastAsia"/>
          <w:kern w:val="0"/>
          <w:sz w:val="24"/>
        </w:rPr>
        <w:t>另外，</w:t>
      </w:r>
      <w:r w:rsidR="001E4DA2">
        <w:rPr>
          <w:rFonts w:ascii="Times New Roman" w:eastAsia="宋体" w:hAnsi="Times New Roman" w:cs="Times New Roman" w:hint="eastAsia"/>
          <w:kern w:val="0"/>
          <w:sz w:val="24"/>
        </w:rPr>
        <w:t>如图一所示，</w:t>
      </w:r>
      <w:r w:rsidR="00231D75">
        <w:rPr>
          <w:rFonts w:ascii="Times New Roman" w:eastAsia="宋体" w:hAnsi="Times New Roman" w:cs="Times New Roman" w:hint="eastAsia"/>
          <w:kern w:val="0"/>
          <w:sz w:val="24"/>
        </w:rPr>
        <w:t>本月观察发现，模型在推理过程中，拒绝机制在</w:t>
      </w:r>
      <w:r w:rsidR="00C576DE">
        <w:rPr>
          <w:rFonts w:ascii="Times New Roman" w:eastAsia="宋体" w:hAnsi="Times New Roman" w:cs="Times New Roman" w:hint="eastAsia"/>
          <w:kern w:val="0"/>
          <w:sz w:val="24"/>
        </w:rPr>
        <w:t>输入中</w:t>
      </w:r>
      <w:r w:rsidR="00231D75">
        <w:rPr>
          <w:rFonts w:ascii="Times New Roman" w:eastAsia="宋体" w:hAnsi="Times New Roman" w:cs="Times New Roman" w:hint="eastAsia"/>
          <w:kern w:val="0"/>
          <w:sz w:val="24"/>
        </w:rPr>
        <w:t>刚</w:t>
      </w:r>
      <w:r w:rsidR="00C576DE">
        <w:rPr>
          <w:rFonts w:ascii="Times New Roman" w:eastAsia="宋体" w:hAnsi="Times New Roman" w:cs="Times New Roman" w:hint="eastAsia"/>
          <w:kern w:val="0"/>
          <w:sz w:val="24"/>
        </w:rPr>
        <w:t>出现有害实体和</w:t>
      </w:r>
      <w:r w:rsidR="00231D75">
        <w:rPr>
          <w:rFonts w:ascii="Times New Roman" w:eastAsia="宋体" w:hAnsi="Times New Roman" w:cs="Times New Roman" w:hint="eastAsia"/>
          <w:kern w:val="0"/>
          <w:sz w:val="24"/>
        </w:rPr>
        <w:t>开始生成的阶段占主导作用，而在后续</w:t>
      </w:r>
      <w:r w:rsidR="0059432D">
        <w:rPr>
          <w:rFonts w:ascii="Times New Roman" w:eastAsia="宋体" w:hAnsi="Times New Roman" w:cs="Times New Roman" w:hint="eastAsia"/>
          <w:kern w:val="0"/>
          <w:sz w:val="24"/>
        </w:rPr>
        <w:t>过程中</w:t>
      </w:r>
      <w:r w:rsidR="002E059C">
        <w:rPr>
          <w:rFonts w:ascii="Times New Roman" w:eastAsia="宋体" w:hAnsi="Times New Roman" w:cs="Times New Roman" w:hint="eastAsia"/>
          <w:kern w:val="0"/>
          <w:sz w:val="24"/>
        </w:rPr>
        <w:t>略微</w:t>
      </w:r>
      <w:r w:rsidR="0059432D">
        <w:rPr>
          <w:rFonts w:ascii="Times New Roman" w:eastAsia="宋体" w:hAnsi="Times New Roman" w:cs="Times New Roman" w:hint="eastAsia"/>
          <w:kern w:val="0"/>
          <w:sz w:val="24"/>
        </w:rPr>
        <w:t>减弱，因此重新设计了</w:t>
      </w:r>
      <w:r w:rsidR="000167CB">
        <w:rPr>
          <w:rFonts w:ascii="Times New Roman" w:eastAsia="宋体" w:hAnsi="Times New Roman" w:cs="Times New Roman" w:hint="eastAsia"/>
          <w:kern w:val="0"/>
          <w:sz w:val="24"/>
        </w:rPr>
        <w:t>损失</w:t>
      </w:r>
      <w:r w:rsidR="0059432D">
        <w:rPr>
          <w:rFonts w:ascii="Times New Roman" w:eastAsia="宋体" w:hAnsi="Times New Roman" w:cs="Times New Roman" w:hint="eastAsia"/>
          <w:kern w:val="0"/>
          <w:sz w:val="24"/>
        </w:rPr>
        <w:t>函数关注的</w:t>
      </w:r>
      <w:r w:rsidR="0059432D">
        <w:rPr>
          <w:rFonts w:ascii="Times New Roman" w:eastAsia="宋体" w:hAnsi="Times New Roman" w:cs="Times New Roman" w:hint="eastAsia"/>
          <w:kern w:val="0"/>
          <w:sz w:val="24"/>
        </w:rPr>
        <w:t>token</w:t>
      </w:r>
      <w:r w:rsidR="00DC2D53">
        <w:rPr>
          <w:rFonts w:ascii="Times New Roman" w:eastAsia="宋体" w:hAnsi="Times New Roman" w:cs="Times New Roman" w:hint="eastAsia"/>
          <w:kern w:val="0"/>
          <w:sz w:val="24"/>
        </w:rPr>
        <w:t>，让注入在模型需要遗忘的某些实体</w:t>
      </w:r>
      <w:r w:rsidR="00DC2D53">
        <w:rPr>
          <w:rFonts w:ascii="Times New Roman" w:eastAsia="宋体" w:hAnsi="Times New Roman" w:cs="Times New Roman" w:hint="eastAsia"/>
          <w:kern w:val="0"/>
          <w:sz w:val="24"/>
        </w:rPr>
        <w:t>token</w:t>
      </w:r>
      <w:r w:rsidR="00DC2D53">
        <w:rPr>
          <w:rFonts w:ascii="Times New Roman" w:eastAsia="宋体" w:hAnsi="Times New Roman" w:cs="Times New Roman" w:hint="eastAsia"/>
          <w:kern w:val="0"/>
          <w:sz w:val="24"/>
        </w:rPr>
        <w:t>出现时发挥作用</w:t>
      </w:r>
      <w:r w:rsidR="0059432D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14:paraId="1A4D4A2D" w14:textId="7310A107" w:rsidR="008A34E0" w:rsidRPr="002F046F" w:rsidRDefault="008A34E0" w:rsidP="008A34E0">
      <w:pPr>
        <w:widowControl/>
        <w:spacing w:before="100" w:beforeAutospacing="1" w:after="100" w:afterAutospacing="1"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r w:rsidRPr="00F37C20">
        <w:rPr>
          <w:rFonts w:ascii="Times New Roman" w:eastAsia="宋体" w:hAnsi="Times New Roman" w:cs="Times New Roman"/>
          <w:kern w:val="0"/>
          <w:sz w:val="24"/>
        </w:rPr>
        <w:t>综上所述，</w:t>
      </w:r>
      <w:r w:rsidRPr="002F046F">
        <w:rPr>
          <w:rFonts w:ascii="Times New Roman" w:eastAsia="宋体" w:hAnsi="Times New Roman" w:cs="Times New Roman"/>
          <w:kern w:val="0"/>
          <w:sz w:val="24"/>
        </w:rPr>
        <w:t>拟</w:t>
      </w:r>
      <w:r w:rsidRPr="00F37C20">
        <w:rPr>
          <w:rFonts w:ascii="Times New Roman" w:eastAsia="宋体" w:hAnsi="Times New Roman" w:cs="Times New Roman"/>
          <w:kern w:val="0"/>
          <w:sz w:val="24"/>
        </w:rPr>
        <w:t>提出</w:t>
      </w:r>
      <w:r w:rsidR="00CC415C">
        <w:rPr>
          <w:rFonts w:ascii="Times New Roman" w:eastAsia="宋体" w:hAnsi="Times New Roman" w:cs="Times New Roman" w:hint="eastAsia"/>
          <w:kern w:val="0"/>
          <w:sz w:val="24"/>
        </w:rPr>
        <w:t>的</w:t>
      </w:r>
      <w:r w:rsidR="000634BD">
        <w:rPr>
          <w:rFonts w:ascii="Times New Roman" w:eastAsia="宋体" w:hAnsi="Times New Roman" w:cs="Times New Roman" w:hint="eastAsia"/>
          <w:kern w:val="0"/>
          <w:sz w:val="24"/>
        </w:rPr>
        <w:t>基于</w:t>
      </w:r>
      <w:r w:rsidR="0018544A">
        <w:rPr>
          <w:rFonts w:ascii="Times New Roman" w:eastAsia="宋体" w:hAnsi="Times New Roman" w:cs="Times New Roman" w:hint="eastAsia"/>
          <w:kern w:val="0"/>
          <w:sz w:val="24"/>
        </w:rPr>
        <w:t>动态适配器</w:t>
      </w:r>
      <w:r w:rsidR="007B0CE1">
        <w:rPr>
          <w:rFonts w:ascii="Times New Roman" w:eastAsia="宋体" w:hAnsi="Times New Roman" w:cs="Times New Roman" w:hint="eastAsia"/>
          <w:kern w:val="0"/>
          <w:sz w:val="24"/>
        </w:rPr>
        <w:t>驱动的</w:t>
      </w:r>
      <w:r w:rsidR="000634BD">
        <w:rPr>
          <w:rFonts w:ascii="Times New Roman" w:eastAsia="宋体" w:hAnsi="Times New Roman" w:cs="Times New Roman" w:hint="eastAsia"/>
          <w:kern w:val="0"/>
          <w:sz w:val="24"/>
        </w:rPr>
        <w:t>激活向量表征</w:t>
      </w:r>
      <w:r w:rsidR="007B0CE1">
        <w:rPr>
          <w:rFonts w:ascii="Times New Roman" w:eastAsia="宋体" w:hAnsi="Times New Roman" w:cs="Times New Roman" w:hint="eastAsia"/>
          <w:kern w:val="0"/>
          <w:sz w:val="24"/>
        </w:rPr>
        <w:t>注入</w:t>
      </w:r>
      <w:r w:rsidR="00CC415C">
        <w:rPr>
          <w:rFonts w:ascii="Times New Roman" w:eastAsia="宋体" w:hAnsi="Times New Roman" w:cs="Times New Roman" w:hint="eastAsia"/>
          <w:kern w:val="0"/>
          <w:sz w:val="24"/>
        </w:rPr>
        <w:t>的遗忘学习方法还有待进一步实验重新验证和改进</w:t>
      </w:r>
      <w:r w:rsidR="006B658E">
        <w:rPr>
          <w:rFonts w:ascii="Times New Roman" w:eastAsia="宋体" w:hAnsi="Times New Roman" w:cs="Times New Roman" w:hint="eastAsia"/>
          <w:kern w:val="0"/>
          <w:sz w:val="24"/>
        </w:rPr>
        <w:t>，以实现更低成本，避免通用能力受害的遗忘学习。</w:t>
      </w:r>
      <w:r w:rsidR="000B05C1">
        <w:rPr>
          <w:rFonts w:ascii="Times New Roman" w:eastAsia="宋体" w:hAnsi="Times New Roman" w:cs="Times New Roman" w:hint="eastAsia"/>
          <w:kern w:val="0"/>
          <w:sz w:val="24"/>
        </w:rPr>
        <w:t>之后将对方案细节进行优化和完善，</w:t>
      </w:r>
      <w:r w:rsidR="00476695">
        <w:rPr>
          <w:rFonts w:ascii="Times New Roman" w:eastAsia="宋体" w:hAnsi="Times New Roman" w:cs="Times New Roman" w:hint="eastAsia"/>
          <w:kern w:val="0"/>
          <w:sz w:val="24"/>
        </w:rPr>
        <w:t>并补充各类实验</w:t>
      </w:r>
      <w:r w:rsidR="000B05C1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14:paraId="7B3FB21C" w14:textId="41F807A7" w:rsidR="00EF1FD5" w:rsidRPr="008B5E97" w:rsidRDefault="00EF1FD5" w:rsidP="008B5E97">
      <w:pPr>
        <w:rPr>
          <w:rFonts w:ascii="Times New Roman" w:eastAsia="宋体" w:hAnsi="Times New Roman" w:cs="Times New Roman" w:hint="eastAsia"/>
          <w:szCs w:val="21"/>
        </w:rPr>
      </w:pPr>
    </w:p>
    <w:sectPr w:rsidR="00EF1FD5" w:rsidRPr="008B5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14E1" w14:textId="77777777" w:rsidR="00C947C3" w:rsidRDefault="00C947C3" w:rsidP="008A34E0">
      <w:r>
        <w:separator/>
      </w:r>
    </w:p>
  </w:endnote>
  <w:endnote w:type="continuationSeparator" w:id="0">
    <w:p w14:paraId="27E5E6FF" w14:textId="77777777" w:rsidR="00C947C3" w:rsidRDefault="00C947C3" w:rsidP="008A3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4A9F" w14:textId="77777777" w:rsidR="00C947C3" w:rsidRDefault="00C947C3" w:rsidP="008A34E0">
      <w:r>
        <w:separator/>
      </w:r>
    </w:p>
  </w:footnote>
  <w:footnote w:type="continuationSeparator" w:id="0">
    <w:p w14:paraId="7325C5EF" w14:textId="77777777" w:rsidR="00C947C3" w:rsidRDefault="00C947C3" w:rsidP="008A3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642"/>
    <w:multiLevelType w:val="hybridMultilevel"/>
    <w:tmpl w:val="B65A09EE"/>
    <w:lvl w:ilvl="0" w:tplc="1730DE9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87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655"/>
    <w:rsid w:val="00003EE6"/>
    <w:rsid w:val="000042AA"/>
    <w:rsid w:val="000167CB"/>
    <w:rsid w:val="000531A2"/>
    <w:rsid w:val="000634BD"/>
    <w:rsid w:val="00063D5D"/>
    <w:rsid w:val="0006413D"/>
    <w:rsid w:val="00073F40"/>
    <w:rsid w:val="000A140C"/>
    <w:rsid w:val="000A4521"/>
    <w:rsid w:val="000B05C1"/>
    <w:rsid w:val="000B4273"/>
    <w:rsid w:val="000C63D0"/>
    <w:rsid w:val="00102F19"/>
    <w:rsid w:val="00103CC5"/>
    <w:rsid w:val="00107BA2"/>
    <w:rsid w:val="00152921"/>
    <w:rsid w:val="001568C8"/>
    <w:rsid w:val="00162914"/>
    <w:rsid w:val="001638C4"/>
    <w:rsid w:val="0018308D"/>
    <w:rsid w:val="0018544A"/>
    <w:rsid w:val="001A3434"/>
    <w:rsid w:val="001B5D37"/>
    <w:rsid w:val="001C698E"/>
    <w:rsid w:val="001E4DA2"/>
    <w:rsid w:val="001E611F"/>
    <w:rsid w:val="002001CE"/>
    <w:rsid w:val="00222A1E"/>
    <w:rsid w:val="00222FAA"/>
    <w:rsid w:val="00231D75"/>
    <w:rsid w:val="00235F57"/>
    <w:rsid w:val="00241BCD"/>
    <w:rsid w:val="0025507C"/>
    <w:rsid w:val="00255B02"/>
    <w:rsid w:val="0029446C"/>
    <w:rsid w:val="002C21AF"/>
    <w:rsid w:val="002C7394"/>
    <w:rsid w:val="002E059C"/>
    <w:rsid w:val="002E06CB"/>
    <w:rsid w:val="0032604D"/>
    <w:rsid w:val="00330B52"/>
    <w:rsid w:val="00353607"/>
    <w:rsid w:val="00356665"/>
    <w:rsid w:val="00361351"/>
    <w:rsid w:val="00375B6E"/>
    <w:rsid w:val="003A5CAB"/>
    <w:rsid w:val="003C77E7"/>
    <w:rsid w:val="00415589"/>
    <w:rsid w:val="00420DA6"/>
    <w:rsid w:val="004249BB"/>
    <w:rsid w:val="0043213A"/>
    <w:rsid w:val="0046230B"/>
    <w:rsid w:val="004739E1"/>
    <w:rsid w:val="0047491C"/>
    <w:rsid w:val="00476695"/>
    <w:rsid w:val="004D28CB"/>
    <w:rsid w:val="004E27CE"/>
    <w:rsid w:val="004E3FF1"/>
    <w:rsid w:val="00503BBC"/>
    <w:rsid w:val="00541C8C"/>
    <w:rsid w:val="00544181"/>
    <w:rsid w:val="0059432D"/>
    <w:rsid w:val="005A061D"/>
    <w:rsid w:val="005A6193"/>
    <w:rsid w:val="005C19DF"/>
    <w:rsid w:val="00626BFF"/>
    <w:rsid w:val="0064545C"/>
    <w:rsid w:val="0067274A"/>
    <w:rsid w:val="0068722A"/>
    <w:rsid w:val="006A136F"/>
    <w:rsid w:val="006A752C"/>
    <w:rsid w:val="006B658E"/>
    <w:rsid w:val="006C3092"/>
    <w:rsid w:val="00730BF3"/>
    <w:rsid w:val="00747490"/>
    <w:rsid w:val="00751A36"/>
    <w:rsid w:val="00764AC5"/>
    <w:rsid w:val="00765DC9"/>
    <w:rsid w:val="00774D61"/>
    <w:rsid w:val="007837A0"/>
    <w:rsid w:val="00785FD2"/>
    <w:rsid w:val="007B0CE1"/>
    <w:rsid w:val="007D2648"/>
    <w:rsid w:val="007F5F65"/>
    <w:rsid w:val="007F7EE3"/>
    <w:rsid w:val="00803DDB"/>
    <w:rsid w:val="0081470E"/>
    <w:rsid w:val="00816E3E"/>
    <w:rsid w:val="00816FDD"/>
    <w:rsid w:val="00826574"/>
    <w:rsid w:val="00830D79"/>
    <w:rsid w:val="00847057"/>
    <w:rsid w:val="008521FC"/>
    <w:rsid w:val="008746A3"/>
    <w:rsid w:val="008958FE"/>
    <w:rsid w:val="008A34E0"/>
    <w:rsid w:val="008B0AEE"/>
    <w:rsid w:val="008B1B05"/>
    <w:rsid w:val="008B5E97"/>
    <w:rsid w:val="008D73F6"/>
    <w:rsid w:val="008E3678"/>
    <w:rsid w:val="008E756B"/>
    <w:rsid w:val="008F5365"/>
    <w:rsid w:val="009021A4"/>
    <w:rsid w:val="00922859"/>
    <w:rsid w:val="00941200"/>
    <w:rsid w:val="00945137"/>
    <w:rsid w:val="009633E1"/>
    <w:rsid w:val="009A3E0E"/>
    <w:rsid w:val="009C1701"/>
    <w:rsid w:val="009D4284"/>
    <w:rsid w:val="009E46E6"/>
    <w:rsid w:val="009E5D64"/>
    <w:rsid w:val="009F7396"/>
    <w:rsid w:val="00A01655"/>
    <w:rsid w:val="00A01AFC"/>
    <w:rsid w:val="00A03F77"/>
    <w:rsid w:val="00A07FA7"/>
    <w:rsid w:val="00A2297C"/>
    <w:rsid w:val="00A31C32"/>
    <w:rsid w:val="00A3578B"/>
    <w:rsid w:val="00AC142F"/>
    <w:rsid w:val="00AF7E4D"/>
    <w:rsid w:val="00B043E1"/>
    <w:rsid w:val="00B24C7B"/>
    <w:rsid w:val="00B253DD"/>
    <w:rsid w:val="00B336DE"/>
    <w:rsid w:val="00B33F8A"/>
    <w:rsid w:val="00B44391"/>
    <w:rsid w:val="00B4734E"/>
    <w:rsid w:val="00B615EF"/>
    <w:rsid w:val="00B96E73"/>
    <w:rsid w:val="00BC6AA9"/>
    <w:rsid w:val="00BD12CA"/>
    <w:rsid w:val="00C27A7B"/>
    <w:rsid w:val="00C30C3B"/>
    <w:rsid w:val="00C31B9A"/>
    <w:rsid w:val="00C35DEB"/>
    <w:rsid w:val="00C5385F"/>
    <w:rsid w:val="00C548BB"/>
    <w:rsid w:val="00C576DE"/>
    <w:rsid w:val="00C856D1"/>
    <w:rsid w:val="00C947C3"/>
    <w:rsid w:val="00C95660"/>
    <w:rsid w:val="00CC415C"/>
    <w:rsid w:val="00D340D5"/>
    <w:rsid w:val="00D403A9"/>
    <w:rsid w:val="00D436EE"/>
    <w:rsid w:val="00D7647F"/>
    <w:rsid w:val="00D90691"/>
    <w:rsid w:val="00DB0A3A"/>
    <w:rsid w:val="00DC2D53"/>
    <w:rsid w:val="00DD24C9"/>
    <w:rsid w:val="00DE69CC"/>
    <w:rsid w:val="00E20473"/>
    <w:rsid w:val="00E7085A"/>
    <w:rsid w:val="00E709FB"/>
    <w:rsid w:val="00E83148"/>
    <w:rsid w:val="00E9597F"/>
    <w:rsid w:val="00E97F91"/>
    <w:rsid w:val="00EB2F60"/>
    <w:rsid w:val="00EB6284"/>
    <w:rsid w:val="00EC2905"/>
    <w:rsid w:val="00ED192B"/>
    <w:rsid w:val="00EE49C8"/>
    <w:rsid w:val="00EF0D07"/>
    <w:rsid w:val="00EF1FD5"/>
    <w:rsid w:val="00F23650"/>
    <w:rsid w:val="00F3340A"/>
    <w:rsid w:val="00F40462"/>
    <w:rsid w:val="00F42C3A"/>
    <w:rsid w:val="00F768C3"/>
    <w:rsid w:val="00FA7A06"/>
    <w:rsid w:val="00FD3BBA"/>
    <w:rsid w:val="00FE13FF"/>
    <w:rsid w:val="00FF4D65"/>
    <w:rsid w:val="00FF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CF357"/>
  <w15:chartTrackingRefBased/>
  <w15:docId w15:val="{C42EC221-A844-4677-9AF7-0C2E3EC1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37A0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A016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6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6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6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6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6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6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6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6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6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6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1655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01655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01655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01655"/>
    <w:rPr>
      <w:rFonts w:eastAsiaTheme="majorEastAsia" w:cstheme="majorBidi"/>
      <w:color w:val="595959" w:themeColor="text1" w:themeTint="A6"/>
      <w:szCs w:val="24"/>
    </w:rPr>
  </w:style>
  <w:style w:type="paragraph" w:styleId="a3">
    <w:name w:val="Title"/>
    <w:basedOn w:val="a"/>
    <w:next w:val="a"/>
    <w:link w:val="a4"/>
    <w:uiPriority w:val="10"/>
    <w:qFormat/>
    <w:rsid w:val="00A016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6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6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6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655"/>
    <w:rPr>
      <w:i/>
      <w:iCs/>
      <w:color w:val="404040" w:themeColor="text1" w:themeTint="BF"/>
      <w:szCs w:val="24"/>
    </w:rPr>
  </w:style>
  <w:style w:type="paragraph" w:styleId="a9">
    <w:name w:val="List Paragraph"/>
    <w:basedOn w:val="a"/>
    <w:uiPriority w:val="34"/>
    <w:qFormat/>
    <w:rsid w:val="00A016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6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655"/>
    <w:rPr>
      <w:i/>
      <w:iCs/>
      <w:color w:val="0F4761" w:themeColor="accent1" w:themeShade="BF"/>
      <w:szCs w:val="24"/>
    </w:rPr>
  </w:style>
  <w:style w:type="character" w:styleId="ad">
    <w:name w:val="Intense Reference"/>
    <w:basedOn w:val="a0"/>
    <w:uiPriority w:val="32"/>
    <w:qFormat/>
    <w:rsid w:val="00A016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34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A34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A34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A34E0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D12CA"/>
    <w:rPr>
      <w:color w:val="666666"/>
    </w:rPr>
  </w:style>
  <w:style w:type="table" w:styleId="af3">
    <w:name w:val="Table Grid"/>
    <w:basedOn w:val="a1"/>
    <w:uiPriority w:val="39"/>
    <w:rsid w:val="003613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297EE-1E05-45F2-BFEC-5F14C8D60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279</Words>
  <Characters>444</Characters>
  <Application>Microsoft Office Word</Application>
  <DocSecurity>0</DocSecurity>
  <Lines>15</Lines>
  <Paragraphs>11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陈南竹</dc:creator>
  <cp:keywords/>
  <dc:description/>
  <cp:lastModifiedBy>南竹 陈</cp:lastModifiedBy>
  <cp:revision>157</cp:revision>
  <dcterms:created xsi:type="dcterms:W3CDTF">2025-04-25T05:19:00Z</dcterms:created>
  <dcterms:modified xsi:type="dcterms:W3CDTF">2025-06-27T09:39:00Z</dcterms:modified>
</cp:coreProperties>
</file>