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5793F" w14:textId="77777777" w:rsidR="0098020E" w:rsidRDefault="0098020E">
      <w:pPr>
        <w:autoSpaceDE w:val="0"/>
        <w:autoSpaceDN w:val="0"/>
        <w:adjustRightInd w:val="0"/>
        <w:spacing w:line="400" w:lineRule="exact"/>
        <w:jc w:val="center"/>
        <w:rPr>
          <w:sz w:val="24"/>
        </w:rPr>
      </w:pPr>
      <w:bookmarkStart w:id="0" w:name="_Hlk92015612"/>
      <w:bookmarkStart w:id="1" w:name="_Hlk97284671"/>
      <w:bookmarkEnd w:id="0"/>
    </w:p>
    <w:p w14:paraId="5529305D" w14:textId="77777777" w:rsidR="0098020E" w:rsidRDefault="0098020E">
      <w:pPr>
        <w:autoSpaceDE w:val="0"/>
        <w:autoSpaceDN w:val="0"/>
        <w:adjustRightInd w:val="0"/>
        <w:spacing w:line="400" w:lineRule="exact"/>
        <w:jc w:val="center"/>
        <w:rPr>
          <w:sz w:val="24"/>
        </w:rPr>
      </w:pPr>
    </w:p>
    <w:p w14:paraId="28314EC1" w14:textId="728C97DE" w:rsidR="0098020E" w:rsidRDefault="000E2D2D">
      <w:pPr>
        <w:autoSpaceDE w:val="0"/>
        <w:autoSpaceDN w:val="0"/>
        <w:adjustRightInd w:val="0"/>
        <w:jc w:val="center"/>
        <w:rPr>
          <w:rFonts w:ascii="华文行楷" w:eastAsia="华文行楷" w:cs="华文行楷"/>
          <w:kern w:val="0"/>
          <w:sz w:val="84"/>
          <w:szCs w:val="84"/>
        </w:rPr>
      </w:pPr>
      <w:r>
        <w:rPr>
          <w:noProof/>
        </w:rPr>
      </w:r>
      <w:r w:rsidR="000E2D2D">
        <w:rPr>
          <w:noProof/>
        </w:rPr>
        <w:pict w14:anchorId="0B1873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图片4" style="width:306.4pt;height:67.8pt;mso-width-percent:0;mso-height-percent:0;mso-position-horizontal-relative:page;mso-position-vertical-relative:page;mso-width-percent:0;mso-height-percent:0">
            <v:imagedata r:id="rId8" o:title="图片4"/>
          </v:shape>
        </w:pict>
      </w:r>
    </w:p>
    <w:p w14:paraId="06A71C55" w14:textId="77777777" w:rsidR="0098020E" w:rsidRDefault="0098020E">
      <w:pPr>
        <w:jc w:val="center"/>
        <w:rPr>
          <w:rFonts w:ascii="华文中宋" w:eastAsia="华文中宋" w:hAnsi="华文中宋" w:cs="华文中宋"/>
          <w:b/>
          <w:sz w:val="44"/>
          <w:szCs w:val="44"/>
        </w:rPr>
      </w:pPr>
    </w:p>
    <w:p w14:paraId="53F690AA" w14:textId="77777777" w:rsidR="0098020E" w:rsidRDefault="0098020E">
      <w:pPr>
        <w:jc w:val="center"/>
        <w:rPr>
          <w:rFonts w:ascii="华文中宋" w:eastAsia="华文中宋" w:hAnsi="华文中宋" w:cs="华文中宋"/>
          <w:b/>
          <w:sz w:val="44"/>
          <w:szCs w:val="44"/>
        </w:rPr>
      </w:pPr>
      <w:r>
        <w:rPr>
          <w:rFonts w:ascii="华文中宋" w:eastAsia="华文中宋" w:hAnsi="华文中宋" w:cs="华文中宋" w:hint="eastAsia"/>
          <w:b/>
          <w:sz w:val="44"/>
          <w:szCs w:val="44"/>
        </w:rPr>
        <w:t>计算机科学与工程学院</w:t>
      </w:r>
    </w:p>
    <w:p w14:paraId="3518B4E8" w14:textId="77777777" w:rsidR="0098020E" w:rsidRDefault="0098020E">
      <w:pPr>
        <w:jc w:val="center"/>
        <w:rPr>
          <w:rFonts w:ascii="华文中宋" w:eastAsia="华文中宋" w:hAnsi="华文中宋" w:cs="华文中宋"/>
          <w:b/>
          <w:sz w:val="44"/>
          <w:szCs w:val="44"/>
        </w:rPr>
      </w:pPr>
      <w:r>
        <w:rPr>
          <w:rFonts w:ascii="华文中宋" w:eastAsia="华文中宋" w:hAnsi="华文中宋" w:cs="华文中宋" w:hint="eastAsia"/>
          <w:b/>
          <w:sz w:val="44"/>
          <w:szCs w:val="44"/>
        </w:rPr>
        <w:t>本科毕业设计（论文）附件材料</w:t>
      </w:r>
    </w:p>
    <w:p w14:paraId="0FE0F862" w14:textId="77777777" w:rsidR="0098020E" w:rsidRDefault="0098020E">
      <w:pPr>
        <w:jc w:val="center"/>
        <w:rPr>
          <w:rFonts w:ascii="黑体" w:eastAsia="黑体" w:cs="华文中宋"/>
          <w:kern w:val="0"/>
          <w:sz w:val="32"/>
          <w:szCs w:val="32"/>
        </w:rPr>
      </w:pPr>
    </w:p>
    <w:p w14:paraId="44A581BF" w14:textId="77777777" w:rsidR="0098020E" w:rsidRDefault="0098020E">
      <w:pPr>
        <w:spacing w:line="400" w:lineRule="exact"/>
      </w:pPr>
    </w:p>
    <w:p w14:paraId="1C6F546E" w14:textId="77777777" w:rsidR="0098020E" w:rsidRDefault="0098020E">
      <w:pPr>
        <w:spacing w:line="400" w:lineRule="exact"/>
      </w:pPr>
    </w:p>
    <w:p w14:paraId="7606C3D8" w14:textId="77777777" w:rsidR="0098020E" w:rsidRDefault="0098020E">
      <w:pPr>
        <w:spacing w:line="400" w:lineRule="exact"/>
      </w:pPr>
    </w:p>
    <w:p w14:paraId="7C942509" w14:textId="77777777" w:rsidR="0098020E" w:rsidRDefault="0098020E">
      <w:pPr>
        <w:spacing w:line="400" w:lineRule="exact"/>
      </w:pPr>
    </w:p>
    <w:p w14:paraId="5819B923" w14:textId="4C19E98B" w:rsidR="00CE191E" w:rsidRPr="00CE191E" w:rsidRDefault="00CE191E" w:rsidP="000E2D2D">
      <w:pPr>
        <w:spacing w:line="360" w:lineRule="auto"/>
        <w:ind w:firstLineChars="200" w:firstLine="640"/>
        <w:jc w:val="center"/>
        <w:rPr>
          <w:rFonts w:eastAsia="楷体_GB2312"/>
          <w:sz w:val="32"/>
          <w:szCs w:val="32"/>
        </w:rPr>
      </w:pPr>
      <w:r w:rsidRPr="00CE191E">
        <w:rPr>
          <w:rFonts w:eastAsia="楷体_GB2312" w:hint="eastAsia"/>
          <w:sz w:val="32"/>
          <w:szCs w:val="32"/>
        </w:rPr>
        <w:t>中文题目：</w:t>
      </w:r>
      <w:r w:rsidR="00C303ED" w:rsidRPr="00C303ED">
        <w:rPr>
          <w:rFonts w:eastAsia="楷体_GB2312" w:hint="eastAsia"/>
          <w:sz w:val="32"/>
          <w:szCs w:val="32"/>
          <w:u w:val="single"/>
        </w:rPr>
        <w:t>基于深度学习的车道障碍检测与碰撞预测方法研究</w:t>
      </w:r>
    </w:p>
    <w:p w14:paraId="6DE064B4" w14:textId="77777777" w:rsidR="0098020E" w:rsidRDefault="0098020E">
      <w:pPr>
        <w:spacing w:line="360" w:lineRule="auto"/>
        <w:ind w:firstLineChars="200" w:firstLine="640"/>
        <w:rPr>
          <w:rFonts w:eastAsia="楷体_GB2312"/>
          <w:sz w:val="32"/>
          <w:szCs w:val="32"/>
          <w:u w:val="single"/>
        </w:rPr>
      </w:pPr>
      <w:r>
        <w:rPr>
          <w:rFonts w:eastAsia="楷体_GB2312"/>
          <w:sz w:val="32"/>
          <w:szCs w:val="32"/>
        </w:rPr>
        <w:t>专</w:t>
      </w:r>
      <w:r w:rsidR="00CE191E">
        <w:rPr>
          <w:rFonts w:eastAsia="楷体_GB2312" w:hint="eastAsia"/>
          <w:sz w:val="32"/>
          <w:szCs w:val="32"/>
        </w:rPr>
        <w:t xml:space="preserve"> </w:t>
      </w:r>
      <w:r w:rsidR="00CE191E">
        <w:rPr>
          <w:rFonts w:eastAsia="楷体_GB2312"/>
          <w:sz w:val="32"/>
          <w:szCs w:val="32"/>
        </w:rPr>
        <w:t xml:space="preserve">   </w:t>
      </w:r>
      <w:r>
        <w:rPr>
          <w:rFonts w:eastAsia="楷体_GB2312"/>
          <w:sz w:val="32"/>
          <w:szCs w:val="32"/>
        </w:rPr>
        <w:t>业：</w:t>
      </w:r>
      <w:r w:rsidRPr="00CE191E">
        <w:rPr>
          <w:rFonts w:eastAsia="楷体_GB2312"/>
          <w:sz w:val="32"/>
          <w:szCs w:val="32"/>
          <w:u w:val="single"/>
        </w:rPr>
        <w:t xml:space="preserve"> </w:t>
      </w:r>
      <w:r>
        <w:rPr>
          <w:rFonts w:eastAsia="楷体_GB2312"/>
          <w:sz w:val="32"/>
          <w:szCs w:val="32"/>
          <w:u w:val="single"/>
        </w:rPr>
        <w:t xml:space="preserve">    </w:t>
      </w:r>
      <w:r w:rsidR="00CE191E">
        <w:rPr>
          <w:rFonts w:eastAsia="楷体_GB2312"/>
          <w:sz w:val="32"/>
          <w:szCs w:val="32"/>
          <w:u w:val="single"/>
        </w:rPr>
        <w:t xml:space="preserve">   </w:t>
      </w:r>
      <w:r w:rsidR="00CE191E" w:rsidRPr="00CE191E">
        <w:rPr>
          <w:rFonts w:eastAsia="楷体_GB2312" w:hint="eastAsia"/>
          <w:sz w:val="32"/>
          <w:szCs w:val="32"/>
          <w:u w:val="single"/>
        </w:rPr>
        <w:t xml:space="preserve"> </w:t>
      </w:r>
      <w:r w:rsidR="00CE191E" w:rsidRPr="00CE191E">
        <w:rPr>
          <w:rFonts w:eastAsia="楷体_GB2312" w:hint="eastAsia"/>
          <w:sz w:val="32"/>
          <w:szCs w:val="32"/>
          <w:u w:val="single"/>
        </w:rPr>
        <w:t>计算机科学与技术</w:t>
      </w:r>
      <w:r w:rsidR="00CE191E">
        <w:rPr>
          <w:rFonts w:eastAsia="楷体_GB2312"/>
          <w:sz w:val="32"/>
          <w:szCs w:val="32"/>
          <w:u w:val="single"/>
        </w:rPr>
        <w:t xml:space="preserve">     </w:t>
      </w:r>
      <w:r w:rsidRPr="00CE191E">
        <w:rPr>
          <w:rFonts w:eastAsia="楷体_GB2312" w:hint="eastAsia"/>
          <w:sz w:val="32"/>
          <w:szCs w:val="32"/>
          <w:u w:val="single"/>
        </w:rPr>
        <w:t xml:space="preserve"> </w:t>
      </w:r>
      <w:r>
        <w:rPr>
          <w:rFonts w:eastAsia="楷体_GB2312" w:hint="eastAsia"/>
          <w:sz w:val="32"/>
          <w:szCs w:val="32"/>
          <w:u w:val="single"/>
        </w:rPr>
        <w:t xml:space="preserve"> </w:t>
      </w:r>
      <w:r>
        <w:rPr>
          <w:rFonts w:eastAsia="楷体_GB2312"/>
          <w:sz w:val="32"/>
          <w:szCs w:val="32"/>
          <w:u w:val="single"/>
        </w:rPr>
        <w:t xml:space="preserve">  </w:t>
      </w:r>
    </w:p>
    <w:p w14:paraId="54844A4C" w14:textId="384FBFE6" w:rsidR="00CE191E" w:rsidRDefault="00CE191E" w:rsidP="00CE191E">
      <w:pPr>
        <w:spacing w:line="360" w:lineRule="auto"/>
        <w:ind w:firstLineChars="200" w:firstLine="640"/>
        <w:rPr>
          <w:rFonts w:eastAsia="楷体_GB2312"/>
          <w:sz w:val="32"/>
          <w:szCs w:val="32"/>
          <w:u w:val="single"/>
        </w:rPr>
      </w:pPr>
      <w:r>
        <w:rPr>
          <w:rFonts w:eastAsia="楷体_GB2312" w:hint="eastAsia"/>
          <w:sz w:val="32"/>
          <w:szCs w:val="32"/>
        </w:rPr>
        <w:t>班</w:t>
      </w:r>
      <w:r>
        <w:rPr>
          <w:rFonts w:eastAsia="楷体_GB2312" w:hint="eastAsia"/>
          <w:sz w:val="32"/>
          <w:szCs w:val="32"/>
        </w:rPr>
        <w:t xml:space="preserve"> </w:t>
      </w:r>
      <w:r>
        <w:rPr>
          <w:rFonts w:eastAsia="楷体_GB2312"/>
          <w:sz w:val="32"/>
          <w:szCs w:val="32"/>
        </w:rPr>
        <w:t xml:space="preserve">   </w:t>
      </w:r>
      <w:r>
        <w:rPr>
          <w:rFonts w:eastAsia="楷体_GB2312" w:hint="eastAsia"/>
          <w:sz w:val="32"/>
          <w:szCs w:val="32"/>
        </w:rPr>
        <w:t>级</w:t>
      </w:r>
      <w:r>
        <w:rPr>
          <w:rFonts w:eastAsia="楷体_GB2312"/>
          <w:sz w:val="32"/>
          <w:szCs w:val="32"/>
        </w:rPr>
        <w:t>：</w:t>
      </w:r>
      <w:r w:rsidRPr="00CE191E">
        <w:rPr>
          <w:rFonts w:eastAsia="楷体_GB2312"/>
          <w:sz w:val="32"/>
          <w:szCs w:val="32"/>
          <w:u w:val="single"/>
        </w:rPr>
        <w:t xml:space="preserve"> </w:t>
      </w:r>
      <w:r>
        <w:rPr>
          <w:rFonts w:eastAsia="楷体_GB2312"/>
          <w:sz w:val="32"/>
          <w:szCs w:val="32"/>
          <w:u w:val="single"/>
        </w:rPr>
        <w:t xml:space="preserve">     </w:t>
      </w:r>
      <w:r>
        <w:rPr>
          <w:rFonts w:eastAsia="楷体_GB2312" w:hint="eastAsia"/>
          <w:sz w:val="32"/>
          <w:szCs w:val="32"/>
          <w:u w:val="single"/>
        </w:rPr>
        <w:t xml:space="preserve">    </w:t>
      </w:r>
      <w:r>
        <w:rPr>
          <w:rFonts w:eastAsia="楷体_GB2312" w:hint="eastAsia"/>
          <w:sz w:val="32"/>
          <w:szCs w:val="32"/>
          <w:u w:val="single"/>
        </w:rPr>
        <w:t>计算机</w:t>
      </w:r>
      <w:r>
        <w:rPr>
          <w:rFonts w:eastAsia="楷体_GB2312" w:hint="eastAsia"/>
          <w:sz w:val="32"/>
          <w:szCs w:val="32"/>
          <w:u w:val="single"/>
        </w:rPr>
        <w:t>21-</w:t>
      </w:r>
      <w:r w:rsidR="00C303ED">
        <w:rPr>
          <w:rFonts w:eastAsia="楷体_GB2312" w:hint="eastAsia"/>
          <w:sz w:val="32"/>
          <w:szCs w:val="32"/>
          <w:u w:val="single"/>
        </w:rPr>
        <w:t xml:space="preserve">4 </w:t>
      </w:r>
      <w:r>
        <w:rPr>
          <w:rFonts w:eastAsia="楷体_GB2312" w:hint="eastAsia"/>
          <w:sz w:val="32"/>
          <w:szCs w:val="32"/>
          <w:u w:val="single"/>
        </w:rPr>
        <w:t>班</w:t>
      </w:r>
      <w:r>
        <w:rPr>
          <w:rFonts w:eastAsia="楷体_GB2312" w:hint="eastAsia"/>
          <w:sz w:val="32"/>
          <w:szCs w:val="32"/>
          <w:u w:val="single"/>
        </w:rPr>
        <w:t xml:space="preserve"> </w:t>
      </w:r>
      <w:r>
        <w:rPr>
          <w:rFonts w:eastAsia="楷体_GB2312"/>
          <w:sz w:val="32"/>
          <w:szCs w:val="32"/>
          <w:u w:val="single"/>
        </w:rPr>
        <w:t xml:space="preserve">  </w:t>
      </w:r>
      <w:r>
        <w:rPr>
          <w:rFonts w:eastAsia="楷体_GB2312" w:hint="eastAsia"/>
          <w:sz w:val="32"/>
          <w:szCs w:val="32"/>
          <w:u w:val="single"/>
        </w:rPr>
        <w:t xml:space="preserve">    </w:t>
      </w:r>
      <w:r>
        <w:rPr>
          <w:rFonts w:eastAsia="楷体_GB2312"/>
          <w:sz w:val="32"/>
          <w:szCs w:val="32"/>
          <w:u w:val="single"/>
        </w:rPr>
        <w:t xml:space="preserve"> </w:t>
      </w:r>
      <w:r>
        <w:rPr>
          <w:rFonts w:eastAsia="楷体_GB2312" w:hint="eastAsia"/>
          <w:sz w:val="32"/>
          <w:szCs w:val="32"/>
          <w:u w:val="single"/>
        </w:rPr>
        <w:t xml:space="preserve">  </w:t>
      </w:r>
      <w:r>
        <w:rPr>
          <w:rFonts w:eastAsia="楷体_GB2312"/>
          <w:sz w:val="32"/>
          <w:szCs w:val="32"/>
          <w:u w:val="single"/>
        </w:rPr>
        <w:t xml:space="preserve"> </w:t>
      </w:r>
    </w:p>
    <w:p w14:paraId="722317A7" w14:textId="6253E424" w:rsidR="00CE191E" w:rsidRDefault="00CE191E" w:rsidP="00CE191E">
      <w:pPr>
        <w:spacing w:line="360" w:lineRule="auto"/>
        <w:ind w:firstLineChars="200" w:firstLine="640"/>
        <w:rPr>
          <w:rFonts w:eastAsia="楷体_GB2312"/>
          <w:sz w:val="32"/>
          <w:szCs w:val="32"/>
        </w:rPr>
      </w:pPr>
      <w:r>
        <w:rPr>
          <w:rFonts w:eastAsia="楷体_GB2312" w:hint="eastAsia"/>
          <w:sz w:val="32"/>
          <w:szCs w:val="32"/>
        </w:rPr>
        <w:t>学</w:t>
      </w:r>
      <w:r>
        <w:rPr>
          <w:rFonts w:eastAsia="楷体_GB2312" w:hint="eastAsia"/>
          <w:sz w:val="32"/>
          <w:szCs w:val="32"/>
        </w:rPr>
        <w:t xml:space="preserve"> </w:t>
      </w:r>
      <w:r>
        <w:rPr>
          <w:rFonts w:eastAsia="楷体_GB2312"/>
          <w:sz w:val="32"/>
          <w:szCs w:val="32"/>
        </w:rPr>
        <w:t xml:space="preserve">   </w:t>
      </w:r>
      <w:r>
        <w:rPr>
          <w:rFonts w:eastAsia="楷体_GB2312" w:hint="eastAsia"/>
          <w:sz w:val="32"/>
          <w:szCs w:val="32"/>
        </w:rPr>
        <w:t>号</w:t>
      </w:r>
      <w:r>
        <w:rPr>
          <w:rFonts w:eastAsia="楷体_GB2312"/>
          <w:sz w:val="32"/>
          <w:szCs w:val="32"/>
        </w:rPr>
        <w:t>：</w:t>
      </w:r>
      <w:r w:rsidRPr="00CE191E">
        <w:rPr>
          <w:rFonts w:eastAsia="楷体_GB2312"/>
          <w:sz w:val="32"/>
          <w:szCs w:val="32"/>
          <w:u w:val="single"/>
        </w:rPr>
        <w:t xml:space="preserve"> </w:t>
      </w:r>
      <w:r>
        <w:rPr>
          <w:rFonts w:eastAsia="楷体_GB2312"/>
          <w:sz w:val="32"/>
          <w:szCs w:val="32"/>
          <w:u w:val="single"/>
        </w:rPr>
        <w:t xml:space="preserve">    </w:t>
      </w:r>
      <w:r>
        <w:rPr>
          <w:rFonts w:eastAsia="楷体_GB2312" w:hint="eastAsia"/>
          <w:sz w:val="32"/>
          <w:szCs w:val="32"/>
          <w:u w:val="single"/>
        </w:rPr>
        <w:t xml:space="preserve">   </w:t>
      </w:r>
      <w:r w:rsidRPr="00C303ED">
        <w:rPr>
          <w:rFonts w:eastAsia="楷体_GB2312" w:hint="eastAsia"/>
          <w:sz w:val="32"/>
          <w:szCs w:val="32"/>
          <w:u w:val="single"/>
        </w:rPr>
        <w:t xml:space="preserve">   </w:t>
      </w:r>
      <w:r w:rsidRPr="00C303ED">
        <w:rPr>
          <w:rFonts w:eastAsia="楷体_GB2312"/>
          <w:sz w:val="32"/>
          <w:szCs w:val="32"/>
          <w:u w:val="single"/>
        </w:rPr>
        <w:t>2021</w:t>
      </w:r>
      <w:r w:rsidR="00C303ED" w:rsidRPr="00C303ED">
        <w:rPr>
          <w:rFonts w:eastAsia="楷体_GB2312" w:hint="eastAsia"/>
          <w:sz w:val="32"/>
          <w:szCs w:val="32"/>
          <w:u w:val="single"/>
        </w:rPr>
        <w:t>304369</w:t>
      </w:r>
      <w:r w:rsidRPr="00C303ED">
        <w:rPr>
          <w:rFonts w:eastAsia="楷体_GB2312"/>
          <w:sz w:val="32"/>
          <w:szCs w:val="32"/>
          <w:u w:val="single"/>
        </w:rPr>
        <w:t xml:space="preserve"> </w:t>
      </w:r>
      <w:r>
        <w:rPr>
          <w:rFonts w:eastAsia="楷体_GB2312"/>
          <w:sz w:val="32"/>
          <w:szCs w:val="32"/>
          <w:u w:val="single"/>
        </w:rPr>
        <w:t xml:space="preserve">  </w:t>
      </w:r>
      <w:r>
        <w:rPr>
          <w:rFonts w:eastAsia="楷体_GB2312" w:hint="eastAsia"/>
          <w:sz w:val="32"/>
          <w:szCs w:val="32"/>
          <w:u w:val="single"/>
        </w:rPr>
        <w:t xml:space="preserve">     </w:t>
      </w:r>
      <w:r>
        <w:rPr>
          <w:rFonts w:eastAsia="楷体_GB2312"/>
          <w:sz w:val="32"/>
          <w:szCs w:val="32"/>
          <w:u w:val="single"/>
        </w:rPr>
        <w:t xml:space="preserve"> </w:t>
      </w:r>
      <w:r>
        <w:rPr>
          <w:rFonts w:eastAsia="楷体_GB2312" w:hint="eastAsia"/>
          <w:sz w:val="32"/>
          <w:szCs w:val="32"/>
          <w:u w:val="single"/>
        </w:rPr>
        <w:t xml:space="preserve"> </w:t>
      </w:r>
      <w:r>
        <w:rPr>
          <w:rFonts w:eastAsia="楷体_GB2312"/>
          <w:sz w:val="32"/>
          <w:szCs w:val="32"/>
          <w:u w:val="single"/>
        </w:rPr>
        <w:t xml:space="preserve">   </w:t>
      </w:r>
    </w:p>
    <w:p w14:paraId="474F5DE6" w14:textId="488D054C" w:rsidR="0098020E" w:rsidRDefault="0098020E">
      <w:pPr>
        <w:spacing w:line="360" w:lineRule="auto"/>
        <w:ind w:firstLineChars="200" w:firstLine="640"/>
        <w:rPr>
          <w:rFonts w:eastAsia="楷体_GB2312"/>
          <w:sz w:val="32"/>
          <w:szCs w:val="32"/>
        </w:rPr>
      </w:pPr>
      <w:r>
        <w:rPr>
          <w:rFonts w:eastAsia="楷体_GB2312"/>
          <w:sz w:val="32"/>
          <w:szCs w:val="32"/>
        </w:rPr>
        <w:t>姓</w:t>
      </w:r>
      <w:r w:rsidR="00CE191E">
        <w:rPr>
          <w:rFonts w:eastAsia="楷体_GB2312" w:hint="eastAsia"/>
          <w:sz w:val="32"/>
          <w:szCs w:val="32"/>
        </w:rPr>
        <w:t xml:space="preserve"> </w:t>
      </w:r>
      <w:r w:rsidR="00CE191E">
        <w:rPr>
          <w:rFonts w:eastAsia="楷体_GB2312"/>
          <w:sz w:val="32"/>
          <w:szCs w:val="32"/>
        </w:rPr>
        <w:t xml:space="preserve">   </w:t>
      </w:r>
      <w:r>
        <w:rPr>
          <w:rFonts w:eastAsia="楷体_GB2312"/>
          <w:sz w:val="32"/>
          <w:szCs w:val="32"/>
        </w:rPr>
        <w:t>名：</w:t>
      </w:r>
      <w:r w:rsidRPr="00CE191E">
        <w:rPr>
          <w:rFonts w:eastAsia="楷体_GB2312"/>
          <w:sz w:val="32"/>
          <w:szCs w:val="32"/>
          <w:u w:val="single"/>
        </w:rPr>
        <w:t xml:space="preserve"> </w:t>
      </w:r>
      <w:r>
        <w:rPr>
          <w:rFonts w:eastAsia="楷体_GB2312"/>
          <w:sz w:val="32"/>
          <w:szCs w:val="32"/>
          <w:u w:val="single"/>
        </w:rPr>
        <w:t xml:space="preserve">    </w:t>
      </w:r>
      <w:r>
        <w:rPr>
          <w:rFonts w:eastAsia="楷体_GB2312" w:hint="eastAsia"/>
          <w:sz w:val="32"/>
          <w:szCs w:val="32"/>
          <w:u w:val="single"/>
        </w:rPr>
        <w:t xml:space="preserve">     </w:t>
      </w:r>
      <w:r w:rsidR="00CE191E">
        <w:rPr>
          <w:rFonts w:eastAsia="楷体_GB2312"/>
          <w:sz w:val="32"/>
          <w:szCs w:val="32"/>
          <w:u w:val="single"/>
        </w:rPr>
        <w:t xml:space="preserve">   </w:t>
      </w:r>
      <w:r>
        <w:rPr>
          <w:rFonts w:eastAsia="楷体_GB2312" w:hint="eastAsia"/>
          <w:sz w:val="32"/>
          <w:szCs w:val="32"/>
          <w:u w:val="single"/>
        </w:rPr>
        <w:t xml:space="preserve"> </w:t>
      </w:r>
      <w:r w:rsidR="00C303ED">
        <w:rPr>
          <w:rFonts w:eastAsia="楷体_GB2312" w:hint="eastAsia"/>
          <w:sz w:val="32"/>
          <w:szCs w:val="32"/>
          <w:u w:val="single"/>
        </w:rPr>
        <w:t>陈亚辉</w:t>
      </w:r>
      <w:r>
        <w:rPr>
          <w:rFonts w:eastAsia="楷体_GB2312"/>
          <w:sz w:val="32"/>
          <w:szCs w:val="32"/>
          <w:u w:val="single"/>
          <w:lang w:eastAsia="zh-Hans"/>
        </w:rPr>
        <w:t xml:space="preserve">    </w:t>
      </w:r>
      <w:r>
        <w:rPr>
          <w:rFonts w:eastAsia="楷体_GB2312"/>
          <w:sz w:val="32"/>
          <w:szCs w:val="32"/>
          <w:u w:val="single"/>
        </w:rPr>
        <w:t xml:space="preserve">    </w:t>
      </w:r>
      <w:r w:rsidR="00CE191E">
        <w:rPr>
          <w:rFonts w:eastAsia="楷体_GB2312"/>
          <w:sz w:val="32"/>
          <w:szCs w:val="32"/>
          <w:u w:val="single"/>
        </w:rPr>
        <w:t xml:space="preserve"> </w:t>
      </w:r>
      <w:r>
        <w:rPr>
          <w:rFonts w:eastAsia="楷体_GB2312"/>
          <w:sz w:val="32"/>
          <w:szCs w:val="32"/>
          <w:u w:val="single"/>
        </w:rPr>
        <w:t xml:space="preserve">     </w:t>
      </w:r>
    </w:p>
    <w:p w14:paraId="4AD2208A" w14:textId="152EF615" w:rsidR="00CE191E" w:rsidRDefault="00CE191E" w:rsidP="00CE191E">
      <w:pPr>
        <w:ind w:firstLineChars="200" w:firstLine="640"/>
        <w:rPr>
          <w:rFonts w:eastAsia="楷体_GB2312"/>
          <w:sz w:val="32"/>
          <w:szCs w:val="32"/>
        </w:rPr>
      </w:pPr>
      <w:r w:rsidRPr="00CE191E">
        <w:rPr>
          <w:rFonts w:eastAsia="楷体_GB2312" w:hint="eastAsia"/>
          <w:sz w:val="32"/>
          <w:szCs w:val="32"/>
        </w:rPr>
        <w:t>指导教师：</w:t>
      </w:r>
      <w:r w:rsidRPr="00CE191E">
        <w:rPr>
          <w:rFonts w:eastAsia="楷体_GB2312" w:hint="eastAsia"/>
          <w:sz w:val="32"/>
          <w:szCs w:val="32"/>
          <w:u w:val="single"/>
        </w:rPr>
        <w:tab/>
      </w:r>
      <w:r>
        <w:rPr>
          <w:rFonts w:eastAsia="楷体_GB2312"/>
          <w:sz w:val="32"/>
          <w:szCs w:val="32"/>
          <w:u w:val="single"/>
        </w:rPr>
        <w:t xml:space="preserve">    </w:t>
      </w:r>
      <w:r w:rsidR="00C303ED">
        <w:rPr>
          <w:rFonts w:eastAsia="楷体_GB2312" w:hint="eastAsia"/>
          <w:sz w:val="32"/>
          <w:szCs w:val="32"/>
          <w:u w:val="single"/>
        </w:rPr>
        <w:t>郑苹</w:t>
      </w:r>
      <w:r>
        <w:rPr>
          <w:rFonts w:eastAsia="楷体_GB2312" w:hint="eastAsia"/>
          <w:sz w:val="32"/>
          <w:szCs w:val="32"/>
          <w:u w:val="single"/>
        </w:rPr>
        <w:t xml:space="preserve"> </w:t>
      </w:r>
      <w:r>
        <w:rPr>
          <w:rFonts w:eastAsia="楷体_GB2312"/>
          <w:sz w:val="32"/>
          <w:szCs w:val="32"/>
          <w:u w:val="single"/>
        </w:rPr>
        <w:t xml:space="preserve">    </w:t>
      </w:r>
      <w:r w:rsidRPr="00CE191E">
        <w:rPr>
          <w:rFonts w:eastAsia="楷体_GB2312" w:hint="eastAsia"/>
          <w:sz w:val="32"/>
          <w:szCs w:val="32"/>
          <w:u w:val="single"/>
        </w:rPr>
        <w:tab/>
      </w:r>
      <w:r w:rsidRPr="00CE191E">
        <w:rPr>
          <w:rFonts w:eastAsia="楷体_GB2312" w:hint="eastAsia"/>
          <w:sz w:val="32"/>
          <w:szCs w:val="32"/>
        </w:rPr>
        <w:t>职称</w:t>
      </w:r>
      <w:r w:rsidRPr="00CE191E">
        <w:rPr>
          <w:rFonts w:eastAsia="楷体_GB2312" w:hint="eastAsia"/>
          <w:sz w:val="32"/>
          <w:szCs w:val="32"/>
          <w:u w:val="single"/>
        </w:rPr>
        <w:tab/>
      </w:r>
      <w:r>
        <w:rPr>
          <w:rFonts w:eastAsia="楷体_GB2312"/>
          <w:sz w:val="32"/>
          <w:szCs w:val="32"/>
          <w:u w:val="single"/>
        </w:rPr>
        <w:t xml:space="preserve">    </w:t>
      </w:r>
      <w:r w:rsidR="00C303ED">
        <w:rPr>
          <w:rFonts w:eastAsia="楷体_GB2312" w:hint="eastAsia"/>
          <w:sz w:val="32"/>
          <w:szCs w:val="32"/>
          <w:u w:val="single"/>
        </w:rPr>
        <w:t>讲师</w:t>
      </w:r>
      <w:r>
        <w:rPr>
          <w:rFonts w:eastAsia="楷体_GB2312" w:hint="eastAsia"/>
          <w:sz w:val="32"/>
          <w:szCs w:val="32"/>
          <w:u w:val="single"/>
        </w:rPr>
        <w:t xml:space="preserve"> </w:t>
      </w:r>
      <w:r>
        <w:rPr>
          <w:rFonts w:eastAsia="楷体_GB2312"/>
          <w:sz w:val="32"/>
          <w:szCs w:val="32"/>
          <w:u w:val="single"/>
        </w:rPr>
        <w:t xml:space="preserve">     </w:t>
      </w:r>
    </w:p>
    <w:p w14:paraId="7A371BC1" w14:textId="1767D4E4" w:rsidR="00CE191E" w:rsidRPr="00CE191E" w:rsidRDefault="00CE191E" w:rsidP="00CE191E">
      <w:pPr>
        <w:ind w:firstLineChars="200" w:firstLine="640"/>
        <w:rPr>
          <w:rFonts w:eastAsia="楷体_GB2312"/>
          <w:sz w:val="32"/>
          <w:szCs w:val="32"/>
        </w:rPr>
      </w:pPr>
      <w:r w:rsidRPr="00CE191E">
        <w:rPr>
          <w:rFonts w:eastAsia="楷体_GB2312" w:hint="eastAsia"/>
          <w:sz w:val="32"/>
          <w:szCs w:val="32"/>
        </w:rPr>
        <w:t>企业导师：</w:t>
      </w:r>
      <w:r w:rsidRPr="00CE191E">
        <w:rPr>
          <w:rFonts w:eastAsia="楷体_GB2312" w:hint="eastAsia"/>
          <w:sz w:val="32"/>
          <w:szCs w:val="32"/>
          <w:u w:val="single"/>
        </w:rPr>
        <w:tab/>
      </w:r>
      <w:r>
        <w:rPr>
          <w:rFonts w:eastAsia="楷体_GB2312"/>
          <w:sz w:val="32"/>
          <w:szCs w:val="32"/>
          <w:u w:val="single"/>
        </w:rPr>
        <w:t xml:space="preserve">   </w:t>
      </w:r>
      <w:r w:rsidR="00C303ED">
        <w:rPr>
          <w:rFonts w:eastAsia="楷体_GB2312" w:hint="eastAsia"/>
          <w:sz w:val="32"/>
          <w:szCs w:val="32"/>
          <w:u w:val="single"/>
        </w:rPr>
        <w:t>杨显波</w:t>
      </w:r>
      <w:r>
        <w:rPr>
          <w:rFonts w:eastAsia="楷体_GB2312"/>
          <w:sz w:val="32"/>
          <w:szCs w:val="32"/>
          <w:u w:val="single"/>
        </w:rPr>
        <w:t xml:space="preserve">  </w:t>
      </w:r>
      <w:r w:rsidRPr="00CE191E">
        <w:rPr>
          <w:rFonts w:eastAsia="楷体_GB2312" w:hint="eastAsia"/>
          <w:sz w:val="32"/>
          <w:szCs w:val="32"/>
          <w:u w:val="single"/>
        </w:rPr>
        <w:tab/>
      </w:r>
      <w:r w:rsidRPr="00CE191E">
        <w:rPr>
          <w:rFonts w:eastAsia="楷体_GB2312" w:hint="eastAsia"/>
          <w:sz w:val="32"/>
          <w:szCs w:val="32"/>
        </w:rPr>
        <w:t>职称</w:t>
      </w:r>
      <w:r w:rsidRPr="00CE191E">
        <w:rPr>
          <w:rFonts w:eastAsia="楷体_GB2312" w:hint="eastAsia"/>
          <w:sz w:val="32"/>
          <w:szCs w:val="32"/>
          <w:u w:val="single"/>
        </w:rPr>
        <w:tab/>
      </w:r>
      <w:r>
        <w:rPr>
          <w:rFonts w:eastAsia="楷体_GB2312"/>
          <w:sz w:val="32"/>
          <w:szCs w:val="32"/>
          <w:u w:val="single"/>
        </w:rPr>
        <w:t xml:space="preserve">   </w:t>
      </w:r>
      <w:r w:rsidR="00C303ED">
        <w:rPr>
          <w:rFonts w:eastAsia="楷体_GB2312" w:hint="eastAsia"/>
          <w:sz w:val="32"/>
          <w:szCs w:val="32"/>
          <w:u w:val="single"/>
        </w:rPr>
        <w:t>工程师</w:t>
      </w:r>
      <w:r>
        <w:rPr>
          <w:rFonts w:eastAsia="楷体_GB2312" w:hint="eastAsia"/>
          <w:sz w:val="32"/>
          <w:szCs w:val="32"/>
          <w:u w:val="single"/>
        </w:rPr>
        <w:t xml:space="preserve"> </w:t>
      </w:r>
      <w:r>
        <w:rPr>
          <w:rFonts w:eastAsia="楷体_GB2312"/>
          <w:sz w:val="32"/>
          <w:szCs w:val="32"/>
          <w:u w:val="single"/>
        </w:rPr>
        <w:t xml:space="preserve">    </w:t>
      </w:r>
    </w:p>
    <w:p w14:paraId="7C975845" w14:textId="77777777" w:rsidR="00CE191E" w:rsidRDefault="00CE191E" w:rsidP="00CE191E">
      <w:pPr>
        <w:jc w:val="center"/>
        <w:rPr>
          <w:rFonts w:eastAsia="华文楷体"/>
          <w:sz w:val="32"/>
          <w:szCs w:val="32"/>
        </w:rPr>
      </w:pPr>
    </w:p>
    <w:p w14:paraId="175EC3A3" w14:textId="77777777" w:rsidR="005E3E56" w:rsidRDefault="0098020E" w:rsidP="00CE191E">
      <w:pPr>
        <w:jc w:val="center"/>
        <w:rPr>
          <w:rFonts w:eastAsia="华文楷体"/>
          <w:sz w:val="32"/>
          <w:szCs w:val="32"/>
        </w:rPr>
        <w:sectPr w:rsidR="005E3E56" w:rsidSect="005E3E56">
          <w:footerReference w:type="even" r:id="rId9"/>
          <w:pgSz w:w="11906" w:h="16838"/>
          <w:pgMar w:top="1440" w:right="1800" w:bottom="1440" w:left="1800" w:header="851" w:footer="992" w:gutter="0"/>
          <w:pgNumType w:fmt="upperRoman"/>
          <w:cols w:space="720"/>
          <w:titlePg/>
          <w:docGrid w:type="lines" w:linePitch="312"/>
        </w:sectPr>
      </w:pPr>
      <w:r>
        <w:rPr>
          <w:rFonts w:eastAsia="华文楷体"/>
          <w:sz w:val="32"/>
          <w:szCs w:val="32"/>
        </w:rPr>
        <w:t>202</w:t>
      </w:r>
      <w:r w:rsidR="006B1E0A">
        <w:rPr>
          <w:rFonts w:eastAsia="华文楷体"/>
          <w:sz w:val="32"/>
          <w:szCs w:val="32"/>
        </w:rPr>
        <w:t>5</w:t>
      </w:r>
      <w:r>
        <w:rPr>
          <w:rFonts w:eastAsia="华文楷体"/>
          <w:sz w:val="32"/>
          <w:szCs w:val="32"/>
        </w:rPr>
        <w:t>年</w:t>
      </w:r>
      <w:r w:rsidR="00CE191E">
        <w:rPr>
          <w:rFonts w:eastAsia="华文楷体" w:hint="eastAsia"/>
          <w:sz w:val="32"/>
          <w:szCs w:val="32"/>
        </w:rPr>
        <w:t>5</w:t>
      </w:r>
      <w:r>
        <w:rPr>
          <w:rFonts w:eastAsia="华文楷体"/>
          <w:sz w:val="32"/>
          <w:szCs w:val="32"/>
        </w:rPr>
        <w:t>月</w:t>
      </w:r>
    </w:p>
    <w:p w14:paraId="2041C580" w14:textId="77777777" w:rsidR="005E3E56" w:rsidRDefault="005E3E56" w:rsidP="005E3E56">
      <w:pPr>
        <w:jc w:val="center"/>
        <w:rPr>
          <w:b/>
          <w:bCs/>
          <w:sz w:val="32"/>
          <w:szCs w:val="32"/>
        </w:rPr>
      </w:pPr>
      <w:r>
        <w:rPr>
          <w:rFonts w:hint="eastAsia"/>
          <w:b/>
          <w:bCs/>
          <w:sz w:val="32"/>
          <w:szCs w:val="32"/>
        </w:rPr>
        <w:lastRenderedPageBreak/>
        <w:t>目</w:t>
      </w:r>
      <w:r>
        <w:rPr>
          <w:rFonts w:hint="eastAsia"/>
          <w:b/>
          <w:bCs/>
          <w:sz w:val="32"/>
          <w:szCs w:val="32"/>
        </w:rPr>
        <w:t xml:space="preserve"> </w:t>
      </w:r>
      <w:r>
        <w:rPr>
          <w:b/>
          <w:bCs/>
          <w:sz w:val="32"/>
          <w:szCs w:val="32"/>
        </w:rPr>
        <w:t xml:space="preserve">   </w:t>
      </w:r>
      <w:r>
        <w:rPr>
          <w:rFonts w:hint="eastAsia"/>
          <w:b/>
          <w:bCs/>
          <w:sz w:val="32"/>
          <w:szCs w:val="32"/>
        </w:rPr>
        <w:t>录</w:t>
      </w:r>
    </w:p>
    <w:p w14:paraId="1642759A" w14:textId="77777777" w:rsidR="005E3E56" w:rsidRDefault="005E3E56" w:rsidP="005E3E56">
      <w:pPr>
        <w:rPr>
          <w:b/>
          <w:bCs/>
          <w:sz w:val="32"/>
          <w:szCs w:val="32"/>
        </w:rPr>
      </w:pPr>
    </w:p>
    <w:p w14:paraId="0EA64DF8" w14:textId="59A582C4" w:rsidR="005E3E56" w:rsidRDefault="005E3E56" w:rsidP="005E3E56">
      <w:pPr>
        <w:rPr>
          <w:b/>
          <w:bCs/>
          <w:sz w:val="28"/>
          <w:szCs w:val="28"/>
        </w:rPr>
      </w:pPr>
      <w:r>
        <w:rPr>
          <w:b/>
          <w:bCs/>
          <w:sz w:val="28"/>
          <w:szCs w:val="28"/>
        </w:rPr>
        <w:t>1</w:t>
      </w:r>
      <w:r>
        <w:rPr>
          <w:rFonts w:hint="eastAsia"/>
          <w:b/>
          <w:bCs/>
          <w:sz w:val="28"/>
          <w:szCs w:val="28"/>
        </w:rPr>
        <w:t>外文翻译</w:t>
      </w:r>
      <w:r>
        <w:rPr>
          <w:b/>
          <w:bCs/>
          <w:sz w:val="28"/>
          <w:szCs w:val="28"/>
        </w:rPr>
        <w:t>..................................................</w:t>
      </w:r>
      <w:r>
        <w:rPr>
          <w:rFonts w:hint="eastAsia"/>
          <w:b/>
          <w:bCs/>
          <w:sz w:val="28"/>
          <w:szCs w:val="28"/>
        </w:rPr>
        <w:t>.</w:t>
      </w:r>
      <w:r>
        <w:rPr>
          <w:b/>
          <w:bCs/>
          <w:sz w:val="28"/>
          <w:szCs w:val="28"/>
        </w:rPr>
        <w:t>..............................................</w:t>
      </w:r>
      <w:r w:rsidR="00217262">
        <w:rPr>
          <w:rFonts w:hint="eastAsia"/>
          <w:b/>
          <w:bCs/>
          <w:sz w:val="28"/>
          <w:szCs w:val="28"/>
        </w:rPr>
        <w:t>1</w:t>
      </w:r>
    </w:p>
    <w:p w14:paraId="1D09DF57" w14:textId="146F77DF" w:rsidR="005E3E56" w:rsidRDefault="005E3E56" w:rsidP="005E3E56">
      <w:pPr>
        <w:rPr>
          <w:b/>
          <w:bCs/>
          <w:sz w:val="28"/>
          <w:szCs w:val="28"/>
        </w:rPr>
      </w:pPr>
      <w:r>
        <w:rPr>
          <w:b/>
          <w:bCs/>
          <w:sz w:val="28"/>
          <w:szCs w:val="28"/>
        </w:rPr>
        <w:t>2</w:t>
      </w:r>
      <w:r>
        <w:rPr>
          <w:b/>
          <w:bCs/>
          <w:sz w:val="28"/>
          <w:szCs w:val="28"/>
        </w:rPr>
        <w:t>开题报告</w:t>
      </w:r>
      <w:r>
        <w:rPr>
          <w:b/>
          <w:bCs/>
          <w:sz w:val="28"/>
          <w:szCs w:val="28"/>
        </w:rPr>
        <w:t>.............................................................................................</w:t>
      </w:r>
      <w:r w:rsidR="00C1294A">
        <w:rPr>
          <w:b/>
          <w:bCs/>
          <w:sz w:val="28"/>
          <w:szCs w:val="28"/>
        </w:rPr>
        <w:t>100</w:t>
      </w:r>
    </w:p>
    <w:p w14:paraId="1EC9C195" w14:textId="3F1167C0" w:rsidR="005E3E56" w:rsidRDefault="005E3E56" w:rsidP="005E3E56">
      <w:pPr>
        <w:rPr>
          <w:b/>
          <w:bCs/>
          <w:sz w:val="28"/>
          <w:szCs w:val="28"/>
        </w:rPr>
      </w:pPr>
      <w:r>
        <w:rPr>
          <w:b/>
          <w:bCs/>
          <w:sz w:val="28"/>
          <w:szCs w:val="28"/>
        </w:rPr>
        <w:t>3</w:t>
      </w:r>
      <w:r>
        <w:rPr>
          <w:b/>
          <w:bCs/>
          <w:sz w:val="28"/>
          <w:szCs w:val="28"/>
        </w:rPr>
        <w:t>指导过程记录表</w:t>
      </w:r>
      <w:r>
        <w:rPr>
          <w:b/>
          <w:bCs/>
          <w:sz w:val="28"/>
          <w:szCs w:val="28"/>
        </w:rPr>
        <w:t>.............................................................................</w:t>
      </w:r>
      <w:r w:rsidR="00583162">
        <w:rPr>
          <w:b/>
          <w:bCs/>
          <w:sz w:val="28"/>
          <w:szCs w:val="28"/>
        </w:rPr>
        <w:t>....</w:t>
      </w:r>
      <w:r w:rsidR="00583162">
        <w:rPr>
          <w:rFonts w:hint="eastAsia"/>
          <w:b/>
          <w:bCs/>
          <w:sz w:val="28"/>
          <w:szCs w:val="28"/>
        </w:rPr>
        <w:t>106</w:t>
      </w:r>
    </w:p>
    <w:p w14:paraId="3D1434B7" w14:textId="22B08D75" w:rsidR="005E3E56" w:rsidRDefault="005E3E56" w:rsidP="005E3E56">
      <w:pPr>
        <w:rPr>
          <w:b/>
          <w:bCs/>
          <w:sz w:val="28"/>
          <w:szCs w:val="28"/>
        </w:rPr>
      </w:pPr>
      <w:r>
        <w:rPr>
          <w:b/>
          <w:bCs/>
          <w:sz w:val="28"/>
          <w:szCs w:val="28"/>
        </w:rPr>
        <w:t>4</w:t>
      </w:r>
      <w:r>
        <w:rPr>
          <w:b/>
          <w:bCs/>
          <w:sz w:val="28"/>
          <w:szCs w:val="28"/>
        </w:rPr>
        <w:t>中期检查表</w:t>
      </w:r>
      <w:r>
        <w:rPr>
          <w:b/>
          <w:bCs/>
          <w:sz w:val="28"/>
          <w:szCs w:val="28"/>
        </w:rPr>
        <w:t>......................................................................................</w:t>
      </w:r>
      <w:r w:rsidR="00884D3A">
        <w:rPr>
          <w:b/>
          <w:bCs/>
          <w:sz w:val="28"/>
          <w:szCs w:val="28"/>
        </w:rPr>
        <w:t>...110</w:t>
      </w:r>
    </w:p>
    <w:p w14:paraId="4B37242D" w14:textId="1A042310" w:rsidR="005E3E56" w:rsidRDefault="005E3E56" w:rsidP="005E3E56">
      <w:pPr>
        <w:rPr>
          <w:b/>
          <w:bCs/>
          <w:sz w:val="28"/>
          <w:szCs w:val="28"/>
        </w:rPr>
      </w:pPr>
      <w:r>
        <w:rPr>
          <w:b/>
          <w:bCs/>
          <w:sz w:val="28"/>
          <w:szCs w:val="28"/>
        </w:rPr>
        <w:t>5</w:t>
      </w:r>
      <w:r>
        <w:rPr>
          <w:rFonts w:hint="eastAsia"/>
          <w:b/>
          <w:bCs/>
          <w:sz w:val="28"/>
          <w:szCs w:val="28"/>
        </w:rPr>
        <w:t>评阅人评阅</w:t>
      </w:r>
      <w:r>
        <w:rPr>
          <w:b/>
          <w:bCs/>
          <w:sz w:val="28"/>
          <w:szCs w:val="28"/>
        </w:rPr>
        <w:t>表</w:t>
      </w:r>
      <w:r>
        <w:rPr>
          <w:b/>
          <w:bCs/>
          <w:sz w:val="28"/>
          <w:szCs w:val="28"/>
        </w:rPr>
        <w:t>...................................................................................</w:t>
      </w:r>
      <w:r>
        <w:rPr>
          <w:rFonts w:hint="eastAsia"/>
          <w:b/>
          <w:bCs/>
          <w:sz w:val="28"/>
          <w:szCs w:val="28"/>
        </w:rPr>
        <w:t>.</w:t>
      </w:r>
      <w:r>
        <w:rPr>
          <w:b/>
          <w:bCs/>
          <w:sz w:val="28"/>
          <w:szCs w:val="28"/>
        </w:rPr>
        <w:t>.</w:t>
      </w:r>
      <w:r w:rsidR="00884D3A">
        <w:rPr>
          <w:b/>
          <w:bCs/>
          <w:sz w:val="28"/>
          <w:szCs w:val="28"/>
        </w:rPr>
        <w:t>112</w:t>
      </w:r>
    </w:p>
    <w:p w14:paraId="1D73A811" w14:textId="7BB3F85D" w:rsidR="005E3E56" w:rsidRDefault="005E3E56" w:rsidP="005E3E56">
      <w:pPr>
        <w:rPr>
          <w:b/>
          <w:bCs/>
          <w:sz w:val="28"/>
          <w:szCs w:val="28"/>
        </w:rPr>
      </w:pPr>
      <w:r>
        <w:rPr>
          <w:b/>
          <w:bCs/>
          <w:sz w:val="28"/>
          <w:szCs w:val="28"/>
        </w:rPr>
        <w:t>6</w:t>
      </w:r>
      <w:r w:rsidRPr="000B7EF2">
        <w:rPr>
          <w:rFonts w:hint="eastAsia"/>
          <w:b/>
          <w:bCs/>
          <w:sz w:val="28"/>
          <w:szCs w:val="28"/>
        </w:rPr>
        <w:t>指导教师评阅</w:t>
      </w:r>
      <w:r>
        <w:rPr>
          <w:b/>
          <w:bCs/>
          <w:sz w:val="28"/>
          <w:szCs w:val="28"/>
        </w:rPr>
        <w:t>表</w:t>
      </w:r>
      <w:r>
        <w:rPr>
          <w:b/>
          <w:bCs/>
          <w:sz w:val="28"/>
          <w:szCs w:val="28"/>
        </w:rPr>
        <w:t>.................................................................................</w:t>
      </w:r>
      <w:r w:rsidR="00884D3A">
        <w:rPr>
          <w:b/>
          <w:bCs/>
          <w:sz w:val="28"/>
          <w:szCs w:val="28"/>
        </w:rPr>
        <w:t>113</w:t>
      </w:r>
    </w:p>
    <w:p w14:paraId="79036638" w14:textId="6E209DF1" w:rsidR="005E3E56" w:rsidRDefault="005E3E56" w:rsidP="005E3E56">
      <w:pPr>
        <w:rPr>
          <w:b/>
          <w:bCs/>
          <w:sz w:val="28"/>
          <w:szCs w:val="28"/>
        </w:rPr>
      </w:pPr>
      <w:r>
        <w:rPr>
          <w:b/>
          <w:bCs/>
          <w:sz w:val="28"/>
          <w:szCs w:val="28"/>
        </w:rPr>
        <w:t>7</w:t>
      </w:r>
      <w:r w:rsidRPr="000B7EF2">
        <w:rPr>
          <w:rFonts w:hint="eastAsia"/>
          <w:b/>
          <w:bCs/>
          <w:sz w:val="28"/>
          <w:szCs w:val="28"/>
        </w:rPr>
        <w:t>答辩成绩评定</w:t>
      </w:r>
      <w:r>
        <w:rPr>
          <w:b/>
          <w:bCs/>
          <w:sz w:val="28"/>
          <w:szCs w:val="28"/>
        </w:rPr>
        <w:t>表</w:t>
      </w:r>
      <w:r>
        <w:rPr>
          <w:b/>
          <w:bCs/>
          <w:sz w:val="28"/>
          <w:szCs w:val="28"/>
        </w:rPr>
        <w:t>.................................................................................</w:t>
      </w:r>
      <w:r w:rsidR="00884D3A">
        <w:rPr>
          <w:b/>
          <w:bCs/>
          <w:sz w:val="28"/>
          <w:szCs w:val="28"/>
        </w:rPr>
        <w:t>114</w:t>
      </w:r>
    </w:p>
    <w:p w14:paraId="12756E94" w14:textId="1961FDFB" w:rsidR="005E3E56" w:rsidRDefault="005E3E56" w:rsidP="005E3E56">
      <w:pPr>
        <w:rPr>
          <w:b/>
          <w:bCs/>
          <w:sz w:val="28"/>
          <w:szCs w:val="28"/>
        </w:rPr>
      </w:pPr>
      <w:r>
        <w:rPr>
          <w:b/>
          <w:bCs/>
          <w:sz w:val="28"/>
          <w:szCs w:val="28"/>
        </w:rPr>
        <w:t>8</w:t>
      </w:r>
      <w:r w:rsidRPr="000B7EF2">
        <w:rPr>
          <w:rFonts w:hint="eastAsia"/>
          <w:b/>
          <w:bCs/>
          <w:sz w:val="28"/>
          <w:szCs w:val="28"/>
        </w:rPr>
        <w:t>总评成绩表</w:t>
      </w:r>
      <w:r>
        <w:rPr>
          <w:b/>
          <w:bCs/>
          <w:sz w:val="28"/>
          <w:szCs w:val="28"/>
        </w:rPr>
        <w:t>.........................................................................................</w:t>
      </w:r>
      <w:r w:rsidR="00884D3A">
        <w:rPr>
          <w:b/>
          <w:bCs/>
          <w:sz w:val="28"/>
          <w:szCs w:val="28"/>
        </w:rPr>
        <w:t>118</w:t>
      </w:r>
    </w:p>
    <w:p w14:paraId="04943DB2" w14:textId="21B1004C" w:rsidR="005E3E56" w:rsidRDefault="005E3E56" w:rsidP="005E3E56">
      <w:pPr>
        <w:rPr>
          <w:rFonts w:eastAsia="华文楷体"/>
          <w:sz w:val="32"/>
          <w:szCs w:val="32"/>
        </w:rPr>
        <w:sectPr w:rsidR="005E3E56" w:rsidSect="005E3E56">
          <w:pgSz w:w="11906" w:h="16838"/>
          <w:pgMar w:top="1440" w:right="1800" w:bottom="1440" w:left="1800" w:header="851" w:footer="992" w:gutter="0"/>
          <w:pgNumType w:fmt="upperRoman" w:start="1"/>
          <w:cols w:space="720"/>
          <w:docGrid w:type="lines" w:linePitch="312"/>
        </w:sectPr>
      </w:pPr>
    </w:p>
    <w:p w14:paraId="68003958" w14:textId="77777777" w:rsidR="005E3E56" w:rsidRDefault="005E3E56">
      <w:pPr>
        <w:widowControl/>
        <w:jc w:val="left"/>
        <w:rPr>
          <w:b/>
          <w:bCs/>
          <w:sz w:val="32"/>
          <w:szCs w:val="32"/>
        </w:rPr>
        <w:sectPr w:rsidR="005E3E56" w:rsidSect="005E3E56">
          <w:type w:val="continuous"/>
          <w:pgSz w:w="11906" w:h="16838"/>
          <w:pgMar w:top="1440" w:right="1800" w:bottom="1440" w:left="1800" w:header="851" w:footer="992" w:gutter="0"/>
          <w:pgNumType w:fmt="upperRoman"/>
          <w:cols w:space="720"/>
          <w:docGrid w:type="lines" w:linePitch="312"/>
        </w:sectPr>
      </w:pPr>
    </w:p>
    <w:p w14:paraId="324F185A" w14:textId="77777777" w:rsidR="0098020E" w:rsidRDefault="0098020E">
      <w:pPr>
        <w:widowControl/>
        <w:jc w:val="left"/>
        <w:rPr>
          <w:b/>
          <w:bCs/>
          <w:sz w:val="32"/>
          <w:szCs w:val="32"/>
        </w:rPr>
        <w:sectPr w:rsidR="0098020E" w:rsidSect="005E3E56">
          <w:type w:val="continuous"/>
          <w:pgSz w:w="11906" w:h="16838"/>
          <w:pgMar w:top="1440" w:right="1800" w:bottom="1440" w:left="1800" w:header="851" w:footer="992" w:gutter="0"/>
          <w:cols w:space="720"/>
          <w:docGrid w:type="lines" w:linePitch="312"/>
        </w:sectPr>
      </w:pPr>
    </w:p>
    <w:p w14:paraId="1F660625" w14:textId="77777777" w:rsidR="0098020E" w:rsidRPr="005E3E56" w:rsidRDefault="0098020E">
      <w:pPr>
        <w:widowControl/>
        <w:jc w:val="left"/>
        <w:rPr>
          <w:b/>
          <w:bCs/>
          <w:sz w:val="32"/>
          <w:szCs w:val="32"/>
        </w:rPr>
      </w:pPr>
    </w:p>
    <w:p w14:paraId="28067DED" w14:textId="77777777" w:rsidR="0098020E" w:rsidRDefault="0098020E">
      <w:pPr>
        <w:rPr>
          <w:rFonts w:ascii="宋体" w:hAnsi="宋体"/>
        </w:rPr>
      </w:pPr>
    </w:p>
    <w:p w14:paraId="1C19C7B0" w14:textId="262F0A1D" w:rsidR="0098020E" w:rsidRDefault="000E2D2D">
      <w:pPr>
        <w:jc w:val="center"/>
        <w:rPr>
          <w:rFonts w:ascii="宋体" w:hAnsi="宋体"/>
        </w:rPr>
      </w:pPr>
      <w:r>
        <w:rPr>
          <w:noProof/>
        </w:rPr>
      </w:r>
      <w:r w:rsidR="000E2D2D">
        <w:rPr>
          <w:noProof/>
        </w:rPr>
        <w:pict w14:anchorId="260A18DD">
          <v:shape id="_x0000_i1026" type="#_x0000_t75" alt="" style="width:391pt;height:85.4pt;mso-width-percent:0;mso-height-percent:0;mso-position-horizontal-relative:page;mso-position-vertical-relative:page;mso-width-percent:0;mso-height-percent:0">
            <v:imagedata r:id="rId10" o:title=""/>
          </v:shape>
        </w:pict>
      </w:r>
      <w:r w:rsidR="0098020E">
        <w:rPr>
          <w:rFonts w:ascii="宋体" w:hAnsi="宋体" w:hint="eastAsia"/>
        </w:rPr>
        <w:t xml:space="preserve"> </w:t>
      </w:r>
    </w:p>
    <w:p w14:paraId="240E7591" w14:textId="77777777" w:rsidR="0098020E" w:rsidRDefault="0098020E">
      <w:pPr>
        <w:ind w:firstLine="480"/>
        <w:rPr>
          <w:rFonts w:ascii="宋体" w:hAnsi="宋体"/>
        </w:rPr>
      </w:pPr>
      <w:r>
        <w:rPr>
          <w:rFonts w:ascii="宋体" w:hAnsi="宋体" w:hint="eastAsia"/>
        </w:rPr>
        <w:t xml:space="preserve"> </w:t>
      </w:r>
    </w:p>
    <w:p w14:paraId="59C11237" w14:textId="77777777" w:rsidR="0098020E" w:rsidRDefault="0098020E">
      <w:pPr>
        <w:ind w:firstLine="480"/>
        <w:rPr>
          <w:rFonts w:ascii="宋体" w:hAnsi="宋体"/>
        </w:rPr>
      </w:pPr>
      <w:r>
        <w:rPr>
          <w:rFonts w:ascii="宋体" w:hAnsi="宋体" w:hint="eastAsia"/>
        </w:rPr>
        <w:t xml:space="preserve"> </w:t>
      </w:r>
    </w:p>
    <w:p w14:paraId="5EE4C050" w14:textId="77777777" w:rsidR="0098020E" w:rsidRDefault="0098020E">
      <w:pPr>
        <w:ind w:firstLine="480"/>
        <w:rPr>
          <w:rFonts w:ascii="宋体" w:hAnsi="宋体"/>
        </w:rPr>
      </w:pPr>
      <w:r>
        <w:rPr>
          <w:rFonts w:ascii="宋体" w:hAnsi="宋体" w:hint="eastAsia"/>
        </w:rPr>
        <w:t xml:space="preserve"> </w:t>
      </w:r>
    </w:p>
    <w:p w14:paraId="08B2B254" w14:textId="77777777" w:rsidR="0098020E" w:rsidRDefault="0098020E">
      <w:pPr>
        <w:jc w:val="center"/>
        <w:rPr>
          <w:rFonts w:ascii="华文中宋" w:eastAsia="华文中宋" w:hAnsi="华文中宋" w:cs="华文中宋"/>
          <w:b/>
          <w:sz w:val="44"/>
          <w:szCs w:val="44"/>
        </w:rPr>
      </w:pPr>
      <w:r>
        <w:rPr>
          <w:rFonts w:ascii="华文中宋" w:eastAsia="华文中宋" w:hAnsi="华文中宋" w:cs="华文中宋" w:hint="eastAsia"/>
          <w:b/>
          <w:sz w:val="44"/>
          <w:szCs w:val="44"/>
        </w:rPr>
        <w:t>本科毕业设计（论文）</w:t>
      </w:r>
    </w:p>
    <w:p w14:paraId="4A6FFE42" w14:textId="77777777" w:rsidR="0098020E" w:rsidRDefault="0098020E">
      <w:pPr>
        <w:jc w:val="center"/>
        <w:rPr>
          <w:rFonts w:ascii="华文中宋" w:eastAsia="华文中宋" w:hAnsi="华文中宋" w:cs="华文中宋"/>
          <w:b/>
          <w:sz w:val="44"/>
          <w:szCs w:val="44"/>
        </w:rPr>
      </w:pPr>
      <w:r>
        <w:rPr>
          <w:rFonts w:ascii="华文中宋" w:eastAsia="华文中宋" w:hAnsi="华文中宋" w:cs="华文中宋" w:hint="eastAsia"/>
          <w:b/>
          <w:sz w:val="44"/>
          <w:szCs w:val="44"/>
        </w:rPr>
        <w:t>文献翻译</w:t>
      </w:r>
    </w:p>
    <w:p w14:paraId="4579F73A" w14:textId="77777777" w:rsidR="0098020E" w:rsidRDefault="0098020E">
      <w:pPr>
        <w:ind w:firstLine="480"/>
        <w:rPr>
          <w:rFonts w:ascii="宋体" w:hAnsi="宋体"/>
          <w:szCs w:val="21"/>
        </w:rPr>
      </w:pPr>
      <w:r>
        <w:rPr>
          <w:rFonts w:ascii="宋体" w:hAnsi="宋体" w:hint="eastAsia"/>
        </w:rPr>
        <w:t xml:space="preserve"> </w:t>
      </w:r>
    </w:p>
    <w:p w14:paraId="730E5052" w14:textId="77777777" w:rsidR="0098020E" w:rsidRDefault="0098020E">
      <w:pPr>
        <w:ind w:firstLine="480"/>
        <w:rPr>
          <w:rFonts w:ascii="宋体" w:hAnsi="宋体"/>
        </w:rPr>
      </w:pPr>
      <w:r>
        <w:rPr>
          <w:rFonts w:ascii="宋体" w:hAnsi="宋体" w:hint="eastAsia"/>
        </w:rPr>
        <w:t xml:space="preserve"> </w:t>
      </w:r>
    </w:p>
    <w:p w14:paraId="072C5B58" w14:textId="77777777" w:rsidR="0098020E" w:rsidRDefault="0098020E">
      <w:pPr>
        <w:ind w:firstLine="480"/>
        <w:rPr>
          <w:rFonts w:ascii="宋体" w:hAnsi="宋体"/>
        </w:rPr>
      </w:pPr>
      <w:r>
        <w:rPr>
          <w:rFonts w:ascii="宋体" w:hAnsi="宋体" w:hint="eastAsia"/>
        </w:rPr>
        <w:t xml:space="preserve"> </w:t>
      </w:r>
    </w:p>
    <w:p w14:paraId="4BB8F4B1" w14:textId="77777777" w:rsidR="0098020E" w:rsidRDefault="0098020E">
      <w:pPr>
        <w:ind w:firstLine="480"/>
        <w:rPr>
          <w:rFonts w:ascii="宋体" w:hAnsi="宋体"/>
        </w:rPr>
      </w:pPr>
      <w:r>
        <w:rPr>
          <w:rFonts w:ascii="宋体" w:hAnsi="宋体" w:hint="eastAsia"/>
        </w:rPr>
        <w:t xml:space="preserve"> </w:t>
      </w:r>
    </w:p>
    <w:p w14:paraId="11900D36" w14:textId="77777777" w:rsidR="0098020E" w:rsidRDefault="0098020E">
      <w:pPr>
        <w:ind w:firstLine="480"/>
        <w:rPr>
          <w:rFonts w:ascii="宋体" w:hAnsi="宋体"/>
        </w:rPr>
      </w:pPr>
      <w:r>
        <w:rPr>
          <w:rFonts w:ascii="宋体" w:hAnsi="宋体" w:hint="eastAsia"/>
        </w:rPr>
        <w:t xml:space="preserve"> </w:t>
      </w:r>
    </w:p>
    <w:p w14:paraId="5E577B1A" w14:textId="77777777" w:rsidR="0098020E" w:rsidRDefault="0098020E">
      <w:pPr>
        <w:ind w:firstLine="480"/>
        <w:rPr>
          <w:rFonts w:ascii="宋体" w:hAnsi="宋体"/>
        </w:rPr>
      </w:pPr>
      <w:r>
        <w:rPr>
          <w:rFonts w:ascii="宋体" w:hAnsi="宋体" w:hint="eastAsia"/>
        </w:rPr>
        <w:t xml:space="preserve"> </w:t>
      </w:r>
    </w:p>
    <w:p w14:paraId="4F4198CA" w14:textId="3F273B5A" w:rsidR="0098020E" w:rsidRDefault="0098020E">
      <w:pPr>
        <w:ind w:firstLine="480"/>
        <w:rPr>
          <w:rFonts w:ascii="宋体" w:hAnsi="宋体"/>
        </w:rPr>
      </w:pPr>
    </w:p>
    <w:tbl>
      <w:tblPr>
        <w:tblW w:w="5812" w:type="dxa"/>
        <w:jc w:val="center"/>
        <w:tblBorders>
          <w:insideH w:val="single" w:sz="4" w:space="0" w:color="auto"/>
          <w:insideV w:val="single" w:sz="4" w:space="0" w:color="auto"/>
        </w:tblBorders>
        <w:tblCellMar>
          <w:left w:w="0" w:type="dxa"/>
          <w:right w:w="0" w:type="dxa"/>
        </w:tblCellMar>
        <w:tblLook w:val="0000" w:firstRow="0" w:lastRow="0" w:firstColumn="0" w:lastColumn="0" w:noHBand="0" w:noVBand="0"/>
      </w:tblPr>
      <w:tblGrid>
        <w:gridCol w:w="1559"/>
        <w:gridCol w:w="508"/>
        <w:gridCol w:w="3745"/>
      </w:tblGrid>
      <w:tr w:rsidR="0098020E" w14:paraId="76229EA4" w14:textId="77777777">
        <w:trPr>
          <w:jc w:val="center"/>
        </w:trPr>
        <w:tc>
          <w:tcPr>
            <w:tcW w:w="1559" w:type="dxa"/>
            <w:tcBorders>
              <w:top w:val="nil"/>
              <w:left w:val="nil"/>
              <w:bottom w:val="nil"/>
              <w:right w:val="nil"/>
            </w:tcBorders>
          </w:tcPr>
          <w:p w14:paraId="228F4DEF" w14:textId="77777777" w:rsidR="0098020E" w:rsidRDefault="0098020E">
            <w:pPr>
              <w:spacing w:beforeLines="100" w:before="312" w:line="240" w:lineRule="exact"/>
              <w:rPr>
                <w:sz w:val="32"/>
                <w:szCs w:val="32"/>
              </w:rPr>
            </w:pPr>
            <w:r>
              <w:rPr>
                <w:sz w:val="32"/>
                <w:szCs w:val="32"/>
              </w:rPr>
              <w:t>学院（部）</w:t>
            </w:r>
          </w:p>
        </w:tc>
        <w:tc>
          <w:tcPr>
            <w:tcW w:w="508" w:type="dxa"/>
            <w:tcBorders>
              <w:top w:val="nil"/>
              <w:left w:val="nil"/>
              <w:bottom w:val="nil"/>
              <w:right w:val="nil"/>
            </w:tcBorders>
          </w:tcPr>
          <w:p w14:paraId="6EAD876A" w14:textId="77777777" w:rsidR="0098020E" w:rsidRDefault="0098020E">
            <w:pPr>
              <w:spacing w:beforeLines="100" w:before="312" w:line="240" w:lineRule="exact"/>
              <w:rPr>
                <w:sz w:val="32"/>
                <w:szCs w:val="32"/>
              </w:rPr>
            </w:pPr>
            <w:r>
              <w:rPr>
                <w:sz w:val="32"/>
                <w:szCs w:val="32"/>
              </w:rPr>
              <w:t>：</w:t>
            </w:r>
          </w:p>
        </w:tc>
        <w:tc>
          <w:tcPr>
            <w:tcW w:w="3745" w:type="dxa"/>
            <w:tcBorders>
              <w:top w:val="nil"/>
              <w:left w:val="nil"/>
              <w:bottom w:val="single" w:sz="12" w:space="0" w:color="auto"/>
              <w:right w:val="nil"/>
            </w:tcBorders>
            <w:vAlign w:val="bottom"/>
          </w:tcPr>
          <w:p w14:paraId="1230D330" w14:textId="77777777" w:rsidR="0098020E" w:rsidRDefault="0098020E">
            <w:pPr>
              <w:spacing w:beforeLines="100" w:before="312" w:line="240" w:lineRule="exact"/>
              <w:jc w:val="center"/>
              <w:rPr>
                <w:sz w:val="32"/>
                <w:szCs w:val="32"/>
              </w:rPr>
            </w:pPr>
            <w:r>
              <w:rPr>
                <w:sz w:val="32"/>
                <w:szCs w:val="32"/>
              </w:rPr>
              <w:t>计算机科学与工程学院</w:t>
            </w:r>
          </w:p>
        </w:tc>
      </w:tr>
      <w:tr w:rsidR="0098020E" w14:paraId="542600FC" w14:textId="77777777">
        <w:trPr>
          <w:jc w:val="center"/>
        </w:trPr>
        <w:tc>
          <w:tcPr>
            <w:tcW w:w="1559" w:type="dxa"/>
            <w:tcBorders>
              <w:top w:val="nil"/>
              <w:left w:val="nil"/>
              <w:bottom w:val="nil"/>
              <w:right w:val="nil"/>
            </w:tcBorders>
          </w:tcPr>
          <w:p w14:paraId="292D015A" w14:textId="77777777" w:rsidR="0098020E" w:rsidRDefault="0098020E">
            <w:pPr>
              <w:spacing w:beforeLines="100" w:before="312" w:line="240" w:lineRule="exact"/>
              <w:rPr>
                <w:sz w:val="32"/>
                <w:szCs w:val="32"/>
              </w:rPr>
            </w:pPr>
            <w:r>
              <w:rPr>
                <w:sz w:val="32"/>
                <w:szCs w:val="32"/>
              </w:rPr>
              <w:t>班</w:t>
            </w:r>
            <w:r w:rsidR="00485DFE">
              <w:rPr>
                <w:rFonts w:hint="eastAsia"/>
                <w:sz w:val="32"/>
                <w:szCs w:val="32"/>
              </w:rPr>
              <w:t xml:space="preserve"> </w:t>
            </w:r>
            <w:r w:rsidR="00485DFE">
              <w:rPr>
                <w:sz w:val="32"/>
                <w:szCs w:val="32"/>
              </w:rPr>
              <w:t xml:space="preserve">   </w:t>
            </w:r>
            <w:r>
              <w:rPr>
                <w:sz w:val="32"/>
                <w:szCs w:val="32"/>
              </w:rPr>
              <w:t>级</w:t>
            </w:r>
          </w:p>
        </w:tc>
        <w:tc>
          <w:tcPr>
            <w:tcW w:w="508" w:type="dxa"/>
            <w:tcBorders>
              <w:top w:val="nil"/>
              <w:left w:val="nil"/>
              <w:bottom w:val="nil"/>
              <w:right w:val="nil"/>
            </w:tcBorders>
          </w:tcPr>
          <w:p w14:paraId="3E999244" w14:textId="77777777" w:rsidR="0098020E" w:rsidRDefault="0098020E">
            <w:pPr>
              <w:spacing w:beforeLines="100" w:before="312" w:line="240" w:lineRule="exact"/>
              <w:rPr>
                <w:sz w:val="32"/>
                <w:szCs w:val="32"/>
              </w:rPr>
            </w:pPr>
            <w:r>
              <w:rPr>
                <w:sz w:val="32"/>
                <w:szCs w:val="32"/>
              </w:rPr>
              <w:t>：</w:t>
            </w:r>
          </w:p>
        </w:tc>
        <w:tc>
          <w:tcPr>
            <w:tcW w:w="3745" w:type="dxa"/>
            <w:tcBorders>
              <w:top w:val="single" w:sz="12" w:space="0" w:color="auto"/>
              <w:left w:val="nil"/>
              <w:bottom w:val="single" w:sz="12" w:space="0" w:color="auto"/>
              <w:right w:val="nil"/>
            </w:tcBorders>
            <w:vAlign w:val="bottom"/>
          </w:tcPr>
          <w:p w14:paraId="248D19DD" w14:textId="1AAA0FCA" w:rsidR="0098020E" w:rsidRDefault="00485DFE" w:rsidP="00485DFE">
            <w:pPr>
              <w:spacing w:beforeLines="100" w:before="312" w:line="240" w:lineRule="exact"/>
              <w:jc w:val="center"/>
              <w:rPr>
                <w:sz w:val="32"/>
                <w:szCs w:val="32"/>
              </w:rPr>
            </w:pPr>
            <w:r w:rsidRPr="00485DFE">
              <w:rPr>
                <w:rFonts w:hint="eastAsia"/>
                <w:sz w:val="32"/>
                <w:szCs w:val="32"/>
              </w:rPr>
              <w:t>计算机</w:t>
            </w:r>
            <w:r w:rsidRPr="00485DFE">
              <w:rPr>
                <w:rFonts w:hint="eastAsia"/>
                <w:sz w:val="32"/>
                <w:szCs w:val="32"/>
              </w:rPr>
              <w:t>21-</w:t>
            </w:r>
            <w:r w:rsidR="00C303ED">
              <w:rPr>
                <w:rFonts w:hint="eastAsia"/>
                <w:sz w:val="32"/>
                <w:szCs w:val="32"/>
              </w:rPr>
              <w:t>4</w:t>
            </w:r>
            <w:r w:rsidRPr="00485DFE">
              <w:rPr>
                <w:rFonts w:hint="eastAsia"/>
                <w:sz w:val="32"/>
                <w:szCs w:val="32"/>
              </w:rPr>
              <w:t>班</w:t>
            </w:r>
          </w:p>
        </w:tc>
      </w:tr>
      <w:tr w:rsidR="0098020E" w14:paraId="24E49C0C" w14:textId="77777777">
        <w:trPr>
          <w:jc w:val="center"/>
        </w:trPr>
        <w:tc>
          <w:tcPr>
            <w:tcW w:w="1559" w:type="dxa"/>
            <w:tcBorders>
              <w:top w:val="nil"/>
              <w:left w:val="nil"/>
              <w:bottom w:val="nil"/>
              <w:right w:val="nil"/>
            </w:tcBorders>
          </w:tcPr>
          <w:p w14:paraId="5100AB3F" w14:textId="77777777" w:rsidR="0098020E" w:rsidRDefault="0098020E">
            <w:pPr>
              <w:spacing w:beforeLines="100" w:before="312" w:line="240" w:lineRule="exact"/>
              <w:rPr>
                <w:sz w:val="32"/>
                <w:szCs w:val="32"/>
              </w:rPr>
            </w:pPr>
            <w:r>
              <w:rPr>
                <w:sz w:val="32"/>
                <w:szCs w:val="32"/>
              </w:rPr>
              <w:t>学生姓名</w:t>
            </w:r>
          </w:p>
        </w:tc>
        <w:tc>
          <w:tcPr>
            <w:tcW w:w="508" w:type="dxa"/>
            <w:tcBorders>
              <w:top w:val="nil"/>
              <w:left w:val="nil"/>
              <w:bottom w:val="nil"/>
              <w:right w:val="nil"/>
            </w:tcBorders>
          </w:tcPr>
          <w:p w14:paraId="21B678B7" w14:textId="77777777" w:rsidR="0098020E" w:rsidRDefault="0098020E">
            <w:pPr>
              <w:spacing w:beforeLines="100" w:before="312" w:line="240" w:lineRule="exact"/>
              <w:rPr>
                <w:sz w:val="32"/>
                <w:szCs w:val="32"/>
              </w:rPr>
            </w:pPr>
            <w:r>
              <w:rPr>
                <w:sz w:val="32"/>
                <w:szCs w:val="32"/>
              </w:rPr>
              <w:t>：</w:t>
            </w:r>
          </w:p>
        </w:tc>
        <w:tc>
          <w:tcPr>
            <w:tcW w:w="3745" w:type="dxa"/>
            <w:tcBorders>
              <w:top w:val="single" w:sz="12" w:space="0" w:color="auto"/>
              <w:left w:val="nil"/>
              <w:bottom w:val="single" w:sz="12" w:space="0" w:color="auto"/>
              <w:right w:val="nil"/>
            </w:tcBorders>
            <w:vAlign w:val="bottom"/>
          </w:tcPr>
          <w:p w14:paraId="7041BC60" w14:textId="588940FC" w:rsidR="0098020E" w:rsidRDefault="00C303ED">
            <w:pPr>
              <w:spacing w:beforeLines="100" w:before="312" w:line="240" w:lineRule="exact"/>
              <w:jc w:val="center"/>
              <w:rPr>
                <w:sz w:val="32"/>
                <w:szCs w:val="32"/>
              </w:rPr>
            </w:pPr>
            <w:r>
              <w:rPr>
                <w:rFonts w:hint="eastAsia"/>
                <w:sz w:val="32"/>
                <w:szCs w:val="32"/>
              </w:rPr>
              <w:t>陈亚辉</w:t>
            </w:r>
          </w:p>
        </w:tc>
      </w:tr>
      <w:tr w:rsidR="0098020E" w14:paraId="7DAEEA80" w14:textId="77777777">
        <w:trPr>
          <w:jc w:val="center"/>
        </w:trPr>
        <w:tc>
          <w:tcPr>
            <w:tcW w:w="1559" w:type="dxa"/>
            <w:tcBorders>
              <w:top w:val="nil"/>
              <w:left w:val="nil"/>
              <w:bottom w:val="nil"/>
              <w:right w:val="nil"/>
            </w:tcBorders>
          </w:tcPr>
          <w:p w14:paraId="714344DC" w14:textId="77777777" w:rsidR="0098020E" w:rsidRDefault="0098020E">
            <w:pPr>
              <w:spacing w:beforeLines="100" w:before="312" w:line="240" w:lineRule="exact"/>
              <w:rPr>
                <w:sz w:val="32"/>
                <w:szCs w:val="32"/>
              </w:rPr>
            </w:pPr>
            <w:r>
              <w:rPr>
                <w:sz w:val="32"/>
                <w:szCs w:val="32"/>
              </w:rPr>
              <w:t>指导教师</w:t>
            </w:r>
          </w:p>
        </w:tc>
        <w:tc>
          <w:tcPr>
            <w:tcW w:w="508" w:type="dxa"/>
            <w:tcBorders>
              <w:top w:val="nil"/>
              <w:left w:val="nil"/>
              <w:bottom w:val="nil"/>
              <w:right w:val="nil"/>
            </w:tcBorders>
          </w:tcPr>
          <w:p w14:paraId="3CB59738" w14:textId="77777777" w:rsidR="0098020E" w:rsidRDefault="0098020E">
            <w:pPr>
              <w:spacing w:beforeLines="100" w:before="312" w:line="240" w:lineRule="exact"/>
              <w:rPr>
                <w:sz w:val="32"/>
                <w:szCs w:val="32"/>
              </w:rPr>
            </w:pPr>
            <w:r>
              <w:rPr>
                <w:sz w:val="32"/>
                <w:szCs w:val="32"/>
              </w:rPr>
              <w:t>：</w:t>
            </w:r>
          </w:p>
        </w:tc>
        <w:tc>
          <w:tcPr>
            <w:tcW w:w="3745" w:type="dxa"/>
            <w:tcBorders>
              <w:top w:val="single" w:sz="12" w:space="0" w:color="auto"/>
              <w:left w:val="nil"/>
              <w:bottom w:val="single" w:sz="12" w:space="0" w:color="auto"/>
              <w:right w:val="nil"/>
            </w:tcBorders>
            <w:vAlign w:val="bottom"/>
          </w:tcPr>
          <w:p w14:paraId="1D771D62" w14:textId="41EF20E7" w:rsidR="0098020E" w:rsidRDefault="00C303ED">
            <w:pPr>
              <w:spacing w:beforeLines="100" w:before="312" w:line="240" w:lineRule="exact"/>
              <w:jc w:val="center"/>
              <w:rPr>
                <w:sz w:val="32"/>
                <w:szCs w:val="32"/>
              </w:rPr>
            </w:pPr>
            <w:r>
              <w:rPr>
                <w:rFonts w:hint="eastAsia"/>
                <w:sz w:val="32"/>
                <w:szCs w:val="32"/>
              </w:rPr>
              <w:t>郑苹</w:t>
            </w:r>
            <w:r>
              <w:rPr>
                <w:rFonts w:hint="eastAsia"/>
                <w:sz w:val="32"/>
                <w:szCs w:val="32"/>
              </w:rPr>
              <w:t xml:space="preserve"> </w:t>
            </w:r>
            <w:r>
              <w:rPr>
                <w:rFonts w:hint="eastAsia"/>
                <w:sz w:val="32"/>
                <w:szCs w:val="32"/>
              </w:rPr>
              <w:t>讲师</w:t>
            </w:r>
          </w:p>
        </w:tc>
      </w:tr>
    </w:tbl>
    <w:p w14:paraId="3A672FA7" w14:textId="77777777" w:rsidR="0098020E" w:rsidRDefault="0098020E">
      <w:pPr>
        <w:ind w:firstLineChars="650" w:firstLine="1950"/>
        <w:rPr>
          <w:sz w:val="30"/>
          <w:szCs w:val="30"/>
        </w:rPr>
      </w:pPr>
      <w:r>
        <w:rPr>
          <w:sz w:val="30"/>
          <w:szCs w:val="30"/>
        </w:rPr>
        <w:t xml:space="preserve"> </w:t>
      </w:r>
    </w:p>
    <w:p w14:paraId="41731C38" w14:textId="77777777" w:rsidR="00217262" w:rsidRDefault="0098020E">
      <w:pPr>
        <w:jc w:val="center"/>
        <w:rPr>
          <w:sz w:val="32"/>
          <w:szCs w:val="32"/>
        </w:rPr>
        <w:sectPr w:rsidR="00217262" w:rsidSect="00217262">
          <w:headerReference w:type="default" r:id="rId11"/>
          <w:footerReference w:type="default" r:id="rId12"/>
          <w:pgSz w:w="11906" w:h="16838"/>
          <w:pgMar w:top="1440" w:right="1800" w:bottom="1440" w:left="1800" w:header="851" w:footer="992" w:gutter="0"/>
          <w:cols w:space="720"/>
          <w:titlePg/>
          <w:docGrid w:type="lines" w:linePitch="312"/>
        </w:sectPr>
      </w:pPr>
      <w:r>
        <w:rPr>
          <w:sz w:val="32"/>
          <w:szCs w:val="32"/>
        </w:rPr>
        <w:t>202</w:t>
      </w:r>
      <w:r w:rsidR="006B1E0A">
        <w:rPr>
          <w:sz w:val="32"/>
          <w:szCs w:val="32"/>
        </w:rPr>
        <w:t>5</w:t>
      </w:r>
      <w:r>
        <w:rPr>
          <w:sz w:val="32"/>
          <w:szCs w:val="32"/>
        </w:rPr>
        <w:t>年</w:t>
      </w:r>
      <w:r>
        <w:rPr>
          <w:sz w:val="32"/>
          <w:szCs w:val="32"/>
        </w:rPr>
        <w:t>5</w:t>
      </w:r>
      <w:r>
        <w:rPr>
          <w:sz w:val="32"/>
          <w:szCs w:val="32"/>
        </w:rPr>
        <w:t>月</w:t>
      </w:r>
    </w:p>
    <w:p w14:paraId="7E5D31C6" w14:textId="77777777" w:rsidR="00217262" w:rsidRDefault="00217262" w:rsidP="00217262">
      <w:pPr>
        <w:rPr>
          <w:sz w:val="32"/>
          <w:szCs w:val="32"/>
        </w:rPr>
        <w:sectPr w:rsidR="00217262" w:rsidSect="00217262">
          <w:footerReference w:type="default" r:id="rId13"/>
          <w:type w:val="continuous"/>
          <w:pgSz w:w="11906" w:h="16838"/>
          <w:pgMar w:top="1440" w:right="1800" w:bottom="1440" w:left="1800" w:header="851" w:footer="992" w:gutter="0"/>
          <w:pgNumType w:start="1"/>
          <w:cols w:space="720"/>
          <w:docGrid w:type="lines" w:linePitch="312"/>
        </w:sectPr>
      </w:pPr>
    </w:p>
    <w:p w14:paraId="239BFCF3" w14:textId="77777777" w:rsidR="0098020E" w:rsidRDefault="0098020E" w:rsidP="00217262">
      <w:pPr>
        <w:rPr>
          <w:sz w:val="32"/>
          <w:szCs w:val="32"/>
        </w:rPr>
      </w:pPr>
    </w:p>
    <w:p w14:paraId="529A4453" w14:textId="780E598C" w:rsidR="00F33DEC" w:rsidRDefault="0098020E" w:rsidP="00F33DEC">
      <w:pPr>
        <w:pStyle w:val="3"/>
        <w:keepNext w:val="0"/>
        <w:keepLines w:val="0"/>
        <w:widowControl/>
        <w:spacing w:before="0" w:beforeAutospacing="1" w:after="0" w:afterAutospacing="1" w:line="16" w:lineRule="atLeast"/>
        <w:jc w:val="center"/>
        <w:rPr>
          <w:rStyle w:val="af3"/>
          <w:rFonts w:ascii="Segoe UI" w:eastAsia="Segoe UI" w:hAnsi="Segoe UI" w:cs="Segoe UI"/>
          <w:b/>
          <w:color w:val="404040"/>
        </w:rPr>
      </w:pPr>
      <w:r w:rsidRPr="00217262">
        <w:br w:type="page"/>
      </w:r>
      <w:r w:rsidR="00F33DEC" w:rsidRPr="00F33DEC">
        <w:rPr>
          <w:rStyle w:val="af3"/>
          <w:rFonts w:ascii="Segoe UI" w:hAnsi="Segoe UI" w:cs="Segoe UI" w:hint="eastAsia"/>
          <w:b/>
          <w:color w:val="404040"/>
          <w:kern w:val="0"/>
          <w:sz w:val="27"/>
          <w:szCs w:val="27"/>
        </w:rPr>
        <w:lastRenderedPageBreak/>
        <w:t>安徽理工大学毕业论文（设计）外文文献翻译评分表</w:t>
      </w:r>
    </w:p>
    <w:p w14:paraId="50FD0530" w14:textId="77777777" w:rsidR="00F33DEC" w:rsidRDefault="00F33DEC" w:rsidP="00F33DEC">
      <w:r>
        <w:rPr>
          <w:rFonts w:hint="eastAsia"/>
          <w:b/>
          <w:bCs/>
        </w:rPr>
        <w:t>文献来源：</w:t>
      </w:r>
      <w:r>
        <w:rPr>
          <w:rFonts w:hint="eastAsia"/>
        </w:rPr>
        <w:t xml:space="preserve"> </w:t>
      </w:r>
      <w:r>
        <w:rPr>
          <w:rFonts w:hint="eastAsia"/>
        </w:rPr>
        <w:t>期刊论文</w:t>
      </w:r>
      <w:r>
        <w:rPr>
          <w:rFonts w:ascii="Wingdings 2" w:eastAsia="Wingdings 2" w:hAnsi="Wingdings 2" w:cs="Wingdings 2"/>
          <w:lang w:val="zh-CN"/>
        </w:rPr>
        <w:t></w:t>
      </w:r>
      <w:r>
        <w:rPr>
          <w:rFonts w:hint="eastAsia"/>
        </w:rPr>
        <w:t xml:space="preserve">    </w:t>
      </w:r>
      <w:r>
        <w:rPr>
          <w:rFonts w:hint="eastAsia"/>
        </w:rPr>
        <w:t>会议论文</w:t>
      </w:r>
      <w:r>
        <w:rPr>
          <w:rFonts w:ascii="Wingdings 2" w:eastAsia="Wingdings 2" w:hAnsi="Wingdings 2" w:cs="Wingdings 2"/>
          <w:lang w:val="zh-CN"/>
        </w:rPr>
        <w:t></w:t>
      </w:r>
      <w:r>
        <w:rPr>
          <w:rFonts w:hint="eastAsia"/>
        </w:rPr>
        <w:t xml:space="preserve">    </w:t>
      </w:r>
      <w:r>
        <w:rPr>
          <w:rFonts w:hint="eastAsia"/>
        </w:rPr>
        <w:t>专著</w:t>
      </w:r>
      <w:r>
        <w:rPr>
          <w:rFonts w:ascii="Wingdings 2" w:eastAsia="Wingdings 2" w:hAnsi="Wingdings 2" w:cs="Wingdings 2"/>
          <w:lang w:val="zh-CN"/>
        </w:rPr>
        <w:t></w:t>
      </w:r>
      <w:r>
        <w:rPr>
          <w:rFonts w:hint="eastAsia"/>
        </w:rPr>
        <w:t xml:space="preserve">     </w:t>
      </w:r>
      <w:r>
        <w:rPr>
          <w:rFonts w:hint="eastAsia"/>
        </w:rPr>
        <w:t>其他：</w:t>
      </w:r>
      <w:r>
        <w:rPr>
          <w:rFonts w:hint="eastAsia"/>
          <w:u w:val="single"/>
        </w:rPr>
        <w:t xml:space="preserve">  </w:t>
      </w:r>
      <w:r>
        <w:rPr>
          <w:rFonts w:hint="eastAsia"/>
        </w:rPr>
        <w:t xml:space="preserve"> </w:t>
      </w:r>
      <w:r>
        <w:rPr>
          <w:rFonts w:ascii="Wingdings 2" w:eastAsia="Wingdings 2" w:hAnsi="Wingdings 2" w:cs="Wingdings 2"/>
          <w:lang w:val="zh-CN"/>
        </w:rPr>
        <w:t></w:t>
      </w:r>
    </w:p>
    <w:p w14:paraId="15BCF1DC" w14:textId="77777777" w:rsidR="00F33DEC" w:rsidRDefault="00F33DEC" w:rsidP="00F33DEC">
      <w:r>
        <w:rPr>
          <w:rFonts w:hint="eastAsia"/>
          <w:b/>
          <w:bCs/>
        </w:rPr>
        <w:t>翻译字数：</w:t>
      </w:r>
      <w:r>
        <w:rPr>
          <w:rFonts w:hint="eastAsia"/>
          <w:u w:val="single"/>
        </w:rPr>
        <w:t>30000</w:t>
      </w:r>
      <w:r>
        <w:rPr>
          <w:rFonts w:hint="eastAsia"/>
        </w:rPr>
        <w:t>（原文）</w:t>
      </w:r>
    </w:p>
    <w:p w14:paraId="0C973C39" w14:textId="0215DCD8" w:rsidR="00F33DEC" w:rsidRDefault="000E2D2D" w:rsidP="00F33DEC">
      <w:r>
        <w:rPr>
          <w:noProof/>
          <w:sz w:val="24"/>
        </w:rPr>
      </w:r>
      <w:r w:rsidR="000E2D2D">
        <w:rPr>
          <w:noProof/>
          <w:sz w:val="24"/>
        </w:rPr>
        <w:pict w14:anchorId="1FF96AC0">
          <v:rect id="_x0000_i1027" alt="" style="width:415.3pt;height:.05pt;mso-width-percent:0;mso-height-percent:0;mso-width-percent:0;mso-height-percent:0" o:hralign="center" o:hrstd="t" o:hrnoshade="t" o:hr="t" fillcolor="#404040" stroked="f"/>
        </w:pict>
      </w:r>
    </w:p>
    <w:tbl>
      <w:tblPr>
        <w:tblW w:w="5230" w:type="pct"/>
        <w:tblCellMar>
          <w:top w:w="15" w:type="dxa"/>
          <w:left w:w="15" w:type="dxa"/>
          <w:bottom w:w="15" w:type="dxa"/>
          <w:right w:w="15" w:type="dxa"/>
        </w:tblCellMar>
        <w:tblLook w:val="04A0" w:firstRow="1" w:lastRow="0" w:firstColumn="1" w:lastColumn="0" w:noHBand="0" w:noVBand="1"/>
      </w:tblPr>
      <w:tblGrid>
        <w:gridCol w:w="1509"/>
        <w:gridCol w:w="5283"/>
        <w:gridCol w:w="1003"/>
        <w:gridCol w:w="909"/>
      </w:tblGrid>
      <w:tr w:rsidR="00F33DEC" w14:paraId="3A7967AA" w14:textId="77777777" w:rsidTr="006217F4">
        <w:trPr>
          <w:tblHeader/>
        </w:trPr>
        <w:tc>
          <w:tcPr>
            <w:tcW w:w="866" w:type="pct"/>
            <w:shd w:val="clear" w:color="auto" w:fill="auto"/>
            <w:tcMar>
              <w:left w:w="0" w:type="dxa"/>
            </w:tcMar>
            <w:vAlign w:val="center"/>
          </w:tcPr>
          <w:p w14:paraId="20EE0C22" w14:textId="77777777" w:rsidR="00F33DEC" w:rsidRDefault="00F33DEC" w:rsidP="006217F4">
            <w:pPr>
              <w:widowControl/>
              <w:jc w:val="center"/>
              <w:rPr>
                <w:rFonts w:ascii="Segoe UI" w:eastAsia="Segoe UI" w:hAnsi="Segoe UI" w:cs="Segoe UI"/>
                <w:b/>
                <w:bCs/>
                <w:color w:val="404040"/>
                <w:sz w:val="17"/>
                <w:szCs w:val="17"/>
              </w:rPr>
            </w:pPr>
            <w:r>
              <w:rPr>
                <w:rStyle w:val="af3"/>
                <w:rFonts w:ascii="微软雅黑" w:eastAsia="微软雅黑" w:hAnsi="微软雅黑" w:cs="微软雅黑" w:hint="eastAsia"/>
                <w:color w:val="404040"/>
                <w:kern w:val="0"/>
                <w:sz w:val="17"/>
                <w:szCs w:val="17"/>
                <w:lang w:bidi="ar"/>
              </w:rPr>
              <w:t>评分维度</w:t>
            </w:r>
          </w:p>
        </w:tc>
        <w:tc>
          <w:tcPr>
            <w:tcW w:w="3034" w:type="pct"/>
            <w:shd w:val="clear" w:color="auto" w:fill="auto"/>
            <w:vAlign w:val="center"/>
          </w:tcPr>
          <w:p w14:paraId="67543B62" w14:textId="77777777" w:rsidR="00F33DEC" w:rsidRDefault="00F33DEC" w:rsidP="006217F4">
            <w:pPr>
              <w:widowControl/>
              <w:jc w:val="center"/>
              <w:rPr>
                <w:rFonts w:ascii="Segoe UI" w:eastAsia="Segoe UI" w:hAnsi="Segoe UI" w:cs="Segoe UI"/>
                <w:b/>
                <w:bCs/>
                <w:color w:val="404040"/>
                <w:sz w:val="17"/>
                <w:szCs w:val="17"/>
              </w:rPr>
            </w:pPr>
            <w:r>
              <w:rPr>
                <w:rStyle w:val="af3"/>
                <w:rFonts w:ascii="微软雅黑" w:eastAsia="微软雅黑" w:hAnsi="微软雅黑" w:cs="微软雅黑" w:hint="eastAsia"/>
                <w:color w:val="404040"/>
                <w:kern w:val="0"/>
                <w:sz w:val="17"/>
                <w:szCs w:val="17"/>
                <w:lang w:bidi="ar"/>
              </w:rPr>
              <w:t>评分标准</w:t>
            </w:r>
          </w:p>
        </w:tc>
        <w:tc>
          <w:tcPr>
            <w:tcW w:w="576" w:type="pct"/>
            <w:shd w:val="clear" w:color="auto" w:fill="auto"/>
            <w:vAlign w:val="center"/>
          </w:tcPr>
          <w:p w14:paraId="2576FFEF" w14:textId="77777777" w:rsidR="00F33DEC" w:rsidRDefault="00F33DEC" w:rsidP="006217F4">
            <w:pPr>
              <w:widowControl/>
              <w:jc w:val="center"/>
              <w:rPr>
                <w:rFonts w:ascii="Segoe UI" w:eastAsia="Segoe UI" w:hAnsi="Segoe UI" w:cs="Segoe UI"/>
                <w:b/>
                <w:bCs/>
                <w:color w:val="404040"/>
                <w:sz w:val="17"/>
                <w:szCs w:val="17"/>
              </w:rPr>
            </w:pPr>
            <w:r>
              <w:rPr>
                <w:rStyle w:val="af3"/>
                <w:rFonts w:ascii="微软雅黑" w:eastAsia="微软雅黑" w:hAnsi="微软雅黑" w:cs="微软雅黑" w:hint="eastAsia"/>
                <w:color w:val="404040"/>
                <w:kern w:val="0"/>
                <w:sz w:val="17"/>
                <w:szCs w:val="17"/>
                <w:lang w:bidi="ar"/>
              </w:rPr>
              <w:t>分值</w:t>
            </w:r>
          </w:p>
        </w:tc>
        <w:tc>
          <w:tcPr>
            <w:tcW w:w="522" w:type="pct"/>
            <w:shd w:val="clear" w:color="auto" w:fill="auto"/>
            <w:vAlign w:val="center"/>
          </w:tcPr>
          <w:p w14:paraId="61454BCA" w14:textId="77777777" w:rsidR="00F33DEC" w:rsidRDefault="00F33DEC" w:rsidP="006217F4">
            <w:pPr>
              <w:widowControl/>
              <w:jc w:val="center"/>
              <w:rPr>
                <w:rFonts w:ascii="Segoe UI" w:eastAsia="Segoe UI" w:hAnsi="Segoe UI" w:cs="Segoe UI"/>
                <w:b/>
                <w:bCs/>
                <w:color w:val="404040"/>
                <w:sz w:val="17"/>
                <w:szCs w:val="17"/>
              </w:rPr>
            </w:pPr>
            <w:r>
              <w:rPr>
                <w:rStyle w:val="af3"/>
                <w:rFonts w:ascii="微软雅黑" w:eastAsia="微软雅黑" w:hAnsi="微软雅黑" w:cs="微软雅黑" w:hint="eastAsia"/>
                <w:color w:val="404040"/>
                <w:kern w:val="0"/>
                <w:sz w:val="17"/>
                <w:szCs w:val="17"/>
                <w:lang w:bidi="ar"/>
              </w:rPr>
              <w:t>得分</w:t>
            </w:r>
          </w:p>
        </w:tc>
      </w:tr>
      <w:tr w:rsidR="00F33DEC" w14:paraId="46FCF9FC" w14:textId="77777777" w:rsidTr="006217F4">
        <w:trPr>
          <w:tblHeader/>
        </w:trPr>
        <w:tc>
          <w:tcPr>
            <w:tcW w:w="866" w:type="pct"/>
            <w:shd w:val="clear" w:color="auto" w:fill="auto"/>
            <w:tcMar>
              <w:left w:w="0" w:type="dxa"/>
            </w:tcMar>
            <w:vAlign w:val="center"/>
          </w:tcPr>
          <w:p w14:paraId="5E8AB215" w14:textId="77777777" w:rsidR="00F33DEC" w:rsidRDefault="00F33DEC" w:rsidP="006217F4">
            <w:pPr>
              <w:widowControl/>
              <w:jc w:val="left"/>
              <w:rPr>
                <w:rFonts w:ascii="Segoe UI" w:eastAsia="Segoe UI" w:hAnsi="Segoe UI" w:cs="Segoe UI"/>
                <w:color w:val="404040"/>
                <w:sz w:val="17"/>
                <w:szCs w:val="17"/>
              </w:rPr>
            </w:pPr>
            <w:r>
              <w:rPr>
                <w:rStyle w:val="af3"/>
                <w:rFonts w:ascii="Segoe UI" w:eastAsia="Segoe UI" w:hAnsi="Segoe UI" w:cs="Segoe UI"/>
                <w:color w:val="404040"/>
                <w:kern w:val="0"/>
                <w:sz w:val="17"/>
                <w:szCs w:val="17"/>
                <w:lang w:bidi="ar"/>
              </w:rPr>
              <w:t xml:space="preserve">1. </w:t>
            </w:r>
            <w:r>
              <w:rPr>
                <w:rStyle w:val="af3"/>
                <w:rFonts w:ascii="微软雅黑" w:eastAsia="微软雅黑" w:hAnsi="微软雅黑" w:cs="微软雅黑" w:hint="eastAsia"/>
                <w:color w:val="404040"/>
                <w:kern w:val="0"/>
                <w:sz w:val="17"/>
                <w:szCs w:val="17"/>
                <w:lang w:bidi="ar"/>
              </w:rPr>
              <w:t>专业匹配性</w:t>
            </w:r>
          </w:p>
        </w:tc>
        <w:tc>
          <w:tcPr>
            <w:tcW w:w="3034" w:type="pct"/>
            <w:shd w:val="clear" w:color="auto" w:fill="auto"/>
            <w:vAlign w:val="center"/>
          </w:tcPr>
          <w:p w14:paraId="09DEBADB" w14:textId="77777777" w:rsidR="00F33DEC" w:rsidRDefault="00F33DEC" w:rsidP="006217F4">
            <w:pPr>
              <w:widowControl/>
              <w:jc w:val="left"/>
              <w:rPr>
                <w:rFonts w:ascii="Segoe UI" w:eastAsia="Segoe UI" w:hAnsi="Segoe UI" w:cs="Segoe UI"/>
                <w:color w:val="404040"/>
                <w:sz w:val="17"/>
                <w:szCs w:val="17"/>
              </w:rPr>
            </w:pPr>
            <w:r>
              <w:rPr>
                <w:rFonts w:ascii="Segoe UI" w:eastAsia="Segoe UI" w:hAnsi="Segoe UI" w:cs="Segoe UI"/>
                <w:color w:val="404040"/>
                <w:kern w:val="0"/>
                <w:sz w:val="17"/>
                <w:szCs w:val="17"/>
                <w:lang w:bidi="ar"/>
              </w:rPr>
              <w:t xml:space="preserve">- </w:t>
            </w:r>
            <w:r>
              <w:rPr>
                <w:rFonts w:ascii="微软雅黑" w:eastAsia="微软雅黑" w:hAnsi="微软雅黑" w:cs="微软雅黑" w:hint="eastAsia"/>
                <w:color w:val="404040"/>
                <w:kern w:val="0"/>
                <w:sz w:val="17"/>
                <w:szCs w:val="17"/>
                <w:lang w:bidi="ar"/>
              </w:rPr>
              <w:t>选择合理，与论文（设计）内容相关性高（</w:t>
            </w:r>
            <w:r>
              <w:rPr>
                <w:rFonts w:ascii="Segoe UI" w:eastAsia="Segoe UI" w:hAnsi="Segoe UI" w:cs="Segoe UI"/>
                <w:color w:val="404040"/>
                <w:kern w:val="0"/>
                <w:sz w:val="17"/>
                <w:szCs w:val="17"/>
                <w:lang w:bidi="ar"/>
              </w:rPr>
              <w:t>16-20</w:t>
            </w:r>
            <w:r>
              <w:rPr>
                <w:rFonts w:ascii="微软雅黑" w:eastAsia="微软雅黑" w:hAnsi="微软雅黑" w:cs="微软雅黑" w:hint="eastAsia"/>
                <w:color w:val="404040"/>
                <w:kern w:val="0"/>
                <w:sz w:val="17"/>
                <w:szCs w:val="17"/>
                <w:lang w:bidi="ar"/>
              </w:rPr>
              <w:t>分）</w:t>
            </w:r>
            <w:r>
              <w:rPr>
                <w:rFonts w:ascii="Segoe UI" w:eastAsia="Segoe UI" w:hAnsi="Segoe UI" w:cs="Segoe UI"/>
                <w:color w:val="404040"/>
                <w:kern w:val="0"/>
                <w:sz w:val="17"/>
                <w:szCs w:val="17"/>
                <w:lang w:bidi="ar"/>
              </w:rPr>
              <w:br/>
              <w:t xml:space="preserve">- </w:t>
            </w:r>
            <w:r>
              <w:rPr>
                <w:rFonts w:ascii="微软雅黑" w:eastAsia="微软雅黑" w:hAnsi="微软雅黑" w:cs="微软雅黑" w:hint="eastAsia"/>
                <w:color w:val="404040"/>
                <w:kern w:val="0"/>
                <w:sz w:val="17"/>
                <w:szCs w:val="17"/>
                <w:lang w:bidi="ar"/>
              </w:rPr>
              <w:t>选择基本合理，与论文（设计）内容具有一定相关性（</w:t>
            </w:r>
            <w:r>
              <w:rPr>
                <w:rFonts w:ascii="Segoe UI" w:eastAsia="Segoe UI" w:hAnsi="Segoe UI" w:cs="Segoe UI"/>
                <w:color w:val="404040"/>
                <w:kern w:val="0"/>
                <w:sz w:val="17"/>
                <w:szCs w:val="17"/>
                <w:lang w:bidi="ar"/>
              </w:rPr>
              <w:t>11-15</w:t>
            </w:r>
            <w:r>
              <w:rPr>
                <w:rFonts w:ascii="微软雅黑" w:eastAsia="微软雅黑" w:hAnsi="微软雅黑" w:cs="微软雅黑" w:hint="eastAsia"/>
                <w:color w:val="404040"/>
                <w:kern w:val="0"/>
                <w:sz w:val="17"/>
                <w:szCs w:val="17"/>
                <w:lang w:bidi="ar"/>
              </w:rPr>
              <w:t>分）</w:t>
            </w:r>
            <w:r>
              <w:rPr>
                <w:rFonts w:ascii="Segoe UI" w:eastAsia="Segoe UI" w:hAnsi="Segoe UI" w:cs="Segoe UI"/>
                <w:color w:val="404040"/>
                <w:kern w:val="0"/>
                <w:sz w:val="17"/>
                <w:szCs w:val="17"/>
                <w:lang w:bidi="ar"/>
              </w:rPr>
              <w:br/>
              <w:t xml:space="preserve">- </w:t>
            </w:r>
            <w:r>
              <w:rPr>
                <w:rFonts w:ascii="微软雅黑" w:eastAsia="微软雅黑" w:hAnsi="微软雅黑" w:cs="微软雅黑" w:hint="eastAsia"/>
                <w:color w:val="404040"/>
                <w:kern w:val="0"/>
                <w:sz w:val="17"/>
                <w:szCs w:val="17"/>
                <w:lang w:bidi="ar"/>
              </w:rPr>
              <w:t>选择不合理，与论文（设计）内容相关性差（</w:t>
            </w:r>
            <w:r>
              <w:rPr>
                <w:rFonts w:ascii="Segoe UI" w:eastAsia="Segoe UI" w:hAnsi="Segoe UI" w:cs="Segoe UI" w:hint="eastAsia"/>
                <w:color w:val="404040"/>
                <w:kern w:val="0"/>
                <w:sz w:val="17"/>
                <w:szCs w:val="17"/>
                <w:lang w:bidi="ar"/>
              </w:rPr>
              <w:t>0</w:t>
            </w:r>
            <w:r>
              <w:rPr>
                <w:rFonts w:ascii="Segoe UI" w:eastAsia="Segoe UI" w:hAnsi="Segoe UI" w:cs="Segoe UI"/>
                <w:color w:val="404040"/>
                <w:kern w:val="0"/>
                <w:sz w:val="17"/>
                <w:szCs w:val="17"/>
                <w:lang w:bidi="ar"/>
              </w:rPr>
              <w:t>-10</w:t>
            </w:r>
            <w:r>
              <w:rPr>
                <w:rFonts w:ascii="微软雅黑" w:eastAsia="微软雅黑" w:hAnsi="微软雅黑" w:cs="微软雅黑" w:hint="eastAsia"/>
                <w:color w:val="404040"/>
                <w:kern w:val="0"/>
                <w:sz w:val="17"/>
                <w:szCs w:val="17"/>
                <w:lang w:bidi="ar"/>
              </w:rPr>
              <w:t>分）</w:t>
            </w:r>
          </w:p>
        </w:tc>
        <w:tc>
          <w:tcPr>
            <w:tcW w:w="576" w:type="pct"/>
            <w:shd w:val="clear" w:color="auto" w:fill="auto"/>
            <w:vAlign w:val="center"/>
          </w:tcPr>
          <w:p w14:paraId="40B31443" w14:textId="77777777" w:rsidR="00F33DEC" w:rsidRDefault="00F33DEC" w:rsidP="006217F4">
            <w:pPr>
              <w:widowControl/>
              <w:ind w:firstLineChars="200" w:firstLine="340"/>
              <w:jc w:val="left"/>
              <w:rPr>
                <w:rFonts w:ascii="Segoe UI" w:eastAsia="Segoe UI" w:hAnsi="Segoe UI" w:cs="Segoe UI"/>
                <w:color w:val="404040"/>
                <w:sz w:val="17"/>
                <w:szCs w:val="17"/>
              </w:rPr>
            </w:pPr>
            <w:r>
              <w:rPr>
                <w:rFonts w:ascii="Segoe UI" w:eastAsia="Segoe UI" w:hAnsi="Segoe UI" w:cs="Segoe UI"/>
                <w:color w:val="404040"/>
                <w:kern w:val="0"/>
                <w:sz w:val="17"/>
                <w:szCs w:val="17"/>
                <w:lang w:bidi="ar"/>
              </w:rPr>
              <w:t>20</w:t>
            </w:r>
          </w:p>
        </w:tc>
        <w:tc>
          <w:tcPr>
            <w:tcW w:w="522" w:type="pct"/>
            <w:shd w:val="clear" w:color="auto" w:fill="auto"/>
            <w:vAlign w:val="center"/>
          </w:tcPr>
          <w:p w14:paraId="311D2ABA" w14:textId="77777777" w:rsidR="00F33DEC" w:rsidRDefault="00F33DEC" w:rsidP="006217F4">
            <w:pPr>
              <w:jc w:val="center"/>
              <w:rPr>
                <w:rFonts w:ascii="Segoe UI" w:eastAsia="Segoe UI" w:hAnsi="Segoe UI" w:cs="Segoe UI"/>
                <w:color w:val="404040"/>
                <w:sz w:val="17"/>
                <w:szCs w:val="17"/>
              </w:rPr>
            </w:pPr>
            <w:r>
              <w:rPr>
                <w:rFonts w:ascii="Segoe UI" w:eastAsia="Segoe UI" w:hAnsi="Segoe UI" w:cs="Segoe UI"/>
                <w:color w:val="404040"/>
                <w:sz w:val="17"/>
                <w:szCs w:val="17"/>
              </w:rPr>
              <w:t>18</w:t>
            </w:r>
          </w:p>
        </w:tc>
      </w:tr>
      <w:tr w:rsidR="00F33DEC" w14:paraId="08F8D9FE" w14:textId="77777777" w:rsidTr="006217F4">
        <w:tc>
          <w:tcPr>
            <w:tcW w:w="866" w:type="pct"/>
            <w:shd w:val="clear" w:color="auto" w:fill="auto"/>
            <w:tcMar>
              <w:left w:w="0" w:type="dxa"/>
            </w:tcMar>
            <w:vAlign w:val="center"/>
          </w:tcPr>
          <w:p w14:paraId="720F1F45" w14:textId="77777777" w:rsidR="00F33DEC" w:rsidRDefault="00F33DEC" w:rsidP="006217F4">
            <w:pPr>
              <w:widowControl/>
              <w:jc w:val="left"/>
              <w:rPr>
                <w:rFonts w:ascii="Segoe UI" w:eastAsia="Segoe UI" w:hAnsi="Segoe UI" w:cs="Segoe UI"/>
                <w:color w:val="404040"/>
                <w:sz w:val="17"/>
                <w:szCs w:val="17"/>
              </w:rPr>
            </w:pPr>
            <w:r>
              <w:rPr>
                <w:rStyle w:val="af3"/>
                <w:rFonts w:ascii="Segoe UI" w:eastAsia="Segoe UI" w:hAnsi="Segoe UI" w:cs="Segoe UI" w:hint="eastAsia"/>
                <w:color w:val="404040"/>
                <w:kern w:val="0"/>
                <w:sz w:val="17"/>
                <w:szCs w:val="17"/>
                <w:lang w:bidi="ar"/>
              </w:rPr>
              <w:t>2</w:t>
            </w:r>
            <w:r>
              <w:rPr>
                <w:rStyle w:val="af3"/>
                <w:rFonts w:ascii="Segoe UI" w:eastAsia="Segoe UI" w:hAnsi="Segoe UI" w:cs="Segoe UI"/>
                <w:color w:val="404040"/>
                <w:kern w:val="0"/>
                <w:sz w:val="17"/>
                <w:szCs w:val="17"/>
                <w:lang w:bidi="ar"/>
              </w:rPr>
              <w:t xml:space="preserve">. </w:t>
            </w:r>
            <w:r>
              <w:rPr>
                <w:rStyle w:val="af3"/>
                <w:rFonts w:ascii="微软雅黑" w:eastAsia="微软雅黑" w:hAnsi="微软雅黑" w:cs="微软雅黑" w:hint="eastAsia"/>
                <w:color w:val="404040"/>
                <w:kern w:val="0"/>
                <w:sz w:val="17"/>
                <w:szCs w:val="17"/>
                <w:lang w:bidi="ar"/>
              </w:rPr>
              <w:t>翻译准确性</w:t>
            </w:r>
          </w:p>
        </w:tc>
        <w:tc>
          <w:tcPr>
            <w:tcW w:w="3034" w:type="pct"/>
            <w:shd w:val="clear" w:color="auto" w:fill="auto"/>
            <w:vAlign w:val="center"/>
          </w:tcPr>
          <w:p w14:paraId="492F9B64" w14:textId="77777777" w:rsidR="00F33DEC" w:rsidRDefault="00F33DEC" w:rsidP="006217F4">
            <w:pPr>
              <w:widowControl/>
              <w:jc w:val="left"/>
              <w:rPr>
                <w:rFonts w:ascii="Segoe UI" w:eastAsia="Segoe UI" w:hAnsi="Segoe UI" w:cs="Segoe UI"/>
                <w:color w:val="404040"/>
                <w:sz w:val="17"/>
                <w:szCs w:val="17"/>
              </w:rPr>
            </w:pPr>
            <w:r>
              <w:rPr>
                <w:rFonts w:ascii="Segoe UI" w:eastAsia="Segoe UI" w:hAnsi="Segoe UI" w:cs="Segoe UI"/>
                <w:color w:val="404040"/>
                <w:kern w:val="0"/>
                <w:sz w:val="17"/>
                <w:szCs w:val="17"/>
                <w:lang w:bidi="ar"/>
              </w:rPr>
              <w:t xml:space="preserve">- </w:t>
            </w:r>
            <w:r>
              <w:rPr>
                <w:rFonts w:ascii="微软雅黑" w:eastAsia="微软雅黑" w:hAnsi="微软雅黑" w:cs="微软雅黑" w:hint="eastAsia"/>
                <w:color w:val="404040"/>
                <w:kern w:val="0"/>
                <w:sz w:val="17"/>
                <w:szCs w:val="17"/>
                <w:lang w:bidi="ar"/>
              </w:rPr>
              <w:t>忠实原文，无漏译、误译（</w:t>
            </w:r>
            <w:r>
              <w:rPr>
                <w:rFonts w:ascii="Segoe UI" w:eastAsia="Segoe UI" w:hAnsi="Segoe UI" w:cs="Segoe UI"/>
                <w:color w:val="404040"/>
                <w:kern w:val="0"/>
                <w:sz w:val="17"/>
                <w:szCs w:val="17"/>
                <w:lang w:bidi="ar"/>
              </w:rPr>
              <w:t>16-20</w:t>
            </w:r>
            <w:r>
              <w:rPr>
                <w:rFonts w:ascii="微软雅黑" w:eastAsia="微软雅黑" w:hAnsi="微软雅黑" w:cs="微软雅黑" w:hint="eastAsia"/>
                <w:color w:val="404040"/>
                <w:kern w:val="0"/>
                <w:sz w:val="17"/>
                <w:szCs w:val="17"/>
                <w:lang w:bidi="ar"/>
              </w:rPr>
              <w:t>分）</w:t>
            </w:r>
            <w:r>
              <w:rPr>
                <w:rFonts w:ascii="Segoe UI" w:eastAsia="Segoe UI" w:hAnsi="Segoe UI" w:cs="Segoe UI"/>
                <w:color w:val="404040"/>
                <w:kern w:val="0"/>
                <w:sz w:val="17"/>
                <w:szCs w:val="17"/>
                <w:lang w:bidi="ar"/>
              </w:rPr>
              <w:br/>
              <w:t xml:space="preserve">- </w:t>
            </w:r>
            <w:r>
              <w:rPr>
                <w:rFonts w:ascii="微软雅黑" w:eastAsia="微软雅黑" w:hAnsi="微软雅黑" w:cs="微软雅黑" w:hint="eastAsia"/>
                <w:color w:val="404040"/>
                <w:kern w:val="0"/>
                <w:sz w:val="17"/>
                <w:szCs w:val="17"/>
                <w:lang w:bidi="ar"/>
              </w:rPr>
              <w:t>基本准确，偶有小错误（</w:t>
            </w:r>
            <w:r>
              <w:rPr>
                <w:rFonts w:ascii="Segoe UI" w:eastAsia="Segoe UI" w:hAnsi="Segoe UI" w:cs="Segoe UI"/>
                <w:color w:val="404040"/>
                <w:kern w:val="0"/>
                <w:sz w:val="17"/>
                <w:szCs w:val="17"/>
                <w:lang w:bidi="ar"/>
              </w:rPr>
              <w:t>11-15</w:t>
            </w:r>
            <w:r>
              <w:rPr>
                <w:rFonts w:ascii="微软雅黑" w:eastAsia="微软雅黑" w:hAnsi="微软雅黑" w:cs="微软雅黑" w:hint="eastAsia"/>
                <w:color w:val="404040"/>
                <w:kern w:val="0"/>
                <w:sz w:val="17"/>
                <w:szCs w:val="17"/>
                <w:lang w:bidi="ar"/>
              </w:rPr>
              <w:t>分）</w:t>
            </w:r>
            <w:r>
              <w:rPr>
                <w:rFonts w:ascii="Segoe UI" w:eastAsia="Segoe UI" w:hAnsi="Segoe UI" w:cs="Segoe UI"/>
                <w:color w:val="404040"/>
                <w:kern w:val="0"/>
                <w:sz w:val="17"/>
                <w:szCs w:val="17"/>
                <w:lang w:bidi="ar"/>
              </w:rPr>
              <w:br/>
              <w:t xml:space="preserve">- </w:t>
            </w:r>
            <w:r>
              <w:rPr>
                <w:rFonts w:ascii="微软雅黑" w:eastAsia="微软雅黑" w:hAnsi="微软雅黑" w:cs="微软雅黑" w:hint="eastAsia"/>
                <w:color w:val="404040"/>
                <w:kern w:val="0"/>
                <w:sz w:val="17"/>
                <w:szCs w:val="17"/>
                <w:lang w:bidi="ar"/>
              </w:rPr>
              <w:t>有明显错误或偏差（</w:t>
            </w:r>
            <w:r>
              <w:rPr>
                <w:rFonts w:ascii="Segoe UI" w:eastAsia="Segoe UI" w:hAnsi="Segoe UI" w:cs="Segoe UI"/>
                <w:color w:val="404040"/>
                <w:kern w:val="0"/>
                <w:sz w:val="17"/>
                <w:szCs w:val="17"/>
                <w:lang w:bidi="ar"/>
              </w:rPr>
              <w:t>6-10</w:t>
            </w:r>
            <w:r>
              <w:rPr>
                <w:rFonts w:ascii="微软雅黑" w:eastAsia="微软雅黑" w:hAnsi="微软雅黑" w:cs="微软雅黑" w:hint="eastAsia"/>
                <w:color w:val="404040"/>
                <w:kern w:val="0"/>
                <w:sz w:val="17"/>
                <w:szCs w:val="17"/>
                <w:lang w:bidi="ar"/>
              </w:rPr>
              <w:t>分）</w:t>
            </w:r>
            <w:r>
              <w:rPr>
                <w:rFonts w:ascii="Segoe UI" w:eastAsia="Segoe UI" w:hAnsi="Segoe UI" w:cs="Segoe UI"/>
                <w:color w:val="404040"/>
                <w:kern w:val="0"/>
                <w:sz w:val="17"/>
                <w:szCs w:val="17"/>
                <w:lang w:bidi="ar"/>
              </w:rPr>
              <w:br/>
              <w:t xml:space="preserve">- </w:t>
            </w:r>
            <w:r>
              <w:rPr>
                <w:rFonts w:ascii="微软雅黑" w:eastAsia="微软雅黑" w:hAnsi="微软雅黑" w:cs="微软雅黑" w:hint="eastAsia"/>
                <w:color w:val="404040"/>
                <w:kern w:val="0"/>
                <w:sz w:val="17"/>
                <w:szCs w:val="17"/>
                <w:lang w:bidi="ar"/>
              </w:rPr>
              <w:t>严重偏离原文（</w:t>
            </w:r>
            <w:r>
              <w:rPr>
                <w:rFonts w:ascii="Segoe UI" w:eastAsia="Segoe UI" w:hAnsi="Segoe UI" w:cs="Segoe UI"/>
                <w:color w:val="404040"/>
                <w:kern w:val="0"/>
                <w:sz w:val="17"/>
                <w:szCs w:val="17"/>
                <w:lang w:bidi="ar"/>
              </w:rPr>
              <w:t>0-5</w:t>
            </w:r>
            <w:r>
              <w:rPr>
                <w:rFonts w:ascii="微软雅黑" w:eastAsia="微软雅黑" w:hAnsi="微软雅黑" w:cs="微软雅黑" w:hint="eastAsia"/>
                <w:color w:val="404040"/>
                <w:kern w:val="0"/>
                <w:sz w:val="17"/>
                <w:szCs w:val="17"/>
                <w:lang w:bidi="ar"/>
              </w:rPr>
              <w:t>分）</w:t>
            </w:r>
          </w:p>
        </w:tc>
        <w:tc>
          <w:tcPr>
            <w:tcW w:w="576" w:type="pct"/>
            <w:shd w:val="clear" w:color="auto" w:fill="auto"/>
            <w:vAlign w:val="center"/>
          </w:tcPr>
          <w:p w14:paraId="426938CC" w14:textId="77777777" w:rsidR="00F33DEC" w:rsidRDefault="00F33DEC" w:rsidP="006217F4">
            <w:pPr>
              <w:widowControl/>
              <w:ind w:firstLineChars="200" w:firstLine="340"/>
              <w:jc w:val="left"/>
              <w:rPr>
                <w:rFonts w:ascii="Segoe UI" w:eastAsia="Segoe UI" w:hAnsi="Segoe UI" w:cs="Segoe UI"/>
                <w:color w:val="404040"/>
                <w:sz w:val="17"/>
                <w:szCs w:val="17"/>
              </w:rPr>
            </w:pPr>
            <w:r>
              <w:rPr>
                <w:rFonts w:ascii="Segoe UI" w:eastAsia="Segoe UI" w:hAnsi="Segoe UI" w:cs="Segoe UI"/>
                <w:color w:val="404040"/>
                <w:kern w:val="0"/>
                <w:sz w:val="17"/>
                <w:szCs w:val="17"/>
                <w:lang w:bidi="ar"/>
              </w:rPr>
              <w:t>20</w:t>
            </w:r>
          </w:p>
        </w:tc>
        <w:tc>
          <w:tcPr>
            <w:tcW w:w="522" w:type="pct"/>
            <w:shd w:val="clear" w:color="auto" w:fill="auto"/>
            <w:vAlign w:val="center"/>
          </w:tcPr>
          <w:p w14:paraId="59B4D269" w14:textId="77777777" w:rsidR="00F33DEC" w:rsidRDefault="00F33DEC" w:rsidP="006217F4">
            <w:pPr>
              <w:jc w:val="center"/>
              <w:rPr>
                <w:rFonts w:ascii="Segoe UI" w:eastAsia="Segoe UI" w:hAnsi="Segoe UI" w:cs="Segoe UI"/>
                <w:color w:val="404040"/>
                <w:sz w:val="17"/>
                <w:szCs w:val="17"/>
              </w:rPr>
            </w:pPr>
            <w:r>
              <w:rPr>
                <w:rFonts w:ascii="Segoe UI" w:eastAsia="Segoe UI" w:hAnsi="Segoe UI" w:cs="Segoe UI"/>
                <w:color w:val="404040"/>
                <w:sz w:val="17"/>
                <w:szCs w:val="17"/>
              </w:rPr>
              <w:t>18</w:t>
            </w:r>
          </w:p>
        </w:tc>
      </w:tr>
      <w:tr w:rsidR="00F33DEC" w14:paraId="099378CA" w14:textId="77777777" w:rsidTr="006217F4">
        <w:tc>
          <w:tcPr>
            <w:tcW w:w="866" w:type="pct"/>
            <w:shd w:val="clear" w:color="auto" w:fill="auto"/>
            <w:tcMar>
              <w:left w:w="0" w:type="dxa"/>
            </w:tcMar>
            <w:vAlign w:val="center"/>
          </w:tcPr>
          <w:p w14:paraId="4DCFA290" w14:textId="77777777" w:rsidR="00F33DEC" w:rsidRDefault="00F33DEC" w:rsidP="006217F4">
            <w:pPr>
              <w:widowControl/>
              <w:jc w:val="left"/>
              <w:rPr>
                <w:rFonts w:ascii="Segoe UI" w:eastAsia="Segoe UI" w:hAnsi="Segoe UI" w:cs="Segoe UI"/>
                <w:color w:val="404040"/>
                <w:sz w:val="17"/>
                <w:szCs w:val="17"/>
              </w:rPr>
            </w:pPr>
            <w:r>
              <w:rPr>
                <w:rStyle w:val="af3"/>
                <w:rFonts w:ascii="Segoe UI" w:eastAsia="Segoe UI" w:hAnsi="Segoe UI" w:cs="Segoe UI" w:hint="eastAsia"/>
                <w:color w:val="404040"/>
                <w:kern w:val="0"/>
                <w:sz w:val="17"/>
                <w:szCs w:val="17"/>
                <w:lang w:bidi="ar"/>
              </w:rPr>
              <w:t>3</w:t>
            </w:r>
            <w:r>
              <w:rPr>
                <w:rStyle w:val="af3"/>
                <w:rFonts w:ascii="Segoe UI" w:eastAsia="Segoe UI" w:hAnsi="Segoe UI" w:cs="Segoe UI"/>
                <w:color w:val="404040"/>
                <w:kern w:val="0"/>
                <w:sz w:val="17"/>
                <w:szCs w:val="17"/>
                <w:lang w:bidi="ar"/>
              </w:rPr>
              <w:t xml:space="preserve">. </w:t>
            </w:r>
            <w:r>
              <w:rPr>
                <w:rStyle w:val="af3"/>
                <w:rFonts w:ascii="微软雅黑" w:eastAsia="微软雅黑" w:hAnsi="微软雅黑" w:cs="微软雅黑" w:hint="eastAsia"/>
                <w:color w:val="404040"/>
                <w:kern w:val="0"/>
                <w:sz w:val="17"/>
                <w:szCs w:val="17"/>
                <w:lang w:bidi="ar"/>
              </w:rPr>
              <w:t>语言流畅性</w:t>
            </w:r>
          </w:p>
        </w:tc>
        <w:tc>
          <w:tcPr>
            <w:tcW w:w="3034" w:type="pct"/>
            <w:shd w:val="clear" w:color="auto" w:fill="auto"/>
            <w:vAlign w:val="center"/>
          </w:tcPr>
          <w:p w14:paraId="319C5E7B" w14:textId="77777777" w:rsidR="00F33DEC" w:rsidRDefault="00F33DEC" w:rsidP="006217F4">
            <w:pPr>
              <w:widowControl/>
              <w:jc w:val="left"/>
              <w:rPr>
                <w:rFonts w:ascii="Segoe UI" w:eastAsia="Segoe UI" w:hAnsi="Segoe UI" w:cs="Segoe UI"/>
                <w:color w:val="404040"/>
                <w:sz w:val="17"/>
                <w:szCs w:val="17"/>
              </w:rPr>
            </w:pPr>
            <w:r>
              <w:rPr>
                <w:rFonts w:ascii="Segoe UI" w:eastAsia="Segoe UI" w:hAnsi="Segoe UI" w:cs="Segoe UI"/>
                <w:color w:val="404040"/>
                <w:kern w:val="0"/>
                <w:sz w:val="17"/>
                <w:szCs w:val="17"/>
                <w:lang w:bidi="ar"/>
              </w:rPr>
              <w:t xml:space="preserve">- </w:t>
            </w:r>
            <w:r>
              <w:rPr>
                <w:rFonts w:ascii="微软雅黑" w:eastAsia="微软雅黑" w:hAnsi="微软雅黑" w:cs="微软雅黑" w:hint="eastAsia"/>
                <w:color w:val="404040"/>
                <w:kern w:val="0"/>
                <w:sz w:val="17"/>
                <w:szCs w:val="17"/>
                <w:lang w:bidi="ar"/>
              </w:rPr>
              <w:t>中文表达通顺，符合学术规范（</w:t>
            </w:r>
            <w:r>
              <w:rPr>
                <w:rFonts w:ascii="Segoe UI" w:eastAsia="Segoe UI" w:hAnsi="Segoe UI" w:cs="Segoe UI"/>
                <w:color w:val="404040"/>
                <w:kern w:val="0"/>
                <w:sz w:val="17"/>
                <w:szCs w:val="17"/>
                <w:lang w:bidi="ar"/>
              </w:rPr>
              <w:t>16-20</w:t>
            </w:r>
            <w:r>
              <w:rPr>
                <w:rFonts w:ascii="微软雅黑" w:eastAsia="微软雅黑" w:hAnsi="微软雅黑" w:cs="微软雅黑" w:hint="eastAsia"/>
                <w:color w:val="404040"/>
                <w:kern w:val="0"/>
                <w:sz w:val="17"/>
                <w:szCs w:val="17"/>
                <w:lang w:bidi="ar"/>
              </w:rPr>
              <w:t>分）</w:t>
            </w:r>
            <w:r>
              <w:rPr>
                <w:rFonts w:ascii="Segoe UI" w:eastAsia="Segoe UI" w:hAnsi="Segoe UI" w:cs="Segoe UI"/>
                <w:color w:val="404040"/>
                <w:kern w:val="0"/>
                <w:sz w:val="17"/>
                <w:szCs w:val="17"/>
                <w:lang w:bidi="ar"/>
              </w:rPr>
              <w:br/>
              <w:t xml:space="preserve">- </w:t>
            </w:r>
            <w:r>
              <w:rPr>
                <w:rFonts w:ascii="微软雅黑" w:eastAsia="微软雅黑" w:hAnsi="微软雅黑" w:cs="微软雅黑" w:hint="eastAsia"/>
                <w:color w:val="404040"/>
                <w:kern w:val="0"/>
                <w:sz w:val="17"/>
                <w:szCs w:val="17"/>
                <w:lang w:bidi="ar"/>
              </w:rPr>
              <w:t>基本通顺，个别语句生硬（</w:t>
            </w:r>
            <w:r>
              <w:rPr>
                <w:rFonts w:ascii="Segoe UI" w:eastAsia="Segoe UI" w:hAnsi="Segoe UI" w:cs="Segoe UI"/>
                <w:color w:val="404040"/>
                <w:kern w:val="0"/>
                <w:sz w:val="17"/>
                <w:szCs w:val="17"/>
                <w:lang w:bidi="ar"/>
              </w:rPr>
              <w:t>11-15</w:t>
            </w:r>
            <w:r>
              <w:rPr>
                <w:rFonts w:ascii="微软雅黑" w:eastAsia="微软雅黑" w:hAnsi="微软雅黑" w:cs="微软雅黑" w:hint="eastAsia"/>
                <w:color w:val="404040"/>
                <w:kern w:val="0"/>
                <w:sz w:val="17"/>
                <w:szCs w:val="17"/>
                <w:lang w:bidi="ar"/>
              </w:rPr>
              <w:t>分）</w:t>
            </w:r>
            <w:r>
              <w:rPr>
                <w:rFonts w:ascii="Segoe UI" w:eastAsia="Segoe UI" w:hAnsi="Segoe UI" w:cs="Segoe UI"/>
                <w:color w:val="404040"/>
                <w:kern w:val="0"/>
                <w:sz w:val="17"/>
                <w:szCs w:val="17"/>
                <w:lang w:bidi="ar"/>
              </w:rPr>
              <w:br/>
              <w:t xml:space="preserve">- </w:t>
            </w:r>
            <w:r>
              <w:rPr>
                <w:rFonts w:ascii="微软雅黑" w:eastAsia="微软雅黑" w:hAnsi="微软雅黑" w:cs="微软雅黑" w:hint="eastAsia"/>
                <w:color w:val="404040"/>
                <w:kern w:val="0"/>
                <w:sz w:val="17"/>
                <w:szCs w:val="17"/>
                <w:lang w:bidi="ar"/>
              </w:rPr>
              <w:t>多处语病或口语化（</w:t>
            </w:r>
            <w:r>
              <w:rPr>
                <w:rFonts w:ascii="Segoe UI" w:eastAsia="Segoe UI" w:hAnsi="Segoe UI" w:cs="Segoe UI"/>
                <w:color w:val="404040"/>
                <w:kern w:val="0"/>
                <w:sz w:val="17"/>
                <w:szCs w:val="17"/>
                <w:lang w:bidi="ar"/>
              </w:rPr>
              <w:t>6-10</w:t>
            </w:r>
            <w:r>
              <w:rPr>
                <w:rFonts w:ascii="微软雅黑" w:eastAsia="微软雅黑" w:hAnsi="微软雅黑" w:cs="微软雅黑" w:hint="eastAsia"/>
                <w:color w:val="404040"/>
                <w:kern w:val="0"/>
                <w:sz w:val="17"/>
                <w:szCs w:val="17"/>
                <w:lang w:bidi="ar"/>
              </w:rPr>
              <w:t>分）</w:t>
            </w:r>
            <w:r>
              <w:rPr>
                <w:rFonts w:ascii="Segoe UI" w:eastAsia="Segoe UI" w:hAnsi="Segoe UI" w:cs="Segoe UI"/>
                <w:color w:val="404040"/>
                <w:kern w:val="0"/>
                <w:sz w:val="17"/>
                <w:szCs w:val="17"/>
                <w:lang w:bidi="ar"/>
              </w:rPr>
              <w:br/>
              <w:t xml:space="preserve">- </w:t>
            </w:r>
            <w:r>
              <w:rPr>
                <w:rFonts w:ascii="微软雅黑" w:eastAsia="微软雅黑" w:hAnsi="微软雅黑" w:cs="微软雅黑" w:hint="eastAsia"/>
                <w:color w:val="404040"/>
                <w:kern w:val="0"/>
                <w:sz w:val="17"/>
                <w:szCs w:val="17"/>
                <w:lang w:bidi="ar"/>
              </w:rPr>
              <w:t>语句混乱难懂（</w:t>
            </w:r>
            <w:r>
              <w:rPr>
                <w:rFonts w:ascii="Segoe UI" w:eastAsia="Segoe UI" w:hAnsi="Segoe UI" w:cs="Segoe UI"/>
                <w:color w:val="404040"/>
                <w:kern w:val="0"/>
                <w:sz w:val="17"/>
                <w:szCs w:val="17"/>
                <w:lang w:bidi="ar"/>
              </w:rPr>
              <w:t>0-5</w:t>
            </w:r>
            <w:r>
              <w:rPr>
                <w:rFonts w:ascii="微软雅黑" w:eastAsia="微软雅黑" w:hAnsi="微软雅黑" w:cs="微软雅黑" w:hint="eastAsia"/>
                <w:color w:val="404040"/>
                <w:kern w:val="0"/>
                <w:sz w:val="17"/>
                <w:szCs w:val="17"/>
                <w:lang w:bidi="ar"/>
              </w:rPr>
              <w:t>分）</w:t>
            </w:r>
          </w:p>
        </w:tc>
        <w:tc>
          <w:tcPr>
            <w:tcW w:w="576" w:type="pct"/>
            <w:shd w:val="clear" w:color="auto" w:fill="auto"/>
            <w:vAlign w:val="center"/>
          </w:tcPr>
          <w:p w14:paraId="56E16B4D" w14:textId="77777777" w:rsidR="00F33DEC" w:rsidRDefault="00F33DEC" w:rsidP="006217F4">
            <w:pPr>
              <w:widowControl/>
              <w:ind w:firstLineChars="200" w:firstLine="340"/>
              <w:jc w:val="left"/>
              <w:rPr>
                <w:rFonts w:ascii="Segoe UI" w:eastAsia="Segoe UI" w:hAnsi="Segoe UI" w:cs="Segoe UI"/>
                <w:color w:val="404040"/>
                <w:sz w:val="17"/>
                <w:szCs w:val="17"/>
              </w:rPr>
            </w:pPr>
            <w:r>
              <w:rPr>
                <w:rFonts w:ascii="Segoe UI" w:eastAsia="Segoe UI" w:hAnsi="Segoe UI" w:cs="Segoe UI"/>
                <w:color w:val="404040"/>
                <w:kern w:val="0"/>
                <w:sz w:val="17"/>
                <w:szCs w:val="17"/>
                <w:lang w:bidi="ar"/>
              </w:rPr>
              <w:t>20</w:t>
            </w:r>
          </w:p>
        </w:tc>
        <w:tc>
          <w:tcPr>
            <w:tcW w:w="522" w:type="pct"/>
            <w:shd w:val="clear" w:color="auto" w:fill="auto"/>
            <w:vAlign w:val="center"/>
          </w:tcPr>
          <w:p w14:paraId="20DE41EA" w14:textId="77777777" w:rsidR="00F33DEC" w:rsidRDefault="00F33DEC" w:rsidP="006217F4">
            <w:pPr>
              <w:jc w:val="center"/>
              <w:rPr>
                <w:rFonts w:ascii="Segoe UI" w:eastAsia="Segoe UI" w:hAnsi="Segoe UI" w:cs="Segoe UI"/>
                <w:color w:val="404040"/>
                <w:sz w:val="17"/>
                <w:szCs w:val="17"/>
              </w:rPr>
            </w:pPr>
            <w:r>
              <w:rPr>
                <w:rFonts w:ascii="Segoe UI" w:eastAsia="Segoe UI" w:hAnsi="Segoe UI" w:cs="Segoe UI"/>
                <w:color w:val="404040"/>
                <w:sz w:val="17"/>
                <w:szCs w:val="17"/>
              </w:rPr>
              <w:t>17</w:t>
            </w:r>
          </w:p>
        </w:tc>
      </w:tr>
      <w:tr w:rsidR="00F33DEC" w14:paraId="28E78CB5" w14:textId="77777777" w:rsidTr="006217F4">
        <w:tc>
          <w:tcPr>
            <w:tcW w:w="866" w:type="pct"/>
            <w:shd w:val="clear" w:color="auto" w:fill="auto"/>
            <w:tcMar>
              <w:left w:w="0" w:type="dxa"/>
            </w:tcMar>
            <w:vAlign w:val="center"/>
          </w:tcPr>
          <w:p w14:paraId="798D9B7F" w14:textId="77777777" w:rsidR="00F33DEC" w:rsidRDefault="00F33DEC" w:rsidP="006217F4">
            <w:pPr>
              <w:widowControl/>
              <w:jc w:val="left"/>
              <w:rPr>
                <w:rFonts w:ascii="Segoe UI" w:eastAsia="Segoe UI" w:hAnsi="Segoe UI" w:cs="Segoe UI"/>
                <w:color w:val="404040"/>
                <w:sz w:val="17"/>
                <w:szCs w:val="17"/>
              </w:rPr>
            </w:pPr>
            <w:r>
              <w:rPr>
                <w:rStyle w:val="af3"/>
                <w:rFonts w:ascii="Segoe UI" w:eastAsia="Segoe UI" w:hAnsi="Segoe UI" w:cs="Segoe UI" w:hint="eastAsia"/>
                <w:color w:val="404040"/>
                <w:kern w:val="0"/>
                <w:sz w:val="17"/>
                <w:szCs w:val="17"/>
                <w:lang w:bidi="ar"/>
              </w:rPr>
              <w:t>4</w:t>
            </w:r>
            <w:r>
              <w:rPr>
                <w:rStyle w:val="af3"/>
                <w:rFonts w:ascii="Segoe UI" w:eastAsia="Segoe UI" w:hAnsi="Segoe UI" w:cs="Segoe UI"/>
                <w:color w:val="404040"/>
                <w:kern w:val="0"/>
                <w:sz w:val="17"/>
                <w:szCs w:val="17"/>
                <w:lang w:bidi="ar"/>
              </w:rPr>
              <w:t xml:space="preserve">. </w:t>
            </w:r>
            <w:r>
              <w:rPr>
                <w:rStyle w:val="af3"/>
                <w:rFonts w:ascii="微软雅黑" w:eastAsia="微软雅黑" w:hAnsi="微软雅黑" w:cs="微软雅黑" w:hint="eastAsia"/>
                <w:color w:val="404040"/>
                <w:kern w:val="0"/>
                <w:sz w:val="17"/>
                <w:szCs w:val="17"/>
                <w:lang w:bidi="ar"/>
              </w:rPr>
              <w:t>专业术语规范</w:t>
            </w:r>
          </w:p>
        </w:tc>
        <w:tc>
          <w:tcPr>
            <w:tcW w:w="3034" w:type="pct"/>
            <w:shd w:val="clear" w:color="auto" w:fill="auto"/>
            <w:vAlign w:val="center"/>
          </w:tcPr>
          <w:p w14:paraId="4893473B" w14:textId="77777777" w:rsidR="00F33DEC" w:rsidRDefault="00F33DEC" w:rsidP="006217F4">
            <w:pPr>
              <w:widowControl/>
              <w:jc w:val="left"/>
              <w:rPr>
                <w:rFonts w:ascii="Segoe UI" w:eastAsia="Segoe UI" w:hAnsi="Segoe UI" w:cs="Segoe UI"/>
                <w:color w:val="404040"/>
                <w:sz w:val="17"/>
                <w:szCs w:val="17"/>
              </w:rPr>
            </w:pPr>
            <w:r>
              <w:rPr>
                <w:rFonts w:ascii="Segoe UI" w:eastAsia="Segoe UI" w:hAnsi="Segoe UI" w:cs="Segoe UI"/>
                <w:color w:val="404040"/>
                <w:kern w:val="0"/>
                <w:sz w:val="17"/>
                <w:szCs w:val="17"/>
                <w:lang w:bidi="ar"/>
              </w:rPr>
              <w:t xml:space="preserve">- </w:t>
            </w:r>
            <w:r>
              <w:rPr>
                <w:rFonts w:ascii="微软雅黑" w:eastAsia="微软雅黑" w:hAnsi="微软雅黑" w:cs="微软雅黑" w:hint="eastAsia"/>
                <w:color w:val="404040"/>
                <w:kern w:val="0"/>
                <w:sz w:val="17"/>
                <w:szCs w:val="17"/>
                <w:lang w:bidi="ar"/>
              </w:rPr>
              <w:t>术语翻译准确且统一（</w:t>
            </w:r>
            <w:r>
              <w:rPr>
                <w:rFonts w:ascii="Segoe UI" w:eastAsia="Segoe UI" w:hAnsi="Segoe UI" w:cs="Segoe UI"/>
                <w:color w:val="404040"/>
                <w:kern w:val="0"/>
                <w:sz w:val="17"/>
                <w:szCs w:val="17"/>
                <w:lang w:bidi="ar"/>
              </w:rPr>
              <w:t>16-20</w:t>
            </w:r>
            <w:r>
              <w:rPr>
                <w:rFonts w:ascii="微软雅黑" w:eastAsia="微软雅黑" w:hAnsi="微软雅黑" w:cs="微软雅黑" w:hint="eastAsia"/>
                <w:color w:val="404040"/>
                <w:kern w:val="0"/>
                <w:sz w:val="17"/>
                <w:szCs w:val="17"/>
                <w:lang w:bidi="ar"/>
              </w:rPr>
              <w:t>分）</w:t>
            </w:r>
            <w:r>
              <w:rPr>
                <w:rFonts w:ascii="Segoe UI" w:eastAsia="Segoe UI" w:hAnsi="Segoe UI" w:cs="Segoe UI"/>
                <w:color w:val="404040"/>
                <w:kern w:val="0"/>
                <w:sz w:val="17"/>
                <w:szCs w:val="17"/>
                <w:lang w:bidi="ar"/>
              </w:rPr>
              <w:br/>
              <w:t xml:space="preserve">- </w:t>
            </w:r>
            <w:r>
              <w:rPr>
                <w:rFonts w:ascii="微软雅黑" w:eastAsia="微软雅黑" w:hAnsi="微软雅黑" w:cs="微软雅黑" w:hint="eastAsia"/>
                <w:color w:val="404040"/>
                <w:kern w:val="0"/>
                <w:sz w:val="17"/>
                <w:szCs w:val="17"/>
                <w:lang w:bidi="ar"/>
              </w:rPr>
              <w:t>术语基本正确，个别不统一（</w:t>
            </w:r>
            <w:r>
              <w:rPr>
                <w:rFonts w:ascii="Segoe UI" w:eastAsia="Segoe UI" w:hAnsi="Segoe UI" w:cs="Segoe UI"/>
                <w:color w:val="404040"/>
                <w:kern w:val="0"/>
                <w:sz w:val="17"/>
                <w:szCs w:val="17"/>
                <w:lang w:bidi="ar"/>
              </w:rPr>
              <w:t>11-15</w:t>
            </w:r>
            <w:r>
              <w:rPr>
                <w:rFonts w:ascii="微软雅黑" w:eastAsia="微软雅黑" w:hAnsi="微软雅黑" w:cs="微软雅黑" w:hint="eastAsia"/>
                <w:color w:val="404040"/>
                <w:kern w:val="0"/>
                <w:sz w:val="17"/>
                <w:szCs w:val="17"/>
                <w:lang w:bidi="ar"/>
              </w:rPr>
              <w:t>分）</w:t>
            </w:r>
            <w:r>
              <w:rPr>
                <w:rFonts w:ascii="Segoe UI" w:eastAsia="Segoe UI" w:hAnsi="Segoe UI" w:cs="Segoe UI"/>
                <w:color w:val="404040"/>
                <w:kern w:val="0"/>
                <w:sz w:val="17"/>
                <w:szCs w:val="17"/>
                <w:lang w:bidi="ar"/>
              </w:rPr>
              <w:br/>
              <w:t xml:space="preserve">- </w:t>
            </w:r>
            <w:r>
              <w:rPr>
                <w:rFonts w:ascii="微软雅黑" w:eastAsia="微软雅黑" w:hAnsi="微软雅黑" w:cs="微软雅黑" w:hint="eastAsia"/>
                <w:color w:val="404040"/>
                <w:kern w:val="0"/>
                <w:sz w:val="17"/>
                <w:szCs w:val="17"/>
                <w:lang w:bidi="ar"/>
              </w:rPr>
              <w:t>术语错误较多（</w:t>
            </w:r>
            <w:r>
              <w:rPr>
                <w:rFonts w:ascii="Segoe UI" w:eastAsia="Segoe UI" w:hAnsi="Segoe UI" w:cs="Segoe UI"/>
                <w:color w:val="404040"/>
                <w:kern w:val="0"/>
                <w:sz w:val="17"/>
                <w:szCs w:val="17"/>
                <w:lang w:bidi="ar"/>
              </w:rPr>
              <w:t>6-10</w:t>
            </w:r>
            <w:r>
              <w:rPr>
                <w:rFonts w:ascii="微软雅黑" w:eastAsia="微软雅黑" w:hAnsi="微软雅黑" w:cs="微软雅黑" w:hint="eastAsia"/>
                <w:color w:val="404040"/>
                <w:kern w:val="0"/>
                <w:sz w:val="17"/>
                <w:szCs w:val="17"/>
                <w:lang w:bidi="ar"/>
              </w:rPr>
              <w:t>分）</w:t>
            </w:r>
            <w:r>
              <w:rPr>
                <w:rFonts w:ascii="Segoe UI" w:eastAsia="Segoe UI" w:hAnsi="Segoe UI" w:cs="Segoe UI"/>
                <w:color w:val="404040"/>
                <w:kern w:val="0"/>
                <w:sz w:val="17"/>
                <w:szCs w:val="17"/>
                <w:lang w:bidi="ar"/>
              </w:rPr>
              <w:br/>
              <w:t xml:space="preserve">- </w:t>
            </w:r>
            <w:r>
              <w:rPr>
                <w:rFonts w:ascii="微软雅黑" w:eastAsia="微软雅黑" w:hAnsi="微软雅黑" w:cs="微软雅黑" w:hint="eastAsia"/>
                <w:color w:val="404040"/>
                <w:kern w:val="0"/>
                <w:sz w:val="17"/>
                <w:szCs w:val="17"/>
                <w:lang w:bidi="ar"/>
              </w:rPr>
              <w:t>术语混乱（</w:t>
            </w:r>
            <w:r>
              <w:rPr>
                <w:rFonts w:ascii="Segoe UI" w:eastAsia="Segoe UI" w:hAnsi="Segoe UI" w:cs="Segoe UI"/>
                <w:color w:val="404040"/>
                <w:kern w:val="0"/>
                <w:sz w:val="17"/>
                <w:szCs w:val="17"/>
                <w:lang w:bidi="ar"/>
              </w:rPr>
              <w:t>0-5</w:t>
            </w:r>
            <w:r>
              <w:rPr>
                <w:rFonts w:ascii="微软雅黑" w:eastAsia="微软雅黑" w:hAnsi="微软雅黑" w:cs="微软雅黑" w:hint="eastAsia"/>
                <w:color w:val="404040"/>
                <w:kern w:val="0"/>
                <w:sz w:val="17"/>
                <w:szCs w:val="17"/>
                <w:lang w:bidi="ar"/>
              </w:rPr>
              <w:t>分）</w:t>
            </w:r>
          </w:p>
        </w:tc>
        <w:tc>
          <w:tcPr>
            <w:tcW w:w="576" w:type="pct"/>
            <w:shd w:val="clear" w:color="auto" w:fill="auto"/>
            <w:vAlign w:val="center"/>
          </w:tcPr>
          <w:p w14:paraId="55207215" w14:textId="77777777" w:rsidR="00F33DEC" w:rsidRDefault="00F33DEC" w:rsidP="006217F4">
            <w:pPr>
              <w:widowControl/>
              <w:ind w:firstLineChars="200" w:firstLine="340"/>
              <w:jc w:val="left"/>
              <w:rPr>
                <w:rFonts w:ascii="Segoe UI" w:eastAsia="Segoe UI" w:hAnsi="Segoe UI" w:cs="Segoe UI"/>
                <w:color w:val="404040"/>
                <w:sz w:val="17"/>
                <w:szCs w:val="17"/>
              </w:rPr>
            </w:pPr>
            <w:r>
              <w:rPr>
                <w:rFonts w:ascii="Segoe UI" w:eastAsia="Segoe UI" w:hAnsi="Segoe UI" w:cs="Segoe UI"/>
                <w:color w:val="404040"/>
                <w:kern w:val="0"/>
                <w:sz w:val="17"/>
                <w:szCs w:val="17"/>
                <w:lang w:bidi="ar"/>
              </w:rPr>
              <w:t>20</w:t>
            </w:r>
          </w:p>
        </w:tc>
        <w:tc>
          <w:tcPr>
            <w:tcW w:w="522" w:type="pct"/>
            <w:shd w:val="clear" w:color="auto" w:fill="auto"/>
            <w:vAlign w:val="center"/>
          </w:tcPr>
          <w:p w14:paraId="58C56CB0" w14:textId="77777777" w:rsidR="00F33DEC" w:rsidRDefault="00F33DEC" w:rsidP="006217F4">
            <w:pPr>
              <w:jc w:val="center"/>
              <w:rPr>
                <w:rFonts w:ascii="Segoe UI" w:eastAsia="Segoe UI" w:hAnsi="Segoe UI" w:cs="Segoe UI"/>
                <w:color w:val="404040"/>
                <w:sz w:val="17"/>
                <w:szCs w:val="17"/>
              </w:rPr>
            </w:pPr>
            <w:r>
              <w:rPr>
                <w:rFonts w:ascii="Segoe UI" w:eastAsia="Segoe UI" w:hAnsi="Segoe UI" w:cs="Segoe UI"/>
                <w:color w:val="404040"/>
                <w:sz w:val="17"/>
                <w:szCs w:val="17"/>
              </w:rPr>
              <w:t>17</w:t>
            </w:r>
          </w:p>
        </w:tc>
      </w:tr>
      <w:tr w:rsidR="00F33DEC" w14:paraId="54A01B9B" w14:textId="77777777" w:rsidTr="006217F4">
        <w:tc>
          <w:tcPr>
            <w:tcW w:w="866" w:type="pct"/>
            <w:shd w:val="clear" w:color="auto" w:fill="auto"/>
            <w:tcMar>
              <w:left w:w="0" w:type="dxa"/>
            </w:tcMar>
            <w:vAlign w:val="center"/>
          </w:tcPr>
          <w:p w14:paraId="560DBD64" w14:textId="77777777" w:rsidR="00F33DEC" w:rsidRDefault="00F33DEC" w:rsidP="006217F4">
            <w:pPr>
              <w:widowControl/>
              <w:jc w:val="left"/>
              <w:rPr>
                <w:rFonts w:ascii="Segoe UI" w:eastAsia="Segoe UI" w:hAnsi="Segoe UI" w:cs="Segoe UI"/>
                <w:color w:val="404040"/>
                <w:sz w:val="17"/>
                <w:szCs w:val="17"/>
              </w:rPr>
            </w:pPr>
            <w:r>
              <w:rPr>
                <w:rStyle w:val="af3"/>
                <w:rFonts w:ascii="Segoe UI" w:eastAsia="Segoe UI" w:hAnsi="Segoe UI" w:cs="Segoe UI" w:hint="eastAsia"/>
                <w:color w:val="404040"/>
                <w:kern w:val="0"/>
                <w:sz w:val="17"/>
                <w:szCs w:val="17"/>
                <w:lang w:bidi="ar"/>
              </w:rPr>
              <w:t>5</w:t>
            </w:r>
            <w:r>
              <w:rPr>
                <w:rStyle w:val="af3"/>
                <w:rFonts w:ascii="Segoe UI" w:eastAsia="Segoe UI" w:hAnsi="Segoe UI" w:cs="Segoe UI"/>
                <w:color w:val="404040"/>
                <w:kern w:val="0"/>
                <w:sz w:val="17"/>
                <w:szCs w:val="17"/>
                <w:lang w:bidi="ar"/>
              </w:rPr>
              <w:t xml:space="preserve">. </w:t>
            </w:r>
            <w:r>
              <w:rPr>
                <w:rStyle w:val="af3"/>
                <w:rFonts w:ascii="微软雅黑" w:eastAsia="微软雅黑" w:hAnsi="微软雅黑" w:cs="微软雅黑" w:hint="eastAsia"/>
                <w:color w:val="404040"/>
                <w:kern w:val="0"/>
                <w:sz w:val="17"/>
                <w:szCs w:val="17"/>
                <w:lang w:bidi="ar"/>
              </w:rPr>
              <w:t>格式与排版</w:t>
            </w:r>
          </w:p>
        </w:tc>
        <w:tc>
          <w:tcPr>
            <w:tcW w:w="3034" w:type="pct"/>
            <w:shd w:val="clear" w:color="auto" w:fill="auto"/>
            <w:vAlign w:val="center"/>
          </w:tcPr>
          <w:p w14:paraId="682783A9" w14:textId="77777777" w:rsidR="00F33DEC" w:rsidRDefault="00F33DEC" w:rsidP="006217F4">
            <w:pPr>
              <w:widowControl/>
              <w:jc w:val="left"/>
              <w:rPr>
                <w:rFonts w:ascii="Segoe UI" w:eastAsia="Segoe UI" w:hAnsi="Segoe UI" w:cs="Segoe UI"/>
                <w:color w:val="404040"/>
                <w:sz w:val="17"/>
                <w:szCs w:val="17"/>
              </w:rPr>
            </w:pPr>
            <w:r>
              <w:rPr>
                <w:rFonts w:ascii="Segoe UI" w:eastAsia="Segoe UI" w:hAnsi="Segoe UI" w:cs="Segoe UI"/>
                <w:color w:val="404040"/>
                <w:kern w:val="0"/>
                <w:sz w:val="17"/>
                <w:szCs w:val="17"/>
                <w:lang w:bidi="ar"/>
              </w:rPr>
              <w:t xml:space="preserve">- </w:t>
            </w:r>
            <w:r>
              <w:rPr>
                <w:rFonts w:ascii="微软雅黑" w:eastAsia="微软雅黑" w:hAnsi="微软雅黑" w:cs="微软雅黑" w:hint="eastAsia"/>
                <w:color w:val="404040"/>
                <w:kern w:val="0"/>
                <w:sz w:val="17"/>
                <w:szCs w:val="17"/>
                <w:lang w:bidi="ar"/>
              </w:rPr>
              <w:t>符合学校格式要求，标注清晰（</w:t>
            </w:r>
            <w:r>
              <w:rPr>
                <w:rFonts w:ascii="Segoe UI" w:eastAsia="Segoe UI" w:hAnsi="Segoe UI" w:cs="Segoe UI"/>
                <w:color w:val="404040"/>
                <w:kern w:val="0"/>
                <w:sz w:val="17"/>
                <w:szCs w:val="17"/>
                <w:lang w:bidi="ar"/>
              </w:rPr>
              <w:t>10</w:t>
            </w:r>
            <w:r>
              <w:rPr>
                <w:rFonts w:ascii="微软雅黑" w:eastAsia="微软雅黑" w:hAnsi="微软雅黑" w:cs="微软雅黑" w:hint="eastAsia"/>
                <w:color w:val="404040"/>
                <w:kern w:val="0"/>
                <w:sz w:val="17"/>
                <w:szCs w:val="17"/>
                <w:lang w:bidi="ar"/>
              </w:rPr>
              <w:t>分）</w:t>
            </w:r>
            <w:r>
              <w:rPr>
                <w:rFonts w:ascii="Segoe UI" w:eastAsia="Segoe UI" w:hAnsi="Segoe UI" w:cs="Segoe UI"/>
                <w:color w:val="404040"/>
                <w:kern w:val="0"/>
                <w:sz w:val="17"/>
                <w:szCs w:val="17"/>
                <w:lang w:bidi="ar"/>
              </w:rPr>
              <w:br/>
              <w:t xml:space="preserve">- </w:t>
            </w:r>
            <w:r>
              <w:rPr>
                <w:rFonts w:ascii="微软雅黑" w:eastAsia="微软雅黑" w:hAnsi="微软雅黑" w:cs="微软雅黑" w:hint="eastAsia"/>
                <w:color w:val="404040"/>
                <w:kern w:val="0"/>
                <w:sz w:val="17"/>
                <w:szCs w:val="17"/>
                <w:lang w:bidi="ar"/>
              </w:rPr>
              <w:t>基本符合，少量格式问题（</w:t>
            </w:r>
            <w:r>
              <w:rPr>
                <w:rFonts w:ascii="Segoe UI" w:eastAsia="Segoe UI" w:hAnsi="Segoe UI" w:cs="Segoe UI"/>
                <w:color w:val="404040"/>
                <w:kern w:val="0"/>
                <w:sz w:val="17"/>
                <w:szCs w:val="17"/>
                <w:lang w:bidi="ar"/>
              </w:rPr>
              <w:t>7-9</w:t>
            </w:r>
            <w:r>
              <w:rPr>
                <w:rFonts w:ascii="微软雅黑" w:eastAsia="微软雅黑" w:hAnsi="微软雅黑" w:cs="微软雅黑" w:hint="eastAsia"/>
                <w:color w:val="404040"/>
                <w:kern w:val="0"/>
                <w:sz w:val="17"/>
                <w:szCs w:val="17"/>
                <w:lang w:bidi="ar"/>
              </w:rPr>
              <w:t>分）</w:t>
            </w:r>
            <w:r>
              <w:rPr>
                <w:rFonts w:ascii="Segoe UI" w:eastAsia="Segoe UI" w:hAnsi="Segoe UI" w:cs="Segoe UI"/>
                <w:color w:val="404040"/>
                <w:kern w:val="0"/>
                <w:sz w:val="17"/>
                <w:szCs w:val="17"/>
                <w:lang w:bidi="ar"/>
              </w:rPr>
              <w:br/>
              <w:t xml:space="preserve">- </w:t>
            </w:r>
            <w:r>
              <w:rPr>
                <w:rFonts w:ascii="微软雅黑" w:eastAsia="微软雅黑" w:hAnsi="微软雅黑" w:cs="微软雅黑" w:hint="eastAsia"/>
                <w:color w:val="404040"/>
                <w:kern w:val="0"/>
                <w:sz w:val="17"/>
                <w:szCs w:val="17"/>
                <w:lang w:bidi="ar"/>
              </w:rPr>
              <w:t>格式混乱（</w:t>
            </w:r>
            <w:r>
              <w:rPr>
                <w:rFonts w:ascii="Segoe UI" w:eastAsia="Segoe UI" w:hAnsi="Segoe UI" w:cs="Segoe UI"/>
                <w:color w:val="404040"/>
                <w:kern w:val="0"/>
                <w:sz w:val="17"/>
                <w:szCs w:val="17"/>
                <w:lang w:bidi="ar"/>
              </w:rPr>
              <w:t>0-6</w:t>
            </w:r>
            <w:r>
              <w:rPr>
                <w:rFonts w:ascii="微软雅黑" w:eastAsia="微软雅黑" w:hAnsi="微软雅黑" w:cs="微软雅黑" w:hint="eastAsia"/>
                <w:color w:val="404040"/>
                <w:kern w:val="0"/>
                <w:sz w:val="17"/>
                <w:szCs w:val="17"/>
                <w:lang w:bidi="ar"/>
              </w:rPr>
              <w:t>分）</w:t>
            </w:r>
          </w:p>
        </w:tc>
        <w:tc>
          <w:tcPr>
            <w:tcW w:w="576" w:type="pct"/>
            <w:shd w:val="clear" w:color="auto" w:fill="auto"/>
            <w:vAlign w:val="center"/>
          </w:tcPr>
          <w:p w14:paraId="4EF2DE88" w14:textId="77777777" w:rsidR="00F33DEC" w:rsidRDefault="00F33DEC" w:rsidP="006217F4">
            <w:pPr>
              <w:widowControl/>
              <w:ind w:firstLineChars="200" w:firstLine="340"/>
              <w:jc w:val="left"/>
              <w:rPr>
                <w:rFonts w:ascii="Segoe UI" w:eastAsia="Segoe UI" w:hAnsi="Segoe UI" w:cs="Segoe UI"/>
                <w:color w:val="404040"/>
                <w:sz w:val="17"/>
                <w:szCs w:val="17"/>
              </w:rPr>
            </w:pPr>
            <w:r>
              <w:rPr>
                <w:rFonts w:ascii="Segoe UI" w:eastAsia="Segoe UI" w:hAnsi="Segoe UI" w:cs="Segoe UI"/>
                <w:color w:val="404040"/>
                <w:kern w:val="0"/>
                <w:sz w:val="17"/>
                <w:szCs w:val="17"/>
                <w:lang w:bidi="ar"/>
              </w:rPr>
              <w:t>10</w:t>
            </w:r>
          </w:p>
        </w:tc>
        <w:tc>
          <w:tcPr>
            <w:tcW w:w="522" w:type="pct"/>
            <w:shd w:val="clear" w:color="auto" w:fill="auto"/>
            <w:vAlign w:val="center"/>
          </w:tcPr>
          <w:p w14:paraId="564FF613" w14:textId="77777777" w:rsidR="00F33DEC" w:rsidRDefault="00F33DEC" w:rsidP="006217F4">
            <w:pPr>
              <w:jc w:val="center"/>
              <w:rPr>
                <w:rFonts w:ascii="Segoe UI" w:eastAsia="Segoe UI" w:hAnsi="Segoe UI" w:cs="Segoe UI"/>
                <w:color w:val="404040"/>
                <w:sz w:val="17"/>
                <w:szCs w:val="17"/>
              </w:rPr>
            </w:pPr>
            <w:r>
              <w:rPr>
                <w:rFonts w:ascii="Segoe UI" w:eastAsia="Segoe UI" w:hAnsi="Segoe UI" w:cs="Segoe UI"/>
                <w:color w:val="404040"/>
                <w:sz w:val="17"/>
                <w:szCs w:val="17"/>
              </w:rPr>
              <w:t>8</w:t>
            </w:r>
          </w:p>
        </w:tc>
      </w:tr>
      <w:tr w:rsidR="00F33DEC" w14:paraId="62E6E256" w14:textId="77777777" w:rsidTr="006217F4">
        <w:tc>
          <w:tcPr>
            <w:tcW w:w="866" w:type="pct"/>
            <w:shd w:val="clear" w:color="auto" w:fill="auto"/>
            <w:tcMar>
              <w:left w:w="0" w:type="dxa"/>
            </w:tcMar>
            <w:vAlign w:val="center"/>
          </w:tcPr>
          <w:p w14:paraId="1D4FE7F2" w14:textId="77777777" w:rsidR="00F33DEC" w:rsidRDefault="00F33DEC" w:rsidP="006217F4">
            <w:pPr>
              <w:widowControl/>
              <w:jc w:val="left"/>
              <w:rPr>
                <w:rFonts w:ascii="Segoe UI" w:eastAsia="Segoe UI" w:hAnsi="Segoe UI" w:cs="Segoe UI"/>
                <w:color w:val="404040"/>
                <w:sz w:val="17"/>
                <w:szCs w:val="17"/>
              </w:rPr>
            </w:pPr>
            <w:r>
              <w:rPr>
                <w:rStyle w:val="af3"/>
                <w:rFonts w:ascii="Segoe UI" w:eastAsia="Segoe UI" w:hAnsi="Segoe UI" w:cs="Segoe UI"/>
                <w:color w:val="404040"/>
                <w:kern w:val="0"/>
                <w:sz w:val="17"/>
                <w:szCs w:val="17"/>
                <w:lang w:bidi="ar"/>
              </w:rPr>
              <w:t xml:space="preserve">6. </w:t>
            </w:r>
            <w:r>
              <w:rPr>
                <w:rStyle w:val="af3"/>
                <w:rFonts w:ascii="微软雅黑" w:eastAsia="微软雅黑" w:hAnsi="微软雅黑" w:cs="微软雅黑" w:hint="eastAsia"/>
                <w:color w:val="404040"/>
                <w:kern w:val="0"/>
                <w:sz w:val="17"/>
                <w:szCs w:val="17"/>
                <w:lang w:bidi="ar"/>
              </w:rPr>
              <w:t>翻译态度与进度</w:t>
            </w:r>
          </w:p>
        </w:tc>
        <w:tc>
          <w:tcPr>
            <w:tcW w:w="3034" w:type="pct"/>
            <w:shd w:val="clear" w:color="auto" w:fill="auto"/>
            <w:vAlign w:val="center"/>
          </w:tcPr>
          <w:p w14:paraId="1D81F234" w14:textId="77777777" w:rsidR="00F33DEC" w:rsidRDefault="00F33DEC" w:rsidP="006217F4">
            <w:pPr>
              <w:widowControl/>
              <w:jc w:val="left"/>
              <w:rPr>
                <w:rFonts w:ascii="Segoe UI" w:eastAsia="Segoe UI" w:hAnsi="Segoe UI" w:cs="Segoe UI"/>
                <w:color w:val="404040"/>
                <w:sz w:val="17"/>
                <w:szCs w:val="17"/>
              </w:rPr>
            </w:pPr>
            <w:r>
              <w:rPr>
                <w:rFonts w:ascii="Segoe UI" w:eastAsia="Segoe UI" w:hAnsi="Segoe UI" w:cs="Segoe UI"/>
                <w:color w:val="404040"/>
                <w:kern w:val="0"/>
                <w:sz w:val="17"/>
                <w:szCs w:val="17"/>
                <w:lang w:bidi="ar"/>
              </w:rPr>
              <w:t xml:space="preserve">- </w:t>
            </w:r>
            <w:r>
              <w:rPr>
                <w:rFonts w:ascii="微软雅黑" w:eastAsia="微软雅黑" w:hAnsi="微软雅黑" w:cs="微软雅黑" w:hint="eastAsia"/>
                <w:color w:val="404040"/>
                <w:kern w:val="0"/>
                <w:sz w:val="17"/>
                <w:szCs w:val="17"/>
                <w:lang w:bidi="ar"/>
              </w:rPr>
              <w:t>按时提交，提交前自主校对（</w:t>
            </w:r>
            <w:r>
              <w:rPr>
                <w:rFonts w:ascii="Segoe UI" w:eastAsia="Segoe UI" w:hAnsi="Segoe UI" w:cs="Segoe UI"/>
                <w:color w:val="404040"/>
                <w:kern w:val="0"/>
                <w:sz w:val="17"/>
                <w:szCs w:val="17"/>
                <w:lang w:bidi="ar"/>
              </w:rPr>
              <w:t>10</w:t>
            </w:r>
            <w:r>
              <w:rPr>
                <w:rFonts w:ascii="微软雅黑" w:eastAsia="微软雅黑" w:hAnsi="微软雅黑" w:cs="微软雅黑" w:hint="eastAsia"/>
                <w:color w:val="404040"/>
                <w:kern w:val="0"/>
                <w:sz w:val="17"/>
                <w:szCs w:val="17"/>
                <w:lang w:bidi="ar"/>
              </w:rPr>
              <w:t>分）</w:t>
            </w:r>
            <w:r>
              <w:rPr>
                <w:rFonts w:ascii="Segoe UI" w:eastAsia="Segoe UI" w:hAnsi="Segoe UI" w:cs="Segoe UI"/>
                <w:color w:val="404040"/>
                <w:kern w:val="0"/>
                <w:sz w:val="17"/>
                <w:szCs w:val="17"/>
                <w:lang w:bidi="ar"/>
              </w:rPr>
              <w:br/>
              <w:t xml:space="preserve">- </w:t>
            </w:r>
            <w:r>
              <w:rPr>
                <w:rFonts w:ascii="微软雅黑" w:eastAsia="微软雅黑" w:hAnsi="微软雅黑" w:cs="微软雅黑" w:hint="eastAsia"/>
                <w:color w:val="404040"/>
                <w:kern w:val="0"/>
                <w:sz w:val="17"/>
                <w:szCs w:val="17"/>
                <w:lang w:bidi="ar"/>
              </w:rPr>
              <w:t>延期</w:t>
            </w:r>
            <w:r>
              <w:rPr>
                <w:rFonts w:ascii="Segoe UI" w:eastAsia="Segoe UI" w:hAnsi="Segoe UI" w:cs="Segoe UI"/>
                <w:color w:val="404040"/>
                <w:kern w:val="0"/>
                <w:sz w:val="17"/>
                <w:szCs w:val="17"/>
                <w:lang w:bidi="ar"/>
              </w:rPr>
              <w:t>≤3</w:t>
            </w:r>
            <w:r>
              <w:rPr>
                <w:rFonts w:ascii="微软雅黑" w:eastAsia="微软雅黑" w:hAnsi="微软雅黑" w:cs="微软雅黑" w:hint="eastAsia"/>
                <w:color w:val="404040"/>
                <w:kern w:val="0"/>
                <w:sz w:val="17"/>
                <w:szCs w:val="17"/>
                <w:lang w:bidi="ar"/>
              </w:rPr>
              <w:t>天，校对不足（</w:t>
            </w:r>
            <w:r>
              <w:rPr>
                <w:rFonts w:ascii="Segoe UI" w:eastAsia="Segoe UI" w:hAnsi="Segoe UI" w:cs="Segoe UI"/>
                <w:color w:val="404040"/>
                <w:kern w:val="0"/>
                <w:sz w:val="17"/>
                <w:szCs w:val="17"/>
                <w:lang w:bidi="ar"/>
              </w:rPr>
              <w:t>7-9</w:t>
            </w:r>
            <w:r>
              <w:rPr>
                <w:rFonts w:ascii="微软雅黑" w:eastAsia="微软雅黑" w:hAnsi="微软雅黑" w:cs="微软雅黑" w:hint="eastAsia"/>
                <w:color w:val="404040"/>
                <w:kern w:val="0"/>
                <w:sz w:val="17"/>
                <w:szCs w:val="17"/>
                <w:lang w:bidi="ar"/>
              </w:rPr>
              <w:t>分）</w:t>
            </w:r>
            <w:r>
              <w:rPr>
                <w:rFonts w:ascii="Segoe UI" w:eastAsia="Segoe UI" w:hAnsi="Segoe UI" w:cs="Segoe UI"/>
                <w:color w:val="404040"/>
                <w:kern w:val="0"/>
                <w:sz w:val="17"/>
                <w:szCs w:val="17"/>
                <w:lang w:bidi="ar"/>
              </w:rPr>
              <w:br/>
              <w:t xml:space="preserve">- </w:t>
            </w:r>
            <w:r>
              <w:rPr>
                <w:rFonts w:ascii="微软雅黑" w:eastAsia="微软雅黑" w:hAnsi="微软雅黑" w:cs="微软雅黑" w:hint="eastAsia"/>
                <w:color w:val="404040"/>
                <w:kern w:val="0"/>
                <w:sz w:val="17"/>
                <w:szCs w:val="17"/>
                <w:lang w:bidi="ar"/>
              </w:rPr>
              <w:t>延期严重或未校对（</w:t>
            </w:r>
            <w:r>
              <w:rPr>
                <w:rFonts w:ascii="Segoe UI" w:eastAsia="Segoe UI" w:hAnsi="Segoe UI" w:cs="Segoe UI"/>
                <w:color w:val="404040"/>
                <w:kern w:val="0"/>
                <w:sz w:val="17"/>
                <w:szCs w:val="17"/>
                <w:lang w:bidi="ar"/>
              </w:rPr>
              <w:t>0-6</w:t>
            </w:r>
            <w:r>
              <w:rPr>
                <w:rFonts w:ascii="微软雅黑" w:eastAsia="微软雅黑" w:hAnsi="微软雅黑" w:cs="微软雅黑" w:hint="eastAsia"/>
                <w:color w:val="404040"/>
                <w:kern w:val="0"/>
                <w:sz w:val="17"/>
                <w:szCs w:val="17"/>
                <w:lang w:bidi="ar"/>
              </w:rPr>
              <w:t>分）</w:t>
            </w:r>
          </w:p>
        </w:tc>
        <w:tc>
          <w:tcPr>
            <w:tcW w:w="576" w:type="pct"/>
            <w:shd w:val="clear" w:color="auto" w:fill="auto"/>
            <w:vAlign w:val="center"/>
          </w:tcPr>
          <w:p w14:paraId="1D356CB7" w14:textId="77777777" w:rsidR="00F33DEC" w:rsidRDefault="00F33DEC" w:rsidP="006217F4">
            <w:pPr>
              <w:widowControl/>
              <w:ind w:firstLineChars="200" w:firstLine="340"/>
              <w:jc w:val="left"/>
              <w:rPr>
                <w:rFonts w:ascii="Segoe UI" w:eastAsia="Segoe UI" w:hAnsi="Segoe UI" w:cs="Segoe UI"/>
                <w:color w:val="404040"/>
                <w:sz w:val="17"/>
                <w:szCs w:val="17"/>
              </w:rPr>
            </w:pPr>
            <w:r>
              <w:rPr>
                <w:rFonts w:ascii="Segoe UI" w:eastAsia="Segoe UI" w:hAnsi="Segoe UI" w:cs="Segoe UI"/>
                <w:color w:val="404040"/>
                <w:kern w:val="0"/>
                <w:sz w:val="17"/>
                <w:szCs w:val="17"/>
                <w:lang w:bidi="ar"/>
              </w:rPr>
              <w:t>10</w:t>
            </w:r>
          </w:p>
        </w:tc>
        <w:tc>
          <w:tcPr>
            <w:tcW w:w="522" w:type="pct"/>
            <w:shd w:val="clear" w:color="auto" w:fill="auto"/>
            <w:vAlign w:val="center"/>
          </w:tcPr>
          <w:p w14:paraId="25986852" w14:textId="77777777" w:rsidR="00F33DEC" w:rsidRDefault="00F33DEC" w:rsidP="006217F4">
            <w:pPr>
              <w:jc w:val="center"/>
              <w:rPr>
                <w:rFonts w:ascii="Segoe UI" w:eastAsia="Segoe UI" w:hAnsi="Segoe UI" w:cs="Segoe UI"/>
                <w:color w:val="404040"/>
                <w:sz w:val="17"/>
                <w:szCs w:val="17"/>
              </w:rPr>
            </w:pPr>
            <w:r>
              <w:rPr>
                <w:rFonts w:ascii="Segoe UI" w:eastAsia="Segoe UI" w:hAnsi="Segoe UI" w:cs="Segoe UI"/>
                <w:color w:val="404040"/>
                <w:sz w:val="17"/>
                <w:szCs w:val="17"/>
              </w:rPr>
              <w:t>8</w:t>
            </w:r>
          </w:p>
        </w:tc>
      </w:tr>
    </w:tbl>
    <w:p w14:paraId="4E85E132" w14:textId="39762AAC" w:rsidR="00F33DEC" w:rsidRDefault="000E2D2D" w:rsidP="00F33DEC">
      <w:pPr>
        <w:widowControl/>
        <w:rPr>
          <w:rFonts w:ascii="Segoe UI" w:eastAsia="Segoe UI" w:hAnsi="Segoe UI" w:cs="Segoe UI"/>
          <w:color w:val="404040"/>
          <w:sz w:val="17"/>
          <w:szCs w:val="17"/>
        </w:rPr>
      </w:pPr>
      <w:r>
        <w:rPr>
          <w:noProof/>
          <w:sz w:val="24"/>
        </w:rPr>
      </w:r>
      <w:r w:rsidR="000E2D2D">
        <w:rPr>
          <w:noProof/>
          <w:sz w:val="24"/>
        </w:rPr>
        <w:pict w14:anchorId="7F0FA310">
          <v:rect id="_x0000_i1028" alt="" style="width:415.3pt;height:.05pt;mso-width-percent:0;mso-height-percent:0;mso-width-percent:0;mso-height-percent:0" o:hralign="center" o:hrstd="t" o:hrnoshade="t" o:hr="t" fillcolor="#404040" stroked="f"/>
        </w:pict>
      </w:r>
    </w:p>
    <w:p w14:paraId="011D20D9" w14:textId="77777777" w:rsidR="00F33DEC" w:rsidRDefault="00F33DEC" w:rsidP="00F33DEC">
      <w:pPr>
        <w:pStyle w:val="af4"/>
        <w:widowControl/>
        <w:rPr>
          <w:rFonts w:ascii="Segoe UI" w:eastAsia="Segoe UI" w:hAnsi="Segoe UI" w:cs="Segoe UI"/>
          <w:color w:val="404040"/>
          <w:sz w:val="17"/>
          <w:szCs w:val="17"/>
        </w:rPr>
      </w:pPr>
      <w:r>
        <w:rPr>
          <w:rStyle w:val="af3"/>
          <w:rFonts w:ascii="微软雅黑" w:eastAsia="微软雅黑" w:hAnsi="微软雅黑" w:cs="微软雅黑" w:hint="eastAsia"/>
          <w:color w:val="404040"/>
          <w:sz w:val="17"/>
          <w:szCs w:val="17"/>
        </w:rPr>
        <w:t>总得分</w:t>
      </w:r>
      <w:r>
        <w:rPr>
          <w:rFonts w:ascii="微软雅黑" w:eastAsia="微软雅黑" w:hAnsi="微软雅黑" w:cs="微软雅黑" w:hint="eastAsia"/>
          <w:color w:val="404040"/>
          <w:sz w:val="17"/>
          <w:szCs w:val="17"/>
        </w:rPr>
        <w:t>：</w:t>
      </w:r>
      <w:r>
        <w:rPr>
          <w:rFonts w:ascii="Segoe UI" w:eastAsia="Segoe UI" w:hAnsi="Segoe UI" w:cs="Segoe UI"/>
          <w:color w:val="404040"/>
          <w:sz w:val="17"/>
          <w:szCs w:val="17"/>
          <w:u w:val="single"/>
        </w:rPr>
        <w:t>__86_</w:t>
      </w:r>
      <w:r>
        <w:rPr>
          <w:rFonts w:ascii="微软雅黑" w:eastAsia="微软雅黑" w:hAnsi="微软雅黑" w:cs="微软雅黑" w:hint="eastAsia"/>
          <w:color w:val="404040"/>
          <w:sz w:val="17"/>
          <w:szCs w:val="17"/>
        </w:rPr>
        <w:t>分</w:t>
      </w:r>
    </w:p>
    <w:p w14:paraId="5581C49A" w14:textId="77777777" w:rsidR="00F33DEC" w:rsidRDefault="00F33DEC" w:rsidP="00F33DEC">
      <w:pPr>
        <w:pStyle w:val="af4"/>
        <w:widowControl/>
        <w:rPr>
          <w:rFonts w:ascii="Segoe UI" w:hAnsi="Segoe UI" w:cs="Segoe UI"/>
          <w:color w:val="404040"/>
          <w:sz w:val="17"/>
          <w:szCs w:val="17"/>
        </w:rPr>
      </w:pPr>
      <w:r>
        <w:rPr>
          <w:rStyle w:val="af3"/>
          <w:rFonts w:ascii="微软雅黑" w:eastAsia="微软雅黑" w:hAnsi="微软雅黑" w:cs="微软雅黑" w:hint="eastAsia"/>
          <w:color w:val="404040"/>
          <w:sz w:val="17"/>
          <w:szCs w:val="17"/>
        </w:rPr>
        <w:t>评语</w:t>
      </w:r>
      <w:r>
        <w:rPr>
          <w:rFonts w:ascii="微软雅黑" w:eastAsia="微软雅黑" w:hAnsi="微软雅黑" w:cs="微软雅黑" w:hint="eastAsia"/>
          <w:color w:val="404040"/>
          <w:sz w:val="17"/>
          <w:szCs w:val="17"/>
        </w:rPr>
        <w:t>：</w:t>
      </w:r>
      <w:r>
        <w:rPr>
          <w:rFonts w:ascii="Segoe UI" w:hAnsi="Segoe UI" w:cs="Segoe UI" w:hint="eastAsia"/>
          <w:color w:val="404040"/>
          <w:sz w:val="17"/>
          <w:szCs w:val="17"/>
        </w:rPr>
        <w:t>（围绕主要优点和不足之处填写）</w:t>
      </w:r>
    </w:p>
    <w:p w14:paraId="6E602262" w14:textId="77777777" w:rsidR="00F33DEC" w:rsidRDefault="00F33DEC" w:rsidP="00F33DEC">
      <w:pPr>
        <w:pStyle w:val="af4"/>
        <w:widowControl/>
        <w:spacing w:beforeAutospacing="0" w:afterAutospacing="0"/>
        <w:rPr>
          <w:rFonts w:ascii="Segoe UI" w:eastAsia="Segoe UI" w:hAnsi="Segoe UI" w:cs="Segoe UI"/>
          <w:color w:val="404040"/>
          <w:sz w:val="17"/>
          <w:szCs w:val="17"/>
        </w:rPr>
      </w:pPr>
      <w:r>
        <w:rPr>
          <w:rFonts w:ascii="微软雅黑" w:eastAsia="微软雅黑" w:hAnsi="微软雅黑" w:cs="微软雅黑" w:hint="eastAsia"/>
          <w:color w:val="404040"/>
          <w:sz w:val="17"/>
          <w:szCs w:val="17"/>
        </w:rPr>
        <w:t>符合本科毕业答辩要求。</w:t>
      </w:r>
    </w:p>
    <w:p w14:paraId="7913F81E" w14:textId="77777777" w:rsidR="00F33DEC" w:rsidRDefault="00F33DEC" w:rsidP="00217262">
      <w:pPr>
        <w:pStyle w:val="af4"/>
        <w:widowControl/>
        <w:spacing w:beforeAutospacing="0" w:afterAutospacing="0"/>
        <w:jc w:val="right"/>
        <w:rPr>
          <w:rFonts w:ascii="Segoe UI" w:eastAsia="Segoe UI" w:hAnsi="Segoe UI" w:cs="Segoe UI"/>
          <w:color w:val="404040"/>
          <w:sz w:val="17"/>
          <w:szCs w:val="17"/>
        </w:rPr>
      </w:pPr>
    </w:p>
    <w:p w14:paraId="0E22941B" w14:textId="77777777" w:rsidR="00F33DEC" w:rsidRDefault="00F33DEC" w:rsidP="00F33DEC">
      <w:pPr>
        <w:pStyle w:val="af4"/>
        <w:widowControl/>
        <w:spacing w:beforeAutospacing="0" w:afterAutospacing="0"/>
        <w:rPr>
          <w:rFonts w:ascii="Segoe UI" w:eastAsia="Segoe UI" w:hAnsi="Segoe UI" w:cs="Segoe UI"/>
          <w:color w:val="404040"/>
          <w:sz w:val="17"/>
          <w:szCs w:val="17"/>
        </w:rPr>
      </w:pPr>
    </w:p>
    <w:p w14:paraId="5F98975D" w14:textId="77777777" w:rsidR="00F33DEC" w:rsidRDefault="00F33DEC" w:rsidP="00F33DEC">
      <w:pPr>
        <w:pStyle w:val="af4"/>
        <w:widowControl/>
        <w:spacing w:beforeAutospacing="0" w:afterAutospacing="0"/>
        <w:rPr>
          <w:rFonts w:ascii="Segoe UI" w:eastAsia="Segoe UI" w:hAnsi="Segoe UI" w:cs="Segoe UI"/>
          <w:color w:val="404040"/>
          <w:sz w:val="17"/>
          <w:szCs w:val="17"/>
        </w:rPr>
      </w:pPr>
    </w:p>
    <w:p w14:paraId="7BF3B687" w14:textId="1C410DA7" w:rsidR="00F33DEC" w:rsidRDefault="00F33DEC" w:rsidP="00F33DEC">
      <w:pPr>
        <w:pStyle w:val="af4"/>
        <w:widowControl/>
        <w:rPr>
          <w:rFonts w:ascii="Segoe UI" w:eastAsia="Segoe UI" w:hAnsi="Segoe UI" w:cs="Segoe UI"/>
          <w:color w:val="404040"/>
          <w:sz w:val="17"/>
          <w:szCs w:val="17"/>
        </w:rPr>
      </w:pPr>
      <w:r>
        <w:rPr>
          <w:rStyle w:val="af3"/>
          <w:rFonts w:ascii="微软雅黑" w:eastAsia="微软雅黑" w:hAnsi="微软雅黑" w:cs="微软雅黑" w:hint="eastAsia"/>
          <w:color w:val="404040"/>
          <w:sz w:val="17"/>
          <w:szCs w:val="17"/>
        </w:rPr>
        <w:t>评分教师</w:t>
      </w:r>
      <w:r>
        <w:rPr>
          <w:rFonts w:ascii="微软雅黑" w:eastAsia="微软雅黑" w:hAnsi="微软雅黑" w:cs="微软雅黑" w:hint="eastAsia"/>
          <w:color w:val="404040"/>
          <w:sz w:val="17"/>
          <w:szCs w:val="17"/>
        </w:rPr>
        <w:t>：</w:t>
      </w:r>
      <w:r w:rsidR="000E2D2D">
        <w:rPr>
          <w:noProof/>
        </w:rPr>
      </w:r>
      <w:r w:rsidR="000E2D2D">
        <w:rPr>
          <w:noProof/>
        </w:rPr>
        <w:pict w14:anchorId="74C333B6">
          <v:shape id="_x0000_i1029" type="#_x0000_t75" alt="" style="width:59.45pt;height:20.1pt;visibility:visible;mso-wrap-style:square;mso-width-percent:0;mso-height-percent:0;mso-width-percent:0;mso-height-percent:0">
            <v:imagedata r:id="rId14" o:title=""/>
          </v:shape>
        </w:pict>
      </w:r>
      <w:r>
        <w:rPr>
          <w:rFonts w:ascii="微软雅黑" w:eastAsia="微软雅黑" w:hAnsi="微软雅黑" w:cs="微软雅黑" w:hint="eastAsia"/>
          <w:color w:val="404040"/>
          <w:sz w:val="17"/>
          <w:szCs w:val="17"/>
        </w:rPr>
        <w:t xml:space="preserve">　　</w:t>
      </w:r>
      <w:r>
        <w:rPr>
          <w:rFonts w:ascii="Segoe UI" w:hAnsi="Segoe UI" w:cs="Segoe UI" w:hint="eastAsia"/>
          <w:color w:val="404040"/>
          <w:sz w:val="17"/>
          <w:szCs w:val="17"/>
        </w:rPr>
        <w:t xml:space="preserve">        </w:t>
      </w:r>
      <w:r>
        <w:rPr>
          <w:rStyle w:val="af3"/>
          <w:rFonts w:ascii="微软雅黑" w:eastAsia="微软雅黑" w:hAnsi="微软雅黑" w:cs="微软雅黑" w:hint="eastAsia"/>
          <w:color w:val="404040"/>
          <w:sz w:val="17"/>
          <w:szCs w:val="17"/>
        </w:rPr>
        <w:t>日期</w:t>
      </w:r>
      <w:r>
        <w:rPr>
          <w:rFonts w:ascii="微软雅黑" w:eastAsia="微软雅黑" w:hAnsi="微软雅黑" w:cs="微软雅黑" w:hint="eastAsia"/>
          <w:color w:val="404040"/>
          <w:sz w:val="17"/>
          <w:szCs w:val="17"/>
        </w:rPr>
        <w:t>：</w:t>
      </w:r>
      <w:r>
        <w:rPr>
          <w:rFonts w:ascii="Segoe UI" w:eastAsia="Segoe UI" w:hAnsi="Segoe UI" w:cs="Segoe UI"/>
          <w:color w:val="404040"/>
          <w:sz w:val="17"/>
          <w:szCs w:val="17"/>
        </w:rPr>
        <w:t>2025</w:t>
      </w:r>
      <w:r>
        <w:rPr>
          <w:rFonts w:ascii="微软雅黑" w:eastAsia="微软雅黑" w:hAnsi="微软雅黑" w:cs="微软雅黑" w:hint="eastAsia"/>
          <w:color w:val="404040"/>
          <w:sz w:val="17"/>
          <w:szCs w:val="17"/>
        </w:rPr>
        <w:t>年</w:t>
      </w:r>
      <w:r>
        <w:rPr>
          <w:rFonts w:ascii="Segoe UI" w:eastAsia="Segoe UI" w:hAnsi="Segoe UI" w:cs="Segoe UI"/>
          <w:color w:val="404040"/>
          <w:sz w:val="17"/>
          <w:szCs w:val="17"/>
        </w:rPr>
        <w:t>05</w:t>
      </w:r>
      <w:r>
        <w:rPr>
          <w:rFonts w:ascii="微软雅黑" w:eastAsia="微软雅黑" w:hAnsi="微软雅黑" w:cs="微软雅黑" w:hint="eastAsia"/>
          <w:color w:val="404040"/>
          <w:sz w:val="17"/>
          <w:szCs w:val="17"/>
        </w:rPr>
        <w:t>月</w:t>
      </w:r>
      <w:r>
        <w:rPr>
          <w:rFonts w:ascii="Segoe UI" w:eastAsia="Segoe UI" w:hAnsi="Segoe UI" w:cs="Segoe UI"/>
          <w:color w:val="404040"/>
          <w:sz w:val="17"/>
          <w:szCs w:val="17"/>
        </w:rPr>
        <w:t>28</w:t>
      </w:r>
      <w:r>
        <w:rPr>
          <w:rFonts w:ascii="微软雅黑" w:eastAsia="微软雅黑" w:hAnsi="微软雅黑" w:cs="微软雅黑" w:hint="eastAsia"/>
          <w:color w:val="404040"/>
          <w:sz w:val="17"/>
          <w:szCs w:val="17"/>
        </w:rPr>
        <w:t>日</w:t>
      </w:r>
    </w:p>
    <w:p w14:paraId="46F04110" w14:textId="77777777" w:rsidR="0098020E" w:rsidRDefault="0098020E">
      <w:pPr>
        <w:spacing w:line="400" w:lineRule="exact"/>
        <w:ind w:firstLineChars="200" w:firstLine="480"/>
        <w:jc w:val="center"/>
        <w:rPr>
          <w:rFonts w:ascii="宋体" w:hAnsi="宋体"/>
          <w:sz w:val="24"/>
        </w:rPr>
      </w:pPr>
    </w:p>
    <w:p w14:paraId="57547A06" w14:textId="77777777" w:rsidR="00F33DEC" w:rsidRPr="00F33DEC" w:rsidRDefault="00F33DEC" w:rsidP="00F33DEC">
      <w:pPr>
        <w:pStyle w:val="FirstParagraph"/>
        <w:spacing w:line="400" w:lineRule="exact"/>
        <w:rPr>
          <w:rFonts w:ascii="Times New Roman" w:eastAsia="宋体" w:hAnsi="Times New Roman"/>
        </w:rPr>
      </w:pPr>
      <w:bookmarkStart w:id="2" w:name="section"/>
      <w:r w:rsidRPr="00F33DEC">
        <w:rPr>
          <w:rFonts w:ascii="Times New Roman" w:eastAsia="宋体" w:hAnsi="Times New Roman"/>
        </w:rPr>
        <w:lastRenderedPageBreak/>
        <w:t>Despite the recent advancements that Autonomous Vehicles have shown in their potential to improve safety and operation, considering differences between Autonomous Vehicles and Human-Driven Vehicles in accidents remain unidentified due to the scarcity of real-world Autonomous Vehicles accident data. We investigated the difference in accident occurrence between Autonomous Vehicles’ levels and Human-Driven Vehicles by utilizing 2100 Advanced Driving Systems and Advanced Driver Assistance Systems and 35,113 Human-Driven Vehicles accident data. A matched case-control design was conducted to investigate the differential characteristics involving Autonomous’ versus Human-Driven Vehicles’ accidents. The analysis suggests that accidents of vehicles equipped with Advanced Driving Systems generally have a lower chance of occurring than Human-Driven Vehicles in most of the similar accident scenarios. However, accidents involving Advanced Driving Systems occur more frequently than Human-Driven Vehicle accidents under dawn/ dusk or turning conditions, which is 5.25 and 1.98 times higher, respectively. Our research reveals the accident risk disparities between Autonomous Vehicles and Human-Driven Vehicles, informing future development in Autonomous technology and safety enhancements.</w:t>
      </w:r>
    </w:p>
    <w:p w14:paraId="4D472737" w14:textId="77777777" w:rsidR="00D5315E" w:rsidRPr="00D5315E" w:rsidRDefault="00D5315E" w:rsidP="00F33DEC">
      <w:pPr>
        <w:pStyle w:val="FirstParagraph"/>
        <w:spacing w:line="400" w:lineRule="exact"/>
        <w:rPr>
          <w:rFonts w:ascii="Times New Roman" w:eastAsia="宋体" w:hAnsi="Times New Roman"/>
          <w:color w:val="333333"/>
          <w:shd w:val="clear" w:color="auto" w:fill="FFFFFF"/>
          <w:lang w:eastAsia="zh-CN"/>
        </w:rPr>
      </w:pPr>
      <w:r w:rsidRPr="00D5315E">
        <w:rPr>
          <w:rFonts w:ascii="Times New Roman" w:eastAsia="宋体" w:hAnsi="Times New Roman"/>
          <w:color w:val="333333"/>
          <w:shd w:val="clear" w:color="auto" w:fill="FFFFFF"/>
          <w:lang w:eastAsia="zh-CN"/>
        </w:rPr>
        <w:t>尽管自动驾驶汽车在提升安全性和操作性能方面已经取得了一些进展，但因为现实世界中自动驾驶汽车的事故数据比较少，所以自动驾驶汽车和人类驾驶汽车在事故中的区别还是很难确定。我们用</w:t>
      </w:r>
      <w:r w:rsidRPr="00D5315E">
        <w:rPr>
          <w:rFonts w:ascii="Times New Roman" w:eastAsia="宋体" w:hAnsi="Times New Roman"/>
          <w:color w:val="333333"/>
          <w:shd w:val="clear" w:color="auto" w:fill="FFFFFF"/>
          <w:lang w:eastAsia="zh-CN"/>
        </w:rPr>
        <w:t>2100</w:t>
      </w:r>
      <w:r w:rsidRPr="00D5315E">
        <w:rPr>
          <w:rFonts w:ascii="Times New Roman" w:eastAsia="宋体" w:hAnsi="Times New Roman"/>
          <w:color w:val="333333"/>
          <w:shd w:val="clear" w:color="auto" w:fill="FFFFFF"/>
          <w:lang w:eastAsia="zh-CN"/>
        </w:rPr>
        <w:t>个高级驾驶系统和高级驾驶辅助系统，还有</w:t>
      </w:r>
      <w:r w:rsidRPr="00D5315E">
        <w:rPr>
          <w:rFonts w:ascii="Times New Roman" w:eastAsia="宋体" w:hAnsi="Times New Roman"/>
          <w:color w:val="333333"/>
          <w:shd w:val="clear" w:color="auto" w:fill="FFFFFF"/>
          <w:lang w:eastAsia="zh-CN"/>
        </w:rPr>
        <w:t>35113</w:t>
      </w:r>
      <w:r w:rsidRPr="00D5315E">
        <w:rPr>
          <w:rFonts w:ascii="Times New Roman" w:eastAsia="宋体" w:hAnsi="Times New Roman"/>
          <w:color w:val="333333"/>
          <w:shd w:val="clear" w:color="auto" w:fill="FFFFFF"/>
          <w:lang w:eastAsia="zh-CN"/>
        </w:rPr>
        <w:t>个人类驾驶汽车事故数据，研究了自动驾驶汽车和人类驾驶汽车在事故发生率上的不同。我们用匹配病例对照设计来分析自动驾驶汽车和人类驾驶汽车事故的差异。分析发现，在大多数类似的事故情况下，用高级驾驶系统的汽车发生事故的概率通常比人类驾驶汽车低。但是，在黎明或黄昏时段，或者转弯的时候，用高级驾驶系统的汽车发生事故的频率是比人类驾驶汽车高</w:t>
      </w:r>
      <w:r w:rsidRPr="00D5315E">
        <w:rPr>
          <w:rFonts w:ascii="Times New Roman" w:eastAsia="宋体" w:hAnsi="Times New Roman"/>
          <w:color w:val="333333"/>
          <w:shd w:val="clear" w:color="auto" w:fill="FFFFFF"/>
          <w:lang w:eastAsia="zh-CN"/>
        </w:rPr>
        <w:t>5.25</w:t>
      </w:r>
      <w:r w:rsidRPr="00D5315E">
        <w:rPr>
          <w:rFonts w:ascii="Times New Roman" w:eastAsia="宋体" w:hAnsi="Times New Roman"/>
          <w:color w:val="333333"/>
          <w:shd w:val="clear" w:color="auto" w:fill="FFFFFF"/>
          <w:lang w:eastAsia="zh-CN"/>
        </w:rPr>
        <w:t>倍和</w:t>
      </w:r>
      <w:r w:rsidRPr="00D5315E">
        <w:rPr>
          <w:rFonts w:ascii="Times New Roman" w:eastAsia="宋体" w:hAnsi="Times New Roman"/>
          <w:color w:val="333333"/>
          <w:shd w:val="clear" w:color="auto" w:fill="FFFFFF"/>
          <w:lang w:eastAsia="zh-CN"/>
        </w:rPr>
        <w:t>1.98</w:t>
      </w:r>
      <w:r w:rsidRPr="00D5315E">
        <w:rPr>
          <w:rFonts w:ascii="Times New Roman" w:eastAsia="宋体" w:hAnsi="Times New Roman"/>
          <w:color w:val="333333"/>
          <w:shd w:val="clear" w:color="auto" w:fill="FFFFFF"/>
          <w:lang w:eastAsia="zh-CN"/>
        </w:rPr>
        <w:t>倍。我们的研究揭示了自动驾驶汽车和人类驾驶汽车之间的事故风险差异，为自动驾驶技术和安全提升的未来发展提供了参考。</w:t>
      </w:r>
    </w:p>
    <w:p w14:paraId="7535AB1E" w14:textId="0D92A16A" w:rsidR="00F33DEC" w:rsidRPr="00F33DEC" w:rsidRDefault="00F33DEC" w:rsidP="00F33DEC">
      <w:pPr>
        <w:pStyle w:val="FirstParagraph"/>
        <w:spacing w:line="400" w:lineRule="exact"/>
        <w:rPr>
          <w:rFonts w:ascii="Times New Roman" w:eastAsia="宋体" w:hAnsi="Times New Roman"/>
        </w:rPr>
      </w:pPr>
      <w:r w:rsidRPr="00F33DEC">
        <w:rPr>
          <w:rFonts w:ascii="Times New Roman" w:eastAsia="宋体" w:hAnsi="Times New Roman"/>
        </w:rPr>
        <w:t xml:space="preserve">Findings of road, environment, and accident type Based on the results of the matched case control logistic regression model, compared with HDV, the odds of an ADS accident occurring in rainy weather are 0.335 times. This indicates a lower likelihood of an ADS accident in rainy weather compared to an HDV accident. RADAR is capable of detecting objects at distances exceeding 150 m, even in adverse weather conditions such as fog or rain34. In contrast, human drivers may only be able to </w:t>
      </w:r>
      <w:r w:rsidRPr="00F33DEC">
        <w:rPr>
          <w:rFonts w:ascii="Times New Roman" w:eastAsia="宋体" w:hAnsi="Times New Roman"/>
        </w:rPr>
        <w:lastRenderedPageBreak/>
        <w:t xml:space="preserve">perceive objects up to approximately 10 meters away under similar circumstances35. Although adverse weather can increase the likelihood of potential failures or loss of sensors36–38, recent innovations in visual algorithms, coupled with the combined use of cameras, LIDAR, GNSS, and RADAR sensors39,40, are crafted to recognize pedestrians and vehicles under varying weather scenarios, such as cloudiness, snow, rain, and darkness41,42. This offers solutions to the challenges associated with driving in less-than-ideal conditions. In contrast, human drivers may have difficulties seeing through heavy rain or fog, leading to a delay in detecting potential hazards or reacting appropriately40. Interestingly, the dawn/dusk odds ratio indicates a 5.250 higher probability of ADS accident than HDV accident. This could be attributed to the sensors and cameras used by AVs may not be able to quickly adapt to changes in lighting conditions, which could affect their ability to detect obstacles, pedestrians, and other vehicles39,43. At dawn and dusk, for instance, the sun’s shadows and reflections may confuse sensors, making it hard for them to distinguish between objects and identify potential hazards. Furthermore, the fluctuating light conditions can impact the accuracy of object detection and recognition algorithms used by AVs, which can result in false positives or negatives35,44. Accident types related findings for ADS and HDVs are worth noting. Compared to HDV accidents, AVs experience relatively lower risks in rear-end and broadside accidents (0.457 times and 0.171 times, respectively). This finding indicates that AVs may detect and react to potential rear-end and sideswipe accident situations much faster than humans can. This is because they are equipped with advanced sensors and software that can quickly analyze the surrounding environment and make decisions based on the data received45. In addition, the kinematic method used by ACC system keeps track of and regulates the distance between vehicles, alerting drivers if this space becomes smaller than the safe limit, especially at highways46. By ensuring that vehicles keep a consistent speed and distance between vehicles, thus effectively reduces the risk of rear-end accidents47. Compared with ADS, HDVs tend to display greater velocity differences at larger spacing ranges48, a factor that significantly contributes to a higher incidence of rear-end and sideswipe accidents49. Findings of pre-accident conditions and accident outcomes </w:t>
      </w:r>
      <w:proofErr w:type="gramStart"/>
      <w:r w:rsidRPr="00F33DEC">
        <w:rPr>
          <w:rFonts w:ascii="Times New Roman" w:eastAsia="宋体" w:hAnsi="Times New Roman"/>
        </w:rPr>
        <w:t>In</w:t>
      </w:r>
      <w:proofErr w:type="gramEnd"/>
      <w:r w:rsidRPr="00F33DEC">
        <w:rPr>
          <w:rFonts w:ascii="Times New Roman" w:eastAsia="宋体" w:hAnsi="Times New Roman"/>
        </w:rPr>
        <w:t xml:space="preserve"> terms of pre-accident conditions, most of the pre-accident movements made by ADS reduce the probability of accidents from the results of the matched case control logistic regression, except for turning, which increases the likelihood of an accident by 1.988 times compared to HDVs. One </w:t>
      </w:r>
      <w:r w:rsidRPr="00F33DEC">
        <w:rPr>
          <w:rFonts w:ascii="Times New Roman" w:eastAsia="宋体" w:hAnsi="Times New Roman"/>
        </w:rPr>
        <w:lastRenderedPageBreak/>
        <w:t xml:space="preserve">possible reason is a lack of situational awareness. Situational awareness of AVs can be defined as the ability of these vehicles to perceive essential elements in their surroundings understand the importance of these elements, and anticipate their future state or changes50. The complexity of turning in autonomous driving scenarios arises from three primary challenges: choosing the appropriate lane (target lane selection), devising and computing a safe and efficient path (trajectory planning and calculation), and executing the turn while adjusting to dynamic conditions (vehicle controlling and tracking)51. AVs rely on sensors and algorithms to perceive their surroundings and make driving decisions45. However, these systems may not detect all obstacles and hazards, particularly in complex and dynamic driving scenarios like turning at intersections52,53. It is a significant challenge to generate sufficient information and achieve comprehensive detection of the surrounding environment from a single independent source due to limited sensor ranges and limited coverage of the environment by sensors in AV45,54. Additionally, some AVs are programmed to follow predefined rules and scenarios, which may not encompass every possible driving situation55–57. The modifications of scenarios can present difficulty for AVs in perceiving and responding to them, thereby raising the risk of an accident58. Moreover, multiple oncoming HDVs and the complexity of such driving scenarios are a considerable challenge for AVs such as unprotected left turns at intersections59. These situations are complicated by factors like limited priority and variation in trajectories60. AVs tend to be overcautious (such as having a longer startup delay during the turning at intersections)61, which can lead to rear-end or sideswipe accidents with HDVs62. Furthermore, multi-interactions caused by mixed flows aggravate uncertainties in detection, such as the superposition of distance and angle measurement error63. Conversely, HDVs can adapt and modify their speed more seamlessly than AVs, highlighting the limitations of AVs in comparison to the adeptness of experienced drivers64. And AVs face difficulties with executing lane changes or turning in heavy traffic and lack psychological insight65,66. In addition, HDVs can predict pedestrian movements and exercise caution based on their driving experience, whereas AVs may struggle with recognizing pedestrians’ intentions, potentially leading to emergency braking or accidents due to a lack of understanding of social cues and psychological reasoning65,67,68. ADS accidents are less likely to occur than HDV accidents in situations such as proceeding straight, run-off road (a vehicle leaves the designated roadway and travels onto an area that is not intended for </w:t>
      </w:r>
      <w:r w:rsidRPr="00F33DEC">
        <w:rPr>
          <w:rFonts w:ascii="Times New Roman" w:eastAsia="宋体" w:hAnsi="Times New Roman"/>
        </w:rPr>
        <w:lastRenderedPageBreak/>
        <w:t xml:space="preserve">regular traffic) and entering traffic lane conditions (a vehicle transitioning from a stationary or parked position to enter a traffic lane and become physically present within the flow of traffic). When considering the proceeding straight condition, it was found that AV accident resulted in a 0.299 lower probability of an HDV accident. Remarkably, ADS accident risk is 0.021 times as high as that of an HDV accident in run-off road condition, which can be explained by the faster reaction time of AVs24. AVs can detect these situations and apply corrective actions, such as adjusting the speed or steering angle69,70, more quickly and accurately than a human driver71,72. The result of matched-case control model revealed a significant correlation between the entering traffic lane condition of ADS accident, the risk of which is 0.267 times as high as HDV accident. According to the results of the matched </w:t>
      </w:r>
      <w:proofErr w:type="spellStart"/>
      <w:r w:rsidRPr="00F33DEC">
        <w:rPr>
          <w:rFonts w:ascii="Times New Roman" w:eastAsia="宋体" w:hAnsi="Times New Roman"/>
        </w:rPr>
        <w:t>casecontrol</w:t>
      </w:r>
      <w:proofErr w:type="spellEnd"/>
      <w:r w:rsidRPr="00F33DEC">
        <w:rPr>
          <w:rFonts w:ascii="Times New Roman" w:eastAsia="宋体" w:hAnsi="Times New Roman"/>
        </w:rPr>
        <w:t xml:space="preserve"> logistic regression, the impact of backing is noteworthy, which shows that the ADS is less likely to be affected than the HDV. According to the analysis, the model using accidents of AVs showed a decreased probability of accidents for moderate and fatal severity in comparison to HDV.</w:t>
      </w:r>
    </w:p>
    <w:p w14:paraId="6D027B46" w14:textId="77777777" w:rsidR="00D5315E" w:rsidRPr="00D5315E" w:rsidRDefault="00D5315E" w:rsidP="00D5315E">
      <w:pPr>
        <w:pStyle w:val="zw"/>
        <w:ind w:firstLine="480"/>
      </w:pPr>
      <w:bookmarkStart w:id="3" w:name="section-1"/>
      <w:bookmarkEnd w:id="2"/>
      <w:r w:rsidRPr="00D5315E">
        <w:rPr>
          <w:rFonts w:hint="eastAsia"/>
        </w:rPr>
        <w:t>道路、环境和事故类型的发现，根据病例对照逻辑回归模型的结果，与重型货车相比，在雨天发生</w:t>
      </w:r>
      <w:r w:rsidRPr="00D5315E">
        <w:rPr>
          <w:rFonts w:hint="eastAsia"/>
        </w:rPr>
        <w:t>ADS</w:t>
      </w:r>
      <w:r w:rsidRPr="00D5315E">
        <w:rPr>
          <w:rFonts w:hint="eastAsia"/>
        </w:rPr>
        <w:t>事故的概率是后者的</w:t>
      </w:r>
      <w:r w:rsidRPr="00D5315E">
        <w:rPr>
          <w:rFonts w:hint="eastAsia"/>
        </w:rPr>
        <w:t>0.335</w:t>
      </w:r>
      <w:r w:rsidRPr="00D5315E">
        <w:rPr>
          <w:rFonts w:hint="eastAsia"/>
        </w:rPr>
        <w:t>倍。这说明，与重型货车事故相比，在雨天发生</w:t>
      </w:r>
      <w:r w:rsidRPr="00D5315E">
        <w:rPr>
          <w:rFonts w:hint="eastAsia"/>
        </w:rPr>
        <w:t>ADS</w:t>
      </w:r>
      <w:r w:rsidRPr="00D5315E">
        <w:rPr>
          <w:rFonts w:hint="eastAsia"/>
        </w:rPr>
        <w:t>事故的可能性较低。即使在雾或雨等恶劣天气条件下，雷达也能探测到</w:t>
      </w:r>
      <w:r w:rsidRPr="00D5315E">
        <w:rPr>
          <w:rFonts w:hint="eastAsia"/>
        </w:rPr>
        <w:t>150</w:t>
      </w:r>
      <w:r w:rsidRPr="00D5315E">
        <w:rPr>
          <w:rFonts w:hint="eastAsia"/>
        </w:rPr>
        <w:t>米以外的物体。相比之下，人类驾驶员在类似情况下可能只能感知到约</w:t>
      </w:r>
      <w:r w:rsidRPr="00D5315E">
        <w:rPr>
          <w:rFonts w:hint="eastAsia"/>
        </w:rPr>
        <w:t>10</w:t>
      </w:r>
      <w:r w:rsidRPr="00D5315E">
        <w:rPr>
          <w:rFonts w:hint="eastAsia"/>
        </w:rPr>
        <w:t>米外的物体。尽管恶劣天气会增加传感器潜在故障或丢失的可能性，但近年来视觉算法的创新，加上摄像头、激光雷达、</w:t>
      </w:r>
      <w:r w:rsidRPr="00D5315E">
        <w:rPr>
          <w:rFonts w:hint="eastAsia"/>
        </w:rPr>
        <w:t>GNSS</w:t>
      </w:r>
      <w:r w:rsidRPr="00D5315E">
        <w:rPr>
          <w:rFonts w:hint="eastAsia"/>
        </w:rPr>
        <w:t>和雷达传感器的结合使用，可以在阴天、雪天、雨天和黑暗等各种天气情景下识别行人和车辆。这为在非理想条件下驾驶带来的挑战提供了解决方案。相比之下，人类驾驶员可能难以看清大雨或大雾，从而导致无法及时发现潜在危险或做出适当反应。有趣的是，黎明</w:t>
      </w:r>
      <w:r w:rsidRPr="00D5315E">
        <w:rPr>
          <w:rFonts w:hint="eastAsia"/>
        </w:rPr>
        <w:t>/</w:t>
      </w:r>
      <w:r w:rsidRPr="00D5315E">
        <w:rPr>
          <w:rFonts w:hint="eastAsia"/>
        </w:rPr>
        <w:t>黄昏的概率表明，自动驾驶汽车（</w:t>
      </w:r>
      <w:r w:rsidRPr="00D5315E">
        <w:rPr>
          <w:rFonts w:hint="eastAsia"/>
        </w:rPr>
        <w:t>ADS</w:t>
      </w:r>
      <w:r w:rsidRPr="00D5315E">
        <w:rPr>
          <w:rFonts w:hint="eastAsia"/>
        </w:rPr>
        <w:t>）事故的概率比重型货车（</w:t>
      </w:r>
      <w:r w:rsidRPr="00D5315E">
        <w:rPr>
          <w:rFonts w:hint="eastAsia"/>
        </w:rPr>
        <w:t>HDV</w:t>
      </w:r>
      <w:r w:rsidRPr="00D5315E">
        <w:rPr>
          <w:rFonts w:hint="eastAsia"/>
        </w:rPr>
        <w:t>）事故高出</w:t>
      </w:r>
      <w:r w:rsidRPr="00D5315E">
        <w:rPr>
          <w:rFonts w:hint="eastAsia"/>
        </w:rPr>
        <w:t>5.250</w:t>
      </w:r>
      <w:r w:rsidRPr="00D5315E">
        <w:rPr>
          <w:rFonts w:hint="eastAsia"/>
        </w:rPr>
        <w:t>倍。这可能是因为自动驾驶汽车使用的传感器和摄像头可能无法快速适应光照条件的变化，从而影响其检测障碍物、行人和其他车辆的能力。例如，在黎明和黄昏时分，太阳的阴影和反射可能会干扰传感器，使其难以区分物体并识别潜在危险。此外，光照条件的波动也会影响自动驾驶汽车使用的物体检测和识别算法的准确性，从而导致误报或漏报。值得关注的是，自动驾驶汽车（</w:t>
      </w:r>
      <w:r w:rsidRPr="00D5315E">
        <w:rPr>
          <w:rFonts w:hint="eastAsia"/>
        </w:rPr>
        <w:t>ADS</w:t>
      </w:r>
      <w:r w:rsidRPr="00D5315E">
        <w:rPr>
          <w:rFonts w:hint="eastAsia"/>
        </w:rPr>
        <w:t>）和重型货车（</w:t>
      </w:r>
      <w:r w:rsidRPr="00D5315E">
        <w:rPr>
          <w:rFonts w:hint="eastAsia"/>
        </w:rPr>
        <w:t>HDV</w:t>
      </w:r>
      <w:r w:rsidRPr="00D5315E">
        <w:rPr>
          <w:rFonts w:hint="eastAsia"/>
        </w:rPr>
        <w:t>）的事故类型相关发现。与重型货车（</w:t>
      </w:r>
      <w:r w:rsidRPr="00D5315E">
        <w:rPr>
          <w:rFonts w:hint="eastAsia"/>
        </w:rPr>
        <w:t>HDV</w:t>
      </w:r>
      <w:r w:rsidRPr="00D5315E">
        <w:rPr>
          <w:rFonts w:hint="eastAsia"/>
        </w:rPr>
        <w:t>）事故相比，自动驾驶汽车（</w:t>
      </w:r>
      <w:r w:rsidRPr="00D5315E">
        <w:rPr>
          <w:rFonts w:hint="eastAsia"/>
        </w:rPr>
        <w:t>AV</w:t>
      </w:r>
      <w:r w:rsidRPr="00D5315E">
        <w:rPr>
          <w:rFonts w:hint="eastAsia"/>
        </w:rPr>
        <w:t>）发生追尾和侧撞事故的风险相对较低（分别为</w:t>
      </w:r>
      <w:r w:rsidRPr="00D5315E">
        <w:rPr>
          <w:rFonts w:hint="eastAsia"/>
        </w:rPr>
        <w:t>0.457</w:t>
      </w:r>
      <w:r w:rsidRPr="00D5315E">
        <w:rPr>
          <w:rFonts w:hint="eastAsia"/>
        </w:rPr>
        <w:t>倍和</w:t>
      </w:r>
      <w:r w:rsidRPr="00D5315E">
        <w:rPr>
          <w:rFonts w:hint="eastAsia"/>
        </w:rPr>
        <w:t>0.171</w:t>
      </w:r>
      <w:r w:rsidRPr="00D5315E">
        <w:rPr>
          <w:rFonts w:hint="eastAsia"/>
        </w:rPr>
        <w:t>倍）。这一发现表明，自动驾驶汽车能够比人类更快地发现并应对潜在的追尾和侧撞事故情况。这是因为它们配备了先进的传感器和</w:t>
      </w:r>
      <w:r w:rsidRPr="00D5315E">
        <w:rPr>
          <w:rFonts w:hint="eastAsia"/>
        </w:rPr>
        <w:lastRenderedPageBreak/>
        <w:t>软件，可以快速分析周围环境并根据接收到的数据做出决策。此外，自适应巡航（</w:t>
      </w:r>
      <w:r w:rsidRPr="00D5315E">
        <w:rPr>
          <w:rFonts w:hint="eastAsia"/>
        </w:rPr>
        <w:t>ACC</w:t>
      </w:r>
      <w:r w:rsidRPr="00D5315E">
        <w:rPr>
          <w:rFonts w:hint="eastAsia"/>
        </w:rPr>
        <w:t>）系统采用的运动学方法会跟踪和调节车辆之间的距离，如果该距离小于安全限值，尤其是在高速公路上，则会向驾驶员发出警报。通过确保车辆保持一致的速度和车距，可以有效降低追尾事故的风险。与</w:t>
      </w:r>
      <w:r w:rsidRPr="00D5315E">
        <w:rPr>
          <w:rFonts w:hint="eastAsia"/>
        </w:rPr>
        <w:t>ADS</w:t>
      </w:r>
      <w:r w:rsidRPr="00D5315E">
        <w:rPr>
          <w:rFonts w:hint="eastAsia"/>
        </w:rPr>
        <w:t>相比，重型货车（</w:t>
      </w:r>
      <w:r w:rsidRPr="00D5315E">
        <w:rPr>
          <w:rFonts w:hint="eastAsia"/>
        </w:rPr>
        <w:t>HDV</w:t>
      </w:r>
      <w:r w:rsidRPr="00D5315E">
        <w:rPr>
          <w:rFonts w:hint="eastAsia"/>
        </w:rPr>
        <w:t>）在更大的车距范围内往往表现出更大的速度差异，这一因素显著导致追尾和侧撞事故的发生率更高。理解这些要素的重要性，并预测它们未来的状态或变化。自动驾驶场景中转弯的复杂性源于三个主要挑战：选择合适的车道（目标车道选择）、设计和计算安全有效的路径（轨迹规划和计算）以及在根据动态条件调整的同时执行转弯（车辆控制和跟踪）。自动驾驶汽车依靠传感器和算法来感知周围环境并做出驾驶决策。然而，这些系统可能无法检测到所有障碍物和危险，特别是在复杂和动态的驾驶场景中，例如在十字路口转弯。由于传感器范围有限以及自动驾驶汽车中传感器对环境的覆盖有限，从单一独立来源生成足够的信息并实现对周围环境的全面检测是一项重大挑战。此外，一些自动驾驶汽车被编程为遵循预定义的规则和场景，这些规则和场景可能无法涵盖所有可能的驾驶情况。场景的变化会使</w:t>
      </w:r>
      <w:r w:rsidRPr="00D5315E">
        <w:rPr>
          <w:rFonts w:hint="eastAsia"/>
        </w:rPr>
        <w:t>AV</w:t>
      </w:r>
      <w:r w:rsidRPr="00D5315E">
        <w:rPr>
          <w:rFonts w:hint="eastAsia"/>
        </w:rPr>
        <w:t>难以感知和响应，从而增加发生事故的风险。此外，多辆迎面驶来的</w:t>
      </w:r>
      <w:r w:rsidRPr="00D5315E">
        <w:rPr>
          <w:rFonts w:hint="eastAsia"/>
        </w:rPr>
        <w:t>HDV</w:t>
      </w:r>
      <w:r w:rsidRPr="00D5315E">
        <w:rPr>
          <w:rFonts w:hint="eastAsia"/>
        </w:rPr>
        <w:t>以及此类驾驶场景的复杂性对</w:t>
      </w:r>
      <w:r w:rsidRPr="00D5315E">
        <w:rPr>
          <w:rFonts w:hint="eastAsia"/>
        </w:rPr>
        <w:t>AV</w:t>
      </w:r>
      <w:r w:rsidRPr="00D5315E">
        <w:rPr>
          <w:rFonts w:hint="eastAsia"/>
        </w:rPr>
        <w:t>来说是一个巨大的挑战，例如在交叉路口无保护的左转。这些情况由于优先级有限和轨迹变化等因素而变得复杂。</w:t>
      </w:r>
      <w:r w:rsidRPr="00D5315E">
        <w:rPr>
          <w:rFonts w:hint="eastAsia"/>
        </w:rPr>
        <w:t>AV</w:t>
      </w:r>
      <w:r w:rsidRPr="00D5315E">
        <w:rPr>
          <w:rFonts w:hint="eastAsia"/>
        </w:rPr>
        <w:t>往往过于谨慎（例如在交叉路口转弯时启动延迟较长），这可能导致与</w:t>
      </w:r>
      <w:r w:rsidRPr="00D5315E">
        <w:rPr>
          <w:rFonts w:hint="eastAsia"/>
        </w:rPr>
        <w:t>HDV</w:t>
      </w:r>
      <w:r w:rsidRPr="00D5315E">
        <w:rPr>
          <w:rFonts w:hint="eastAsia"/>
        </w:rPr>
        <w:t>发生追尾或侧撞事故。此外，混合流引起的多重交互加剧了检测的不确定性，例如距离和角度测量误差的叠加。相反，</w:t>
      </w:r>
      <w:r w:rsidRPr="00D5315E">
        <w:rPr>
          <w:rFonts w:hint="eastAsia"/>
        </w:rPr>
        <w:t>HDV</w:t>
      </w:r>
      <w:r w:rsidRPr="00D5315E">
        <w:rPr>
          <w:rFonts w:hint="eastAsia"/>
        </w:rPr>
        <w:t>可以比</w:t>
      </w:r>
      <w:r w:rsidRPr="00D5315E">
        <w:rPr>
          <w:rFonts w:hint="eastAsia"/>
        </w:rPr>
        <w:t>AV</w:t>
      </w:r>
      <w:r w:rsidRPr="00D5315E">
        <w:rPr>
          <w:rFonts w:hint="eastAsia"/>
        </w:rPr>
        <w:t>更无缝地调整和修改其速度，突显了</w:t>
      </w:r>
      <w:r w:rsidRPr="00D5315E">
        <w:rPr>
          <w:rFonts w:hint="eastAsia"/>
        </w:rPr>
        <w:t>AV</w:t>
      </w:r>
      <w:r w:rsidRPr="00D5315E">
        <w:rPr>
          <w:rFonts w:hint="eastAsia"/>
        </w:rPr>
        <w:t>与经验丰富的驾驶员的熟练程度相比的局限性。并且，</w:t>
      </w:r>
      <w:r w:rsidRPr="00D5315E">
        <w:rPr>
          <w:rFonts w:hint="eastAsia"/>
        </w:rPr>
        <w:t>AV</w:t>
      </w:r>
      <w:r w:rsidRPr="00D5315E">
        <w:rPr>
          <w:rFonts w:hint="eastAsia"/>
        </w:rPr>
        <w:t>在交通拥堵时难以执行车道变换或转弯，并且缺乏心理洞察力。此外，重型货车可以预测行人的运动并根据驾驶经验谨慎驾驶，而自动驾驶汽车可能难以识别行人的意图，由于缺乏对社交线索和心理推理的理解，可能导致紧急制动或事故。在直线、驶离道路（车辆离开指定道路并驶入非正常交通区域）和进入车道条件（车辆从静止或停放位置过渡到车道并实际出现在车流中）等情况下，</w:t>
      </w:r>
      <w:r w:rsidRPr="00D5315E">
        <w:rPr>
          <w:rFonts w:hint="eastAsia"/>
        </w:rPr>
        <w:t>ADS</w:t>
      </w:r>
      <w:r w:rsidRPr="00D5315E">
        <w:rPr>
          <w:rFonts w:hint="eastAsia"/>
        </w:rPr>
        <w:t>事故发生的可能性低于</w:t>
      </w:r>
      <w:r w:rsidRPr="00D5315E">
        <w:rPr>
          <w:rFonts w:hint="eastAsia"/>
        </w:rPr>
        <w:t>HDV</w:t>
      </w:r>
      <w:r w:rsidRPr="00D5315E">
        <w:rPr>
          <w:rFonts w:hint="eastAsia"/>
        </w:rPr>
        <w:t>事故。当考虑直线条件时，研究发现</w:t>
      </w:r>
      <w:r w:rsidRPr="00D5315E">
        <w:rPr>
          <w:rFonts w:hint="eastAsia"/>
        </w:rPr>
        <w:t>AV</w:t>
      </w:r>
      <w:r w:rsidRPr="00D5315E">
        <w:rPr>
          <w:rFonts w:hint="eastAsia"/>
        </w:rPr>
        <w:t>事故导致</w:t>
      </w:r>
      <w:r w:rsidRPr="00D5315E">
        <w:rPr>
          <w:rFonts w:hint="eastAsia"/>
        </w:rPr>
        <w:t>HDV</w:t>
      </w:r>
      <w:r w:rsidRPr="00D5315E">
        <w:rPr>
          <w:rFonts w:hint="eastAsia"/>
        </w:rPr>
        <w:t>事故的概率降低</w:t>
      </w:r>
      <w:r w:rsidRPr="00D5315E">
        <w:rPr>
          <w:rFonts w:hint="eastAsia"/>
        </w:rPr>
        <w:t>0.299</w:t>
      </w:r>
      <w:r w:rsidRPr="00D5315E">
        <w:rPr>
          <w:rFonts w:hint="eastAsia"/>
        </w:rPr>
        <w:t>。值得注意的是，在驶离道路条件下，</w:t>
      </w:r>
      <w:r w:rsidRPr="00D5315E">
        <w:rPr>
          <w:rFonts w:hint="eastAsia"/>
        </w:rPr>
        <w:t>ADS</w:t>
      </w:r>
      <w:r w:rsidRPr="00D5315E">
        <w:rPr>
          <w:rFonts w:hint="eastAsia"/>
        </w:rPr>
        <w:t>事故风险是</w:t>
      </w:r>
      <w:r w:rsidRPr="00D5315E">
        <w:rPr>
          <w:rFonts w:hint="eastAsia"/>
        </w:rPr>
        <w:t>HDV</w:t>
      </w:r>
      <w:r w:rsidRPr="00D5315E">
        <w:rPr>
          <w:rFonts w:hint="eastAsia"/>
        </w:rPr>
        <w:t>事故的</w:t>
      </w:r>
      <w:r w:rsidRPr="00D5315E">
        <w:rPr>
          <w:rFonts w:hint="eastAsia"/>
        </w:rPr>
        <w:t>0.021</w:t>
      </w:r>
      <w:r w:rsidRPr="00D5315E">
        <w:rPr>
          <w:rFonts w:hint="eastAsia"/>
        </w:rPr>
        <w:t>倍，这可以通过</w:t>
      </w:r>
      <w:r w:rsidRPr="00D5315E">
        <w:rPr>
          <w:rFonts w:hint="eastAsia"/>
        </w:rPr>
        <w:t>AV</w:t>
      </w:r>
      <w:r w:rsidRPr="00D5315E">
        <w:rPr>
          <w:rFonts w:hint="eastAsia"/>
        </w:rPr>
        <w:t>的反应时间更快来解释。</w:t>
      </w:r>
      <w:r w:rsidRPr="00D5315E">
        <w:rPr>
          <w:rFonts w:hint="eastAsia"/>
        </w:rPr>
        <w:t>AV</w:t>
      </w:r>
      <w:r w:rsidRPr="00D5315E">
        <w:rPr>
          <w:rFonts w:hint="eastAsia"/>
        </w:rPr>
        <w:t>可以检测到这些情况并采取纠正措施，例如比人类驾驶员更快、更准确地调整速度或转向角度。病例对照模型结果显示，</w:t>
      </w:r>
      <w:r w:rsidRPr="00D5315E">
        <w:rPr>
          <w:rFonts w:hint="eastAsia"/>
        </w:rPr>
        <w:t>ADS</w:t>
      </w:r>
      <w:r w:rsidRPr="00D5315E">
        <w:rPr>
          <w:rFonts w:hint="eastAsia"/>
        </w:rPr>
        <w:t>事故的入口条件与入口条件存在显著相关性，其风险是</w:t>
      </w:r>
      <w:r w:rsidRPr="00D5315E">
        <w:rPr>
          <w:rFonts w:hint="eastAsia"/>
        </w:rPr>
        <w:t>HDV</w:t>
      </w:r>
      <w:r w:rsidRPr="00D5315E">
        <w:rPr>
          <w:rFonts w:hint="eastAsia"/>
        </w:rPr>
        <w:t>事故的</w:t>
      </w:r>
      <w:r w:rsidRPr="00D5315E">
        <w:rPr>
          <w:rFonts w:hint="eastAsia"/>
        </w:rPr>
        <w:t>0.267</w:t>
      </w:r>
      <w:r w:rsidRPr="00D5315E">
        <w:rPr>
          <w:rFonts w:hint="eastAsia"/>
        </w:rPr>
        <w:t>倍。病例对照</w:t>
      </w:r>
      <w:bookmarkStart w:id="4" w:name="OLE_LINK8"/>
      <w:r w:rsidRPr="00D5315E">
        <w:rPr>
          <w:rFonts w:hint="eastAsia"/>
        </w:rPr>
        <w:t>逻辑回归结果显示，倒置效应显著，表明</w:t>
      </w:r>
      <w:r w:rsidRPr="00D5315E">
        <w:rPr>
          <w:rFonts w:hint="eastAsia"/>
        </w:rPr>
        <w:t>ADS</w:t>
      </w:r>
      <w:r w:rsidRPr="00D5315E">
        <w:rPr>
          <w:rFonts w:hint="eastAsia"/>
        </w:rPr>
        <w:t>受影响的可能性小于</w:t>
      </w:r>
      <w:r w:rsidRPr="00D5315E">
        <w:rPr>
          <w:rFonts w:hint="eastAsia"/>
        </w:rPr>
        <w:t>HDV</w:t>
      </w:r>
      <w:r w:rsidRPr="00D5315E">
        <w:rPr>
          <w:rFonts w:hint="eastAsia"/>
        </w:rPr>
        <w:t>。分析表明，使用自动驾驶汽车事故的模型显示，与</w:t>
      </w:r>
      <w:r w:rsidRPr="00D5315E">
        <w:rPr>
          <w:rFonts w:hint="eastAsia"/>
        </w:rPr>
        <w:t>HDV</w:t>
      </w:r>
      <w:r w:rsidRPr="00D5315E">
        <w:rPr>
          <w:rFonts w:hint="eastAsia"/>
        </w:rPr>
        <w:t>相比，中度和致命事故的概率有所降低</w:t>
      </w:r>
      <w:bookmarkEnd w:id="4"/>
      <w:r w:rsidRPr="00D5315E">
        <w:rPr>
          <w:rFonts w:hint="eastAsia"/>
        </w:rPr>
        <w:t>。</w:t>
      </w:r>
    </w:p>
    <w:p w14:paraId="7A24FF12" w14:textId="31538AD9" w:rsidR="00F33DEC" w:rsidRPr="00F33DEC" w:rsidRDefault="00F33DEC" w:rsidP="00F33DEC">
      <w:pPr>
        <w:pStyle w:val="FirstParagraph"/>
        <w:spacing w:line="400" w:lineRule="exact"/>
        <w:rPr>
          <w:rFonts w:ascii="Times New Roman" w:eastAsia="宋体" w:hAnsi="Times New Roman"/>
        </w:rPr>
      </w:pPr>
      <w:r w:rsidRPr="00F33DEC">
        <w:rPr>
          <w:rFonts w:ascii="Times New Roman" w:eastAsia="宋体" w:hAnsi="Times New Roman"/>
        </w:rPr>
        <w:lastRenderedPageBreak/>
        <w:t>Waymo’s mission to reduce traffic injuries and fatalities and improve mobility for all has led us to expand deployment of automated vehicles (AVs) on public roads without a human driver behind the wheel. As part of this process, Waymo is committed to providing the public with informative and relevant data regarding the demonstrated safety of Waymo’s automated driving system (ADS), which we call the Waymo Driver. The data presented in this paper represents more than 6.1 million miles of automated driving in the Phoenix, Arizona metropolitan area, including operations with a trained operator behind the steering wheel from calendar year 2019 and 65,000 miles of driverless operation without a human behind the steering wheel from 2019 and the first nine months of 2020. The paper includes every collision and minor contact experienced during these operations as well as every predicted contact identified using Waymo’s counterfactual (“what if”) simulation of events had the vehicle’s trained operator not disengaged automated driving. There were 47 contact events that occurred over this time period, consisting of 18 actual and 29 simulated contact events, none of which would be expected to result in severe or life-threatening injuries. This paper presents the collision typology and severity for each actual and simulated event, along with diagrams depicting each of the most significant events. Nearly all the events involved one or more road rule violations or other errors by a human driver or road user, including all eight of the most severe events (which we define as involving actual or expected airbag deployment in any involved vehicle). When compared to national collision statistics, the Waymo Driver completely avoided certain collision modes that human-driven vehicles are frequently involved in, including road departure and collisions with fixed objects. While data related to these collision modes is very promising, the presence of collisions that resulted from challenging situations induced by other drivers serves as a reminder of the limits of AV collision avoidance as long as AVs share roadways with human drivers. Analysis of events from AV operation on public roads is only one of many complementary safety evaluation methods that Waymo uses, and we are sharing it because it is objective and directly relevant to public road operation of AVs. As automated vehicles continue to improve and fleet mileage continues to grow, so will public understanding of their safety impact. The long-term contributions of this paper are not only the events and mileages shared, but the example set by publicly sharing this type of safety information.</w:t>
      </w:r>
    </w:p>
    <w:p w14:paraId="5F722164" w14:textId="77777777" w:rsidR="00D5315E" w:rsidRDefault="00D5315E" w:rsidP="00D5315E">
      <w:pPr>
        <w:pStyle w:val="zw"/>
        <w:ind w:firstLine="480"/>
      </w:pPr>
      <w:r w:rsidRPr="00D5315E">
        <w:rPr>
          <w:rFonts w:hint="eastAsia"/>
        </w:rPr>
        <w:lastRenderedPageBreak/>
        <w:t xml:space="preserve">Waymo </w:t>
      </w:r>
      <w:r w:rsidRPr="00D5315E">
        <w:rPr>
          <w:rFonts w:hint="eastAsia"/>
        </w:rPr>
        <w:t>的目标就是减少交通事故，让大家都能更方便地出行。所以我们不仅在公共道路上推广无人驾驶汽车，还努力向公众展示我们的自动驾驶系统（也就是我们说的</w:t>
      </w:r>
      <w:r w:rsidRPr="00D5315E">
        <w:rPr>
          <w:rFonts w:hint="eastAsia"/>
        </w:rPr>
        <w:t xml:space="preserve"> Waymo Driver</w:t>
      </w:r>
      <w:r w:rsidRPr="00D5315E">
        <w:rPr>
          <w:rFonts w:hint="eastAsia"/>
        </w:rPr>
        <w:t>）的安全性。这篇文章里，我们分享了在亚利桑那州凤凰城地区超过</w:t>
      </w:r>
      <w:r w:rsidRPr="00D5315E">
        <w:rPr>
          <w:rFonts w:hint="eastAsia"/>
        </w:rPr>
        <w:t>610</w:t>
      </w:r>
      <w:r w:rsidRPr="00D5315E">
        <w:rPr>
          <w:rFonts w:hint="eastAsia"/>
        </w:rPr>
        <w:t>万英里的自动驾驶行驶数据，包括从</w:t>
      </w:r>
      <w:r w:rsidRPr="00D5315E">
        <w:rPr>
          <w:rFonts w:hint="eastAsia"/>
        </w:rPr>
        <w:t>2019</w:t>
      </w:r>
      <w:r w:rsidRPr="00D5315E">
        <w:rPr>
          <w:rFonts w:hint="eastAsia"/>
        </w:rPr>
        <w:t>年开始的由专业驾驶员驾驶的运营情况，还有</w:t>
      </w:r>
      <w:r w:rsidRPr="00D5315E">
        <w:rPr>
          <w:rFonts w:hint="eastAsia"/>
        </w:rPr>
        <w:t>2019</w:t>
      </w:r>
      <w:r w:rsidRPr="00D5315E">
        <w:rPr>
          <w:rFonts w:hint="eastAsia"/>
        </w:rPr>
        <w:t>年到</w:t>
      </w:r>
      <w:r w:rsidRPr="00D5315E">
        <w:rPr>
          <w:rFonts w:hint="eastAsia"/>
        </w:rPr>
        <w:t>2020</w:t>
      </w:r>
      <w:r w:rsidRPr="00D5315E">
        <w:rPr>
          <w:rFonts w:hint="eastAsia"/>
        </w:rPr>
        <w:t>年前九个月</w:t>
      </w:r>
      <w:r w:rsidRPr="00D5315E">
        <w:rPr>
          <w:rFonts w:hint="eastAsia"/>
        </w:rPr>
        <w:t>65,000</w:t>
      </w:r>
      <w:r w:rsidRPr="00D5315E">
        <w:rPr>
          <w:rFonts w:hint="eastAsia"/>
        </w:rPr>
        <w:t>英里的无人驾驶运营情况。我们记录了所有碰撞和轻微接触事件，还有通过模拟识别出的预测接触。在这段时间里，发生了</w:t>
      </w:r>
      <w:r w:rsidRPr="00D5315E">
        <w:rPr>
          <w:rFonts w:hint="eastAsia"/>
        </w:rPr>
        <w:t>47</w:t>
      </w:r>
      <w:r w:rsidRPr="00D5315E">
        <w:rPr>
          <w:rFonts w:hint="eastAsia"/>
        </w:rPr>
        <w:t>起接触事件，包括</w:t>
      </w:r>
      <w:r w:rsidRPr="00D5315E">
        <w:rPr>
          <w:rFonts w:hint="eastAsia"/>
        </w:rPr>
        <w:t>18</w:t>
      </w:r>
      <w:r w:rsidRPr="00D5315E">
        <w:rPr>
          <w:rFonts w:hint="eastAsia"/>
        </w:rPr>
        <w:t>起实际接触和</w:t>
      </w:r>
      <w:r w:rsidRPr="00D5315E">
        <w:rPr>
          <w:rFonts w:hint="eastAsia"/>
        </w:rPr>
        <w:t>29</w:t>
      </w:r>
      <w:r w:rsidRPr="00D5315E">
        <w:rPr>
          <w:rFonts w:hint="eastAsia"/>
        </w:rPr>
        <w:t>起模拟接触，预计这些事件都不会造成严重伤害。我们介绍了每起事件的具体情况和严重程度，还附上了图表。几乎所有事件都是因为人类驾驶员或道路使用者违反了交通规则或其他失误造成的，包括所有八起最严重的事件（我们定义为可能触发安全气囊的事件）。与全国碰撞数据相比，</w:t>
      </w:r>
      <w:r w:rsidRPr="00D5315E">
        <w:rPr>
          <w:rFonts w:hint="eastAsia"/>
        </w:rPr>
        <w:t xml:space="preserve">Waymo Driver </w:t>
      </w:r>
      <w:r w:rsidRPr="00D5315E">
        <w:rPr>
          <w:rFonts w:hint="eastAsia"/>
        </w:rPr>
        <w:t>完全避免了人类驾驶车辆常见的碰撞模式，比如偏离道路和与固定物体的碰撞。尽管这些数据很有价值，但其他驾驶员引起的复杂情况导致的碰撞提醒我们，只要自动驾驶汽车和人类驾驶员共用道路，自动驾驶汽车的防撞能力就有局限性。我们对自动驾驶汽车在公共道路上的运行事件进行分析，只是我们众多安全评估方法之一。我们分享这些信息，是因为它们客观且与自动驾驶汽车在公共道路上的运行直接相关。随着自动驾驶汽车不断改进和行驶里程的增加，公众对其安全性的理解也会不断加深。这篇文章的长期贡献不仅在于分享的事件和行驶里程，还在于公开分享此类安全信息所树立的榜样。</w:t>
      </w:r>
    </w:p>
    <w:p w14:paraId="1BD1372A" w14:textId="66EE4FA4" w:rsidR="00F33DEC" w:rsidRPr="00F33DEC" w:rsidRDefault="00F33DEC" w:rsidP="00F33DEC">
      <w:pPr>
        <w:pStyle w:val="FirstParagraph"/>
        <w:spacing w:line="400" w:lineRule="exact"/>
        <w:rPr>
          <w:rFonts w:ascii="Times New Roman" w:eastAsia="宋体" w:hAnsi="Times New Roman"/>
        </w:rPr>
      </w:pPr>
      <w:r w:rsidRPr="00F33DEC">
        <w:rPr>
          <w:rFonts w:ascii="Times New Roman" w:eastAsia="宋体" w:hAnsi="Times New Roman"/>
        </w:rPr>
        <w:t xml:space="preserve">This paper provides a detailed analysis of every actual and simulated, counterfactual (“what if”) collision or contact that was collected from more than 6.1 million miles of fully automated driving in Waymo’s metro Phoenix ODD. This includes operations with a trained operator behind the steering wheel from calendar year 2019 and 65,000 miles of driverless operation without a human behind the steering wheel from 2019 and the first nine months of 2020. Taken together, </w:t>
      </w:r>
      <w:proofErr w:type="gramStart"/>
      <w:r w:rsidRPr="00F33DEC">
        <w:rPr>
          <w:rFonts w:ascii="Times New Roman" w:eastAsia="宋体" w:hAnsi="Times New Roman"/>
        </w:rPr>
        <w:t>these 47 lower severity (S0 and S1)</w:t>
      </w:r>
      <w:proofErr w:type="gramEnd"/>
      <w:r w:rsidRPr="00F33DEC">
        <w:rPr>
          <w:rFonts w:ascii="Times New Roman" w:eastAsia="宋体" w:hAnsi="Times New Roman"/>
        </w:rPr>
        <w:t xml:space="preserve"> events (18 actual and 29 simulated, one during driverless operation) show significant contribution from other agents, namely human-related deviations from traffic rules and safe driving performance. Nearly all the actual and simulated events involved one or more road rule violations or other incautious behavior by another agent, including all eight of the most severe events involving actual or expected airbag deployment. The frequency of challenging events that were induced by incautious behaviors of other drivers serves as a clear reminder of the challenges in collision avoidance so long as AVs share roadways with human drivers. Statistics regarding the high percentage of human collisions that are attributed to human error may lead to inflated </w:t>
      </w:r>
      <w:r w:rsidRPr="00F33DEC">
        <w:rPr>
          <w:rFonts w:ascii="Times New Roman" w:eastAsia="宋体" w:hAnsi="Times New Roman"/>
        </w:rPr>
        <w:lastRenderedPageBreak/>
        <w:t>expectations of the potential immediate safety benefits of AVs. AVs will share roads with human drivers for the foreseeable future, and significant numbers of collisions due to human driver errors that are simply unavoidable should be expected during this period. Due to the typology of those collisions initiated by other actors as well as the Waymo Driver’s proficiency in avoiding certain collision modes, the data presented shows a significant shift in the relative distributions of collision types as compared to national crash statistics for human drivers. For example, the Waymo Driver experienced zero actual or simulated collision-relevant contacts in the NHTSA “road departure, fixed object, rollover” single-vehicle collision typology (27% of all US roadway fatalities). In an additional example, while rear-end collisions are one of the most common collision modes for human drivers, the Waymo Driver only recorded a single front-to-rear striking collision (simulated) and that event involved an agent cutting in and immediately braking (consistent with antagonistic motive). This is the first time that information on every actual and simulated collision or contact has been shared for millions of miles of automated driving. Data from more than 6.1 million miles of driving (representing over 500 years of driving for the average U.S. licensed driver) provides sufficient statistical signal to detect moderate-to-large differences in S0 and S1 event frequencies. However, as discussed in Waymo’s Safety Methodologies and Safety Readiness Determinations 1 our assessment of AV safety uses multiple complementary methodologies, including simulation and closed course testing, which allows for comprehensive testing, including rare scenarios beyond those encountered in this dataset. As AV fleets and their mileage continue to grow, so will our understanding of their safety impact. This data only represents the performance of the Waymo Driver at a snapshot in time, and the performance of the Waymo Driver is continually improving. Therefore, the most significant long-term contributions of this paper will likely not be the actual data shared, but the example set by publicly sharing this type of safety performance data and the dialogs that this paper fosters.</w:t>
      </w:r>
    </w:p>
    <w:p w14:paraId="011F0461" w14:textId="77777777" w:rsidR="00D5315E" w:rsidRDefault="00D5315E" w:rsidP="00D5315E">
      <w:pPr>
        <w:pStyle w:val="zw"/>
        <w:ind w:firstLine="480"/>
      </w:pPr>
      <w:bookmarkStart w:id="5" w:name="section-2"/>
      <w:bookmarkEnd w:id="3"/>
      <w:r w:rsidRPr="00D5315E">
        <w:rPr>
          <w:rFonts w:hint="eastAsia"/>
        </w:rPr>
        <w:t>本文对</w:t>
      </w:r>
      <w:r w:rsidRPr="00D5315E">
        <w:rPr>
          <w:rFonts w:hint="eastAsia"/>
        </w:rPr>
        <w:t>Waymo</w:t>
      </w:r>
      <w:r w:rsidRPr="00D5315E">
        <w:rPr>
          <w:rFonts w:hint="eastAsia"/>
        </w:rPr>
        <w:t>凤凰城市区超过</w:t>
      </w:r>
      <w:r w:rsidRPr="00D5315E">
        <w:rPr>
          <w:rFonts w:hint="eastAsia"/>
        </w:rPr>
        <w:t>610</w:t>
      </w:r>
      <w:r w:rsidRPr="00D5315E">
        <w:rPr>
          <w:rFonts w:hint="eastAsia"/>
        </w:rPr>
        <w:t>万英里的全自动驾驶中收集到的每一次实际、模拟、反事实（“假设”）碰撞或接触进行了详细分析。这包括自</w:t>
      </w:r>
      <w:r w:rsidRPr="00D5315E">
        <w:rPr>
          <w:rFonts w:hint="eastAsia"/>
        </w:rPr>
        <w:t>2019</w:t>
      </w:r>
      <w:r w:rsidRPr="00D5315E">
        <w:rPr>
          <w:rFonts w:hint="eastAsia"/>
        </w:rPr>
        <w:t>年以来由训练有素的驾驶员驾驶的运营情况，以及自</w:t>
      </w:r>
      <w:r w:rsidRPr="00D5315E">
        <w:rPr>
          <w:rFonts w:hint="eastAsia"/>
        </w:rPr>
        <w:t>2019</w:t>
      </w:r>
      <w:r w:rsidRPr="00D5315E">
        <w:rPr>
          <w:rFonts w:hint="eastAsia"/>
        </w:rPr>
        <w:t>年起至</w:t>
      </w:r>
      <w:r w:rsidRPr="00D5315E">
        <w:rPr>
          <w:rFonts w:hint="eastAsia"/>
        </w:rPr>
        <w:t>2020</w:t>
      </w:r>
      <w:r w:rsidRPr="00D5315E">
        <w:rPr>
          <w:rFonts w:hint="eastAsia"/>
        </w:rPr>
        <w:t>年前九个月，无人驾驶情况下的</w:t>
      </w:r>
      <w:r w:rsidRPr="00D5315E">
        <w:rPr>
          <w:rFonts w:hint="eastAsia"/>
        </w:rPr>
        <w:t>65,000</w:t>
      </w:r>
      <w:r w:rsidRPr="00D5315E">
        <w:rPr>
          <w:rFonts w:hint="eastAsia"/>
        </w:rPr>
        <w:t>英里无人驾驶运营情况。综合起来，这</w:t>
      </w:r>
      <w:r w:rsidRPr="00D5315E">
        <w:rPr>
          <w:rFonts w:hint="eastAsia"/>
        </w:rPr>
        <w:t>47</w:t>
      </w:r>
      <w:r w:rsidRPr="00D5315E">
        <w:rPr>
          <w:rFonts w:hint="eastAsia"/>
        </w:rPr>
        <w:t>起低严重程度（</w:t>
      </w:r>
      <w:r w:rsidRPr="00D5315E">
        <w:rPr>
          <w:rFonts w:hint="eastAsia"/>
        </w:rPr>
        <w:t>S0</w:t>
      </w:r>
      <w:r w:rsidRPr="00D5315E">
        <w:rPr>
          <w:rFonts w:hint="eastAsia"/>
        </w:rPr>
        <w:t>和</w:t>
      </w:r>
      <w:r w:rsidRPr="00D5315E">
        <w:rPr>
          <w:rFonts w:hint="eastAsia"/>
        </w:rPr>
        <w:t>S1</w:t>
      </w:r>
      <w:r w:rsidRPr="00D5315E">
        <w:rPr>
          <w:rFonts w:hint="eastAsia"/>
        </w:rPr>
        <w:t>）事件（</w:t>
      </w:r>
      <w:r w:rsidRPr="00D5315E">
        <w:rPr>
          <w:rFonts w:hint="eastAsia"/>
        </w:rPr>
        <w:t>18</w:t>
      </w:r>
      <w:r w:rsidRPr="00D5315E">
        <w:rPr>
          <w:rFonts w:hint="eastAsia"/>
        </w:rPr>
        <w:t>起实际事件、</w:t>
      </w:r>
      <w:r w:rsidRPr="00D5315E">
        <w:rPr>
          <w:rFonts w:hint="eastAsia"/>
        </w:rPr>
        <w:t>29</w:t>
      </w:r>
      <w:r w:rsidRPr="00D5315E">
        <w:rPr>
          <w:rFonts w:hint="eastAsia"/>
        </w:rPr>
        <w:t>起模拟事件、</w:t>
      </w:r>
      <w:r w:rsidRPr="00D5315E">
        <w:rPr>
          <w:rFonts w:hint="eastAsia"/>
        </w:rPr>
        <w:t>1</w:t>
      </w:r>
      <w:r w:rsidRPr="00D5315E">
        <w:rPr>
          <w:rFonts w:hint="eastAsia"/>
        </w:rPr>
        <w:t>起无人驾驶期间事件）显示出其他因素的显著影响，即与人为因素相关的交通规则偏差和安全驾驶</w:t>
      </w:r>
      <w:r w:rsidRPr="00D5315E">
        <w:rPr>
          <w:rFonts w:hint="eastAsia"/>
        </w:rPr>
        <w:lastRenderedPageBreak/>
        <w:t>表现。几乎所有实际和模拟事件都涉及另一名代理人的某项或多项违反道路规则或其他不谨慎行为，包括涉及实际或预期安全气囊展开的所有</w:t>
      </w:r>
      <w:r w:rsidRPr="00D5315E">
        <w:rPr>
          <w:rFonts w:hint="eastAsia"/>
        </w:rPr>
        <w:t>8</w:t>
      </w:r>
      <w:r w:rsidRPr="00D5315E">
        <w:rPr>
          <w:rFonts w:hint="eastAsia"/>
        </w:rPr>
        <w:t>起最严重事件。由于其他驾驶员的不谨慎行为而引发的碰撞事故频发，这清楚地表明，只要自动驾驶汽车与人类驾驶员共享道路，碰撞规避就将面临诸多挑战。统计数据表明，人为失误导致的人为碰撞事故比例很高，这可能会导致人们对自动驾驶汽车潜在的即时安全效益抱有过高的期望。在可预见的未来，自动驾驶汽车仍将与人类驾驶员共享道路，在此期间，预计会有大量因不可避免的人为失误而发生的碰撞事故。由于其他参与者引发的碰撞类型以及</w:t>
      </w:r>
      <w:r w:rsidRPr="00D5315E">
        <w:rPr>
          <w:rFonts w:hint="eastAsia"/>
        </w:rPr>
        <w:t>Waymo</w:t>
      </w:r>
      <w:r w:rsidRPr="00D5315E">
        <w:rPr>
          <w:rFonts w:hint="eastAsia"/>
        </w:rPr>
        <w:t>驾驶员在避免某些碰撞模式方面的熟练程度，与人类驾驶员的全国碰撞统计数据相比，所呈现的数据显示碰撞类型的相对分布发生了显著变化。例如，在</w:t>
      </w:r>
      <w:r w:rsidRPr="00D5315E">
        <w:rPr>
          <w:rFonts w:hint="eastAsia"/>
        </w:rPr>
        <w:t>NHTSA</w:t>
      </w:r>
      <w:r w:rsidRPr="00D5315E">
        <w:rPr>
          <w:rFonts w:hint="eastAsia"/>
        </w:rPr>
        <w:t>“道路偏离、固定物体、翻车”单车碰撞类型（占美国所有道路死亡人数的</w:t>
      </w:r>
      <w:r w:rsidRPr="00D5315E">
        <w:rPr>
          <w:rFonts w:hint="eastAsia"/>
        </w:rPr>
        <w:t>27%</w:t>
      </w:r>
      <w:r w:rsidRPr="00D5315E">
        <w:rPr>
          <w:rFonts w:hint="eastAsia"/>
        </w:rPr>
        <w:t>）中，</w:t>
      </w:r>
      <w:r w:rsidRPr="00D5315E">
        <w:rPr>
          <w:rFonts w:hint="eastAsia"/>
        </w:rPr>
        <w:t>Waymo</w:t>
      </w:r>
      <w:r w:rsidRPr="00D5315E">
        <w:rPr>
          <w:rFonts w:hint="eastAsia"/>
        </w:rPr>
        <w:t>驾驶员没有经历过任何实际或模拟的碰撞相关接触。再举一个例子，虽然追尾碰撞是人类驾驶员最常见的碰撞模式之一，但</w:t>
      </w:r>
      <w:r w:rsidRPr="00D5315E">
        <w:rPr>
          <w:rFonts w:hint="eastAsia"/>
        </w:rPr>
        <w:t>Waymo</w:t>
      </w:r>
      <w:r w:rsidRPr="00D5315E">
        <w:rPr>
          <w:rFonts w:hint="eastAsia"/>
        </w:rPr>
        <w:t>驾驶员只记录了一次前后撞击（模拟），该事件涉及一名代理切入并立即刹车（与对抗动机一致）。这是首次在数百万英里的自动驾驶里程中共享所有实际和模拟碰撞或接触信息。超过</w:t>
      </w:r>
      <w:r w:rsidRPr="00D5315E">
        <w:rPr>
          <w:rFonts w:hint="eastAsia"/>
        </w:rPr>
        <w:t>610</w:t>
      </w:r>
      <w:r w:rsidRPr="00D5315E">
        <w:rPr>
          <w:rFonts w:hint="eastAsia"/>
        </w:rPr>
        <w:t>万英里的驾驶数据（相当于美国持照驾驶员平均</w:t>
      </w:r>
      <w:r w:rsidRPr="00D5315E">
        <w:rPr>
          <w:rFonts w:hint="eastAsia"/>
        </w:rPr>
        <w:t>500</w:t>
      </w:r>
      <w:r w:rsidRPr="00D5315E">
        <w:rPr>
          <w:rFonts w:hint="eastAsia"/>
        </w:rPr>
        <w:t>多年的驾驶经验）提供了足够的统计信号，可以检测到</w:t>
      </w:r>
      <w:r w:rsidRPr="00D5315E">
        <w:rPr>
          <w:rFonts w:hint="eastAsia"/>
        </w:rPr>
        <w:t>S0</w:t>
      </w:r>
      <w:r w:rsidRPr="00D5315E">
        <w:rPr>
          <w:rFonts w:hint="eastAsia"/>
        </w:rPr>
        <w:t>和</w:t>
      </w:r>
      <w:r w:rsidRPr="00D5315E">
        <w:rPr>
          <w:rFonts w:hint="eastAsia"/>
        </w:rPr>
        <w:t>S1</w:t>
      </w:r>
      <w:r w:rsidRPr="00D5315E">
        <w:rPr>
          <w:rFonts w:hint="eastAsia"/>
        </w:rPr>
        <w:t>事件频率的中度到较大差异。然而，正如</w:t>
      </w:r>
      <w:r w:rsidRPr="00D5315E">
        <w:rPr>
          <w:rFonts w:hint="eastAsia"/>
        </w:rPr>
        <w:t>Waymo</w:t>
      </w:r>
      <w:r w:rsidRPr="00D5315E">
        <w:rPr>
          <w:rFonts w:hint="eastAsia"/>
        </w:rPr>
        <w:t>的安全方法和安全准备度判定中所讨论的，自动驾驶汽车安全评估采用了多种互补的方法，包括模拟和封闭式赛道测试，这使得测试能够涵盖本数据集中未曾遇到的罕见场景。随着自动驾驶车队及其行驶里程的不断增长，我们对其安全影响的理解也将不断加深。这些数据仅代表</w:t>
      </w:r>
      <w:r w:rsidRPr="00D5315E">
        <w:rPr>
          <w:rFonts w:hint="eastAsia"/>
        </w:rPr>
        <w:t>Waymo Driver</w:t>
      </w:r>
      <w:r w:rsidRPr="00D5315E">
        <w:rPr>
          <w:rFonts w:hint="eastAsia"/>
        </w:rPr>
        <w:t>在某一特定时间点的表现，而</w:t>
      </w:r>
      <w:r w:rsidRPr="00D5315E">
        <w:rPr>
          <w:rFonts w:hint="eastAsia"/>
        </w:rPr>
        <w:t>Waymo Driver</w:t>
      </w:r>
      <w:r w:rsidRPr="00D5315E">
        <w:rPr>
          <w:rFonts w:hint="eastAsia"/>
        </w:rPr>
        <w:t>的表现正在不断提升。因此，本文最重要的长期贡献可能不是共享的实际数据，而是通过公开分享此类安全性能数据所树立的榜样以及本文所促进的对话。</w:t>
      </w:r>
    </w:p>
    <w:p w14:paraId="3F3DF0F1" w14:textId="77777777" w:rsidR="00D5315E" w:rsidRDefault="00D5315E" w:rsidP="00F33DEC">
      <w:pPr>
        <w:pStyle w:val="FirstParagraph"/>
        <w:spacing w:line="400" w:lineRule="exact"/>
        <w:rPr>
          <w:rFonts w:ascii="Times New Roman" w:eastAsia="宋体" w:hAnsi="Times New Roman"/>
          <w:lang w:eastAsia="zh-CN"/>
        </w:rPr>
      </w:pPr>
    </w:p>
    <w:p w14:paraId="4588150A" w14:textId="1DF79C90" w:rsidR="00F33DEC" w:rsidRPr="00F33DEC" w:rsidRDefault="00F33DEC" w:rsidP="00F33DEC">
      <w:pPr>
        <w:pStyle w:val="FirstParagraph"/>
        <w:spacing w:line="400" w:lineRule="exact"/>
        <w:rPr>
          <w:rFonts w:ascii="Times New Roman" w:eastAsia="宋体" w:hAnsi="Times New Roman"/>
        </w:rPr>
      </w:pPr>
      <w:r w:rsidRPr="00F33DEC">
        <w:rPr>
          <w:rFonts w:ascii="Times New Roman" w:eastAsia="宋体" w:hAnsi="Times New Roman"/>
        </w:rPr>
        <w:t xml:space="preserve">The semantic image segmentation task consists of classifying each pixel of an image into an instance, where each instance corresponds to a class. This task is a part of the concept of scene understanding or better explaining the global context of an image. In the medical image analysis domain, image segmentation can be used for image-guided interventions, radiotherapy, or improved radiological diagnostics. In this review, we categorize the leading deep learning-based medical and non-medical image segmentation solutions into six main groups of deep architectural, data synthesis-based, loss function-based, sequenced models, weakly supervised, and </w:t>
      </w:r>
      <w:r w:rsidRPr="00F33DEC">
        <w:rPr>
          <w:rFonts w:ascii="Times New Roman" w:eastAsia="宋体" w:hAnsi="Times New Roman"/>
        </w:rPr>
        <w:lastRenderedPageBreak/>
        <w:t>multi-task methods and provide a comprehensive review of the contributions in each of these groups. Further, for each group, we analyze each variant of these groups and discuss the limitations of the current approaches and present potential future research directions for semantic image segmentation.</w:t>
      </w:r>
    </w:p>
    <w:p w14:paraId="3B3D0956" w14:textId="77777777" w:rsidR="0060112F" w:rsidRDefault="0060112F" w:rsidP="0060112F">
      <w:pPr>
        <w:pStyle w:val="zw"/>
        <w:ind w:firstLine="480"/>
      </w:pPr>
      <w:r w:rsidRPr="0060112F">
        <w:rPr>
          <w:rFonts w:hint="eastAsia"/>
        </w:rPr>
        <w:t>语义图像分割的任务就是给图像里的每个像素都分个类，每个类代表一个实例。这就像是理解场景的一部分，或者说是对图像的整体背景有个更清楚的解释。在医学图像分析这块，图像分割能帮助做图像引导手术、放射治疗，或者提高放射诊断的准确性。在这篇综述里，我们把基于深度学习的医学和非医学图像分割方法分成六大类：深度架构、数据合成、损失函数、序列模型、弱监督和多任务方法，对每种方法的贡献都做了全面梳理。而且，对于每一类方法，我们还分析了它们的各种变体，讨论了现有方法的不足，还提出了语义图像分割未来可能的研究方向。</w:t>
      </w:r>
    </w:p>
    <w:p w14:paraId="275AA0A6" w14:textId="4091FA53" w:rsidR="00F33DEC" w:rsidRPr="00F33DEC" w:rsidRDefault="00F33DEC" w:rsidP="00F33DEC">
      <w:pPr>
        <w:pStyle w:val="FirstParagraph"/>
        <w:spacing w:line="400" w:lineRule="exact"/>
        <w:rPr>
          <w:rFonts w:ascii="Times New Roman" w:eastAsia="宋体" w:hAnsi="Times New Roman"/>
        </w:rPr>
      </w:pPr>
      <w:r w:rsidRPr="00F33DEC">
        <w:rPr>
          <w:rFonts w:ascii="Times New Roman" w:eastAsia="宋体" w:hAnsi="Times New Roman"/>
        </w:rPr>
        <w:t xml:space="preserve">Guo et al. (2018) provided a review of deep learning based semantic segmentation of images, and divided the literature into three categories: region-based, fully convolutional network (FCN)-based, and weakly supervised segmentation methods. Hu et al. (2018b) summarized the most commonly used RGB-D datasets for semantic segmentation as well as traditional machine learning based methods and deep learning-based network architectures for RGB-D segmentation. Lateef and </w:t>
      </w:r>
      <w:proofErr w:type="spellStart"/>
      <w:r w:rsidRPr="00F33DEC">
        <w:rPr>
          <w:rFonts w:ascii="Times New Roman" w:eastAsia="宋体" w:hAnsi="Times New Roman"/>
        </w:rPr>
        <w:t>Ruichek</w:t>
      </w:r>
      <w:proofErr w:type="spellEnd"/>
      <w:r w:rsidRPr="00F33DEC">
        <w:rPr>
          <w:rFonts w:ascii="Times New Roman" w:eastAsia="宋体" w:hAnsi="Times New Roman"/>
        </w:rPr>
        <w:t xml:space="preserve"> (2019) presented an extensive survey of deep learning architectures, datasets, and evaluation methods for the semantic segmentation of natural images using deep neural networks. Similarly, for medical imaging, </w:t>
      </w:r>
      <w:proofErr w:type="spellStart"/>
      <w:r w:rsidRPr="00F33DEC">
        <w:rPr>
          <w:rFonts w:ascii="Times New Roman" w:eastAsia="宋体" w:hAnsi="Times New Roman"/>
        </w:rPr>
        <w:t>Goceri</w:t>
      </w:r>
      <w:proofErr w:type="spellEnd"/>
      <w:r w:rsidRPr="00F33DEC">
        <w:rPr>
          <w:rFonts w:ascii="Times New Roman" w:eastAsia="宋体" w:hAnsi="Times New Roman"/>
        </w:rPr>
        <w:t xml:space="preserve"> and </w:t>
      </w:r>
      <w:proofErr w:type="spellStart"/>
      <w:r w:rsidRPr="00F33DEC">
        <w:rPr>
          <w:rFonts w:ascii="Times New Roman" w:eastAsia="宋体" w:hAnsi="Times New Roman"/>
        </w:rPr>
        <w:t>Goceri</w:t>
      </w:r>
      <w:proofErr w:type="spellEnd"/>
      <w:r w:rsidRPr="00F33DEC">
        <w:rPr>
          <w:rFonts w:ascii="Times New Roman" w:eastAsia="宋体" w:hAnsi="Times New Roman"/>
        </w:rPr>
        <w:t xml:space="preserve"> (2017) presented </w:t>
      </w:r>
      <w:proofErr w:type="gramStart"/>
      <w:r w:rsidRPr="00F33DEC">
        <w:rPr>
          <w:rFonts w:ascii="Times New Roman" w:eastAsia="宋体" w:hAnsi="Times New Roman"/>
        </w:rPr>
        <w:t>an</w:t>
      </w:r>
      <w:proofErr w:type="gramEnd"/>
      <w:r w:rsidRPr="00F33DEC">
        <w:rPr>
          <w:rFonts w:ascii="Times New Roman" w:eastAsia="宋体" w:hAnsi="Times New Roman"/>
        </w:rPr>
        <w:t xml:space="preserve"> high-level overview of deep learning-based medical image analysis techniques and application areas. </w:t>
      </w:r>
      <w:proofErr w:type="spellStart"/>
      <w:r w:rsidRPr="00F33DEC">
        <w:rPr>
          <w:rFonts w:ascii="Times New Roman" w:eastAsia="宋体" w:hAnsi="Times New Roman"/>
        </w:rPr>
        <w:t>Hesamian</w:t>
      </w:r>
      <w:proofErr w:type="spellEnd"/>
      <w:r w:rsidRPr="00F33DEC">
        <w:rPr>
          <w:rFonts w:ascii="Times New Roman" w:eastAsia="宋体" w:hAnsi="Times New Roman"/>
        </w:rPr>
        <w:t xml:space="preserve"> et al. (2019) presented an overview of the state-of-the-art methods in medical image segmentation using deep learning by covering the literature related to network structures and model training techniques. Karimi et al. (2019) reviewed the literature on techniques to handle label noise in deep learning based medical image analysis and evaluated existing approaches on three medical imaging datasets for segmentation and classification tasks. Zhou et al. (2019b) presented a review of techniques proposed for fusion of medical images from multiple modalities for medical image segmentation. </w:t>
      </w:r>
      <w:proofErr w:type="spellStart"/>
      <w:r w:rsidRPr="00F33DEC">
        <w:rPr>
          <w:rFonts w:ascii="Times New Roman" w:eastAsia="宋体" w:hAnsi="Times New Roman"/>
        </w:rPr>
        <w:t>Goceri</w:t>
      </w:r>
      <w:proofErr w:type="spellEnd"/>
      <w:r w:rsidRPr="00F33DEC">
        <w:rPr>
          <w:rFonts w:ascii="Times New Roman" w:eastAsia="宋体" w:hAnsi="Times New Roman"/>
        </w:rPr>
        <w:t xml:space="preserve"> (2019a) discussed the fully supervised, weakly supervised and transfer learning techniques for training deep neural networks for segmentation of medical images, and also discussed the existing methods for addressing the problems of lack of data and class imbalance. Zhang et al. (2019) </w:t>
      </w:r>
      <w:r w:rsidRPr="00F33DEC">
        <w:rPr>
          <w:rFonts w:ascii="Times New Roman" w:eastAsia="宋体" w:hAnsi="Times New Roman"/>
        </w:rPr>
        <w:lastRenderedPageBreak/>
        <w:t xml:space="preserve">presented a review of the approaches to address the problem of small sample sizes in medical image analysis, and divided the literature into five categories including explanation, weakly supervised, transfer learning, and active learning techniques. Tajbakhsh et al. (2020) presented a review of the literature for addressing the challenges of scarce annotations as well as weak annotations (e.g., noisy annotations, image-level labels, sparse annotations, etc.) in medical image segmentation. Similarly, there are several surveys covering the literature on the task of object detection (Wang et al., 2019c; Zou et al., 2019; </w:t>
      </w:r>
      <w:proofErr w:type="spellStart"/>
      <w:r w:rsidRPr="00F33DEC">
        <w:rPr>
          <w:rFonts w:ascii="Times New Roman" w:eastAsia="宋体" w:hAnsi="Times New Roman"/>
        </w:rPr>
        <w:t>Borji</w:t>
      </w:r>
      <w:proofErr w:type="spellEnd"/>
      <w:r w:rsidRPr="00F33DEC">
        <w:rPr>
          <w:rFonts w:ascii="Times New Roman" w:eastAsia="宋体" w:hAnsi="Times New Roman"/>
        </w:rPr>
        <w:t xml:space="preserve"> et al., 2019; Liu et al., 2019b; Zhao et al., 2019), which can also be used to obtain what can be termed as rough localizations of the object(s) of interest. In contrast to the existing surveys, we make the following contributions in this review: – We provide comprehensive coverage of research contributions in the field of semantic segmentation of natural and medical images. In terms of medical imaging modalities, we cover the literature pertaining to both 2D (RGB and grayscale) as well as volumetric medical images. – We group the semantic image segmentation literature into six different categories based on the nature of their contributions: architectural improvements, optimization </w:t>
      </w:r>
      <w:proofErr w:type="gramStart"/>
      <w:r w:rsidRPr="00F33DEC">
        <w:rPr>
          <w:rFonts w:ascii="Times New Roman" w:eastAsia="宋体" w:hAnsi="Times New Roman"/>
        </w:rPr>
        <w:t>function based</w:t>
      </w:r>
      <w:proofErr w:type="gramEnd"/>
      <w:r w:rsidRPr="00F33DEC">
        <w:rPr>
          <w:rFonts w:ascii="Times New Roman" w:eastAsia="宋体" w:hAnsi="Times New Roman"/>
        </w:rPr>
        <w:t xml:space="preserve"> improvements, data </w:t>
      </w:r>
      <w:proofErr w:type="gramStart"/>
      <w:r w:rsidRPr="00F33DEC">
        <w:rPr>
          <w:rFonts w:ascii="Times New Roman" w:eastAsia="宋体" w:hAnsi="Times New Roman"/>
        </w:rPr>
        <w:t>synthesis based</w:t>
      </w:r>
      <w:proofErr w:type="gramEnd"/>
      <w:r w:rsidRPr="00F33DEC">
        <w:rPr>
          <w:rFonts w:ascii="Times New Roman" w:eastAsia="宋体" w:hAnsi="Times New Roman"/>
        </w:rPr>
        <w:t xml:space="preserve"> improvements, weakly supervised models, sequenced models, and multi-task models. Figure 1 indicates the categories we cover in this review, along with a timeline of the most influential papers in the respective categories. Moreover, Figure 2 shows a high-level overview of the deep semantic segmentation pipeline, and where each of the categories mentioned in Figure 1 belong in the pipeline. – We study the </w:t>
      </w:r>
      <w:proofErr w:type="spellStart"/>
      <w:r w:rsidRPr="00F33DEC">
        <w:rPr>
          <w:rFonts w:ascii="Times New Roman" w:eastAsia="宋体" w:hAnsi="Times New Roman"/>
        </w:rPr>
        <w:t>behaviour</w:t>
      </w:r>
      <w:proofErr w:type="spellEnd"/>
      <w:r w:rsidRPr="00F33DEC">
        <w:rPr>
          <w:rFonts w:ascii="Times New Roman" w:eastAsia="宋体" w:hAnsi="Times New Roman"/>
        </w:rPr>
        <w:t xml:space="preserve"> of many popular loss functions used to train segmentation models on handling scenarios with varying levels of false positive and negative predictions. – Followed by the comprehensive review, we recognize and suggest the important research directions for each of the categories.</w:t>
      </w:r>
    </w:p>
    <w:p w14:paraId="1A0CF73D" w14:textId="77777777" w:rsidR="0060112F" w:rsidRDefault="0060112F" w:rsidP="0060112F">
      <w:pPr>
        <w:pStyle w:val="zw"/>
        <w:ind w:firstLine="480"/>
      </w:pPr>
      <w:bookmarkStart w:id="6" w:name="section-3"/>
      <w:bookmarkEnd w:id="5"/>
      <w:r w:rsidRPr="0060112F">
        <w:rPr>
          <w:rFonts w:hint="eastAsia"/>
        </w:rPr>
        <w:t xml:space="preserve">Guo </w:t>
      </w:r>
      <w:r w:rsidRPr="0060112F">
        <w:rPr>
          <w:rFonts w:hint="eastAsia"/>
        </w:rPr>
        <w:t>等人（</w:t>
      </w:r>
      <w:r w:rsidRPr="0060112F">
        <w:rPr>
          <w:rFonts w:hint="eastAsia"/>
        </w:rPr>
        <w:t>2018</w:t>
      </w:r>
      <w:r w:rsidRPr="0060112F">
        <w:rPr>
          <w:rFonts w:hint="eastAsia"/>
        </w:rPr>
        <w:t>）回顾了基于深度学习的图像语义分割，把文献分成了三类：基于区域的、基于全卷积网络（</w:t>
      </w:r>
      <w:r w:rsidRPr="0060112F">
        <w:rPr>
          <w:rFonts w:hint="eastAsia"/>
        </w:rPr>
        <w:t>FCN</w:t>
      </w:r>
      <w:r w:rsidRPr="0060112F">
        <w:rPr>
          <w:rFonts w:hint="eastAsia"/>
        </w:rPr>
        <w:t>）的和弱监督的分割方法。</w:t>
      </w:r>
      <w:r w:rsidRPr="0060112F">
        <w:rPr>
          <w:rFonts w:hint="eastAsia"/>
        </w:rPr>
        <w:t xml:space="preserve">Hu </w:t>
      </w:r>
      <w:r w:rsidRPr="0060112F">
        <w:rPr>
          <w:rFonts w:hint="eastAsia"/>
        </w:rPr>
        <w:t>等人（</w:t>
      </w:r>
      <w:r w:rsidRPr="0060112F">
        <w:rPr>
          <w:rFonts w:hint="eastAsia"/>
        </w:rPr>
        <w:t>2018b</w:t>
      </w:r>
      <w:r w:rsidRPr="0060112F">
        <w:rPr>
          <w:rFonts w:hint="eastAsia"/>
        </w:rPr>
        <w:t>）总结了最常用的用于语义分割的</w:t>
      </w:r>
      <w:r w:rsidRPr="0060112F">
        <w:rPr>
          <w:rFonts w:hint="eastAsia"/>
        </w:rPr>
        <w:t xml:space="preserve"> RGB-D </w:t>
      </w:r>
      <w:r w:rsidRPr="0060112F">
        <w:rPr>
          <w:rFonts w:hint="eastAsia"/>
        </w:rPr>
        <w:t>数据集，以及用于</w:t>
      </w:r>
      <w:r w:rsidRPr="0060112F">
        <w:rPr>
          <w:rFonts w:hint="eastAsia"/>
        </w:rPr>
        <w:t xml:space="preserve"> RGBD </w:t>
      </w:r>
      <w:r w:rsidRPr="0060112F">
        <w:rPr>
          <w:rFonts w:hint="eastAsia"/>
        </w:rPr>
        <w:t>分割的传统机器学习方法和基于深度学习的网络架构。</w:t>
      </w:r>
      <w:r w:rsidRPr="0060112F">
        <w:rPr>
          <w:rFonts w:hint="eastAsia"/>
        </w:rPr>
        <w:t xml:space="preserve">Lateef </w:t>
      </w:r>
      <w:r w:rsidRPr="0060112F">
        <w:rPr>
          <w:rFonts w:hint="eastAsia"/>
        </w:rPr>
        <w:t>和</w:t>
      </w:r>
      <w:r w:rsidRPr="0060112F">
        <w:rPr>
          <w:rFonts w:hint="eastAsia"/>
        </w:rPr>
        <w:t xml:space="preserve"> </w:t>
      </w:r>
      <w:proofErr w:type="spellStart"/>
      <w:r w:rsidRPr="0060112F">
        <w:rPr>
          <w:rFonts w:hint="eastAsia"/>
        </w:rPr>
        <w:t>Ruichek</w:t>
      </w:r>
      <w:proofErr w:type="spellEnd"/>
      <w:r w:rsidRPr="0060112F">
        <w:rPr>
          <w:rFonts w:hint="eastAsia"/>
        </w:rPr>
        <w:t>（</w:t>
      </w:r>
      <w:r w:rsidRPr="0060112F">
        <w:rPr>
          <w:rFonts w:hint="eastAsia"/>
        </w:rPr>
        <w:t>2019</w:t>
      </w:r>
      <w:r w:rsidRPr="0060112F">
        <w:rPr>
          <w:rFonts w:hint="eastAsia"/>
        </w:rPr>
        <w:t>）对使用深度神经网络进行自然图像语义分割的深度学习架构、数据集和评估方法进行了广泛的综述。同样，对于医学成像，</w:t>
      </w:r>
      <w:proofErr w:type="spellStart"/>
      <w:r w:rsidRPr="0060112F">
        <w:rPr>
          <w:rFonts w:hint="eastAsia"/>
        </w:rPr>
        <w:t>Goceri</w:t>
      </w:r>
      <w:proofErr w:type="spellEnd"/>
      <w:r w:rsidRPr="0060112F">
        <w:rPr>
          <w:rFonts w:hint="eastAsia"/>
        </w:rPr>
        <w:t xml:space="preserve"> </w:t>
      </w:r>
      <w:r w:rsidRPr="0060112F">
        <w:rPr>
          <w:rFonts w:hint="eastAsia"/>
        </w:rPr>
        <w:t>和</w:t>
      </w:r>
      <w:r w:rsidRPr="0060112F">
        <w:rPr>
          <w:rFonts w:hint="eastAsia"/>
        </w:rPr>
        <w:t xml:space="preserve"> </w:t>
      </w:r>
      <w:proofErr w:type="spellStart"/>
      <w:r w:rsidRPr="0060112F">
        <w:rPr>
          <w:rFonts w:hint="eastAsia"/>
        </w:rPr>
        <w:t>Goceri</w:t>
      </w:r>
      <w:proofErr w:type="spellEnd"/>
      <w:r w:rsidRPr="0060112F">
        <w:rPr>
          <w:rFonts w:hint="eastAsia"/>
        </w:rPr>
        <w:t>（</w:t>
      </w:r>
      <w:r w:rsidRPr="0060112F">
        <w:rPr>
          <w:rFonts w:hint="eastAsia"/>
        </w:rPr>
        <w:t>2017</w:t>
      </w:r>
      <w:r w:rsidRPr="0060112F">
        <w:rPr>
          <w:rFonts w:hint="eastAsia"/>
        </w:rPr>
        <w:t>）对基于深度学习的医学图像分析技术和应用领域进行了高级概述。</w:t>
      </w:r>
      <w:proofErr w:type="spellStart"/>
      <w:r w:rsidRPr="0060112F">
        <w:rPr>
          <w:rFonts w:hint="eastAsia"/>
        </w:rPr>
        <w:t>Hesamian</w:t>
      </w:r>
      <w:proofErr w:type="spellEnd"/>
      <w:r w:rsidRPr="0060112F">
        <w:rPr>
          <w:rFonts w:hint="eastAsia"/>
        </w:rPr>
        <w:t xml:space="preserve"> </w:t>
      </w:r>
      <w:r w:rsidRPr="0060112F">
        <w:rPr>
          <w:rFonts w:hint="eastAsia"/>
        </w:rPr>
        <w:t>等人（</w:t>
      </w:r>
      <w:r w:rsidRPr="0060112F">
        <w:rPr>
          <w:rFonts w:hint="eastAsia"/>
        </w:rPr>
        <w:t>2019</w:t>
      </w:r>
      <w:r w:rsidRPr="0060112F">
        <w:rPr>
          <w:rFonts w:hint="eastAsia"/>
        </w:rPr>
        <w:t>）通过涵盖与网络结构和模型训练技术相关的文献，概述了使用深度学习进行医学图像分割的最新方法。</w:t>
      </w:r>
      <w:r w:rsidRPr="0060112F">
        <w:rPr>
          <w:rFonts w:hint="eastAsia"/>
        </w:rPr>
        <w:t xml:space="preserve">Karimi </w:t>
      </w:r>
      <w:r w:rsidRPr="0060112F">
        <w:rPr>
          <w:rFonts w:hint="eastAsia"/>
        </w:rPr>
        <w:t>等人（</w:t>
      </w:r>
      <w:r w:rsidRPr="0060112F">
        <w:rPr>
          <w:rFonts w:hint="eastAsia"/>
        </w:rPr>
        <w:t>2019</w:t>
      </w:r>
      <w:r w:rsidRPr="0060112F">
        <w:rPr>
          <w:rFonts w:hint="eastAsia"/>
        </w:rPr>
        <w:t>）回顾了基于深度学习的医学图像分</w:t>
      </w:r>
      <w:r w:rsidRPr="0060112F">
        <w:rPr>
          <w:rFonts w:hint="eastAsia"/>
        </w:rPr>
        <w:lastRenderedPageBreak/>
        <w:t>析中处理标签噪声技术的文献，并评估了在三个医学成像数据集上用于分割和分类任务的现有方法。</w:t>
      </w:r>
      <w:r w:rsidRPr="0060112F">
        <w:rPr>
          <w:rFonts w:hint="eastAsia"/>
        </w:rPr>
        <w:t xml:space="preserve">Zhou </w:t>
      </w:r>
      <w:r w:rsidRPr="0060112F">
        <w:rPr>
          <w:rFonts w:hint="eastAsia"/>
        </w:rPr>
        <w:t>等人（</w:t>
      </w:r>
      <w:r w:rsidRPr="0060112F">
        <w:rPr>
          <w:rFonts w:hint="eastAsia"/>
        </w:rPr>
        <w:t>2019b</w:t>
      </w:r>
      <w:r w:rsidRPr="0060112F">
        <w:rPr>
          <w:rFonts w:hint="eastAsia"/>
        </w:rPr>
        <w:t>）回顾了用于融合多模态医学图像进行医学图像分割的技术。</w:t>
      </w:r>
      <w:proofErr w:type="spellStart"/>
      <w:r w:rsidRPr="0060112F">
        <w:rPr>
          <w:rFonts w:hint="eastAsia"/>
        </w:rPr>
        <w:t>Goceri</w:t>
      </w:r>
      <w:proofErr w:type="spellEnd"/>
      <w:r w:rsidRPr="0060112F">
        <w:rPr>
          <w:rFonts w:hint="eastAsia"/>
        </w:rPr>
        <w:t>（</w:t>
      </w:r>
      <w:r w:rsidRPr="0060112F">
        <w:rPr>
          <w:rFonts w:hint="eastAsia"/>
        </w:rPr>
        <w:t>2019a</w:t>
      </w:r>
      <w:r w:rsidRPr="0060112F">
        <w:rPr>
          <w:rFonts w:hint="eastAsia"/>
        </w:rPr>
        <w:t>）讨论了用于训练深度神经网络进行医学图像分割的全监督、弱监督和迁移学习技术，并讨论了现有的解决数据缺乏和类别不平衡问题的方法。</w:t>
      </w:r>
      <w:r w:rsidRPr="0060112F">
        <w:rPr>
          <w:rFonts w:hint="eastAsia"/>
        </w:rPr>
        <w:t xml:space="preserve">Zhang </w:t>
      </w:r>
      <w:r w:rsidRPr="0060112F">
        <w:rPr>
          <w:rFonts w:hint="eastAsia"/>
        </w:rPr>
        <w:t>等人（</w:t>
      </w:r>
      <w:r w:rsidRPr="0060112F">
        <w:rPr>
          <w:rFonts w:hint="eastAsia"/>
        </w:rPr>
        <w:t>2019</w:t>
      </w:r>
      <w:r w:rsidRPr="0060112F">
        <w:rPr>
          <w:rFonts w:hint="eastAsia"/>
        </w:rPr>
        <w:t>）回顾了解决医学图像分析中样本量较小的问题的方法，并将文献分为五类，包括解释、弱监督、迁移学习和主动学习技术。</w:t>
      </w:r>
      <w:r w:rsidRPr="0060112F">
        <w:rPr>
          <w:rFonts w:hint="eastAsia"/>
        </w:rPr>
        <w:t xml:space="preserve">Tajbakhsh </w:t>
      </w:r>
      <w:r w:rsidRPr="0060112F">
        <w:rPr>
          <w:rFonts w:hint="eastAsia"/>
        </w:rPr>
        <w:t>等人（</w:t>
      </w:r>
      <w:r w:rsidRPr="0060112F">
        <w:rPr>
          <w:rFonts w:hint="eastAsia"/>
        </w:rPr>
        <w:t>2020</w:t>
      </w:r>
      <w:r w:rsidRPr="0060112F">
        <w:rPr>
          <w:rFonts w:hint="eastAsia"/>
        </w:rPr>
        <w:t>）对医学图像分割中应对稀缺注释和弱注释（例如噪声注释、图像级标签、稀疏注释等）挑战的文献进行了综述。同样，也有几篇涵盖目标检测任务文献的综述（</w:t>
      </w:r>
      <w:r w:rsidRPr="0060112F">
        <w:rPr>
          <w:rFonts w:hint="eastAsia"/>
        </w:rPr>
        <w:t xml:space="preserve">Wang </w:t>
      </w:r>
      <w:r w:rsidRPr="0060112F">
        <w:rPr>
          <w:rFonts w:hint="eastAsia"/>
        </w:rPr>
        <w:t>等人，</w:t>
      </w:r>
      <w:r w:rsidRPr="0060112F">
        <w:rPr>
          <w:rFonts w:hint="eastAsia"/>
        </w:rPr>
        <w:t>2019c</w:t>
      </w:r>
      <w:r w:rsidRPr="0060112F">
        <w:rPr>
          <w:rFonts w:hint="eastAsia"/>
        </w:rPr>
        <w:t>；</w:t>
      </w:r>
      <w:r w:rsidRPr="0060112F">
        <w:rPr>
          <w:rFonts w:hint="eastAsia"/>
        </w:rPr>
        <w:t xml:space="preserve">Zou </w:t>
      </w:r>
      <w:r w:rsidRPr="0060112F">
        <w:rPr>
          <w:rFonts w:hint="eastAsia"/>
        </w:rPr>
        <w:t>等人，</w:t>
      </w:r>
      <w:r w:rsidRPr="0060112F">
        <w:rPr>
          <w:rFonts w:hint="eastAsia"/>
        </w:rPr>
        <w:t>2019</w:t>
      </w:r>
      <w:r w:rsidRPr="0060112F">
        <w:rPr>
          <w:rFonts w:hint="eastAsia"/>
        </w:rPr>
        <w:t>；</w:t>
      </w:r>
      <w:proofErr w:type="spellStart"/>
      <w:r w:rsidRPr="0060112F">
        <w:rPr>
          <w:rFonts w:hint="eastAsia"/>
        </w:rPr>
        <w:t>Borji</w:t>
      </w:r>
      <w:proofErr w:type="spellEnd"/>
      <w:r w:rsidRPr="0060112F">
        <w:rPr>
          <w:rFonts w:hint="eastAsia"/>
        </w:rPr>
        <w:t xml:space="preserve"> </w:t>
      </w:r>
      <w:r w:rsidRPr="0060112F">
        <w:rPr>
          <w:rFonts w:hint="eastAsia"/>
        </w:rPr>
        <w:t>等人，</w:t>
      </w:r>
      <w:r w:rsidRPr="0060112F">
        <w:rPr>
          <w:rFonts w:hint="eastAsia"/>
        </w:rPr>
        <w:t>2019</w:t>
      </w:r>
      <w:r w:rsidRPr="0060112F">
        <w:rPr>
          <w:rFonts w:hint="eastAsia"/>
        </w:rPr>
        <w:t>；</w:t>
      </w:r>
      <w:r w:rsidRPr="0060112F">
        <w:rPr>
          <w:rFonts w:hint="eastAsia"/>
        </w:rPr>
        <w:t xml:space="preserve">Liu </w:t>
      </w:r>
      <w:r w:rsidRPr="0060112F">
        <w:rPr>
          <w:rFonts w:hint="eastAsia"/>
        </w:rPr>
        <w:t>等人，</w:t>
      </w:r>
      <w:r w:rsidRPr="0060112F">
        <w:rPr>
          <w:rFonts w:hint="eastAsia"/>
        </w:rPr>
        <w:t>2019b</w:t>
      </w:r>
      <w:r w:rsidRPr="0060112F">
        <w:rPr>
          <w:rFonts w:hint="eastAsia"/>
        </w:rPr>
        <w:t>；</w:t>
      </w:r>
      <w:r w:rsidRPr="0060112F">
        <w:rPr>
          <w:rFonts w:hint="eastAsia"/>
        </w:rPr>
        <w:t xml:space="preserve">Zhao </w:t>
      </w:r>
      <w:r w:rsidRPr="0060112F">
        <w:rPr>
          <w:rFonts w:hint="eastAsia"/>
        </w:rPr>
        <w:t>等人，</w:t>
      </w:r>
      <w:r w:rsidRPr="0060112F">
        <w:rPr>
          <w:rFonts w:hint="eastAsia"/>
        </w:rPr>
        <w:t>2019</w:t>
      </w:r>
      <w:r w:rsidRPr="0060112F">
        <w:rPr>
          <w:rFonts w:hint="eastAsia"/>
        </w:rPr>
        <w:t>），这些综述也可用于获取感兴趣对象的粗略定位。与现有综述相比，我们在本综述中做出了以下贡献：我们全面涵盖了自然图像和医学图像语义分割领域的研究成果。在医学成像模式方面，我们涵盖了二维（</w:t>
      </w:r>
      <w:r w:rsidRPr="0060112F">
        <w:rPr>
          <w:rFonts w:hint="eastAsia"/>
        </w:rPr>
        <w:t xml:space="preserve">RGB </w:t>
      </w:r>
      <w:r w:rsidRPr="0060112F">
        <w:rPr>
          <w:rFonts w:hint="eastAsia"/>
        </w:rPr>
        <w:t>和灰度）以及体积医学图像的相关文献。我们根据语义图像分割文献的贡献性质，将其分为六类：架构改进、基于优化函数的改进、基于数据合成的改进、弱监督模型、序列模型和多任务模型。图</w:t>
      </w:r>
      <w:r w:rsidRPr="0060112F">
        <w:rPr>
          <w:rFonts w:hint="eastAsia"/>
        </w:rPr>
        <w:t>1</w:t>
      </w:r>
      <w:r w:rsidRPr="0060112F">
        <w:rPr>
          <w:rFonts w:hint="eastAsia"/>
        </w:rPr>
        <w:t>列出了本综述中涵盖的类别，以及各领域最具影响力的论文的时间表。我们研究了许多流行的损失函数的行为，这些函数用于训练分割模型来处理具有不同程度假阳性和假阴性预测的场景。经过全面审查，我们认识到并建议重要的研究管道。类别。此外，图</w:t>
      </w:r>
      <w:r w:rsidRPr="0060112F">
        <w:rPr>
          <w:rFonts w:hint="eastAsia"/>
        </w:rPr>
        <w:t>2</w:t>
      </w:r>
      <w:r w:rsidRPr="0060112F">
        <w:rPr>
          <w:rFonts w:hint="eastAsia"/>
        </w:rPr>
        <w:t>展示了深度语义分割流程的高级概述，以及图</w:t>
      </w:r>
      <w:r w:rsidRPr="0060112F">
        <w:rPr>
          <w:rFonts w:hint="eastAsia"/>
        </w:rPr>
        <w:t>1</w:t>
      </w:r>
      <w:r w:rsidRPr="0060112F">
        <w:rPr>
          <w:rFonts w:hint="eastAsia"/>
        </w:rPr>
        <w:t>中提到的每个类别在每个方向。</w:t>
      </w:r>
    </w:p>
    <w:p w14:paraId="44CF27C6" w14:textId="56B93401" w:rsidR="00F33DEC" w:rsidRPr="00F33DEC" w:rsidRDefault="00F33DEC" w:rsidP="00F33DEC">
      <w:pPr>
        <w:pStyle w:val="FirstParagraph"/>
        <w:spacing w:line="400" w:lineRule="exact"/>
        <w:rPr>
          <w:rFonts w:ascii="Times New Roman" w:eastAsia="宋体" w:hAnsi="Times New Roman"/>
        </w:rPr>
      </w:pPr>
      <w:r w:rsidRPr="00F33DEC">
        <w:rPr>
          <w:rFonts w:ascii="Times New Roman" w:eastAsia="宋体" w:hAnsi="Times New Roman"/>
        </w:rPr>
        <w:t xml:space="preserve">Convolutional Neural Networks (CNNs) have emerged as a fundamental technology for machine learning. High performance and extreme energy efficiency are critical for deployments of CNNs in a wide range of situations, especially mobile platforms such as autonomous vehicles, cameras, and electronic personal assistants. This paper introduces the Sparse CNN (SCNN) accelerator architecture, which improves performance and energy efficiency by exploiting the zero-valued weights that stem from network pruning during training and zero-valued activations that arise from the common </w:t>
      </w:r>
      <w:proofErr w:type="spellStart"/>
      <w:r w:rsidRPr="00F33DEC">
        <w:rPr>
          <w:rFonts w:ascii="Times New Roman" w:eastAsia="宋体" w:hAnsi="Times New Roman"/>
        </w:rPr>
        <w:t>ReLU</w:t>
      </w:r>
      <w:proofErr w:type="spellEnd"/>
      <w:r w:rsidRPr="00F33DEC">
        <w:rPr>
          <w:rFonts w:ascii="Times New Roman" w:eastAsia="宋体" w:hAnsi="Times New Roman"/>
        </w:rPr>
        <w:t xml:space="preserve"> operator applied during inference. Specifically, SCNN employs a novel dataflow that enables maintaining the sparse weights and activations in a compressed encoding, which eliminates unnecessary data transfers and reduces storage requirements. Furthermore, the SCNN dataflow facilitates efficient delivery of those weights and activations to the multiplier array, where they are extensively reused. In addition, the accumulation of multiplication products </w:t>
      </w:r>
      <w:proofErr w:type="gramStart"/>
      <w:r w:rsidRPr="00F33DEC">
        <w:rPr>
          <w:rFonts w:ascii="Times New Roman" w:eastAsia="宋体" w:hAnsi="Times New Roman"/>
        </w:rPr>
        <w:t>are</w:t>
      </w:r>
      <w:proofErr w:type="gramEnd"/>
      <w:r w:rsidRPr="00F33DEC">
        <w:rPr>
          <w:rFonts w:ascii="Times New Roman" w:eastAsia="宋体" w:hAnsi="Times New Roman"/>
        </w:rPr>
        <w:t xml:space="preserve"> performed in a novel accumulator array. Our results show that on contemporary neural networks, </w:t>
      </w:r>
      <w:r w:rsidRPr="00F33DEC">
        <w:rPr>
          <w:rFonts w:ascii="Times New Roman" w:eastAsia="宋体" w:hAnsi="Times New Roman"/>
        </w:rPr>
        <w:lastRenderedPageBreak/>
        <w:t>SCNN can improve both performance and energy by a factor of 2.7× and 2.3×, respectively, over a comparably provisioned dense CNN accelerator.</w:t>
      </w:r>
    </w:p>
    <w:p w14:paraId="46ADBFEB" w14:textId="77777777" w:rsidR="0060112F" w:rsidRDefault="0060112F" w:rsidP="0060112F">
      <w:pPr>
        <w:pStyle w:val="zw"/>
        <w:ind w:firstLine="480"/>
      </w:pPr>
      <w:r w:rsidRPr="0060112F">
        <w:rPr>
          <w:rFonts w:hint="eastAsia"/>
        </w:rPr>
        <w:t>高性能和超高能效对于在各种环境下使用卷积神经网络（</w:t>
      </w:r>
      <w:r w:rsidRPr="0060112F">
        <w:rPr>
          <w:rFonts w:hint="eastAsia"/>
        </w:rPr>
        <w:t>CNN</w:t>
      </w:r>
      <w:r w:rsidRPr="0060112F">
        <w:rPr>
          <w:rFonts w:hint="eastAsia"/>
        </w:rPr>
        <w:t>）非常重要，尤其是在自动驾驶汽车、摄像头和电子个人助理等移动设备上。本文介绍了稀疏卷积神经网络（</w:t>
      </w:r>
      <w:r w:rsidRPr="0060112F">
        <w:rPr>
          <w:rFonts w:hint="eastAsia"/>
        </w:rPr>
        <w:t>SCNN</w:t>
      </w:r>
      <w:r w:rsidRPr="0060112F">
        <w:rPr>
          <w:rFonts w:hint="eastAsia"/>
        </w:rPr>
        <w:t>）的加速器架构，这个架构通过利用训练时网络剪枝产生的零权重和推理时使用的通用</w:t>
      </w:r>
      <w:proofErr w:type="spellStart"/>
      <w:r w:rsidRPr="0060112F">
        <w:rPr>
          <w:rFonts w:hint="eastAsia"/>
        </w:rPr>
        <w:t>ReLU</w:t>
      </w:r>
      <w:proofErr w:type="spellEnd"/>
      <w:r w:rsidRPr="0060112F">
        <w:rPr>
          <w:rFonts w:hint="eastAsia"/>
        </w:rPr>
        <w:t>激活产生的零激活来提升性能和能效。具体来说，</w:t>
      </w:r>
      <w:r w:rsidRPr="0060112F">
        <w:rPr>
          <w:rFonts w:hint="eastAsia"/>
        </w:rPr>
        <w:t>SCNN</w:t>
      </w:r>
      <w:r w:rsidRPr="0060112F">
        <w:rPr>
          <w:rFonts w:hint="eastAsia"/>
        </w:rPr>
        <w:t>采用了一种新的数据流，能够在压缩编码中保持稀疏的权重和激活，从而减少不必要的数据传输和降低存储需求。此外，</w:t>
      </w:r>
      <w:r w:rsidRPr="0060112F">
        <w:rPr>
          <w:rFonts w:hint="eastAsia"/>
        </w:rPr>
        <w:t>SCNN</w:t>
      </w:r>
      <w:r w:rsidRPr="0060112F">
        <w:rPr>
          <w:rFonts w:hint="eastAsia"/>
        </w:rPr>
        <w:t>的数据流有助于将这些权重和激活高效地传输到乘法器阵列，并在那里进行广泛的重用。而且，乘法结果的累加是在一种新的累加器阵列中完成的。我们的研究结果显示，在当前的神经网络中，与同等配置的密集</w:t>
      </w:r>
      <w:r w:rsidRPr="0060112F">
        <w:rPr>
          <w:rFonts w:hint="eastAsia"/>
        </w:rPr>
        <w:t>CNN</w:t>
      </w:r>
      <w:r w:rsidRPr="0060112F">
        <w:rPr>
          <w:rFonts w:hint="eastAsia"/>
        </w:rPr>
        <w:t>加速器相比，</w:t>
      </w:r>
      <w:r w:rsidRPr="0060112F">
        <w:rPr>
          <w:rFonts w:hint="eastAsia"/>
        </w:rPr>
        <w:t>SCNN</w:t>
      </w:r>
      <w:r w:rsidRPr="0060112F">
        <w:rPr>
          <w:rFonts w:hint="eastAsia"/>
        </w:rPr>
        <w:t>的性能和能耗分别提高了</w:t>
      </w:r>
      <w:r w:rsidRPr="0060112F">
        <w:rPr>
          <w:rFonts w:hint="eastAsia"/>
        </w:rPr>
        <w:t>2.7</w:t>
      </w:r>
      <w:r w:rsidRPr="0060112F">
        <w:rPr>
          <w:rFonts w:hint="eastAsia"/>
        </w:rPr>
        <w:t>倍和</w:t>
      </w:r>
      <w:r w:rsidRPr="0060112F">
        <w:rPr>
          <w:rFonts w:hint="eastAsia"/>
        </w:rPr>
        <w:t>2.3</w:t>
      </w:r>
      <w:r w:rsidRPr="0060112F">
        <w:rPr>
          <w:rFonts w:hint="eastAsia"/>
        </w:rPr>
        <w:t>倍。</w:t>
      </w:r>
    </w:p>
    <w:p w14:paraId="6F58A798" w14:textId="4CE6A0A5" w:rsidR="00F33DEC" w:rsidRPr="00F33DEC" w:rsidRDefault="00F33DEC" w:rsidP="00F33DEC">
      <w:pPr>
        <w:pStyle w:val="FirstParagraph"/>
        <w:spacing w:line="400" w:lineRule="exact"/>
        <w:rPr>
          <w:rFonts w:ascii="Times New Roman" w:eastAsia="宋体" w:hAnsi="Times New Roman"/>
        </w:rPr>
      </w:pPr>
      <w:r w:rsidRPr="00F33DEC">
        <w:rPr>
          <w:rFonts w:ascii="Times New Roman" w:eastAsia="宋体" w:hAnsi="Times New Roman"/>
        </w:rPr>
        <w:t xml:space="preserve">In this paper, we introduce the Sparse CNN (SCNN) accelerator architecture, a new CNN inference architecture that exploits both weight and activation sparsity to improve both performance and power. Previous works have employed techniques for exploiting sparsity, including saving computation energy for zero-valued activations and compressing weights and activations stored in DRAM </w:t>
      </w:r>
      <w:hyperlink w:anchor="section-6">
        <w:r w:rsidRPr="00F33DEC">
          <w:rPr>
            <w:rStyle w:val="aff1"/>
            <w:rFonts w:ascii="Times New Roman" w:eastAsia="宋体" w:hAnsi="Times New Roman"/>
          </w:rPr>
          <w:t>7</w:t>
        </w:r>
      </w:hyperlink>
      <w:r w:rsidRPr="00F33DEC">
        <w:rPr>
          <w:rFonts w:ascii="Times New Roman" w:eastAsia="宋体" w:hAnsi="Times New Roman"/>
        </w:rPr>
        <w:t xml:space="preserve">, </w:t>
      </w:r>
      <w:hyperlink w:anchor="section-5">
        <w:r w:rsidRPr="00F33DEC">
          <w:rPr>
            <w:rStyle w:val="aff1"/>
            <w:rFonts w:ascii="Times New Roman" w:eastAsia="宋体" w:hAnsi="Times New Roman"/>
          </w:rPr>
          <w:t>6</w:t>
        </w:r>
      </w:hyperlink>
      <w:r w:rsidRPr="00F33DEC">
        <w:rPr>
          <w:rFonts w:ascii="Times New Roman" w:eastAsia="宋体" w:hAnsi="Times New Roman"/>
        </w:rPr>
        <w:t xml:space="preserve">. Other works have used a compressed encoding of activations </w:t>
      </w:r>
      <w:hyperlink w:anchor="section">
        <w:r w:rsidRPr="00F33DEC">
          <w:rPr>
            <w:rStyle w:val="aff1"/>
            <w:rFonts w:ascii="Times New Roman" w:eastAsia="宋体" w:hAnsi="Times New Roman"/>
          </w:rPr>
          <w:t>1</w:t>
        </w:r>
      </w:hyperlink>
      <w:r w:rsidRPr="00F33DEC">
        <w:rPr>
          <w:rFonts w:ascii="Times New Roman" w:eastAsia="宋体" w:hAnsi="Times New Roman"/>
        </w:rPr>
        <w:t xml:space="preserve"> or weights [30] in parts of their dataflow to reduce data transfer bandwidth and save time for computations of some multiplications with a zero operand. While these prior architectures have largely focused on eliminating computations and exploiting some data compression, SCNN couples an algorithmic dataflow that eliminates all multiplications with a zero operand while employing a compressed representation of both weights and activations through almost the entire computation. At the heart of the SCNN design is a processing element (PE) with a multiplier array that accepts a vector of weights and a vector of activations. Unlike previous convolutional dataflows </w:t>
      </w:r>
      <w:hyperlink w:anchor="section-4">
        <w:r w:rsidRPr="00F33DEC">
          <w:rPr>
            <w:rStyle w:val="aff1"/>
            <w:rFonts w:ascii="Times New Roman" w:eastAsia="宋体" w:hAnsi="Times New Roman"/>
          </w:rPr>
          <w:t>5</w:t>
        </w:r>
      </w:hyperlink>
      <w:r w:rsidRPr="00F33DEC">
        <w:rPr>
          <w:rFonts w:ascii="Times New Roman" w:eastAsia="宋体" w:hAnsi="Times New Roman"/>
        </w:rPr>
        <w:t xml:space="preserve">, </w:t>
      </w:r>
      <w:hyperlink w:anchor="section-10">
        <w:r w:rsidRPr="00F33DEC">
          <w:rPr>
            <w:rStyle w:val="aff1"/>
            <w:rFonts w:ascii="Times New Roman" w:eastAsia="宋体" w:hAnsi="Times New Roman"/>
          </w:rPr>
          <w:t>11</w:t>
        </w:r>
      </w:hyperlink>
      <w:r w:rsidRPr="00F33DEC">
        <w:rPr>
          <w:rFonts w:ascii="Times New Roman" w:eastAsia="宋体" w:hAnsi="Times New Roman"/>
        </w:rPr>
        <w:t xml:space="preserve">, </w:t>
      </w:r>
      <w:hyperlink w:anchor="section-6">
        <w:r w:rsidRPr="00F33DEC">
          <w:rPr>
            <w:rStyle w:val="aff1"/>
            <w:rFonts w:ascii="Times New Roman" w:eastAsia="宋体" w:hAnsi="Times New Roman"/>
          </w:rPr>
          <w:t>7</w:t>
        </w:r>
      </w:hyperlink>
      <w:r w:rsidRPr="00F33DEC">
        <w:rPr>
          <w:rFonts w:ascii="Times New Roman" w:eastAsia="宋体" w:hAnsi="Times New Roman"/>
        </w:rPr>
        <w:t xml:space="preserve">, [25], the SCNN dataflow only delivers weights and activations to the multiplier array that can all be multiplied by one another in the manner of a Cartesian product. Furthermore, the activation vectors are reused in an input stationary </w:t>
      </w:r>
      <w:hyperlink w:anchor="section-5">
        <w:r w:rsidRPr="00F33DEC">
          <w:rPr>
            <w:rStyle w:val="aff1"/>
            <w:rFonts w:ascii="Times New Roman" w:eastAsia="宋体" w:hAnsi="Times New Roman"/>
          </w:rPr>
          <w:t>6</w:t>
        </w:r>
      </w:hyperlink>
      <w:r w:rsidRPr="00F33DEC">
        <w:rPr>
          <w:rFonts w:ascii="Times New Roman" w:eastAsia="宋体" w:hAnsi="Times New Roman"/>
        </w:rPr>
        <w:t xml:space="preserve"> fashion against a number of weight vectors to reduce data accesses. Finally, only non-zero weights and activations are fetched from the input storage arrays and delivered to the multiplier array. As with any CNN accelerator, SCNN must accumulate the partial products generated by the multipliers. However, since the products generated by the multiplier array cannot be </w:t>
      </w:r>
      <w:r w:rsidRPr="00F33DEC">
        <w:rPr>
          <w:rFonts w:ascii="Times New Roman" w:eastAsia="宋体" w:hAnsi="Times New Roman"/>
        </w:rPr>
        <w:lastRenderedPageBreak/>
        <w:t xml:space="preserve">directly summed together, SCNN tracks the output coordinates associated with each multiplication and sends the coordinate and product to a scatter accumulator array for summing. To increase parallelism beyond a single PE, multiple PEs can be run in parallel with each working on a disjoint 3D tile of input activations. Because of the end-to-end compression of activations, SCNN can keep the both the input and output activations of each tile local to its PE, further reducing </w:t>
      </w:r>
      <w:proofErr w:type="spellStart"/>
      <w:r w:rsidRPr="00F33DEC">
        <w:rPr>
          <w:rFonts w:ascii="Times New Roman" w:eastAsia="宋体" w:hAnsi="Times New Roman"/>
        </w:rPr>
        <w:t>energyhungry</w:t>
      </w:r>
      <w:proofErr w:type="spellEnd"/>
      <w:r w:rsidRPr="00F33DEC">
        <w:rPr>
          <w:rFonts w:ascii="Times New Roman" w:eastAsia="宋体" w:hAnsi="Times New Roman"/>
        </w:rPr>
        <w:t xml:space="preserve"> data transmission. Overall, this results in a design with efficient compressed storage and delivery of input operands, high reuse of the input operands in the multiplier array, and that spends no time on multiplications with zero operands. To evaluate SCNN, we developed a cycle-level performance model and a validated analytical model that allows us to quickly explore the design space of different types of accelerators. We also implemented an SCNN PE in synthesizable System C and compiled the design into gates using a combination of commercial high-level synthesis (HLS) tools and a traditional </w:t>
      </w:r>
      <w:proofErr w:type="spellStart"/>
      <w:r w:rsidRPr="00F33DEC">
        <w:rPr>
          <w:rFonts w:ascii="Times New Roman" w:eastAsia="宋体" w:hAnsi="Times New Roman"/>
        </w:rPr>
        <w:t>verilog</w:t>
      </w:r>
      <w:proofErr w:type="spellEnd"/>
      <w:r w:rsidRPr="00F33DEC">
        <w:rPr>
          <w:rFonts w:ascii="Times New Roman" w:eastAsia="宋体" w:hAnsi="Times New Roman"/>
        </w:rPr>
        <w:t xml:space="preserve"> compiler. Our results show that 64 PE SCNN implementation with 16 multipliers per PE (1024 multipliers in total) can be implemented in approximately 7.9mm</w:t>
      </w:r>
      <w:proofErr w:type="gramStart"/>
      <w:r w:rsidRPr="00F33DEC">
        <w:rPr>
          <w:rFonts w:ascii="Times New Roman" w:eastAsia="宋体" w:hAnsi="Times New Roman"/>
        </w:rPr>
        <w:t>2 ,</w:t>
      </w:r>
      <w:proofErr w:type="gramEnd"/>
      <w:r w:rsidRPr="00F33DEC">
        <w:rPr>
          <w:rFonts w:ascii="Times New Roman" w:eastAsia="宋体" w:hAnsi="Times New Roman"/>
        </w:rPr>
        <w:t xml:space="preserve"> which is somewhat larger than an equivalently provisioned dense accelerator architecture due to the overheads of managing the sparse dataflow. On a range of networks, SCNN provides a factor of 2.7× speedup and a 2.3× energy reduction relative to the dense architecture.</w:t>
      </w:r>
    </w:p>
    <w:p w14:paraId="37225773"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 xml:space="preserve">Convolutional Neural Network algorithms (CNNs) are essentially a cascaded set of pattern recognition filters trained with supervision </w:t>
      </w:r>
      <w:hyperlink w:anchor="section-20">
        <w:r w:rsidRPr="00F33DEC">
          <w:rPr>
            <w:rStyle w:val="aff1"/>
            <w:rFonts w:ascii="Times New Roman" w:eastAsia="宋体" w:hAnsi="Times New Roman"/>
          </w:rPr>
          <w:t>21</w:t>
        </w:r>
      </w:hyperlink>
      <w:r w:rsidRPr="00F33DEC">
        <w:rPr>
          <w:rFonts w:ascii="Times New Roman" w:eastAsia="宋体" w:hAnsi="Times New Roman"/>
        </w:rPr>
        <w:t xml:space="preserve">. A CNN consists of a series of layers, which include convolutional layers, non-linear scalar operator layers, and layers that </w:t>
      </w:r>
      <w:proofErr w:type="spellStart"/>
      <w:r w:rsidRPr="00F33DEC">
        <w:rPr>
          <w:rFonts w:ascii="Times New Roman" w:eastAsia="宋体" w:hAnsi="Times New Roman"/>
        </w:rPr>
        <w:t>downsample</w:t>
      </w:r>
      <w:proofErr w:type="spellEnd"/>
      <w:r w:rsidRPr="00F33DEC">
        <w:rPr>
          <w:rFonts w:ascii="Times New Roman" w:eastAsia="宋体" w:hAnsi="Times New Roman"/>
        </w:rPr>
        <w:t xml:space="preserve"> the intermediate data, for example by pooling. The convolutional layers represent the core of the CNN computation and are characterized by a set of filters that are usually 1×1 or 3×3, and occasionally 5×5 or larger. The values of these filters are the weights that are trained using a training set for the network. Some deep neural networks (DNNs) also include fully-connected layers, typically toward the end of the DNN. During inference, a new image (in the case of image recognition) is presented to the network, which classifies into the training categories by computing in succession each of the layers in the network. The intermediate data between the layers are called activations and the output activation of one layer becomes the input activation of the next layer. In this paper, we focus on accelerating the convolutional layers as they constitute the majority of the computation </w:t>
      </w:r>
      <w:hyperlink w:anchor="section-8">
        <w:r w:rsidRPr="00F33DEC">
          <w:rPr>
            <w:rStyle w:val="aff1"/>
            <w:rFonts w:ascii="Times New Roman" w:eastAsia="宋体" w:hAnsi="Times New Roman"/>
          </w:rPr>
          <w:t>9</w:t>
        </w:r>
      </w:hyperlink>
      <w:r w:rsidRPr="00F33DEC">
        <w:rPr>
          <w:rFonts w:ascii="Times New Roman" w:eastAsia="宋体" w:hAnsi="Times New Roman"/>
        </w:rPr>
        <w:t xml:space="preserve">. Table II lists the attributes of three commonly used networks in image </w:t>
      </w:r>
      <w:r w:rsidRPr="00F33DEC">
        <w:rPr>
          <w:rFonts w:ascii="Times New Roman" w:eastAsia="宋体" w:hAnsi="Times New Roman"/>
        </w:rPr>
        <w:lastRenderedPageBreak/>
        <w:t xml:space="preserve">processing: </w:t>
      </w:r>
      <w:proofErr w:type="spellStart"/>
      <w:r w:rsidRPr="00F33DEC">
        <w:rPr>
          <w:rFonts w:ascii="Times New Roman" w:eastAsia="宋体" w:hAnsi="Times New Roman"/>
        </w:rPr>
        <w:t>AlexNet</w:t>
      </w:r>
      <w:proofErr w:type="spellEnd"/>
      <w:r w:rsidRPr="00F33DEC">
        <w:rPr>
          <w:rFonts w:ascii="Times New Roman" w:eastAsia="宋体" w:hAnsi="Times New Roman"/>
        </w:rPr>
        <w:t xml:space="preserve"> </w:t>
      </w:r>
      <w:hyperlink w:anchor="section-19">
        <w:r w:rsidRPr="00F33DEC">
          <w:rPr>
            <w:rStyle w:val="aff1"/>
            <w:rFonts w:ascii="Times New Roman" w:eastAsia="宋体" w:hAnsi="Times New Roman"/>
          </w:rPr>
          <w:t>20</w:t>
        </w:r>
      </w:hyperlink>
      <w:r w:rsidRPr="00F33DEC">
        <w:rPr>
          <w:rFonts w:ascii="Times New Roman" w:eastAsia="宋体" w:hAnsi="Times New Roman"/>
        </w:rPr>
        <w:t xml:space="preserve">, </w:t>
      </w:r>
      <w:proofErr w:type="spellStart"/>
      <w:r w:rsidRPr="00F33DEC">
        <w:rPr>
          <w:rFonts w:ascii="Times New Roman" w:eastAsia="宋体" w:hAnsi="Times New Roman"/>
        </w:rPr>
        <w:t>GoogLeNet</w:t>
      </w:r>
      <w:proofErr w:type="spellEnd"/>
      <w:r w:rsidRPr="00F33DEC">
        <w:rPr>
          <w:rFonts w:ascii="Times New Roman" w:eastAsia="宋体" w:hAnsi="Times New Roman"/>
        </w:rPr>
        <w:t xml:space="preserve"> [28], and </w:t>
      </w:r>
      <w:proofErr w:type="spellStart"/>
      <w:r w:rsidRPr="00F33DEC">
        <w:rPr>
          <w:rFonts w:ascii="Times New Roman" w:eastAsia="宋体" w:hAnsi="Times New Roman"/>
        </w:rPr>
        <w:t>VGGNet</w:t>
      </w:r>
      <w:proofErr w:type="spellEnd"/>
      <w:r w:rsidRPr="00F33DEC">
        <w:rPr>
          <w:rFonts w:ascii="Times New Roman" w:eastAsia="宋体" w:hAnsi="Times New Roman"/>
        </w:rPr>
        <w:t xml:space="preserve"> [27], whose specifications come from the Caffe BVLC Model Zoo </w:t>
      </w:r>
      <w:hyperlink w:anchor="section-3">
        <w:r w:rsidRPr="00F33DEC">
          <w:rPr>
            <w:rStyle w:val="aff1"/>
            <w:rFonts w:ascii="Times New Roman" w:eastAsia="宋体" w:hAnsi="Times New Roman"/>
          </w:rPr>
          <w:t>4</w:t>
        </w:r>
      </w:hyperlink>
      <w:r w:rsidRPr="00F33DEC">
        <w:rPr>
          <w:rFonts w:ascii="Times New Roman" w:eastAsia="宋体" w:hAnsi="Times New Roman"/>
        </w:rPr>
        <w:t xml:space="preserve">. The increasing layer depth across the networks represents the successively more accurate networks in the ImageNet </w:t>
      </w:r>
      <w:hyperlink w:anchor="section-18">
        <w:r w:rsidRPr="00F33DEC">
          <w:rPr>
            <w:rStyle w:val="aff1"/>
            <w:rFonts w:ascii="Times New Roman" w:eastAsia="宋体" w:hAnsi="Times New Roman"/>
          </w:rPr>
          <w:t>19</w:t>
        </w:r>
      </w:hyperlink>
      <w:r w:rsidRPr="00F33DEC">
        <w:rPr>
          <w:rFonts w:ascii="Times New Roman" w:eastAsia="宋体" w:hAnsi="Times New Roman"/>
        </w:rPr>
        <w:t xml:space="preserve"> competition. The Maximum Weights and Activations columns indicate the size of the largest weight and activation matrices across the layer of the network. The last column lists the total number of multiplies required to compute a single inference pass through all of the convolutional layers of the network. These data and computational requirements are derived from the standard ImageNet inputs images of 224×224 pixels. Processing larger, higher resolution images will result in greater computational and data requirements. Sparsity in CNNs. Sparsity in a layer of a CNN is defined as the fraction of zeros in the layer’s weight and input activation matrices. The primary technique for creating weight sparsity is to prune the network during training. Han, et al. developed a pruning algorithm that operates in two phases </w:t>
      </w:r>
      <w:hyperlink w:anchor="section-14">
        <w:r w:rsidRPr="00F33DEC">
          <w:rPr>
            <w:rStyle w:val="aff1"/>
            <w:rFonts w:ascii="Times New Roman" w:eastAsia="宋体" w:hAnsi="Times New Roman"/>
          </w:rPr>
          <w:t>15</w:t>
        </w:r>
      </w:hyperlink>
      <w:r w:rsidRPr="00F33DEC">
        <w:rPr>
          <w:rFonts w:ascii="Times New Roman" w:eastAsia="宋体" w:hAnsi="Times New Roman"/>
        </w:rPr>
        <w:t xml:space="preserve">. First, any weight with an absolute value that is close to zero (e.g. below a defined threshold) is set to zero. This process has the effect of removing weights from the filters, and sometimes even forcing an output activation to always to be zero. Second, the remaining network is retrained, to regain the accuracy lost through </w:t>
      </w:r>
      <w:proofErr w:type="spellStart"/>
      <w:r w:rsidRPr="00F33DEC">
        <w:rPr>
          <w:rFonts w:ascii="Times New Roman" w:eastAsia="宋体" w:hAnsi="Times New Roman"/>
        </w:rPr>
        <w:t>na¨ıve</w:t>
      </w:r>
      <w:proofErr w:type="spellEnd"/>
      <w:r w:rsidRPr="00F33DEC">
        <w:rPr>
          <w:rFonts w:ascii="Times New Roman" w:eastAsia="宋体" w:hAnsi="Times New Roman"/>
        </w:rPr>
        <w:t xml:space="preserve"> pruning. The result is a smaller network with accuracy extremely close to the original network. The process can be iteratively repeated to reduce network size while maintaining accuracy. Activation sparsity occurs dynamically during inference and is highly dependent on the data being processed. Specifically, the rectified linear unit (</w:t>
      </w:r>
      <w:proofErr w:type="spellStart"/>
      <w:r w:rsidRPr="00F33DEC">
        <w:rPr>
          <w:rFonts w:ascii="Times New Roman" w:eastAsia="宋体" w:hAnsi="Times New Roman"/>
        </w:rPr>
        <w:t>ReLU</w:t>
      </w:r>
      <w:proofErr w:type="spellEnd"/>
      <w:r w:rsidRPr="00F33DEC">
        <w:rPr>
          <w:rFonts w:ascii="Times New Roman" w:eastAsia="宋体" w:hAnsi="Times New Roman"/>
        </w:rPr>
        <w:t xml:space="preserve">) function that is commonly used as the non-linear operator in CNNs forces all negatively valued activations to be clamped to zero. After completing computation of a convolutional layer, a </w:t>
      </w:r>
      <w:proofErr w:type="spellStart"/>
      <w:r w:rsidRPr="00F33DEC">
        <w:rPr>
          <w:rFonts w:ascii="Times New Roman" w:eastAsia="宋体" w:hAnsi="Times New Roman"/>
        </w:rPr>
        <w:t>ReLU</w:t>
      </w:r>
      <w:proofErr w:type="spellEnd"/>
      <w:r w:rsidRPr="00F33DEC">
        <w:rPr>
          <w:rFonts w:ascii="Times New Roman" w:eastAsia="宋体" w:hAnsi="Times New Roman"/>
        </w:rPr>
        <w:t xml:space="preserve"> function is applied point-wise to each element in the output activation matrices before the data is passed to the next layer. To measure the weight and activation sparsity, we used the Caffe framework </w:t>
      </w:r>
      <w:hyperlink w:anchor="section-2">
        <w:r w:rsidRPr="00F33DEC">
          <w:rPr>
            <w:rStyle w:val="aff1"/>
            <w:rFonts w:ascii="Times New Roman" w:eastAsia="宋体" w:hAnsi="Times New Roman"/>
          </w:rPr>
          <w:t>3</w:t>
        </w:r>
      </w:hyperlink>
      <w:r w:rsidRPr="00F33DEC">
        <w:rPr>
          <w:rFonts w:ascii="Times New Roman" w:eastAsia="宋体" w:hAnsi="Times New Roman"/>
        </w:rPr>
        <w:t xml:space="preserve"> to prune and train the three networks listed in Table II, using the pruning algorithm of </w:t>
      </w:r>
      <w:hyperlink w:anchor="section-14">
        <w:r w:rsidRPr="00F33DEC">
          <w:rPr>
            <w:rStyle w:val="aff1"/>
            <w:rFonts w:ascii="Times New Roman" w:eastAsia="宋体" w:hAnsi="Times New Roman"/>
          </w:rPr>
          <w:t>15</w:t>
        </w:r>
      </w:hyperlink>
      <w:r w:rsidRPr="00F33DEC">
        <w:rPr>
          <w:rFonts w:ascii="Times New Roman" w:eastAsia="宋体" w:hAnsi="Times New Roman"/>
        </w:rPr>
        <w:t xml:space="preserve">. We then instrumented the Caffe framework to inspect the activations between the convolutional layers. Figure 1 shows the weight and activation density (fraction of non-zeros or complement of sparsity) of the layers of the networks, referenced to the lefthand y-axes. As </w:t>
      </w:r>
      <w:proofErr w:type="spellStart"/>
      <w:r w:rsidRPr="00F33DEC">
        <w:rPr>
          <w:rFonts w:ascii="Times New Roman" w:eastAsia="宋体" w:hAnsi="Times New Roman"/>
        </w:rPr>
        <w:t>GoogLeNet</w:t>
      </w:r>
      <w:proofErr w:type="spellEnd"/>
      <w:r w:rsidRPr="00F33DEC">
        <w:rPr>
          <w:rFonts w:ascii="Times New Roman" w:eastAsia="宋体" w:hAnsi="Times New Roman"/>
        </w:rPr>
        <w:t xml:space="preserve"> has 54 convolutional layers, we only show a subset of representative layers. The data shows that weight density varies across both layers and networks, reaching a minimum of 30% for some of the </w:t>
      </w:r>
      <w:proofErr w:type="spellStart"/>
      <w:r w:rsidRPr="00F33DEC">
        <w:rPr>
          <w:rFonts w:ascii="Times New Roman" w:eastAsia="宋体" w:hAnsi="Times New Roman"/>
        </w:rPr>
        <w:t>GoogLeNet</w:t>
      </w:r>
      <w:proofErr w:type="spellEnd"/>
      <w:r w:rsidRPr="00F33DEC">
        <w:rPr>
          <w:rFonts w:ascii="Times New Roman" w:eastAsia="宋体" w:hAnsi="Times New Roman"/>
        </w:rPr>
        <w:t xml:space="preserve"> layers. Activation density also varies, with density typically being higher in early layers. Activation </w:t>
      </w:r>
      <w:r w:rsidRPr="00F33DEC">
        <w:rPr>
          <w:rFonts w:ascii="Times New Roman" w:eastAsia="宋体" w:hAnsi="Times New Roman"/>
        </w:rPr>
        <w:lastRenderedPageBreak/>
        <w:t xml:space="preserve">density can be as low as 30% as well. The triangles </w:t>
      </w:r>
      <w:proofErr w:type="gramStart"/>
      <w:r w:rsidRPr="00F33DEC">
        <w:rPr>
          <w:rFonts w:ascii="Times New Roman" w:eastAsia="宋体" w:hAnsi="Times New Roman"/>
        </w:rPr>
        <w:t>shows</w:t>
      </w:r>
      <w:proofErr w:type="gramEnd"/>
      <w:r w:rsidRPr="00F33DEC">
        <w:rPr>
          <w:rFonts w:ascii="Times New Roman" w:eastAsia="宋体" w:hAnsi="Times New Roman"/>
        </w:rPr>
        <w:t xml:space="preserve"> the ideal amount of work (measured in multiplies of non-zero values) that could be achieved through maximum exploitation of sparsity by taking the product of the weight and activation densities on a </w:t>
      </w:r>
      <w:proofErr w:type="spellStart"/>
      <w:r w:rsidRPr="00F33DEC">
        <w:rPr>
          <w:rFonts w:ascii="Times New Roman" w:eastAsia="宋体" w:hAnsi="Times New Roman"/>
        </w:rPr>
        <w:t>perlayer</w:t>
      </w:r>
      <w:proofErr w:type="spellEnd"/>
      <w:r w:rsidRPr="00F33DEC">
        <w:rPr>
          <w:rFonts w:ascii="Times New Roman" w:eastAsia="宋体" w:hAnsi="Times New Roman"/>
        </w:rPr>
        <w:t xml:space="preserve"> basis. Typical layers can reduce work by a factor of 4, and can reach as high as a factor of ten. Exploiting sparsity. Since multiplication by zero just results in a zero, it should require no work. In addition, that zero will contribute nothing to the partial sum it is part of, so the addition is unnecessary as well. Furthermore, data with many zeros can be represented in a compressed form. Together these characteristics provide a number of opportunities for optimization: • Compressing data: Encoding the sparse weights and/or activations provides an architecture an opportunity to reduce the amount of data that must be moved throughout the memory hierarchy. It also reduces the data footprint, which allows larger matrices to be held a given size storage structure. • Eliminating computation: For multiplications that have a zero weight and/or activation operand, the operation can be data gated or the operands might never be sent to the multiplier. This can save energy consumption or both time and energy consumption, respectively. Our SCNN architecture exploits both these opportunities. First, it employs a dense encoding of sparse weights and Fig. 1. Input activation and weight density and the reduction in the amount of work achievable by maximally exploiting sparsity. activations. Second, it uses a novel dataflow that delivers only those densely encoded weights and activations to the multipliers.</w:t>
      </w:r>
    </w:p>
    <w:p w14:paraId="3B81998A"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 xml:space="preserve">This paper presents the Sparse CNN (SCNN) accelerator architecture for inference in convolutional neural networks. SCNN exploits sparsity in both weights and activations using the </w:t>
      </w:r>
      <w:proofErr w:type="spellStart"/>
      <w:r w:rsidRPr="00F33DEC">
        <w:rPr>
          <w:rFonts w:ascii="Times New Roman" w:eastAsia="宋体" w:hAnsi="Times New Roman"/>
        </w:rPr>
        <w:t>PlanarTiled</w:t>
      </w:r>
      <w:proofErr w:type="spellEnd"/>
      <w:r w:rsidRPr="00F33DEC">
        <w:rPr>
          <w:rFonts w:ascii="Times New Roman" w:eastAsia="宋体" w:hAnsi="Times New Roman"/>
        </w:rPr>
        <w:t>-</w:t>
      </w:r>
      <w:proofErr w:type="spellStart"/>
      <w:r w:rsidRPr="00F33DEC">
        <w:rPr>
          <w:rFonts w:ascii="Times New Roman" w:eastAsia="宋体" w:hAnsi="Times New Roman"/>
        </w:rPr>
        <w:t>InputStationary</w:t>
      </w:r>
      <w:proofErr w:type="spellEnd"/>
      <w:r w:rsidRPr="00F33DEC">
        <w:rPr>
          <w:rFonts w:ascii="Times New Roman" w:eastAsia="宋体" w:hAnsi="Times New Roman"/>
        </w:rPr>
        <w:t>-</w:t>
      </w:r>
      <w:proofErr w:type="spellStart"/>
      <w:r w:rsidRPr="00F33DEC">
        <w:rPr>
          <w:rFonts w:ascii="Times New Roman" w:eastAsia="宋体" w:hAnsi="Times New Roman"/>
        </w:rPr>
        <w:t>CartesianProduct</w:t>
      </w:r>
      <w:proofErr w:type="spellEnd"/>
      <w:r w:rsidRPr="00F33DEC">
        <w:rPr>
          <w:rFonts w:ascii="Times New Roman" w:eastAsia="宋体" w:hAnsi="Times New Roman"/>
        </w:rPr>
        <w:t xml:space="preserve">-sparse (PT-IS-CP-sparse) dataflow. This approach enables SCNN to use a novel Cartesian product-based computation architecture that maximizes reuse of weights and activations within a set of distributed processing elements. In addition, it allows the use of a dense compressed representation for both weights and activations to be used through almost the entire processing flow. This approach reduces data movement and </w:t>
      </w:r>
      <w:proofErr w:type="spellStart"/>
      <w:r w:rsidRPr="00F33DEC">
        <w:rPr>
          <w:rFonts w:ascii="Times New Roman" w:eastAsia="宋体" w:hAnsi="Times New Roman"/>
        </w:rPr>
        <w:t>ondie</w:t>
      </w:r>
      <w:proofErr w:type="spellEnd"/>
      <w:r w:rsidRPr="00F33DEC">
        <w:rPr>
          <w:rFonts w:ascii="Times New Roman" w:eastAsia="宋体" w:hAnsi="Times New Roman"/>
        </w:rPr>
        <w:t xml:space="preserve"> storage capacity relative to alternative architectures. Our results show that the SCNN architecture starts to beat a dense architecture in performance and energy efficiency when the weights and activations are each less than 85% dense. On three contemporary networks (</w:t>
      </w:r>
      <w:proofErr w:type="spellStart"/>
      <w:r w:rsidRPr="00F33DEC">
        <w:rPr>
          <w:rFonts w:ascii="Times New Roman" w:eastAsia="宋体" w:hAnsi="Times New Roman"/>
        </w:rPr>
        <w:t>AlexNet</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GoogLeNet</w:t>
      </w:r>
      <w:proofErr w:type="spellEnd"/>
      <w:r w:rsidRPr="00F33DEC">
        <w:rPr>
          <w:rFonts w:ascii="Times New Roman" w:eastAsia="宋体" w:hAnsi="Times New Roman"/>
        </w:rPr>
        <w:t xml:space="preserve">, and </w:t>
      </w:r>
      <w:proofErr w:type="spellStart"/>
      <w:r w:rsidRPr="00F33DEC">
        <w:rPr>
          <w:rFonts w:ascii="Times New Roman" w:eastAsia="宋体" w:hAnsi="Times New Roman"/>
        </w:rPr>
        <w:t>VGGNet</w:t>
      </w:r>
      <w:proofErr w:type="spellEnd"/>
      <w:r w:rsidRPr="00F33DEC">
        <w:rPr>
          <w:rFonts w:ascii="Times New Roman" w:eastAsia="宋体" w:hAnsi="Times New Roman"/>
        </w:rPr>
        <w:t xml:space="preserve">) SCCN achieves performance improvements over the dense architecture by a factor of 2.7× while still being </w:t>
      </w:r>
      <w:proofErr w:type="spellStart"/>
      <w:r w:rsidRPr="00F33DEC">
        <w:rPr>
          <w:rFonts w:ascii="Times New Roman" w:eastAsia="宋体" w:hAnsi="Times New Roman"/>
        </w:rPr>
        <w:t>energyefficient</w:t>
      </w:r>
      <w:proofErr w:type="spellEnd"/>
      <w:r w:rsidRPr="00F33DEC">
        <w:rPr>
          <w:rFonts w:ascii="Times New Roman" w:eastAsia="宋体" w:hAnsi="Times New Roman"/>
        </w:rPr>
        <w:t xml:space="preserve"> by a factor of 2.3×.</w:t>
      </w:r>
    </w:p>
    <w:p w14:paraId="147F1021" w14:textId="77777777" w:rsidR="0060112F" w:rsidRPr="0060112F" w:rsidRDefault="0060112F" w:rsidP="0060112F">
      <w:pPr>
        <w:pStyle w:val="zw"/>
        <w:ind w:firstLine="480"/>
      </w:pPr>
      <w:bookmarkStart w:id="7" w:name="section-4"/>
      <w:bookmarkEnd w:id="6"/>
      <w:r w:rsidRPr="0060112F">
        <w:rPr>
          <w:rFonts w:hint="eastAsia"/>
        </w:rPr>
        <w:lastRenderedPageBreak/>
        <w:t>在这篇文章里，我们讲了一种新的卷积神经网络（</w:t>
      </w:r>
      <w:r w:rsidRPr="0060112F">
        <w:rPr>
          <w:rFonts w:hint="eastAsia"/>
        </w:rPr>
        <w:t>CNN</w:t>
      </w:r>
      <w:r w:rsidRPr="0060112F">
        <w:rPr>
          <w:rFonts w:hint="eastAsia"/>
        </w:rPr>
        <w:t>）加速器架构，叫稀疏卷积神经网络（</w:t>
      </w:r>
      <w:r w:rsidRPr="0060112F">
        <w:rPr>
          <w:rFonts w:hint="eastAsia"/>
        </w:rPr>
        <w:t>SCNN</w:t>
      </w:r>
      <w:r w:rsidRPr="0060112F">
        <w:rPr>
          <w:rFonts w:hint="eastAsia"/>
        </w:rPr>
        <w:t>）。这种架构通过利用权重和激活函数的稀疏性来提高性能和降低功耗。之前的研究已经用了一些利用稀疏性的方法，比如减少计算零值激活函数的能耗，还有压缩存储在</w:t>
      </w:r>
      <w:r w:rsidRPr="0060112F">
        <w:rPr>
          <w:rFonts w:hint="eastAsia"/>
        </w:rPr>
        <w:t>DRAM</w:t>
      </w:r>
      <w:r w:rsidRPr="0060112F">
        <w:rPr>
          <w:rFonts w:hint="eastAsia"/>
        </w:rPr>
        <w:t>中的权重和激活函数。还有一些研究在数据流中使用了激活函数或权重的压缩编码，来减少数据传输带宽和节省一些乘法运算的计算时间。这些之前的架构主要关注减少计算量和利用数据压缩技术，而</w:t>
      </w:r>
      <w:r w:rsidRPr="0060112F">
        <w:rPr>
          <w:rFonts w:hint="eastAsia"/>
        </w:rPr>
        <w:t>SCNN</w:t>
      </w:r>
      <w:r w:rsidRPr="0060112F">
        <w:rPr>
          <w:rFonts w:hint="eastAsia"/>
        </w:rPr>
        <w:t>结合了一种算法数据流，这个数据流消除了所有带有零操作数的乘法运算，并且在几乎整个计算过程中使用权重和激活函数的压缩表示。</w:t>
      </w:r>
      <w:r w:rsidRPr="0060112F">
        <w:rPr>
          <w:rFonts w:hint="eastAsia"/>
        </w:rPr>
        <w:t>SCNN</w:t>
      </w:r>
      <w:r w:rsidRPr="0060112F">
        <w:rPr>
          <w:rFonts w:hint="eastAsia"/>
        </w:rPr>
        <w:t>的核心是一个带有乘法器阵列的处理单元（</w:t>
      </w:r>
      <w:r w:rsidRPr="0060112F">
        <w:rPr>
          <w:rFonts w:hint="eastAsia"/>
        </w:rPr>
        <w:t>PE</w:t>
      </w:r>
      <w:r w:rsidRPr="0060112F">
        <w:rPr>
          <w:rFonts w:hint="eastAsia"/>
        </w:rPr>
        <w:t>），这个阵列接收一个权重向量和一个激活向量。</w:t>
      </w:r>
      <w:r w:rsidRPr="0060112F">
        <w:rPr>
          <w:rFonts w:hint="eastAsia"/>
        </w:rPr>
        <w:t>SCNN</w:t>
      </w:r>
      <w:r w:rsidRPr="0060112F">
        <w:rPr>
          <w:rFonts w:hint="eastAsia"/>
        </w:rPr>
        <w:t>的数据流只将权重和激活向量传递给乘法器阵列，这些权重和激活向量可以以笛卡尔积的方式相互相乘。此外，激活向量以输入平稳的方式针对多个权重向量进行复用，以减少数据访问。最后，只从输入存储阵列中获取非零权重和激活向量并将其传递给乘法器阵列。</w:t>
      </w:r>
      <w:r w:rsidRPr="0060112F">
        <w:rPr>
          <w:rFonts w:hint="eastAsia"/>
        </w:rPr>
        <w:t>SCNN</w:t>
      </w:r>
      <w:r w:rsidRPr="0060112F">
        <w:rPr>
          <w:rFonts w:hint="eastAsia"/>
        </w:rPr>
        <w:t>必须对乘法器生成的部分乘积进行累加。然而，由于乘法器阵列生成的乘积不能直接相加，因此</w:t>
      </w:r>
      <w:r w:rsidRPr="0060112F">
        <w:rPr>
          <w:rFonts w:hint="eastAsia"/>
        </w:rPr>
        <w:t>SCNN</w:t>
      </w:r>
      <w:r w:rsidRPr="0060112F">
        <w:rPr>
          <w:rFonts w:hint="eastAsia"/>
        </w:rPr>
        <w:t>会跟踪与每次乘法相关的输出坐标，并将坐标和乘积发送到散射累加器阵列进行求和。为了将并行性提升到超越单个</w:t>
      </w:r>
      <w:r w:rsidRPr="0060112F">
        <w:rPr>
          <w:rFonts w:hint="eastAsia"/>
        </w:rPr>
        <w:t>PE</w:t>
      </w:r>
      <w:r w:rsidRPr="0060112F">
        <w:rPr>
          <w:rFonts w:hint="eastAsia"/>
        </w:rPr>
        <w:t>的水平，可以并行运行多个</w:t>
      </w:r>
      <w:r w:rsidRPr="0060112F">
        <w:rPr>
          <w:rFonts w:hint="eastAsia"/>
        </w:rPr>
        <w:t>PE</w:t>
      </w:r>
      <w:r w:rsidRPr="0060112F">
        <w:rPr>
          <w:rFonts w:hint="eastAsia"/>
        </w:rPr>
        <w:t>，每个</w:t>
      </w:r>
      <w:r w:rsidRPr="0060112F">
        <w:rPr>
          <w:rFonts w:hint="eastAsia"/>
        </w:rPr>
        <w:t>PE</w:t>
      </w:r>
      <w:r w:rsidRPr="0060112F">
        <w:rPr>
          <w:rFonts w:hint="eastAsia"/>
        </w:rPr>
        <w:t>处理一个不相交的</w:t>
      </w:r>
      <w:r w:rsidRPr="0060112F">
        <w:rPr>
          <w:rFonts w:hint="eastAsia"/>
        </w:rPr>
        <w:t>3D</w:t>
      </w:r>
      <w:r w:rsidRPr="0060112F">
        <w:rPr>
          <w:rFonts w:hint="eastAsia"/>
        </w:rPr>
        <w:t>输入激活图块。由于激活图块的端到端压缩，</w:t>
      </w:r>
      <w:r w:rsidRPr="0060112F">
        <w:rPr>
          <w:rFonts w:hint="eastAsia"/>
        </w:rPr>
        <w:t>SCNN</w:t>
      </w:r>
      <w:r w:rsidRPr="0060112F">
        <w:rPr>
          <w:rFonts w:hint="eastAsia"/>
        </w:rPr>
        <w:t>可以将每个图块的输入和输出激活图块保留在其</w:t>
      </w:r>
      <w:r w:rsidRPr="0060112F">
        <w:rPr>
          <w:rFonts w:hint="eastAsia"/>
        </w:rPr>
        <w:t>PE</w:t>
      </w:r>
      <w:r w:rsidRPr="0060112F">
        <w:rPr>
          <w:rFonts w:hint="eastAsia"/>
        </w:rPr>
        <w:t>本地，从而进一步减少高能耗的数据传输。总的来说，这实现了一个高效的压缩存储和输入操作数传递设计，乘法器阵列中输入操作数的复用率高，并且不会在零操作数乘法运算上浪费时间。为了评估</w:t>
      </w:r>
      <w:r w:rsidRPr="0060112F">
        <w:rPr>
          <w:rFonts w:hint="eastAsia"/>
        </w:rPr>
        <w:t>SCNN</w:t>
      </w:r>
      <w:r w:rsidRPr="0060112F">
        <w:rPr>
          <w:rFonts w:hint="eastAsia"/>
        </w:rPr>
        <w:t>，我们开发了一个周期级性能模型和一个经过验证的分析模型，使我们能够快速探索不同类型加速器的设计空间。我们还在可综合的</w:t>
      </w:r>
      <w:r w:rsidRPr="0060112F">
        <w:rPr>
          <w:rFonts w:hint="eastAsia"/>
        </w:rPr>
        <w:t>System C</w:t>
      </w:r>
      <w:r w:rsidRPr="0060112F">
        <w:rPr>
          <w:rFonts w:hint="eastAsia"/>
        </w:rPr>
        <w:t>中实现了一个</w:t>
      </w:r>
      <w:r w:rsidRPr="0060112F">
        <w:rPr>
          <w:rFonts w:hint="eastAsia"/>
        </w:rPr>
        <w:t>SCNN PE</w:t>
      </w:r>
      <w:r w:rsidRPr="0060112F">
        <w:rPr>
          <w:rFonts w:hint="eastAsia"/>
        </w:rPr>
        <w:t>，并使用商用高级综合（</w:t>
      </w:r>
      <w:r w:rsidRPr="0060112F">
        <w:rPr>
          <w:rFonts w:hint="eastAsia"/>
        </w:rPr>
        <w:t>HLS</w:t>
      </w:r>
      <w:r w:rsidRPr="0060112F">
        <w:rPr>
          <w:rFonts w:hint="eastAsia"/>
        </w:rPr>
        <w:t>）工具和传统的</w:t>
      </w:r>
      <w:r w:rsidRPr="0060112F">
        <w:rPr>
          <w:rFonts w:hint="eastAsia"/>
        </w:rPr>
        <w:t>Verilog</w:t>
      </w:r>
      <w:r w:rsidRPr="0060112F">
        <w:rPr>
          <w:rFonts w:hint="eastAsia"/>
        </w:rPr>
        <w:t>编译器将设计编译成门电路。结果表明，</w:t>
      </w:r>
      <w:r w:rsidRPr="0060112F">
        <w:rPr>
          <w:rFonts w:hint="eastAsia"/>
        </w:rPr>
        <w:t>64</w:t>
      </w:r>
      <w:r w:rsidRPr="0060112F">
        <w:rPr>
          <w:rFonts w:hint="eastAsia"/>
        </w:rPr>
        <w:t>个</w:t>
      </w:r>
      <w:r w:rsidRPr="0060112F">
        <w:rPr>
          <w:rFonts w:hint="eastAsia"/>
        </w:rPr>
        <w:t>PE</w:t>
      </w:r>
      <w:r w:rsidRPr="0060112F">
        <w:rPr>
          <w:rFonts w:hint="eastAsia"/>
        </w:rPr>
        <w:t>的</w:t>
      </w:r>
      <w:r w:rsidRPr="0060112F">
        <w:rPr>
          <w:rFonts w:hint="eastAsia"/>
        </w:rPr>
        <w:t>SCNN</w:t>
      </w:r>
      <w:r w:rsidRPr="0060112F">
        <w:rPr>
          <w:rFonts w:hint="eastAsia"/>
        </w:rPr>
        <w:t>实现，每个</w:t>
      </w:r>
      <w:r w:rsidRPr="0060112F">
        <w:rPr>
          <w:rFonts w:hint="eastAsia"/>
        </w:rPr>
        <w:t>PE</w:t>
      </w:r>
      <w:r w:rsidRPr="0060112F">
        <w:rPr>
          <w:rFonts w:hint="eastAsia"/>
        </w:rPr>
        <w:t>包含</w:t>
      </w:r>
      <w:r w:rsidRPr="0060112F">
        <w:rPr>
          <w:rFonts w:hint="eastAsia"/>
        </w:rPr>
        <w:t>16</w:t>
      </w:r>
      <w:r w:rsidRPr="0060112F">
        <w:rPr>
          <w:rFonts w:hint="eastAsia"/>
        </w:rPr>
        <w:t>个乘法器（总共</w:t>
      </w:r>
      <w:r w:rsidRPr="0060112F">
        <w:rPr>
          <w:rFonts w:hint="eastAsia"/>
        </w:rPr>
        <w:t>1024</w:t>
      </w:r>
      <w:r w:rsidRPr="0060112F">
        <w:rPr>
          <w:rFonts w:hint="eastAsia"/>
        </w:rPr>
        <w:t>个乘法器），可以在约</w:t>
      </w:r>
      <w:r w:rsidRPr="0060112F">
        <w:rPr>
          <w:rFonts w:hint="eastAsia"/>
        </w:rPr>
        <w:t>7.9</w:t>
      </w:r>
      <w:r w:rsidRPr="0060112F">
        <w:rPr>
          <w:rFonts w:hint="eastAsia"/>
        </w:rPr>
        <w:t>平方毫米的面积内实现，由于管理稀疏数据流的开销，其规模比同等配置的密集加速器架构略大。在一系列网络上，</w:t>
      </w:r>
      <w:r w:rsidRPr="0060112F">
        <w:rPr>
          <w:rFonts w:hint="eastAsia"/>
        </w:rPr>
        <w:t>SCNN</w:t>
      </w:r>
      <w:r w:rsidRPr="0060112F">
        <w:rPr>
          <w:rFonts w:hint="eastAsia"/>
        </w:rPr>
        <w:t>相对于密集架构实现了</w:t>
      </w:r>
      <w:r w:rsidRPr="0060112F">
        <w:rPr>
          <w:rFonts w:hint="eastAsia"/>
        </w:rPr>
        <w:t>2.7</w:t>
      </w:r>
      <w:r w:rsidRPr="0060112F">
        <w:rPr>
          <w:rFonts w:hint="eastAsia"/>
        </w:rPr>
        <w:t>倍的加速和</w:t>
      </w:r>
      <w:r w:rsidRPr="0060112F">
        <w:rPr>
          <w:rFonts w:hint="eastAsia"/>
        </w:rPr>
        <w:t>2.3</w:t>
      </w:r>
      <w:r w:rsidRPr="0060112F">
        <w:rPr>
          <w:rFonts w:hint="eastAsia"/>
        </w:rPr>
        <w:t>倍的能耗降低。</w:t>
      </w:r>
    </w:p>
    <w:p w14:paraId="699A76BD" w14:textId="77777777" w:rsidR="0060112F" w:rsidRPr="0060112F" w:rsidRDefault="0060112F" w:rsidP="0060112F">
      <w:pPr>
        <w:pStyle w:val="zw"/>
        <w:ind w:firstLine="480"/>
      </w:pPr>
    </w:p>
    <w:p w14:paraId="65CA1CB4" w14:textId="77777777" w:rsidR="0060112F" w:rsidRPr="0060112F" w:rsidRDefault="0060112F" w:rsidP="0060112F">
      <w:pPr>
        <w:pStyle w:val="zw"/>
        <w:ind w:firstLine="480"/>
      </w:pPr>
      <w:r w:rsidRPr="0060112F">
        <w:rPr>
          <w:rFonts w:hint="eastAsia"/>
        </w:rPr>
        <w:t>卷积神经网络算法（</w:t>
      </w:r>
      <w:r w:rsidRPr="0060112F">
        <w:rPr>
          <w:rFonts w:hint="eastAsia"/>
        </w:rPr>
        <w:t>CNN</w:t>
      </w:r>
      <w:r w:rsidRPr="0060112F">
        <w:rPr>
          <w:rFonts w:hint="eastAsia"/>
        </w:rPr>
        <w:t>）本质上是一组级联的模式识别滤波器，经过监督训练。</w:t>
      </w:r>
      <w:r w:rsidRPr="0060112F">
        <w:rPr>
          <w:rFonts w:hint="eastAsia"/>
        </w:rPr>
        <w:t>CNN</w:t>
      </w:r>
      <w:r w:rsidRPr="0060112F">
        <w:rPr>
          <w:rFonts w:hint="eastAsia"/>
        </w:rPr>
        <w:t>由一系列层组成，包括卷积层、非线性标量算子层以及对中间数据进行下采样（例如通过池化）的层。卷积层是</w:t>
      </w:r>
      <w:r w:rsidRPr="0060112F">
        <w:rPr>
          <w:rFonts w:hint="eastAsia"/>
        </w:rPr>
        <w:t>CNN</w:t>
      </w:r>
      <w:r w:rsidRPr="0060112F">
        <w:rPr>
          <w:rFonts w:hint="eastAsia"/>
        </w:rPr>
        <w:t>计算的核心，其特征是一组滤波器，通常为</w:t>
      </w:r>
      <w:r w:rsidRPr="0060112F">
        <w:rPr>
          <w:rFonts w:hint="eastAsia"/>
        </w:rPr>
        <w:t>1</w:t>
      </w:r>
      <w:r w:rsidRPr="0060112F">
        <w:rPr>
          <w:rFonts w:hint="eastAsia"/>
        </w:rPr>
        <w:t>×</w:t>
      </w:r>
      <w:r w:rsidRPr="0060112F">
        <w:rPr>
          <w:rFonts w:hint="eastAsia"/>
        </w:rPr>
        <w:t>1</w:t>
      </w:r>
      <w:r w:rsidRPr="0060112F">
        <w:rPr>
          <w:rFonts w:hint="eastAsia"/>
        </w:rPr>
        <w:t>或</w:t>
      </w:r>
      <w:r w:rsidRPr="0060112F">
        <w:rPr>
          <w:rFonts w:hint="eastAsia"/>
        </w:rPr>
        <w:t>3</w:t>
      </w:r>
      <w:r w:rsidRPr="0060112F">
        <w:rPr>
          <w:rFonts w:hint="eastAsia"/>
        </w:rPr>
        <w:t>×</w:t>
      </w:r>
      <w:r w:rsidRPr="0060112F">
        <w:rPr>
          <w:rFonts w:hint="eastAsia"/>
        </w:rPr>
        <w:t>3</w:t>
      </w:r>
      <w:r w:rsidRPr="0060112F">
        <w:rPr>
          <w:rFonts w:hint="eastAsia"/>
        </w:rPr>
        <w:t>，有时为</w:t>
      </w:r>
      <w:r w:rsidRPr="0060112F">
        <w:rPr>
          <w:rFonts w:hint="eastAsia"/>
        </w:rPr>
        <w:t>5</w:t>
      </w:r>
      <w:r w:rsidRPr="0060112F">
        <w:rPr>
          <w:rFonts w:hint="eastAsia"/>
        </w:rPr>
        <w:t>×</w:t>
      </w:r>
      <w:r w:rsidRPr="0060112F">
        <w:rPr>
          <w:rFonts w:hint="eastAsia"/>
        </w:rPr>
        <w:t>5</w:t>
      </w:r>
      <w:r w:rsidRPr="0060112F">
        <w:rPr>
          <w:rFonts w:hint="eastAsia"/>
        </w:rPr>
        <w:t>或更大。这些滤波器的值是使用网络训练集进行训练的权重。一些深度神经网络（</w:t>
      </w:r>
      <w:r w:rsidRPr="0060112F">
        <w:rPr>
          <w:rFonts w:hint="eastAsia"/>
        </w:rPr>
        <w:t>DNN</w:t>
      </w:r>
      <w:r w:rsidRPr="0060112F">
        <w:rPr>
          <w:rFonts w:hint="eastAsia"/>
        </w:rPr>
        <w:t>）也包含全连接层，通</w:t>
      </w:r>
      <w:r w:rsidRPr="0060112F">
        <w:rPr>
          <w:rFonts w:hint="eastAsia"/>
        </w:rPr>
        <w:lastRenderedPageBreak/>
        <w:t>常位于</w:t>
      </w:r>
      <w:r w:rsidRPr="0060112F">
        <w:rPr>
          <w:rFonts w:hint="eastAsia"/>
        </w:rPr>
        <w:t>DNN</w:t>
      </w:r>
      <w:r w:rsidRPr="0060112F">
        <w:rPr>
          <w:rFonts w:hint="eastAsia"/>
        </w:rPr>
        <w:t>的末端。在推理过程中，一张新图像（在图像识别的情况下）被呈现给网络，网络通过连续计算网络中的每一层，将其分类到训练类别中。层之间的中间数据称为激活值，一层的输出激活值将成为下一层的输入激活值。在这篇文章中，我们专注于加速卷积层，因为它们构成了计算的大部分。表</w:t>
      </w:r>
      <w:r w:rsidRPr="0060112F">
        <w:rPr>
          <w:rFonts w:hint="eastAsia"/>
        </w:rPr>
        <w:t>II</w:t>
      </w:r>
      <w:r w:rsidRPr="0060112F">
        <w:rPr>
          <w:rFonts w:hint="eastAsia"/>
        </w:rPr>
        <w:t>列出了图像处理中三个常用网络的属性：</w:t>
      </w:r>
      <w:proofErr w:type="spellStart"/>
      <w:r w:rsidRPr="0060112F">
        <w:rPr>
          <w:rFonts w:hint="eastAsia"/>
        </w:rPr>
        <w:t>AlexNet</w:t>
      </w:r>
      <w:proofErr w:type="spellEnd"/>
      <w:r w:rsidRPr="0060112F">
        <w:rPr>
          <w:rFonts w:hint="eastAsia"/>
        </w:rPr>
        <w:t>、</w:t>
      </w:r>
      <w:proofErr w:type="spellStart"/>
      <w:r w:rsidRPr="0060112F">
        <w:rPr>
          <w:rFonts w:hint="eastAsia"/>
        </w:rPr>
        <w:t>GoogLeNet</w:t>
      </w:r>
      <w:proofErr w:type="spellEnd"/>
      <w:r w:rsidRPr="0060112F">
        <w:rPr>
          <w:rFonts w:hint="eastAsia"/>
        </w:rPr>
        <w:t>和</w:t>
      </w:r>
      <w:proofErr w:type="spellStart"/>
      <w:r w:rsidRPr="0060112F">
        <w:rPr>
          <w:rFonts w:hint="eastAsia"/>
        </w:rPr>
        <w:t>VGGNet</w:t>
      </w:r>
      <w:proofErr w:type="spellEnd"/>
      <w:r w:rsidRPr="0060112F">
        <w:rPr>
          <w:rFonts w:hint="eastAsia"/>
        </w:rPr>
        <w:t>，其规范来自</w:t>
      </w:r>
      <w:r w:rsidRPr="0060112F">
        <w:rPr>
          <w:rFonts w:hint="eastAsia"/>
        </w:rPr>
        <w:t>Caffe BVLC Model Zoo</w:t>
      </w:r>
      <w:r w:rsidRPr="0060112F">
        <w:rPr>
          <w:rFonts w:hint="eastAsia"/>
        </w:rPr>
        <w:t>。网络中层数的增加代表了网络在</w:t>
      </w:r>
      <w:r w:rsidRPr="0060112F">
        <w:rPr>
          <w:rFonts w:hint="eastAsia"/>
        </w:rPr>
        <w:t>ImageNet</w:t>
      </w:r>
      <w:r w:rsidRPr="0060112F">
        <w:rPr>
          <w:rFonts w:hint="eastAsia"/>
        </w:rPr>
        <w:t>竞赛中准确率的不断提高。最大权重和激活列表显示了网络层中最大权重和激活矩阵的大小。最后列出了计算通过网络所有卷积层的单次推理所需的乘法总数。这些数据和计算要求来自</w:t>
      </w:r>
      <w:r w:rsidRPr="0060112F">
        <w:rPr>
          <w:rFonts w:hint="eastAsia"/>
        </w:rPr>
        <w:t>224</w:t>
      </w:r>
      <w:r w:rsidRPr="0060112F">
        <w:rPr>
          <w:rFonts w:hint="eastAsia"/>
        </w:rPr>
        <w:t>×</w:t>
      </w:r>
      <w:r w:rsidRPr="0060112F">
        <w:rPr>
          <w:rFonts w:hint="eastAsia"/>
        </w:rPr>
        <w:t>224</w:t>
      </w:r>
      <w:r w:rsidRPr="0060112F">
        <w:rPr>
          <w:rFonts w:hint="eastAsia"/>
        </w:rPr>
        <w:t>像素的标准</w:t>
      </w:r>
      <w:r w:rsidRPr="0060112F">
        <w:rPr>
          <w:rFonts w:hint="eastAsia"/>
        </w:rPr>
        <w:t>ImageNet</w:t>
      </w:r>
      <w:r w:rsidRPr="0060112F">
        <w:rPr>
          <w:rFonts w:hint="eastAsia"/>
        </w:rPr>
        <w:t>输入图像。处理更大、分辨率更高的图像将导致更大的计算和数据要求。</w:t>
      </w:r>
      <w:r w:rsidRPr="0060112F">
        <w:rPr>
          <w:rFonts w:hint="eastAsia"/>
        </w:rPr>
        <w:t>CNN</w:t>
      </w:r>
      <w:r w:rsidRPr="0060112F">
        <w:rPr>
          <w:rFonts w:hint="eastAsia"/>
        </w:rPr>
        <w:t>中的稀疏性。</w:t>
      </w:r>
      <w:r w:rsidRPr="0060112F">
        <w:rPr>
          <w:rFonts w:hint="eastAsia"/>
        </w:rPr>
        <w:t>CNN</w:t>
      </w:r>
      <w:r w:rsidRPr="0060112F">
        <w:rPr>
          <w:rFonts w:hint="eastAsia"/>
        </w:rPr>
        <w:t>中某一层的稀疏性定义为该层权重和输入激活矩阵中零元素的比例。实现权重稀疏性的主要方法是在训练期间修剪网络。</w:t>
      </w:r>
      <w:r w:rsidRPr="0060112F">
        <w:rPr>
          <w:rFonts w:hint="eastAsia"/>
        </w:rPr>
        <w:t>Han</w:t>
      </w:r>
      <w:r w:rsidRPr="0060112F">
        <w:rPr>
          <w:rFonts w:hint="eastAsia"/>
        </w:rPr>
        <w:t>等人开发了一种以两种方式运行的修剪算法。首先，将绝对值接近于零（例如低于定义阈值）的任何权重设置为零。这个过程的效果是从滤波器中移除权重，有时甚至会强制输出激活始终为零。其次，对剩余的网络进行重新训练，以恢复因简单剪枝而损失的准确率。最终结果是网络规模更小，但准确率却极其接近原始网络。该过程可以迭代重复，以在保持准确率的同时减小网络规模。激活稀疏性在推理过程中动态发生，并且高度依赖于正在处理的数据。具体来说，通常用作</w:t>
      </w:r>
      <w:r w:rsidRPr="0060112F">
        <w:rPr>
          <w:rFonts w:hint="eastAsia"/>
        </w:rPr>
        <w:t>CNN</w:t>
      </w:r>
      <w:r w:rsidRPr="0060112F">
        <w:rPr>
          <w:rFonts w:hint="eastAsia"/>
        </w:rPr>
        <w:t>中非线性算子的整流线性单元（</w:t>
      </w:r>
      <w:proofErr w:type="spellStart"/>
      <w:r w:rsidRPr="0060112F">
        <w:rPr>
          <w:rFonts w:hint="eastAsia"/>
        </w:rPr>
        <w:t>ReLU</w:t>
      </w:r>
      <w:proofErr w:type="spellEnd"/>
      <w:r w:rsidRPr="0060112F">
        <w:rPr>
          <w:rFonts w:hint="eastAsia"/>
        </w:rPr>
        <w:t>）函数会强制将所有负值激活值钳制为零。完成卷积层的计算后，在数据传递到下一层之前，将</w:t>
      </w:r>
      <w:proofErr w:type="spellStart"/>
      <w:r w:rsidRPr="0060112F">
        <w:rPr>
          <w:rFonts w:hint="eastAsia"/>
        </w:rPr>
        <w:t>ReLU</w:t>
      </w:r>
      <w:proofErr w:type="spellEnd"/>
      <w:r w:rsidRPr="0060112F">
        <w:rPr>
          <w:rFonts w:hint="eastAsia"/>
        </w:rPr>
        <w:t>函数逐点应用于输出激活矩阵中的每个元素。为了测量权重和激活稀疏性，我们使用了</w:t>
      </w:r>
      <w:r w:rsidRPr="0060112F">
        <w:rPr>
          <w:rFonts w:hint="eastAsia"/>
        </w:rPr>
        <w:t>Caffe</w:t>
      </w:r>
      <w:r w:rsidRPr="0060112F">
        <w:rPr>
          <w:rFonts w:hint="eastAsia"/>
        </w:rPr>
        <w:t>框架对表</w:t>
      </w:r>
      <w:r w:rsidRPr="0060112F">
        <w:rPr>
          <w:rFonts w:hint="eastAsia"/>
        </w:rPr>
        <w:t>II</w:t>
      </w:r>
      <w:r w:rsidRPr="0060112F">
        <w:rPr>
          <w:rFonts w:hint="eastAsia"/>
        </w:rPr>
        <w:t>中列出的三个网络进行修剪和训练，采用了</w:t>
      </w:r>
      <w:r w:rsidRPr="0060112F">
        <w:rPr>
          <w:rFonts w:hint="eastAsia"/>
        </w:rPr>
        <w:t>15</w:t>
      </w:r>
      <w:r w:rsidRPr="0060112F">
        <w:rPr>
          <w:rFonts w:hint="eastAsia"/>
        </w:rPr>
        <w:t>的修剪算法。然后，我们对</w:t>
      </w:r>
      <w:r w:rsidRPr="0060112F">
        <w:rPr>
          <w:rFonts w:hint="eastAsia"/>
        </w:rPr>
        <w:t>Caffe</w:t>
      </w:r>
      <w:r w:rsidRPr="0060112F">
        <w:rPr>
          <w:rFonts w:hint="eastAsia"/>
        </w:rPr>
        <w:t>框架进行了检测，以检查卷积层之间的激活。图</w:t>
      </w:r>
      <w:r w:rsidRPr="0060112F">
        <w:rPr>
          <w:rFonts w:hint="eastAsia"/>
        </w:rPr>
        <w:t>1</w:t>
      </w:r>
      <w:r w:rsidRPr="0060112F">
        <w:rPr>
          <w:rFonts w:hint="eastAsia"/>
        </w:rPr>
        <w:t>显示了网络各层的权重和激活密度（非零分数或稀疏度补数），以左侧</w:t>
      </w:r>
      <w:r w:rsidRPr="0060112F">
        <w:rPr>
          <w:rFonts w:hint="eastAsia"/>
        </w:rPr>
        <w:t>y</w:t>
      </w:r>
      <w:r w:rsidRPr="0060112F">
        <w:rPr>
          <w:rFonts w:hint="eastAsia"/>
        </w:rPr>
        <w:t>轴为参考。由于</w:t>
      </w:r>
      <w:proofErr w:type="spellStart"/>
      <w:r w:rsidRPr="0060112F">
        <w:rPr>
          <w:rFonts w:hint="eastAsia"/>
        </w:rPr>
        <w:t>GoogLeNet</w:t>
      </w:r>
      <w:proofErr w:type="spellEnd"/>
      <w:r w:rsidRPr="0060112F">
        <w:rPr>
          <w:rFonts w:hint="eastAsia"/>
        </w:rPr>
        <w:t>有</w:t>
      </w:r>
      <w:r w:rsidRPr="0060112F">
        <w:rPr>
          <w:rFonts w:hint="eastAsia"/>
        </w:rPr>
        <w:t>54</w:t>
      </w:r>
      <w:r w:rsidRPr="0060112F">
        <w:rPr>
          <w:rFonts w:hint="eastAsia"/>
        </w:rPr>
        <w:t>个卷积层，我们仅显示了具有代表性的层的子集。数据显示，权重密度在层和网络中各不相同，对于某些</w:t>
      </w:r>
      <w:proofErr w:type="spellStart"/>
      <w:r w:rsidRPr="0060112F">
        <w:rPr>
          <w:rFonts w:hint="eastAsia"/>
        </w:rPr>
        <w:t>GoogLeNet</w:t>
      </w:r>
      <w:proofErr w:type="spellEnd"/>
      <w:r w:rsidRPr="0060112F">
        <w:rPr>
          <w:rFonts w:hint="eastAsia"/>
        </w:rPr>
        <w:t>层来说，最低可达</w:t>
      </w:r>
      <w:r w:rsidRPr="0060112F">
        <w:rPr>
          <w:rFonts w:hint="eastAsia"/>
        </w:rPr>
        <w:t>30%</w:t>
      </w:r>
      <w:r w:rsidRPr="0060112F">
        <w:rPr>
          <w:rFonts w:hint="eastAsia"/>
        </w:rPr>
        <w:t>。激活密度也会有所不同，通常早期层的密度较高。激活密度也可以低至</w:t>
      </w:r>
      <w:r w:rsidRPr="0060112F">
        <w:rPr>
          <w:rFonts w:hint="eastAsia"/>
        </w:rPr>
        <w:t>30%</w:t>
      </w:r>
      <w:r w:rsidRPr="0060112F">
        <w:rPr>
          <w:rFonts w:hint="eastAsia"/>
        </w:rPr>
        <w:t>。三角形表示理想的工作量（以非零值的倍数来衡量），可以通过最大限度地利用稀疏性来实现，即每层取权重和激活密度的乘积。典型的层可以将工作量减少</w:t>
      </w:r>
      <w:r w:rsidRPr="0060112F">
        <w:rPr>
          <w:rFonts w:hint="eastAsia"/>
        </w:rPr>
        <w:t>4</w:t>
      </w:r>
      <w:r w:rsidRPr="0060112F">
        <w:rPr>
          <w:rFonts w:hint="eastAsia"/>
        </w:rPr>
        <w:t>倍，最高可达</w:t>
      </w:r>
      <w:r w:rsidRPr="0060112F">
        <w:rPr>
          <w:rFonts w:hint="eastAsia"/>
        </w:rPr>
        <w:t>10</w:t>
      </w:r>
      <w:r w:rsidRPr="0060112F">
        <w:rPr>
          <w:rFonts w:hint="eastAsia"/>
        </w:rPr>
        <w:t>倍。利用稀疏性。由于乘以零只会得到零，因此不需要任何工作。此外，该零对它所属的部分和没有任何贡献，因此加法也是不必要的。此外，包含大量零的数据可以以压缩形式表示。这些特性共同提供了许多优化机会：压缩数据：对稀疏权重和</w:t>
      </w:r>
      <w:r w:rsidRPr="0060112F">
        <w:rPr>
          <w:rFonts w:hint="eastAsia"/>
        </w:rPr>
        <w:t>/</w:t>
      </w:r>
      <w:r w:rsidRPr="0060112F">
        <w:rPr>
          <w:rFonts w:hint="eastAsia"/>
        </w:rPr>
        <w:t>或激活进行编码，为架构提供了一个机会，可以减少必须在整个内存层次结构中移动的数据量。它还减少了数据占用空间，从而允许在给定大小的存储结构中保存更大的矩阵。消除计算：对</w:t>
      </w:r>
      <w:r w:rsidRPr="0060112F">
        <w:rPr>
          <w:rFonts w:hint="eastAsia"/>
        </w:rPr>
        <w:lastRenderedPageBreak/>
        <w:t>于具有零权重和</w:t>
      </w:r>
      <w:r w:rsidRPr="0060112F">
        <w:rPr>
          <w:rFonts w:hint="eastAsia"/>
        </w:rPr>
        <w:t>/</w:t>
      </w:r>
      <w:r w:rsidRPr="0060112F">
        <w:rPr>
          <w:rFonts w:hint="eastAsia"/>
        </w:rPr>
        <w:t>或激活操作数的乘法，操作可以是数据门控的，或者操作数可能永远不会发送到乘法器。这可以分别节省能耗或同时节省时间和能耗。我们的</w:t>
      </w:r>
      <w:r w:rsidRPr="0060112F">
        <w:rPr>
          <w:rFonts w:hint="eastAsia"/>
        </w:rPr>
        <w:t>SCNN</w:t>
      </w:r>
      <w:r w:rsidRPr="0060112F">
        <w:rPr>
          <w:rFonts w:hint="eastAsia"/>
        </w:rPr>
        <w:t>架构利用了这两个机会。首先，它采用稀疏权重的密集编码，并且，它使用一种新颖的数据流，仅将那些密集编码的权重和激活传递给乘法器。</w:t>
      </w:r>
    </w:p>
    <w:p w14:paraId="15BC22C0" w14:textId="77777777" w:rsidR="0060112F" w:rsidRPr="0060112F" w:rsidRDefault="0060112F" w:rsidP="0060112F">
      <w:pPr>
        <w:pStyle w:val="zw"/>
        <w:ind w:firstLine="480"/>
      </w:pPr>
    </w:p>
    <w:p w14:paraId="1636F5E6" w14:textId="77777777" w:rsidR="0060112F" w:rsidRPr="0060112F" w:rsidRDefault="0060112F" w:rsidP="0060112F">
      <w:pPr>
        <w:pStyle w:val="zw"/>
        <w:ind w:firstLine="480"/>
      </w:pPr>
      <w:r w:rsidRPr="0060112F">
        <w:rPr>
          <w:rFonts w:hint="eastAsia"/>
        </w:rPr>
        <w:t>本文介绍了用于卷积神经网络推理的稀疏</w:t>
      </w:r>
      <w:r w:rsidRPr="0060112F">
        <w:rPr>
          <w:rFonts w:hint="eastAsia"/>
        </w:rPr>
        <w:t>CNN</w:t>
      </w:r>
      <w:r w:rsidRPr="0060112F">
        <w:rPr>
          <w:rFonts w:hint="eastAsia"/>
        </w:rPr>
        <w:t>（</w:t>
      </w:r>
      <w:r w:rsidRPr="0060112F">
        <w:rPr>
          <w:rFonts w:hint="eastAsia"/>
        </w:rPr>
        <w:t>SCNN</w:t>
      </w:r>
      <w:r w:rsidRPr="0060112F">
        <w:rPr>
          <w:rFonts w:hint="eastAsia"/>
        </w:rPr>
        <w:t>）加速器架构。</w:t>
      </w:r>
      <w:r w:rsidRPr="0060112F">
        <w:rPr>
          <w:rFonts w:hint="eastAsia"/>
        </w:rPr>
        <w:t>SCNN</w:t>
      </w:r>
      <w:r w:rsidRPr="0060112F">
        <w:rPr>
          <w:rFonts w:hint="eastAsia"/>
        </w:rPr>
        <w:t>利用</w:t>
      </w:r>
      <w:proofErr w:type="spellStart"/>
      <w:r w:rsidRPr="0060112F">
        <w:rPr>
          <w:rFonts w:hint="eastAsia"/>
        </w:rPr>
        <w:t>PlanarTiled</w:t>
      </w:r>
      <w:proofErr w:type="spellEnd"/>
      <w:r w:rsidRPr="0060112F">
        <w:rPr>
          <w:rFonts w:hint="eastAsia"/>
        </w:rPr>
        <w:t>-</w:t>
      </w:r>
      <w:proofErr w:type="spellStart"/>
      <w:r w:rsidRPr="0060112F">
        <w:rPr>
          <w:rFonts w:hint="eastAsia"/>
        </w:rPr>
        <w:t>InputStationary</w:t>
      </w:r>
      <w:proofErr w:type="spellEnd"/>
      <w:r w:rsidRPr="0060112F">
        <w:rPr>
          <w:rFonts w:hint="eastAsia"/>
        </w:rPr>
        <w:t>-</w:t>
      </w:r>
      <w:proofErr w:type="spellStart"/>
      <w:r w:rsidRPr="0060112F">
        <w:rPr>
          <w:rFonts w:hint="eastAsia"/>
        </w:rPr>
        <w:t>CartesianProduct</w:t>
      </w:r>
      <w:proofErr w:type="spellEnd"/>
      <w:r w:rsidRPr="0060112F">
        <w:rPr>
          <w:rFonts w:hint="eastAsia"/>
        </w:rPr>
        <w:t>-sparse</w:t>
      </w:r>
      <w:r w:rsidRPr="0060112F">
        <w:rPr>
          <w:rFonts w:hint="eastAsia"/>
        </w:rPr>
        <w:t>（</w:t>
      </w:r>
      <w:r w:rsidRPr="0060112F">
        <w:rPr>
          <w:rFonts w:hint="eastAsia"/>
        </w:rPr>
        <w:t>PT-IS-CP-sparse</w:t>
      </w:r>
      <w:r w:rsidRPr="0060112F">
        <w:rPr>
          <w:rFonts w:hint="eastAsia"/>
        </w:rPr>
        <w:t>）函数，充分利用权重和激活函数的稀疏性（</w:t>
      </w:r>
      <w:r w:rsidRPr="0060112F">
        <w:rPr>
          <w:rFonts w:hint="eastAsia"/>
        </w:rPr>
        <w:t>PT-IS-CP-sparse</w:t>
      </w:r>
      <w:r w:rsidRPr="0060112F">
        <w:rPr>
          <w:rFonts w:hint="eastAsia"/>
        </w:rPr>
        <w:t>）数据流。这种方法使</w:t>
      </w:r>
      <w:r w:rsidRPr="0060112F">
        <w:rPr>
          <w:rFonts w:hint="eastAsia"/>
        </w:rPr>
        <w:t>SCNN</w:t>
      </w:r>
      <w:r w:rsidRPr="0060112F">
        <w:rPr>
          <w:rFonts w:hint="eastAsia"/>
        </w:rPr>
        <w:t>能够使用一种基于笛卡尔积的新型计算架构，从而最大限度地提高一组分布式处理单元中权重和激活函数的重用率。此外，它允许在几乎整个处理流程中使用权重和激活函数的密集压缩表示。与其他架构相比，这种方法减少了数据移动和片上存储容量。我们的结果表明，当权重和激活函数的密集度均低于</w:t>
      </w:r>
      <w:r w:rsidRPr="0060112F">
        <w:rPr>
          <w:rFonts w:hint="eastAsia"/>
        </w:rPr>
        <w:t>85%</w:t>
      </w:r>
      <w:r w:rsidRPr="0060112F">
        <w:rPr>
          <w:rFonts w:hint="eastAsia"/>
        </w:rPr>
        <w:t>时，</w:t>
      </w:r>
      <w:r w:rsidRPr="0060112F">
        <w:rPr>
          <w:rFonts w:hint="eastAsia"/>
        </w:rPr>
        <w:t>SCNN</w:t>
      </w:r>
      <w:r w:rsidRPr="0060112F">
        <w:rPr>
          <w:rFonts w:hint="eastAsia"/>
        </w:rPr>
        <w:t>架构在性能和能效方面开始超越密集架构。基于三个当代网络（</w:t>
      </w:r>
      <w:proofErr w:type="spellStart"/>
      <w:r w:rsidRPr="0060112F">
        <w:rPr>
          <w:rFonts w:hint="eastAsia"/>
        </w:rPr>
        <w:t>AlexNet</w:t>
      </w:r>
      <w:proofErr w:type="spellEnd"/>
      <w:r w:rsidRPr="0060112F">
        <w:rPr>
          <w:rFonts w:hint="eastAsia"/>
        </w:rPr>
        <w:t>、</w:t>
      </w:r>
      <w:proofErr w:type="spellStart"/>
      <w:r w:rsidRPr="0060112F">
        <w:rPr>
          <w:rFonts w:hint="eastAsia"/>
        </w:rPr>
        <w:t>GoogLeNet</w:t>
      </w:r>
      <w:proofErr w:type="spellEnd"/>
      <w:r w:rsidRPr="0060112F">
        <w:rPr>
          <w:rFonts w:hint="eastAsia"/>
        </w:rPr>
        <w:t>和</w:t>
      </w:r>
      <w:proofErr w:type="spellStart"/>
      <w:r w:rsidRPr="0060112F">
        <w:rPr>
          <w:rFonts w:hint="eastAsia"/>
        </w:rPr>
        <w:t>VGGNet</w:t>
      </w:r>
      <w:proofErr w:type="spellEnd"/>
      <w:r w:rsidRPr="0060112F">
        <w:rPr>
          <w:rFonts w:hint="eastAsia"/>
        </w:rPr>
        <w:t>）</w:t>
      </w:r>
      <w:r w:rsidRPr="0060112F">
        <w:rPr>
          <w:rFonts w:hint="eastAsia"/>
        </w:rPr>
        <w:t>SCNN</w:t>
      </w:r>
      <w:r w:rsidRPr="0060112F">
        <w:rPr>
          <w:rFonts w:hint="eastAsia"/>
        </w:rPr>
        <w:t>的性能比密集架构提高了</w:t>
      </w:r>
      <w:r w:rsidRPr="0060112F">
        <w:rPr>
          <w:rFonts w:hint="eastAsia"/>
        </w:rPr>
        <w:t>2.7</w:t>
      </w:r>
      <w:r w:rsidRPr="0060112F">
        <w:rPr>
          <w:rFonts w:hint="eastAsia"/>
        </w:rPr>
        <w:t>倍，同时能源效率提高了</w:t>
      </w:r>
      <w:r w:rsidRPr="0060112F">
        <w:rPr>
          <w:rFonts w:hint="eastAsia"/>
        </w:rPr>
        <w:t>2.3</w:t>
      </w:r>
      <w:r w:rsidRPr="0060112F">
        <w:rPr>
          <w:rFonts w:hint="eastAsia"/>
        </w:rPr>
        <w:t>倍。</w:t>
      </w:r>
    </w:p>
    <w:p w14:paraId="192587A0" w14:textId="4FF8C8AA" w:rsidR="00F33DEC" w:rsidRPr="00F33DEC" w:rsidRDefault="00F33DEC" w:rsidP="0060112F">
      <w:pPr>
        <w:pStyle w:val="FirstParagraph"/>
        <w:spacing w:line="400" w:lineRule="exact"/>
        <w:rPr>
          <w:rFonts w:ascii="Times New Roman" w:eastAsia="宋体" w:hAnsi="Times New Roman"/>
        </w:rPr>
      </w:pPr>
      <w:r w:rsidRPr="00F33DEC">
        <w:rPr>
          <w:rFonts w:ascii="Times New Roman" w:eastAsia="宋体" w:hAnsi="Times New Roman"/>
          <w:lang w:eastAsia="zh-CN"/>
        </w:rPr>
        <w:t xml:space="preserve">Model pruning seeks to induce sparsity in a deep neural network’s various connection matrices, thereby reducing the number of nonzero-valued parameters in the model. </w:t>
      </w:r>
      <w:r w:rsidRPr="00F33DEC">
        <w:rPr>
          <w:rFonts w:ascii="Times New Roman" w:eastAsia="宋体" w:hAnsi="Times New Roman"/>
        </w:rPr>
        <w:t>Recent reports (Han et al., 2015a; Narang et al., 2017) prune deep networks at the cost of only a marginal loss in accuracy and achieve a sizable reduction in model size. This hints at the possibility that the baseline models in these experiments are perhaps severely over-parameterized at the outset and a viable alternative for model compression might be to simply reduce the number of hidden units while maintaining the model’s dense connection structure, exposing a similar trade-off in model size and accuracy. We investigate these two distinct paths for model compression within the context of energy-efficient inference in resource-constrained environments and propose a new gradual pruning technique that is simple and straightforward to apply across a variety of models/datasets with minimal tuning and can be seamlessly incorporated within the training process. We compare the accuracy of large, but pruned models (large-sparse) and their smaller, but dense (small-dense) counterparts with identical memory footprint. Across a broad range of neural network architectures (deep CNNs, stacked LSTM, and seq2seq LSTM models), we find large-sparse models to consistently outperform small-dense models and achieve up to 10x reduction in number of non-zero parameters with minimal loss in accuracy.</w:t>
      </w:r>
    </w:p>
    <w:p w14:paraId="3E7B48BD" w14:textId="77777777" w:rsidR="0060112F" w:rsidRDefault="0060112F" w:rsidP="0060112F">
      <w:pPr>
        <w:pStyle w:val="zw"/>
        <w:ind w:firstLine="480"/>
      </w:pPr>
      <w:r w:rsidRPr="0060112F">
        <w:rPr>
          <w:rFonts w:hint="eastAsia"/>
        </w:rPr>
        <w:lastRenderedPageBreak/>
        <w:t>模型剪枝的目标是让深度神经网络中的各种连接矩阵变得稀疏，从而减少模型中非零参数的数量。最近的研究（</w:t>
      </w:r>
      <w:r w:rsidRPr="0060112F">
        <w:rPr>
          <w:rFonts w:hint="eastAsia"/>
        </w:rPr>
        <w:t>Han</w:t>
      </w:r>
      <w:r w:rsidRPr="0060112F">
        <w:rPr>
          <w:rFonts w:hint="eastAsia"/>
        </w:rPr>
        <w:t>等人，</w:t>
      </w:r>
      <w:r w:rsidRPr="0060112F">
        <w:rPr>
          <w:rFonts w:hint="eastAsia"/>
        </w:rPr>
        <w:t>2015a</w:t>
      </w:r>
      <w:r w:rsidRPr="0060112F">
        <w:rPr>
          <w:rFonts w:hint="eastAsia"/>
        </w:rPr>
        <w:t>；</w:t>
      </w:r>
      <w:r w:rsidRPr="0060112F">
        <w:rPr>
          <w:rFonts w:hint="eastAsia"/>
        </w:rPr>
        <w:t>Narang</w:t>
      </w:r>
      <w:r w:rsidRPr="0060112F">
        <w:rPr>
          <w:rFonts w:hint="eastAsia"/>
        </w:rPr>
        <w:t>等人，</w:t>
      </w:r>
      <w:r w:rsidRPr="0060112F">
        <w:rPr>
          <w:rFonts w:hint="eastAsia"/>
        </w:rPr>
        <w:t>2017</w:t>
      </w:r>
      <w:r w:rsidRPr="0060112F">
        <w:rPr>
          <w:rFonts w:hint="eastAsia"/>
        </w:rPr>
        <w:t>）表明，深度网络剪枝只需要略微牺牲准确率，就能显著减小模型规模。这暗示着，这些实验中的基准模型可能一开始就过度参数化了。而模型压缩的一个可行方案可能是简单地减少隐藏单元的数量，同时保持模型的密集连接结构，这样在模型规模和准确率之间也能达到类似的平衡。我们在资源受限环境下，针对节能推理的背景下研究了这两种不同的模型压缩方法，并提出了一种新的渐进式剪枝技术。这个技术简单易行，只需要极少的调整就能应用于各种模型</w:t>
      </w:r>
      <w:r w:rsidRPr="0060112F">
        <w:rPr>
          <w:rFonts w:hint="eastAsia"/>
        </w:rPr>
        <w:t>/</w:t>
      </w:r>
      <w:r w:rsidRPr="0060112F">
        <w:rPr>
          <w:rFonts w:hint="eastAsia"/>
        </w:rPr>
        <w:t>数据集，并且可以无缝集成到训练过程中。我们比较了大型但经过修剪的模型（大</w:t>
      </w:r>
      <w:r w:rsidRPr="0060112F">
        <w:rPr>
          <w:rFonts w:hint="eastAsia"/>
        </w:rPr>
        <w:t>-</w:t>
      </w:r>
      <w:r w:rsidRPr="0060112F">
        <w:rPr>
          <w:rFonts w:hint="eastAsia"/>
        </w:rPr>
        <w:t>稀疏）和较小但密集的模型（小</w:t>
      </w:r>
      <w:r w:rsidRPr="0060112F">
        <w:rPr>
          <w:rFonts w:hint="eastAsia"/>
        </w:rPr>
        <w:t>-</w:t>
      </w:r>
      <w:r w:rsidRPr="0060112F">
        <w:rPr>
          <w:rFonts w:hint="eastAsia"/>
        </w:rPr>
        <w:t>密集）的准确性，它们在广泛的神经网络架构（深度</w:t>
      </w:r>
      <w:r w:rsidRPr="0060112F">
        <w:rPr>
          <w:rFonts w:hint="eastAsia"/>
        </w:rPr>
        <w:t>CNN</w:t>
      </w:r>
      <w:r w:rsidRPr="0060112F">
        <w:rPr>
          <w:rFonts w:hint="eastAsia"/>
        </w:rPr>
        <w:t>、堆叠</w:t>
      </w:r>
      <w:r w:rsidRPr="0060112F">
        <w:rPr>
          <w:rFonts w:hint="eastAsia"/>
        </w:rPr>
        <w:t>LSTM</w:t>
      </w:r>
      <w:r w:rsidRPr="0060112F">
        <w:rPr>
          <w:rFonts w:hint="eastAsia"/>
        </w:rPr>
        <w:t>和</w:t>
      </w:r>
      <w:r w:rsidRPr="0060112F">
        <w:rPr>
          <w:rFonts w:hint="eastAsia"/>
        </w:rPr>
        <w:t>seq2seq LSTM</w:t>
      </w:r>
      <w:r w:rsidRPr="0060112F">
        <w:rPr>
          <w:rFonts w:hint="eastAsia"/>
        </w:rPr>
        <w:t>模型）中具有相同的内存占用。我们发现大稀疏模型始终优于小密集模型，并且非零参数数量减少了</w:t>
      </w:r>
      <w:r w:rsidRPr="0060112F">
        <w:rPr>
          <w:rFonts w:hint="eastAsia"/>
        </w:rPr>
        <w:t>10</w:t>
      </w:r>
      <w:r w:rsidRPr="0060112F">
        <w:rPr>
          <w:rFonts w:hint="eastAsia"/>
        </w:rPr>
        <w:t>倍，同时准确度损失最小。</w:t>
      </w:r>
    </w:p>
    <w:p w14:paraId="0900F131" w14:textId="5ECECC2A" w:rsidR="00F33DEC" w:rsidRPr="00F33DEC" w:rsidRDefault="00F33DEC" w:rsidP="00F33DEC">
      <w:pPr>
        <w:pStyle w:val="FirstParagraph"/>
        <w:spacing w:line="400" w:lineRule="exact"/>
        <w:rPr>
          <w:rFonts w:ascii="Times New Roman" w:eastAsia="宋体" w:hAnsi="Times New Roman"/>
        </w:rPr>
      </w:pPr>
      <w:r w:rsidRPr="00F33DEC">
        <w:rPr>
          <w:rFonts w:ascii="Times New Roman" w:eastAsia="宋体" w:hAnsi="Times New Roman"/>
        </w:rPr>
        <w:t xml:space="preserve">Early works in the 1990s (LeCun et al., 1990; </w:t>
      </w:r>
      <w:proofErr w:type="spellStart"/>
      <w:r w:rsidRPr="00F33DEC">
        <w:rPr>
          <w:rFonts w:ascii="Times New Roman" w:eastAsia="宋体" w:hAnsi="Times New Roman"/>
        </w:rPr>
        <w:t>Hassibi</w:t>
      </w:r>
      <w:proofErr w:type="spellEnd"/>
      <w:r w:rsidRPr="00F33DEC">
        <w:rPr>
          <w:rFonts w:ascii="Times New Roman" w:eastAsia="宋体" w:hAnsi="Times New Roman"/>
        </w:rPr>
        <w:t xml:space="preserve"> et al., 1993) performed pruning using a </w:t>
      </w:r>
      <w:proofErr w:type="spellStart"/>
      <w:r w:rsidRPr="00F33DEC">
        <w:rPr>
          <w:rFonts w:ascii="Times New Roman" w:eastAsia="宋体" w:hAnsi="Times New Roman"/>
        </w:rPr>
        <w:t>secondorder</w:t>
      </w:r>
      <w:proofErr w:type="spellEnd"/>
      <w:r w:rsidRPr="00F33DEC">
        <w:rPr>
          <w:rFonts w:ascii="Times New Roman" w:eastAsia="宋体" w:hAnsi="Times New Roman"/>
        </w:rPr>
        <w:t xml:space="preserve"> Taylor approximation of the increase in the loss function of the network when a weight is set to zero. In Optimal Brain Damage (LeCun et al., 1990), the saliency for each parameter was computed using a diagonal Hessian approximation, and the low-saliency parameters were pruned from the network and the network was retrained. In Optimal Brain Surgeon (</w:t>
      </w:r>
      <w:proofErr w:type="spellStart"/>
      <w:r w:rsidRPr="00F33DEC">
        <w:rPr>
          <w:rFonts w:ascii="Times New Roman" w:eastAsia="宋体" w:hAnsi="Times New Roman"/>
        </w:rPr>
        <w:t>Hassibi</w:t>
      </w:r>
      <w:proofErr w:type="spellEnd"/>
      <w:r w:rsidRPr="00F33DEC">
        <w:rPr>
          <w:rFonts w:ascii="Times New Roman" w:eastAsia="宋体" w:hAnsi="Times New Roman"/>
        </w:rPr>
        <w:t xml:space="preserve"> et al., 1993), the saliency for each parameter was computed using the inverse Hessian matrix, and the low-saliency weights are pruned and all other weights in the network are updated using the second-order information. More recently, magnitude-based weight pruning methods have become popular techniques for network pruning (Han et al., 2015</w:t>
      </w:r>
      <w:proofErr w:type="gramStart"/>
      <w:r w:rsidRPr="00F33DEC">
        <w:rPr>
          <w:rFonts w:ascii="Times New Roman" w:eastAsia="宋体" w:hAnsi="Times New Roman"/>
        </w:rPr>
        <w:t>b,a</w:t>
      </w:r>
      <w:proofErr w:type="gramEnd"/>
      <w:r w:rsidRPr="00F33DEC">
        <w:rPr>
          <w:rFonts w:ascii="Times New Roman" w:eastAsia="宋体" w:hAnsi="Times New Roman"/>
        </w:rPr>
        <w:t xml:space="preserve">; See et al., 2016; Narang et al., 2017). Magnitude-based weight pruning techniques are computationally efficient, scaling to large networks and datasets. Our automated gradual pruning algorithm prunes the smallest magnitude weights to achieve a preset level of network sparsity. In contrast with the works listed above, our paper focuses on comparing the model accuracy and size tradeoff of large-sparse versus small-dense models. A work similar to ours is the work by Narang et al. (2017) on pruning a RNN and GRU model for speech recognition and showing that a sparse RNN that was pruned outperformed a dense RNN trained normally of comparable size. While they provide one data point comparing the performance of a sparse vs dense model, our work does an extensive comparison of sparse vs dense models across a wide range of models in different domains (vision and NLP). Narang et al. also </w:t>
      </w:r>
      <w:proofErr w:type="gramStart"/>
      <w:r w:rsidRPr="00F33DEC">
        <w:rPr>
          <w:rFonts w:ascii="Times New Roman" w:eastAsia="宋体" w:hAnsi="Times New Roman"/>
        </w:rPr>
        <w:t>introduce</w:t>
      </w:r>
      <w:proofErr w:type="gramEnd"/>
      <w:r w:rsidRPr="00F33DEC">
        <w:rPr>
          <w:rFonts w:ascii="Times New Roman" w:eastAsia="宋体" w:hAnsi="Times New Roman"/>
        </w:rPr>
        <w:t xml:space="preserve"> a gradual pruning scheme based on pruning all the weights in a layer less than some threshold </w:t>
      </w:r>
      <w:r w:rsidRPr="00F33DEC">
        <w:rPr>
          <w:rFonts w:ascii="Times New Roman" w:eastAsia="宋体" w:hAnsi="Times New Roman"/>
        </w:rPr>
        <w:lastRenderedPageBreak/>
        <w:t xml:space="preserve">(manually chosen) which is linear with some slope in phase 1 and linear with some slope in phase 2 followed by normal training. Compared to their approach, we do not have two phases and do not have to choose two slopes, and we do not need to choose weight thresholds for each layer (we rely on a sparsity schedule which determines the weight thresholds). Thus, our technique is simpler, doesn’t require much hyperparameter tuning, and is shown to perform well across different models. Within the context of reducing model size by removing redundant connections, several recent works (Anwar et al., 2015; Lebedev and </w:t>
      </w:r>
      <w:proofErr w:type="spellStart"/>
      <w:r w:rsidRPr="00F33DEC">
        <w:rPr>
          <w:rFonts w:ascii="Times New Roman" w:eastAsia="宋体" w:hAnsi="Times New Roman"/>
        </w:rPr>
        <w:t>Lempitsky</w:t>
      </w:r>
      <w:proofErr w:type="spellEnd"/>
      <w:r w:rsidRPr="00F33DEC">
        <w:rPr>
          <w:rFonts w:ascii="Times New Roman" w:eastAsia="宋体" w:hAnsi="Times New Roman"/>
        </w:rPr>
        <w:t xml:space="preserve">, 2015; Li et al., 2016; </w:t>
      </w:r>
      <w:proofErr w:type="spellStart"/>
      <w:r w:rsidRPr="00F33DEC">
        <w:rPr>
          <w:rFonts w:ascii="Times New Roman" w:eastAsia="宋体" w:hAnsi="Times New Roman"/>
        </w:rPr>
        <w:t>Changpinyo</w:t>
      </w:r>
      <w:proofErr w:type="spellEnd"/>
      <w:r w:rsidRPr="00F33DEC">
        <w:rPr>
          <w:rFonts w:ascii="Times New Roman" w:eastAsia="宋体" w:hAnsi="Times New Roman"/>
        </w:rPr>
        <w:t xml:space="preserve"> et al., 2017) propose techniques to prune and induce sparsity in a structured way, motivated primarily by the desire to speedup computations on existing hardware architectures optimized for dense linear algebra. Such techniques perform coarse-grain pruning and depend critically on the structure of the convolutional layers, and may not be directly extensible to other neural network architectures that lack such structural properties (LSTMs for instance). On the contrary, our method does not make any assumptions about the structure of the network or its constituent layers and is therefore more generally applicable. While pruning focuses on reducing the number of non-zero parameters, in principle, model pruning can be used in conjunction with other techniques to further reduce model size. Quantization techniques aim to reduce the number of bits required to represent each parameter from 32-bit floats to 8 bits or fewer. Different quantization techniques such as fixed-point quantization (</w:t>
      </w:r>
      <w:proofErr w:type="spellStart"/>
      <w:r w:rsidRPr="00F33DEC">
        <w:rPr>
          <w:rFonts w:ascii="Times New Roman" w:eastAsia="宋体" w:hAnsi="Times New Roman"/>
        </w:rPr>
        <w:t>Vanhoucke</w:t>
      </w:r>
      <w:proofErr w:type="spellEnd"/>
      <w:r w:rsidRPr="00F33DEC">
        <w:rPr>
          <w:rFonts w:ascii="Times New Roman" w:eastAsia="宋体" w:hAnsi="Times New Roman"/>
        </w:rPr>
        <w:t xml:space="preserve"> et al., 2011) or vector quantization (Gong et al., 2014) achieve different compression ratios and accuracies but also require different software or hardware to support inference at runtime. Pruning can be combined with quantization to achieve maximal compression (Han et al., 2015a). In addition, an emerging area of research is low precision networks where the parameters and/or activations are quantized to 4 bits or fewer (</w:t>
      </w:r>
      <w:proofErr w:type="spellStart"/>
      <w:r w:rsidRPr="00F33DEC">
        <w:rPr>
          <w:rFonts w:ascii="Times New Roman" w:eastAsia="宋体" w:hAnsi="Times New Roman"/>
        </w:rPr>
        <w:t>Courbariaux</w:t>
      </w:r>
      <w:proofErr w:type="spellEnd"/>
      <w:r w:rsidRPr="00F33DEC">
        <w:rPr>
          <w:rFonts w:ascii="Times New Roman" w:eastAsia="宋体" w:hAnsi="Times New Roman"/>
        </w:rPr>
        <w:t xml:space="preserve"> et al., 2015; Lin et al., 2015; </w:t>
      </w:r>
      <w:proofErr w:type="spellStart"/>
      <w:r w:rsidRPr="00F33DEC">
        <w:rPr>
          <w:rFonts w:ascii="Times New Roman" w:eastAsia="宋体" w:hAnsi="Times New Roman"/>
        </w:rPr>
        <w:t>Hubara</w:t>
      </w:r>
      <w:proofErr w:type="spellEnd"/>
      <w:r w:rsidRPr="00F33DEC">
        <w:rPr>
          <w:rFonts w:ascii="Times New Roman" w:eastAsia="宋体" w:hAnsi="Times New Roman"/>
        </w:rPr>
        <w:t xml:space="preserve"> et al., 2016; </w:t>
      </w:r>
      <w:proofErr w:type="spellStart"/>
      <w:r w:rsidRPr="00F33DEC">
        <w:rPr>
          <w:rFonts w:ascii="Times New Roman" w:eastAsia="宋体" w:hAnsi="Times New Roman"/>
        </w:rPr>
        <w:t>Rastegari</w:t>
      </w:r>
      <w:proofErr w:type="spellEnd"/>
      <w:r w:rsidRPr="00F33DEC">
        <w:rPr>
          <w:rFonts w:ascii="Times New Roman" w:eastAsia="宋体" w:hAnsi="Times New Roman"/>
        </w:rPr>
        <w:t xml:space="preserve"> et al., 2016; Zhu et al., 2016). Besides quantization, other potentially complementary approaches to reducing model size include low-rank matrix factorization (Denil et al., 2013; Denton et al., 2014; </w:t>
      </w:r>
      <w:proofErr w:type="spellStart"/>
      <w:r w:rsidRPr="00F33DEC">
        <w:rPr>
          <w:rFonts w:ascii="Times New Roman" w:eastAsia="宋体" w:hAnsi="Times New Roman"/>
        </w:rPr>
        <w:t>Jaderberg</w:t>
      </w:r>
      <w:proofErr w:type="spellEnd"/>
      <w:r w:rsidRPr="00F33DEC">
        <w:rPr>
          <w:rFonts w:ascii="Times New Roman" w:eastAsia="宋体" w:hAnsi="Times New Roman"/>
        </w:rPr>
        <w:t xml:space="preserve"> et al., 2014; Lebedev et al., 2014) and group sparsity regularization to arrive at an optimal layer size (Alvarez and Salzmann, 2016).</w:t>
      </w:r>
    </w:p>
    <w:p w14:paraId="0431A5EB"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 xml:space="preserve">We extend the TensorFlow (Abadi et al., 2015) framework to prune the network’s connections during training. For every layer chosen to be pruned, we add a binary mask variable which is of the same size and shape as the layer’s weight tensor and </w:t>
      </w:r>
      <w:r w:rsidRPr="00F33DEC">
        <w:rPr>
          <w:rFonts w:ascii="Times New Roman" w:eastAsia="宋体" w:hAnsi="Times New Roman"/>
        </w:rPr>
        <w:lastRenderedPageBreak/>
        <w:t xml:space="preserve">determines which of the weights participate in the forward execution of the graph. We inject ops into the TensorFlow training graph to sort the weights in that layer by their absolute values and mask to zero the smallest magnitude weights until some desired sparsity level s is reached. The back-propagated gradients flow through the binary masks, and the weights that were masked in the forward execution do not get updated in the back-propagation step. We introduce a new automated gradual pruning algorithm in which the sparsity is increased from an initial sparsity value </w:t>
      </w:r>
      <w:proofErr w:type="spellStart"/>
      <w:r w:rsidRPr="00F33DEC">
        <w:rPr>
          <w:rFonts w:ascii="Times New Roman" w:eastAsia="宋体" w:hAnsi="Times New Roman"/>
        </w:rPr>
        <w:t>si</w:t>
      </w:r>
      <w:proofErr w:type="spellEnd"/>
      <w:r w:rsidRPr="00F33DEC">
        <w:rPr>
          <w:rFonts w:ascii="Times New Roman" w:eastAsia="宋体" w:hAnsi="Times New Roman"/>
        </w:rPr>
        <w:t xml:space="preserve"> (usually 0) to a final sparsity value sf over a span of n pruning steps, starting at training step t0 and with pruning frequency ∆t:</w:t>
      </w:r>
    </w:p>
    <w:p w14:paraId="7FB6D5ED"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 xml:space="preserve">The binary weight masks are updated every ∆t steps as the network is trained to gradually increase the sparsity of the network while allowing the network training steps to recover from any pruning-induced loss in accuracy. In our experience, varying the pruning frequency ∆t between 100 and 1000 training steps had a negligible impact on the final model quality. Once the model achieves the target sparsity </w:t>
      </w:r>
      <w:proofErr w:type="gramStart"/>
      <w:r w:rsidRPr="00F33DEC">
        <w:rPr>
          <w:rFonts w:ascii="Times New Roman" w:eastAsia="宋体" w:hAnsi="Times New Roman"/>
        </w:rPr>
        <w:t>sf ,</w:t>
      </w:r>
      <w:proofErr w:type="gramEnd"/>
      <w:r w:rsidRPr="00F33DEC">
        <w:rPr>
          <w:rFonts w:ascii="Times New Roman" w:eastAsia="宋体" w:hAnsi="Times New Roman"/>
        </w:rPr>
        <w:t xml:space="preserve"> the weight masks are no longer updated. The intuition behind this sparsity function in equation (1)</w:t>
      </w:r>
    </w:p>
    <w:p w14:paraId="2439CFB9" w14:textId="77777777" w:rsidR="00F33DEC" w:rsidRPr="00F33DEC" w:rsidRDefault="00F33DEC" w:rsidP="00F33DEC">
      <w:pPr>
        <w:pStyle w:val="a0"/>
        <w:spacing w:line="400" w:lineRule="exact"/>
        <w:rPr>
          <w:rFonts w:ascii="Times New Roman" w:eastAsia="宋体" w:hAnsi="Times New Roman"/>
        </w:rPr>
      </w:pPr>
      <w:proofErr w:type="spellStart"/>
      <w:r w:rsidRPr="00F33DEC">
        <w:rPr>
          <w:rFonts w:ascii="Times New Roman" w:eastAsia="宋体" w:hAnsi="Times New Roman"/>
        </w:rPr>
        <w:t>MobileNets</w:t>
      </w:r>
      <w:proofErr w:type="spellEnd"/>
      <w:r w:rsidRPr="00F33DEC">
        <w:rPr>
          <w:rFonts w:ascii="Times New Roman" w:eastAsia="宋体" w:hAnsi="Times New Roman"/>
        </w:rPr>
        <w:t xml:space="preserve"> are a class of efficient convolutional neural networks designed specifically for mobile vision applications (Howard et al., 2017). Instead of using standard convolutions, </w:t>
      </w:r>
      <w:proofErr w:type="spellStart"/>
      <w:r w:rsidRPr="00F33DEC">
        <w:rPr>
          <w:rFonts w:ascii="Times New Roman" w:eastAsia="宋体" w:hAnsi="Times New Roman"/>
        </w:rPr>
        <w:t>MobileNets</w:t>
      </w:r>
      <w:proofErr w:type="spellEnd"/>
      <w:r w:rsidRPr="00F33DEC">
        <w:rPr>
          <w:rFonts w:ascii="Times New Roman" w:eastAsia="宋体" w:hAnsi="Times New Roman"/>
        </w:rPr>
        <w:t xml:space="preserve"> are based on a form of factorized convolutions called </w:t>
      </w:r>
      <w:proofErr w:type="spellStart"/>
      <w:r w:rsidRPr="00F33DEC">
        <w:rPr>
          <w:rFonts w:ascii="Times New Roman" w:eastAsia="宋体" w:hAnsi="Times New Roman"/>
        </w:rPr>
        <w:t>depthwise</w:t>
      </w:r>
      <w:proofErr w:type="spellEnd"/>
      <w:r w:rsidRPr="00F33DEC">
        <w:rPr>
          <w:rFonts w:ascii="Times New Roman" w:eastAsia="宋体" w:hAnsi="Times New Roman"/>
        </w:rPr>
        <w:t xml:space="preserve"> separable convolution. </w:t>
      </w:r>
      <w:proofErr w:type="spellStart"/>
      <w:r w:rsidRPr="00F33DEC">
        <w:rPr>
          <w:rFonts w:ascii="Times New Roman" w:eastAsia="宋体" w:hAnsi="Times New Roman"/>
        </w:rPr>
        <w:t>Depthwise</w:t>
      </w:r>
      <w:proofErr w:type="spellEnd"/>
      <w:r w:rsidRPr="00F33DEC">
        <w:rPr>
          <w:rFonts w:ascii="Times New Roman" w:eastAsia="宋体" w:hAnsi="Times New Roman"/>
        </w:rPr>
        <w:t xml:space="preserve"> separable convolutions consist of a </w:t>
      </w:r>
      <w:proofErr w:type="spellStart"/>
      <w:r w:rsidRPr="00F33DEC">
        <w:rPr>
          <w:rFonts w:ascii="Times New Roman" w:eastAsia="宋体" w:hAnsi="Times New Roman"/>
        </w:rPr>
        <w:t>depthwise</w:t>
      </w:r>
      <w:proofErr w:type="spellEnd"/>
      <w:r w:rsidRPr="00F33DEC">
        <w:rPr>
          <w:rFonts w:ascii="Times New Roman" w:eastAsia="宋体" w:hAnsi="Times New Roman"/>
        </w:rPr>
        <w:t xml:space="preserve"> convolution followed by a 1x1 convolution called a pointwise convolution. This factorization significantly reduces the number of parameters in the model by filtering and combining input channels in two separate steps instead of together as in the standard convolution. The </w:t>
      </w:r>
      <w:proofErr w:type="spellStart"/>
      <w:r w:rsidRPr="00F33DEC">
        <w:rPr>
          <w:rFonts w:ascii="Times New Roman" w:eastAsia="宋体" w:hAnsi="Times New Roman"/>
        </w:rPr>
        <w:t>MobileNet</w:t>
      </w:r>
      <w:proofErr w:type="spellEnd"/>
      <w:r w:rsidRPr="00F33DEC">
        <w:rPr>
          <w:rFonts w:ascii="Times New Roman" w:eastAsia="宋体" w:hAnsi="Times New Roman"/>
        </w:rPr>
        <w:t xml:space="preserve"> architecture consists of one standard convolution layer acting on the input image, a stack of </w:t>
      </w:r>
      <w:proofErr w:type="spellStart"/>
      <w:r w:rsidRPr="00F33DEC">
        <w:rPr>
          <w:rFonts w:ascii="Times New Roman" w:eastAsia="宋体" w:hAnsi="Times New Roman"/>
        </w:rPr>
        <w:t>depthwise</w:t>
      </w:r>
      <w:proofErr w:type="spellEnd"/>
      <w:r w:rsidRPr="00F33DEC">
        <w:rPr>
          <w:rFonts w:ascii="Times New Roman" w:eastAsia="宋体" w:hAnsi="Times New Roman"/>
        </w:rPr>
        <w:t xml:space="preserve"> separable convolutions, and finally averaging pooling and fully connected layers. 99% of the parameters in the dense 1.0 </w:t>
      </w:r>
      <w:proofErr w:type="spellStart"/>
      <w:r w:rsidRPr="00F33DEC">
        <w:rPr>
          <w:rFonts w:ascii="Times New Roman" w:eastAsia="宋体" w:hAnsi="Times New Roman"/>
        </w:rPr>
        <w:t>MobileNet</w:t>
      </w:r>
      <w:proofErr w:type="spellEnd"/>
      <w:r w:rsidRPr="00F33DEC">
        <w:rPr>
          <w:rFonts w:ascii="Times New Roman" w:eastAsia="宋体" w:hAnsi="Times New Roman"/>
        </w:rPr>
        <w:t xml:space="preserve"> are in the 1x1 pointwise convolution layers (74.6%) and fully connected layers (24.3%). We do not prune the parameters in the one standard convolution layer and in the </w:t>
      </w:r>
      <w:proofErr w:type="spellStart"/>
      <w:r w:rsidRPr="00F33DEC">
        <w:rPr>
          <w:rFonts w:ascii="Times New Roman" w:eastAsia="宋体" w:hAnsi="Times New Roman"/>
        </w:rPr>
        <w:t>depthwise</w:t>
      </w:r>
      <w:proofErr w:type="spellEnd"/>
      <w:r w:rsidRPr="00F33DEC">
        <w:rPr>
          <w:rFonts w:ascii="Times New Roman" w:eastAsia="宋体" w:hAnsi="Times New Roman"/>
        </w:rPr>
        <w:t xml:space="preserve"> convolution layers since there are very few parameters in these layers (1.1% of the total number of parameters). The width multiplier is a parameter of the </w:t>
      </w:r>
      <w:proofErr w:type="spellStart"/>
      <w:r w:rsidRPr="00F33DEC">
        <w:rPr>
          <w:rFonts w:ascii="Times New Roman" w:eastAsia="宋体" w:hAnsi="Times New Roman"/>
        </w:rPr>
        <w:t>MobileNet</w:t>
      </w:r>
      <w:proofErr w:type="spellEnd"/>
      <w:r w:rsidRPr="00F33DEC">
        <w:rPr>
          <w:rFonts w:ascii="Times New Roman" w:eastAsia="宋体" w:hAnsi="Times New Roman"/>
        </w:rPr>
        <w:t xml:space="preserve"> network that allows trading off the accuracy of the model with the number of parameters and computational cost. The width multiplier of the baseline model is 1.0. For a given width multiplier α </w:t>
      </w:r>
      <w:r w:rsidRPr="00F33DEC">
        <w:rPr>
          <w:rFonts w:ascii="Cambria Math" w:eastAsia="宋体" w:hAnsi="Cambria Math" w:cs="Cambria Math"/>
        </w:rPr>
        <w:t>∈</w:t>
      </w:r>
      <w:r w:rsidRPr="00F33DEC">
        <w:rPr>
          <w:rFonts w:ascii="Times New Roman" w:eastAsia="宋体" w:hAnsi="Times New Roman"/>
        </w:rPr>
        <w:t xml:space="preserve"> (0, 1], </w:t>
      </w:r>
      <w:r w:rsidRPr="00F33DEC">
        <w:rPr>
          <w:rFonts w:ascii="Times New Roman" w:eastAsia="宋体" w:hAnsi="Times New Roman"/>
        </w:rPr>
        <w:lastRenderedPageBreak/>
        <w:t xml:space="preserve">the number of input channels and the number of output channels in each layer is scaled by α relative to the baseline 1.0 model. We compare the performance of dense </w:t>
      </w:r>
      <w:proofErr w:type="spellStart"/>
      <w:r w:rsidRPr="00F33DEC">
        <w:rPr>
          <w:rFonts w:ascii="Times New Roman" w:eastAsia="宋体" w:hAnsi="Times New Roman"/>
        </w:rPr>
        <w:t>MobileNets</w:t>
      </w:r>
      <w:proofErr w:type="spellEnd"/>
      <w:r w:rsidRPr="00F33DEC">
        <w:rPr>
          <w:rFonts w:ascii="Times New Roman" w:eastAsia="宋体" w:hAnsi="Times New Roman"/>
        </w:rPr>
        <w:t xml:space="preserve"> trained with width multipliers 0.75, 0.5, and 0.25 with the performance of sparse </w:t>
      </w:r>
      <w:proofErr w:type="spellStart"/>
      <w:r w:rsidRPr="00F33DEC">
        <w:rPr>
          <w:rFonts w:ascii="Times New Roman" w:eastAsia="宋体" w:hAnsi="Times New Roman"/>
        </w:rPr>
        <w:t>MobileNets</w:t>
      </w:r>
      <w:proofErr w:type="spellEnd"/>
      <w:r w:rsidRPr="00F33DEC">
        <w:rPr>
          <w:rFonts w:ascii="Times New Roman" w:eastAsia="宋体" w:hAnsi="Times New Roman"/>
        </w:rPr>
        <w:t xml:space="preserve"> pruned from dense 1.0 </w:t>
      </w:r>
      <w:proofErr w:type="spellStart"/>
      <w:r w:rsidRPr="00F33DEC">
        <w:rPr>
          <w:rFonts w:ascii="Times New Roman" w:eastAsia="宋体" w:hAnsi="Times New Roman"/>
        </w:rPr>
        <w:t>MobileNet</w:t>
      </w:r>
      <w:proofErr w:type="spellEnd"/>
      <w:r w:rsidRPr="00F33DEC">
        <w:rPr>
          <w:rFonts w:ascii="Times New Roman" w:eastAsia="宋体" w:hAnsi="Times New Roman"/>
        </w:rPr>
        <w:t xml:space="preserve"> in Figure 3a and Table 2 on the ImageNet dataset. We see that for a given number of non-zero parameters, sparse </w:t>
      </w:r>
      <w:proofErr w:type="spellStart"/>
      <w:r w:rsidRPr="00F33DEC">
        <w:rPr>
          <w:rFonts w:ascii="Times New Roman" w:eastAsia="宋体" w:hAnsi="Times New Roman"/>
        </w:rPr>
        <w:t>MobileNets</w:t>
      </w:r>
      <w:proofErr w:type="spellEnd"/>
      <w:r w:rsidRPr="00F33DEC">
        <w:rPr>
          <w:rFonts w:ascii="Times New Roman" w:eastAsia="宋体" w:hAnsi="Times New Roman"/>
        </w:rPr>
        <w:t xml:space="preserve"> are able to outperform dense </w:t>
      </w:r>
      <w:proofErr w:type="spellStart"/>
      <w:r w:rsidRPr="00F33DEC">
        <w:rPr>
          <w:rFonts w:ascii="Times New Roman" w:eastAsia="宋体" w:hAnsi="Times New Roman"/>
        </w:rPr>
        <w:t>MobileNets</w:t>
      </w:r>
      <w:proofErr w:type="spellEnd"/>
      <w:r w:rsidRPr="00F33DEC">
        <w:rPr>
          <w:rFonts w:ascii="Times New Roman" w:eastAsia="宋体" w:hAnsi="Times New Roman"/>
        </w:rPr>
        <w:t xml:space="preserve">. For example, the 75% sparse model (which has 1.09 million parameters and a top-1 accuracy of 67.7%) outperforms the dense 0.5 </w:t>
      </w:r>
      <w:proofErr w:type="spellStart"/>
      <w:r w:rsidRPr="00F33DEC">
        <w:rPr>
          <w:rFonts w:ascii="Times New Roman" w:eastAsia="宋体" w:hAnsi="Times New Roman"/>
        </w:rPr>
        <w:t>MobileNet</w:t>
      </w:r>
      <w:proofErr w:type="spellEnd"/>
      <w:r w:rsidRPr="00F33DEC">
        <w:rPr>
          <w:rFonts w:ascii="Times New Roman" w:eastAsia="宋体" w:hAnsi="Times New Roman"/>
        </w:rPr>
        <w:t xml:space="preserve"> (which has 1.32 million parameters and a top-1 accuracy of 63.7%) by 4% in top-1 accuracy while being smaller. Similarly, the 90% sparse model (which has 0.46 million parameters and a top-1 accuracy of 61.8%) outperforms the dense 0.25 </w:t>
      </w:r>
      <w:proofErr w:type="spellStart"/>
      <w:r w:rsidRPr="00F33DEC">
        <w:rPr>
          <w:rFonts w:ascii="Times New Roman" w:eastAsia="宋体" w:hAnsi="Times New Roman"/>
        </w:rPr>
        <w:t>MobileNet</w:t>
      </w:r>
      <w:proofErr w:type="spellEnd"/>
      <w:r w:rsidRPr="00F33DEC">
        <w:rPr>
          <w:rFonts w:ascii="Times New Roman" w:eastAsia="宋体" w:hAnsi="Times New Roman"/>
        </w:rPr>
        <w:t xml:space="preserve"> (which has 0.46 million parameters and a top-1 accuracy of 50.6%) by 10.2% in top-1 accuracy while having the same number of non-zero parameters. Overall, pruning is a promising approach for model compression even for an architecture that was designed to be compact and efficient by using </w:t>
      </w:r>
      <w:proofErr w:type="spellStart"/>
      <w:r w:rsidRPr="00F33DEC">
        <w:rPr>
          <w:rFonts w:ascii="Times New Roman" w:eastAsia="宋体" w:hAnsi="Times New Roman"/>
        </w:rPr>
        <w:t>depthwise</w:t>
      </w:r>
      <w:proofErr w:type="spellEnd"/>
      <w:r w:rsidRPr="00F33DEC">
        <w:rPr>
          <w:rFonts w:ascii="Times New Roman" w:eastAsia="宋体" w:hAnsi="Times New Roman"/>
        </w:rPr>
        <w:t xml:space="preserve"> separable convolutions instead of standard convolutions as a factorization-like technique to reduce the number of parameters. The sparsity parameter is shown to be an effective way to trade off the accuracy of a model with its memory usage and compares favorably with the width multiplier for </w:t>
      </w:r>
      <w:proofErr w:type="spellStart"/>
      <w:r w:rsidRPr="00F33DEC">
        <w:rPr>
          <w:rFonts w:ascii="Times New Roman" w:eastAsia="宋体" w:hAnsi="Times New Roman"/>
        </w:rPr>
        <w:t>MobileNet</w:t>
      </w:r>
      <w:proofErr w:type="spellEnd"/>
      <w:r w:rsidRPr="00F33DEC">
        <w:rPr>
          <w:rFonts w:ascii="Times New Roman" w:eastAsia="宋体" w:hAnsi="Times New Roman"/>
        </w:rPr>
        <w:t xml:space="preserve">. Training a sparse </w:t>
      </w:r>
      <w:proofErr w:type="spellStart"/>
      <w:r w:rsidRPr="00F33DEC">
        <w:rPr>
          <w:rFonts w:ascii="Times New Roman" w:eastAsia="宋体" w:hAnsi="Times New Roman"/>
        </w:rPr>
        <w:t>MobileNet</w:t>
      </w:r>
      <w:proofErr w:type="spellEnd"/>
      <w:r w:rsidRPr="00F33DEC">
        <w:rPr>
          <w:rFonts w:ascii="Times New Roman" w:eastAsia="宋体" w:hAnsi="Times New Roman"/>
        </w:rPr>
        <w:t xml:space="preserve"> using our gradual pruning algorithm is also easy. For pruning, we used the same learning rate schedule as for training a dense </w:t>
      </w:r>
      <w:proofErr w:type="spellStart"/>
      <w:r w:rsidRPr="00F33DEC">
        <w:rPr>
          <w:rFonts w:ascii="Times New Roman" w:eastAsia="宋体" w:hAnsi="Times New Roman"/>
        </w:rPr>
        <w:t>MobileNet</w:t>
      </w:r>
      <w:proofErr w:type="spellEnd"/>
      <w:r w:rsidRPr="00F33DEC">
        <w:rPr>
          <w:rFonts w:ascii="Times New Roman" w:eastAsia="宋体" w:hAnsi="Times New Roman"/>
        </w:rPr>
        <w:t xml:space="preserve"> but with an initial learning rate 10 times smaller than that for training a dense </w:t>
      </w:r>
      <w:proofErr w:type="spellStart"/>
      <w:r w:rsidRPr="00F33DEC">
        <w:rPr>
          <w:rFonts w:ascii="Times New Roman" w:eastAsia="宋体" w:hAnsi="Times New Roman"/>
        </w:rPr>
        <w:t>MobileNet</w:t>
      </w:r>
      <w:proofErr w:type="spellEnd"/>
      <w:r w:rsidRPr="00F33DEC">
        <w:rPr>
          <w:rFonts w:ascii="Times New Roman" w:eastAsia="宋体" w:hAnsi="Times New Roman"/>
        </w:rPr>
        <w:t>, and all other hyperparameters were kept the same.</w:t>
      </w:r>
    </w:p>
    <w:p w14:paraId="58E2B1F7"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 xml:space="preserve">This work sheds light on the model size and accuracy trade-off encountered in pruned deep neural networks. We demonstrate that large-sparse models outperform comparably-sized small-dense models across a diverse set of neural network architectures. We also present a gradual pruning technique that can be applied with ease across these different architectures. We believe these results will encourage the adoption of model pruning as </w:t>
      </w:r>
      <w:proofErr w:type="gramStart"/>
      <w:r w:rsidRPr="00F33DEC">
        <w:rPr>
          <w:rFonts w:ascii="Times New Roman" w:eastAsia="宋体" w:hAnsi="Times New Roman"/>
        </w:rPr>
        <w:t>an</w:t>
      </w:r>
      <w:proofErr w:type="gramEnd"/>
      <w:r w:rsidRPr="00F33DEC">
        <w:rPr>
          <w:rFonts w:ascii="Times New Roman" w:eastAsia="宋体" w:hAnsi="Times New Roman"/>
        </w:rPr>
        <w:t xml:space="preserve"> tool for compressing neural networks for deployment in resource-constrained environments. At the same time, we hold the opinion that our results will provide further impetus to the hardware architecture community to customize the next generation of deep learning accelerator architectures to efficiently handle sparse matrix storage and computations.</w:t>
      </w:r>
    </w:p>
    <w:p w14:paraId="3844BA66" w14:textId="77777777" w:rsidR="0060112F" w:rsidRPr="0060112F" w:rsidRDefault="0060112F" w:rsidP="0060112F">
      <w:pPr>
        <w:pStyle w:val="zw"/>
        <w:ind w:firstLine="480"/>
      </w:pPr>
      <w:bookmarkStart w:id="8" w:name="section-5"/>
      <w:bookmarkEnd w:id="7"/>
      <w:r w:rsidRPr="0060112F">
        <w:rPr>
          <w:rFonts w:hint="eastAsia"/>
        </w:rPr>
        <w:lastRenderedPageBreak/>
        <w:t>20</w:t>
      </w:r>
      <w:r w:rsidRPr="0060112F">
        <w:rPr>
          <w:rFonts w:hint="eastAsia"/>
        </w:rPr>
        <w:t>世纪</w:t>
      </w:r>
      <w:r w:rsidRPr="0060112F">
        <w:rPr>
          <w:rFonts w:hint="eastAsia"/>
        </w:rPr>
        <w:t>90</w:t>
      </w:r>
      <w:r w:rsidRPr="0060112F">
        <w:rPr>
          <w:rFonts w:hint="eastAsia"/>
        </w:rPr>
        <w:t>年代初的研究（</w:t>
      </w:r>
      <w:r w:rsidRPr="0060112F">
        <w:rPr>
          <w:rFonts w:hint="eastAsia"/>
        </w:rPr>
        <w:t>LeCun</w:t>
      </w:r>
      <w:r w:rsidRPr="0060112F">
        <w:rPr>
          <w:rFonts w:hint="eastAsia"/>
        </w:rPr>
        <w:t>等人，</w:t>
      </w:r>
      <w:r w:rsidRPr="0060112F">
        <w:rPr>
          <w:rFonts w:hint="eastAsia"/>
        </w:rPr>
        <w:t>1990</w:t>
      </w:r>
      <w:r w:rsidRPr="0060112F">
        <w:rPr>
          <w:rFonts w:hint="eastAsia"/>
        </w:rPr>
        <w:t>年；</w:t>
      </w:r>
      <w:proofErr w:type="spellStart"/>
      <w:r w:rsidRPr="0060112F">
        <w:rPr>
          <w:rFonts w:hint="eastAsia"/>
        </w:rPr>
        <w:t>Hassibi</w:t>
      </w:r>
      <w:proofErr w:type="spellEnd"/>
      <w:r w:rsidRPr="0060112F">
        <w:rPr>
          <w:rFonts w:hint="eastAsia"/>
        </w:rPr>
        <w:t>等人，</w:t>
      </w:r>
      <w:r w:rsidRPr="0060112F">
        <w:rPr>
          <w:rFonts w:hint="eastAsia"/>
        </w:rPr>
        <w:t>1993</w:t>
      </w:r>
      <w:r w:rsidRPr="0060112F">
        <w:rPr>
          <w:rFonts w:hint="eastAsia"/>
        </w:rPr>
        <w:t>年）使用二阶泰勒近似进行剪枝，这个近似值表示当权重设置为</w:t>
      </w:r>
      <w:r w:rsidRPr="0060112F">
        <w:rPr>
          <w:rFonts w:hint="eastAsia"/>
        </w:rPr>
        <w:t>0</w:t>
      </w:r>
      <w:r w:rsidRPr="0060112F">
        <w:rPr>
          <w:rFonts w:hint="eastAsia"/>
        </w:rPr>
        <w:t>时，网络损失函数的增量。在《最佳脑损伤》（</w:t>
      </w:r>
      <w:r w:rsidRPr="0060112F">
        <w:rPr>
          <w:rFonts w:hint="eastAsia"/>
        </w:rPr>
        <w:t>LeCun</w:t>
      </w:r>
      <w:r w:rsidRPr="0060112F">
        <w:rPr>
          <w:rFonts w:hint="eastAsia"/>
        </w:rPr>
        <w:t>等人，</w:t>
      </w:r>
      <w:r w:rsidRPr="0060112F">
        <w:rPr>
          <w:rFonts w:hint="eastAsia"/>
        </w:rPr>
        <w:t>1990</w:t>
      </w:r>
      <w:r w:rsidRPr="0060112F">
        <w:rPr>
          <w:rFonts w:hint="eastAsia"/>
        </w:rPr>
        <w:t>年）中，使用对角</w:t>
      </w:r>
      <w:r w:rsidRPr="0060112F">
        <w:rPr>
          <w:rFonts w:hint="eastAsia"/>
        </w:rPr>
        <w:t>Hessian</w:t>
      </w:r>
      <w:r w:rsidRPr="0060112F">
        <w:rPr>
          <w:rFonts w:hint="eastAsia"/>
        </w:rPr>
        <w:t>近似计算每个参数的显著性，并从网络中剪枝低显著性参数，然后重新训练网络。在《最佳脑外科医生》（</w:t>
      </w:r>
      <w:proofErr w:type="spellStart"/>
      <w:r w:rsidRPr="0060112F">
        <w:rPr>
          <w:rFonts w:hint="eastAsia"/>
        </w:rPr>
        <w:t>Hassibi</w:t>
      </w:r>
      <w:proofErr w:type="spellEnd"/>
      <w:r w:rsidRPr="0060112F">
        <w:rPr>
          <w:rFonts w:hint="eastAsia"/>
        </w:rPr>
        <w:t>等人，</w:t>
      </w:r>
      <w:r w:rsidRPr="0060112F">
        <w:rPr>
          <w:rFonts w:hint="eastAsia"/>
        </w:rPr>
        <w:t>1993</w:t>
      </w:r>
      <w:r w:rsidRPr="0060112F">
        <w:rPr>
          <w:rFonts w:hint="eastAsia"/>
        </w:rPr>
        <w:t>年）中，使用逆</w:t>
      </w:r>
      <w:r w:rsidRPr="0060112F">
        <w:rPr>
          <w:rFonts w:hint="eastAsia"/>
        </w:rPr>
        <w:t>Hessian</w:t>
      </w:r>
      <w:r w:rsidRPr="0060112F">
        <w:rPr>
          <w:rFonts w:hint="eastAsia"/>
        </w:rPr>
        <w:t>矩阵计算每个参数的显著性，并剪枝低显著性权重，并使用二阶信息更新网络中的所有其他权重。近年来，基于幅值的权重剪枝方法已成为网络剪枝的热门技术（</w:t>
      </w:r>
      <w:r w:rsidRPr="0060112F">
        <w:rPr>
          <w:rFonts w:hint="eastAsia"/>
        </w:rPr>
        <w:t>Han</w:t>
      </w:r>
      <w:r w:rsidRPr="0060112F">
        <w:rPr>
          <w:rFonts w:hint="eastAsia"/>
        </w:rPr>
        <w:t>等人，</w:t>
      </w:r>
      <w:r w:rsidRPr="0060112F">
        <w:rPr>
          <w:rFonts w:hint="eastAsia"/>
        </w:rPr>
        <w:t>2015b,a</w:t>
      </w:r>
      <w:r w:rsidRPr="0060112F">
        <w:rPr>
          <w:rFonts w:hint="eastAsia"/>
        </w:rPr>
        <w:t>；</w:t>
      </w:r>
      <w:r w:rsidRPr="0060112F">
        <w:rPr>
          <w:rFonts w:hint="eastAsia"/>
        </w:rPr>
        <w:t>See</w:t>
      </w:r>
      <w:r w:rsidRPr="0060112F">
        <w:rPr>
          <w:rFonts w:hint="eastAsia"/>
        </w:rPr>
        <w:t>等人，</w:t>
      </w:r>
      <w:r w:rsidRPr="0060112F">
        <w:rPr>
          <w:rFonts w:hint="eastAsia"/>
        </w:rPr>
        <w:t>2016</w:t>
      </w:r>
      <w:r w:rsidRPr="0060112F">
        <w:rPr>
          <w:rFonts w:hint="eastAsia"/>
        </w:rPr>
        <w:t>；</w:t>
      </w:r>
      <w:r w:rsidRPr="0060112F">
        <w:rPr>
          <w:rFonts w:hint="eastAsia"/>
        </w:rPr>
        <w:t>Narang</w:t>
      </w:r>
      <w:r w:rsidRPr="0060112F">
        <w:rPr>
          <w:rFonts w:hint="eastAsia"/>
        </w:rPr>
        <w:t>等人，</w:t>
      </w:r>
      <w:r w:rsidRPr="0060112F">
        <w:rPr>
          <w:rFonts w:hint="eastAsia"/>
        </w:rPr>
        <w:t>2017</w:t>
      </w:r>
      <w:r w:rsidRPr="0060112F">
        <w:rPr>
          <w:rFonts w:hint="eastAsia"/>
        </w:rPr>
        <w:t>）。基于幅值的权重剪枝技术计算效率高，可扩展至大型网络和数据集。我们的自动渐进式剪枝算法会剪枝幅值最小的权重，以达到预设的网络稀疏度。与上述研究相比，我们的论文重点比较了大稀疏模型与小密集模型的模型精度和规模权衡。与我们类似的研究是</w:t>
      </w:r>
      <w:r w:rsidRPr="0060112F">
        <w:rPr>
          <w:rFonts w:hint="eastAsia"/>
        </w:rPr>
        <w:t>Narang</w:t>
      </w:r>
      <w:r w:rsidRPr="0060112F">
        <w:rPr>
          <w:rFonts w:hint="eastAsia"/>
        </w:rPr>
        <w:t>等人（</w:t>
      </w:r>
      <w:r w:rsidRPr="0060112F">
        <w:rPr>
          <w:rFonts w:hint="eastAsia"/>
        </w:rPr>
        <w:t>2017</w:t>
      </w:r>
      <w:r w:rsidRPr="0060112F">
        <w:rPr>
          <w:rFonts w:hint="eastAsia"/>
        </w:rPr>
        <w:t>）的研究，他们针对语音识别对</w:t>
      </w:r>
      <w:r w:rsidRPr="0060112F">
        <w:rPr>
          <w:rFonts w:hint="eastAsia"/>
        </w:rPr>
        <w:t>RNN</w:t>
      </w:r>
      <w:r w:rsidRPr="0060112F">
        <w:rPr>
          <w:rFonts w:hint="eastAsia"/>
        </w:rPr>
        <w:t>和</w:t>
      </w:r>
      <w:r w:rsidRPr="0060112F">
        <w:rPr>
          <w:rFonts w:hint="eastAsia"/>
        </w:rPr>
        <w:t>GRU</w:t>
      </w:r>
      <w:r w:rsidRPr="0060112F">
        <w:rPr>
          <w:rFonts w:hint="eastAsia"/>
        </w:rPr>
        <w:t>模型进行剪枝，并表明经过剪枝的稀疏</w:t>
      </w:r>
      <w:r w:rsidRPr="0060112F">
        <w:rPr>
          <w:rFonts w:hint="eastAsia"/>
        </w:rPr>
        <w:t>RNN</w:t>
      </w:r>
      <w:r w:rsidRPr="0060112F">
        <w:rPr>
          <w:rFonts w:hint="eastAsia"/>
        </w:rPr>
        <w:t>的性能优于同等规模的正常训练的密集</w:t>
      </w:r>
      <w:r w:rsidRPr="0060112F">
        <w:rPr>
          <w:rFonts w:hint="eastAsia"/>
        </w:rPr>
        <w:t>RNN</w:t>
      </w:r>
      <w:r w:rsidRPr="0060112F">
        <w:rPr>
          <w:rFonts w:hint="eastAsia"/>
        </w:rPr>
        <w:t>。虽然他们提供了一个比较稀疏模型和密集模型性能的数据点，但我们的工作在不同领域（视觉和自然语言处理）的众多模型中对稀疏模型和密集模型进行了广泛的比较。</w:t>
      </w:r>
      <w:r w:rsidRPr="0060112F">
        <w:rPr>
          <w:rFonts w:hint="eastAsia"/>
        </w:rPr>
        <w:t>Narang</w:t>
      </w:r>
      <w:r w:rsidRPr="0060112F">
        <w:rPr>
          <w:rFonts w:hint="eastAsia"/>
        </w:rPr>
        <w:t>等人还提出了一种渐进式剪枝方案，该方案基于剪枝某一层中所有小于某个阈值（手动选择）的权重，该阈值在第一阶段与某个斜率呈线性关系，在第二阶段与某个斜率呈线性关系，随后进行正常训练。与他们的方法相比，我们没有两个阶段，也不必选择两个斜率，也不需要为每一层选择权重阈值（我们依赖于确定权重阈值的稀疏性方案）。因此，我们的技术更简单，不需要进行大量的超参数调整，并且在不同模型中都表现出色。在通过移除冗余连接来减小模型尺寸的背景下，近期的一些研究（</w:t>
      </w:r>
      <w:r w:rsidRPr="0060112F">
        <w:rPr>
          <w:rFonts w:hint="eastAsia"/>
        </w:rPr>
        <w:t>Anwar</w:t>
      </w:r>
      <w:r w:rsidRPr="0060112F">
        <w:rPr>
          <w:rFonts w:hint="eastAsia"/>
        </w:rPr>
        <w:t>等人，</w:t>
      </w:r>
      <w:r w:rsidRPr="0060112F">
        <w:rPr>
          <w:rFonts w:hint="eastAsia"/>
        </w:rPr>
        <w:t>2015</w:t>
      </w:r>
      <w:r w:rsidRPr="0060112F">
        <w:rPr>
          <w:rFonts w:hint="eastAsia"/>
        </w:rPr>
        <w:t>；</w:t>
      </w:r>
      <w:r w:rsidRPr="0060112F">
        <w:rPr>
          <w:rFonts w:hint="eastAsia"/>
        </w:rPr>
        <w:t>Lebedev</w:t>
      </w:r>
      <w:r w:rsidRPr="0060112F">
        <w:rPr>
          <w:rFonts w:hint="eastAsia"/>
        </w:rPr>
        <w:t>和</w:t>
      </w:r>
      <w:proofErr w:type="spellStart"/>
      <w:r w:rsidRPr="0060112F">
        <w:rPr>
          <w:rFonts w:hint="eastAsia"/>
        </w:rPr>
        <w:t>Lempitsky</w:t>
      </w:r>
      <w:proofErr w:type="spellEnd"/>
      <w:r w:rsidRPr="0060112F">
        <w:rPr>
          <w:rFonts w:hint="eastAsia"/>
        </w:rPr>
        <w:t>，</w:t>
      </w:r>
      <w:r w:rsidRPr="0060112F">
        <w:rPr>
          <w:rFonts w:hint="eastAsia"/>
        </w:rPr>
        <w:t>2015</w:t>
      </w:r>
      <w:r w:rsidRPr="0060112F">
        <w:rPr>
          <w:rFonts w:hint="eastAsia"/>
        </w:rPr>
        <w:t>；</w:t>
      </w:r>
      <w:r w:rsidRPr="0060112F">
        <w:rPr>
          <w:rFonts w:hint="eastAsia"/>
        </w:rPr>
        <w:t>Li</w:t>
      </w:r>
      <w:r w:rsidRPr="0060112F">
        <w:rPr>
          <w:rFonts w:hint="eastAsia"/>
        </w:rPr>
        <w:t>等人，</w:t>
      </w:r>
      <w:r w:rsidRPr="0060112F">
        <w:rPr>
          <w:rFonts w:hint="eastAsia"/>
        </w:rPr>
        <w:t>2016</w:t>
      </w:r>
      <w:r w:rsidRPr="0060112F">
        <w:rPr>
          <w:rFonts w:hint="eastAsia"/>
        </w:rPr>
        <w:t>；</w:t>
      </w:r>
      <w:proofErr w:type="spellStart"/>
      <w:r w:rsidRPr="0060112F">
        <w:rPr>
          <w:rFonts w:hint="eastAsia"/>
        </w:rPr>
        <w:t>Changpinyo</w:t>
      </w:r>
      <w:proofErr w:type="spellEnd"/>
      <w:r w:rsidRPr="0060112F">
        <w:rPr>
          <w:rFonts w:hint="eastAsia"/>
        </w:rPr>
        <w:t>等人，</w:t>
      </w:r>
      <w:r w:rsidRPr="0060112F">
        <w:rPr>
          <w:rFonts w:hint="eastAsia"/>
        </w:rPr>
        <w:t>2017</w:t>
      </w:r>
      <w:r w:rsidRPr="0060112F">
        <w:rPr>
          <w:rFonts w:hint="eastAsia"/>
        </w:rPr>
        <w:t>）提出了一些以结构化方式进行剪枝和引入稀疏性的技术，其主要动机是为了加快针对密集线性代数优化的现有硬件架构的计算速度。这些技术执行粗粒度剪枝，并且严重依赖于卷积层的结构，可能无法直接扩展到缺乏此类结构特性的其他神经网络架构（例如</w:t>
      </w:r>
      <w:r w:rsidRPr="0060112F">
        <w:rPr>
          <w:rFonts w:hint="eastAsia"/>
        </w:rPr>
        <w:t>LSTM</w:t>
      </w:r>
      <w:r w:rsidRPr="0060112F">
        <w:rPr>
          <w:rFonts w:hint="eastAsia"/>
        </w:rPr>
        <w:t>）。相反，我们的方法不对网络结构或其组成层做出任何假设，因此具有更广泛的适用性。虽然剪枝的重点是减少非零参数的数量，但原则上，模型剪枝可以与其他技术结合使用，以进一步减小模型尺寸。量化技术旨在将表示每个参数所需的位数从</w:t>
      </w:r>
      <w:r w:rsidRPr="0060112F">
        <w:rPr>
          <w:rFonts w:hint="eastAsia"/>
        </w:rPr>
        <w:t>32</w:t>
      </w:r>
      <w:r w:rsidRPr="0060112F">
        <w:rPr>
          <w:rFonts w:hint="eastAsia"/>
        </w:rPr>
        <w:t>位浮点数减少到</w:t>
      </w:r>
      <w:r w:rsidRPr="0060112F">
        <w:rPr>
          <w:rFonts w:hint="eastAsia"/>
        </w:rPr>
        <w:t>8</w:t>
      </w:r>
      <w:r w:rsidRPr="0060112F">
        <w:rPr>
          <w:rFonts w:hint="eastAsia"/>
        </w:rPr>
        <w:t>位或更少。不同的量化技术，例如定点量化（</w:t>
      </w:r>
      <w:proofErr w:type="spellStart"/>
      <w:r w:rsidRPr="0060112F">
        <w:rPr>
          <w:rFonts w:hint="eastAsia"/>
        </w:rPr>
        <w:t>Vanhoucke</w:t>
      </w:r>
      <w:proofErr w:type="spellEnd"/>
      <w:r w:rsidRPr="0060112F">
        <w:rPr>
          <w:rFonts w:hint="eastAsia"/>
        </w:rPr>
        <w:t>等人，</w:t>
      </w:r>
      <w:r w:rsidRPr="0060112F">
        <w:rPr>
          <w:rFonts w:hint="eastAsia"/>
        </w:rPr>
        <w:t>2011</w:t>
      </w:r>
      <w:r w:rsidRPr="0060112F">
        <w:rPr>
          <w:rFonts w:hint="eastAsia"/>
        </w:rPr>
        <w:t>）或矢量量化（</w:t>
      </w:r>
      <w:r w:rsidRPr="0060112F">
        <w:rPr>
          <w:rFonts w:hint="eastAsia"/>
        </w:rPr>
        <w:t>Gong</w:t>
      </w:r>
      <w:r w:rsidRPr="0060112F">
        <w:rPr>
          <w:rFonts w:hint="eastAsia"/>
        </w:rPr>
        <w:t>等人，</w:t>
      </w:r>
      <w:r w:rsidRPr="0060112F">
        <w:rPr>
          <w:rFonts w:hint="eastAsia"/>
        </w:rPr>
        <w:t>2014</w:t>
      </w:r>
      <w:r w:rsidRPr="0060112F">
        <w:rPr>
          <w:rFonts w:hint="eastAsia"/>
        </w:rPr>
        <w:t>），可以实现不同的压缩率和精度，但也需要不同的软件或硬件来支持运行时推理。剪枝可以与量化结合使用，以实现最大压缩率（</w:t>
      </w:r>
      <w:r w:rsidRPr="0060112F">
        <w:rPr>
          <w:rFonts w:hint="eastAsia"/>
        </w:rPr>
        <w:t>Han</w:t>
      </w:r>
      <w:r w:rsidRPr="0060112F">
        <w:rPr>
          <w:rFonts w:hint="eastAsia"/>
        </w:rPr>
        <w:t>等人，</w:t>
      </w:r>
      <w:r w:rsidRPr="0060112F">
        <w:rPr>
          <w:rFonts w:hint="eastAsia"/>
        </w:rPr>
        <w:t>2015a</w:t>
      </w:r>
      <w:r w:rsidRPr="0060112F">
        <w:rPr>
          <w:rFonts w:hint="eastAsia"/>
        </w:rPr>
        <w:t>）。此外，一个新兴的研究领域是低精度网络，其中参数和</w:t>
      </w:r>
      <w:r w:rsidRPr="0060112F">
        <w:rPr>
          <w:rFonts w:hint="eastAsia"/>
        </w:rPr>
        <w:t>/</w:t>
      </w:r>
      <w:r w:rsidRPr="0060112F">
        <w:rPr>
          <w:rFonts w:hint="eastAsia"/>
        </w:rPr>
        <w:t>或激活被量化为</w:t>
      </w:r>
      <w:r w:rsidRPr="0060112F">
        <w:rPr>
          <w:rFonts w:hint="eastAsia"/>
        </w:rPr>
        <w:t>4</w:t>
      </w:r>
      <w:r w:rsidRPr="0060112F">
        <w:rPr>
          <w:rFonts w:hint="eastAsia"/>
        </w:rPr>
        <w:t>位或更少（</w:t>
      </w:r>
      <w:proofErr w:type="spellStart"/>
      <w:r w:rsidRPr="0060112F">
        <w:rPr>
          <w:rFonts w:hint="eastAsia"/>
        </w:rPr>
        <w:t>Courbariaux</w:t>
      </w:r>
      <w:proofErr w:type="spellEnd"/>
      <w:r w:rsidRPr="0060112F">
        <w:rPr>
          <w:rFonts w:hint="eastAsia"/>
        </w:rPr>
        <w:t>等人，</w:t>
      </w:r>
      <w:r w:rsidRPr="0060112F">
        <w:rPr>
          <w:rFonts w:hint="eastAsia"/>
        </w:rPr>
        <w:t>2015; Lin</w:t>
      </w:r>
      <w:r w:rsidRPr="0060112F">
        <w:rPr>
          <w:rFonts w:hint="eastAsia"/>
        </w:rPr>
        <w:t>等人，</w:t>
      </w:r>
      <w:r w:rsidRPr="0060112F">
        <w:rPr>
          <w:rFonts w:hint="eastAsia"/>
        </w:rPr>
        <w:t xml:space="preserve">2015; </w:t>
      </w:r>
      <w:proofErr w:type="spellStart"/>
      <w:r w:rsidRPr="0060112F">
        <w:rPr>
          <w:rFonts w:hint="eastAsia"/>
        </w:rPr>
        <w:lastRenderedPageBreak/>
        <w:t>Hubara</w:t>
      </w:r>
      <w:proofErr w:type="spellEnd"/>
      <w:r w:rsidRPr="0060112F">
        <w:rPr>
          <w:rFonts w:hint="eastAsia"/>
        </w:rPr>
        <w:t>等人，</w:t>
      </w:r>
      <w:r w:rsidRPr="0060112F">
        <w:rPr>
          <w:rFonts w:hint="eastAsia"/>
        </w:rPr>
        <w:t xml:space="preserve">2016; </w:t>
      </w:r>
      <w:proofErr w:type="spellStart"/>
      <w:r w:rsidRPr="0060112F">
        <w:rPr>
          <w:rFonts w:hint="eastAsia"/>
        </w:rPr>
        <w:t>Rastegari</w:t>
      </w:r>
      <w:proofErr w:type="spellEnd"/>
      <w:r w:rsidRPr="0060112F">
        <w:rPr>
          <w:rFonts w:hint="eastAsia"/>
        </w:rPr>
        <w:t>等人，</w:t>
      </w:r>
      <w:r w:rsidRPr="0060112F">
        <w:rPr>
          <w:rFonts w:hint="eastAsia"/>
        </w:rPr>
        <w:t>2016; Zhu</w:t>
      </w:r>
      <w:r w:rsidRPr="0060112F">
        <w:rPr>
          <w:rFonts w:hint="eastAsia"/>
        </w:rPr>
        <w:t>等人，</w:t>
      </w:r>
      <w:r w:rsidRPr="0060112F">
        <w:rPr>
          <w:rFonts w:hint="eastAsia"/>
        </w:rPr>
        <w:t>2016</w:t>
      </w:r>
      <w:r w:rsidRPr="0060112F">
        <w:rPr>
          <w:rFonts w:hint="eastAsia"/>
        </w:rPr>
        <w:t>）。除了量化之外，其他可能用于减小模型尺寸的补充方法包括低秩矩阵分解（</w:t>
      </w:r>
      <w:r w:rsidRPr="0060112F">
        <w:rPr>
          <w:rFonts w:hint="eastAsia"/>
        </w:rPr>
        <w:t>Denil</w:t>
      </w:r>
      <w:r w:rsidRPr="0060112F">
        <w:rPr>
          <w:rFonts w:hint="eastAsia"/>
        </w:rPr>
        <w:t>等人，</w:t>
      </w:r>
      <w:r w:rsidRPr="0060112F">
        <w:rPr>
          <w:rFonts w:hint="eastAsia"/>
        </w:rPr>
        <w:t>2013</w:t>
      </w:r>
      <w:r w:rsidRPr="0060112F">
        <w:rPr>
          <w:rFonts w:hint="eastAsia"/>
        </w:rPr>
        <w:t>；</w:t>
      </w:r>
      <w:r w:rsidRPr="0060112F">
        <w:rPr>
          <w:rFonts w:hint="eastAsia"/>
        </w:rPr>
        <w:t>Denton</w:t>
      </w:r>
      <w:r w:rsidRPr="0060112F">
        <w:rPr>
          <w:rFonts w:hint="eastAsia"/>
        </w:rPr>
        <w:t>等人，</w:t>
      </w:r>
      <w:r w:rsidRPr="0060112F">
        <w:rPr>
          <w:rFonts w:hint="eastAsia"/>
        </w:rPr>
        <w:t>2014</w:t>
      </w:r>
      <w:r w:rsidRPr="0060112F">
        <w:rPr>
          <w:rFonts w:hint="eastAsia"/>
        </w:rPr>
        <w:t>；</w:t>
      </w:r>
      <w:proofErr w:type="spellStart"/>
      <w:r w:rsidRPr="0060112F">
        <w:rPr>
          <w:rFonts w:hint="eastAsia"/>
        </w:rPr>
        <w:t>Jaderberg</w:t>
      </w:r>
      <w:proofErr w:type="spellEnd"/>
      <w:r w:rsidRPr="0060112F">
        <w:rPr>
          <w:rFonts w:hint="eastAsia"/>
        </w:rPr>
        <w:t>等人，</w:t>
      </w:r>
      <w:r w:rsidRPr="0060112F">
        <w:rPr>
          <w:rFonts w:hint="eastAsia"/>
        </w:rPr>
        <w:t>2014</w:t>
      </w:r>
      <w:r w:rsidRPr="0060112F">
        <w:rPr>
          <w:rFonts w:hint="eastAsia"/>
        </w:rPr>
        <w:t>；</w:t>
      </w:r>
      <w:r w:rsidRPr="0060112F">
        <w:rPr>
          <w:rFonts w:hint="eastAsia"/>
        </w:rPr>
        <w:t>Lebedev</w:t>
      </w:r>
      <w:r w:rsidRPr="0060112F">
        <w:rPr>
          <w:rFonts w:hint="eastAsia"/>
        </w:rPr>
        <w:t>等人，</w:t>
      </w:r>
      <w:r w:rsidRPr="0060112F">
        <w:rPr>
          <w:rFonts w:hint="eastAsia"/>
        </w:rPr>
        <w:t>2014</w:t>
      </w:r>
      <w:r w:rsidRPr="0060112F">
        <w:rPr>
          <w:rFonts w:hint="eastAsia"/>
        </w:rPr>
        <w:t>）和组稀疏正则化，以达到最佳层大小（</w:t>
      </w:r>
      <w:r w:rsidRPr="0060112F">
        <w:rPr>
          <w:rFonts w:hint="eastAsia"/>
        </w:rPr>
        <w:t>Alvarez</w:t>
      </w:r>
      <w:r w:rsidRPr="0060112F">
        <w:rPr>
          <w:rFonts w:hint="eastAsia"/>
        </w:rPr>
        <w:t>和</w:t>
      </w:r>
      <w:r w:rsidRPr="0060112F">
        <w:rPr>
          <w:rFonts w:hint="eastAsia"/>
        </w:rPr>
        <w:t>Salzmann</w:t>
      </w:r>
      <w:r w:rsidRPr="0060112F">
        <w:rPr>
          <w:rFonts w:hint="eastAsia"/>
        </w:rPr>
        <w:t>，</w:t>
      </w:r>
      <w:r w:rsidRPr="0060112F">
        <w:rPr>
          <w:rFonts w:hint="eastAsia"/>
        </w:rPr>
        <w:t>2016</w:t>
      </w:r>
      <w:r w:rsidRPr="0060112F">
        <w:rPr>
          <w:rFonts w:hint="eastAsia"/>
        </w:rPr>
        <w:t>）。</w:t>
      </w:r>
    </w:p>
    <w:p w14:paraId="3FAFBDBC" w14:textId="77777777" w:rsidR="0060112F" w:rsidRPr="0060112F" w:rsidRDefault="0060112F" w:rsidP="0060112F">
      <w:pPr>
        <w:pStyle w:val="zw"/>
        <w:ind w:firstLine="480"/>
      </w:pPr>
    </w:p>
    <w:p w14:paraId="540EB79A" w14:textId="77777777" w:rsidR="0060112F" w:rsidRPr="0060112F" w:rsidRDefault="0060112F" w:rsidP="0060112F">
      <w:pPr>
        <w:pStyle w:val="zw"/>
        <w:ind w:firstLine="480"/>
      </w:pPr>
      <w:r w:rsidRPr="0060112F">
        <w:rPr>
          <w:rFonts w:hint="eastAsia"/>
        </w:rPr>
        <w:t>我们扩展了</w:t>
      </w:r>
      <w:r w:rsidRPr="0060112F">
        <w:rPr>
          <w:rFonts w:hint="eastAsia"/>
        </w:rPr>
        <w:t>TensorFlow</w:t>
      </w:r>
      <w:r w:rsidRPr="0060112F">
        <w:rPr>
          <w:rFonts w:hint="eastAsia"/>
        </w:rPr>
        <w:t>（</w:t>
      </w:r>
      <w:r w:rsidRPr="0060112F">
        <w:rPr>
          <w:rFonts w:hint="eastAsia"/>
        </w:rPr>
        <w:t>Abadi</w:t>
      </w:r>
      <w:r w:rsidRPr="0060112F">
        <w:rPr>
          <w:rFonts w:hint="eastAsia"/>
        </w:rPr>
        <w:t>等人，</w:t>
      </w:r>
      <w:r w:rsidRPr="0060112F">
        <w:rPr>
          <w:rFonts w:hint="eastAsia"/>
        </w:rPr>
        <w:t>2015</w:t>
      </w:r>
      <w:r w:rsidRPr="0060112F">
        <w:rPr>
          <w:rFonts w:hint="eastAsia"/>
        </w:rPr>
        <w:t>）框架，以便在训练期间修剪网络连接。对于每个选择要修剪的层，我们添加一个二进制掩码变量，该变量的大小和形状与该层的权重张量相同，并确定哪些权重参与图的前向执行。我们将操作注入</w:t>
      </w:r>
      <w:r w:rsidRPr="0060112F">
        <w:rPr>
          <w:rFonts w:hint="eastAsia"/>
        </w:rPr>
        <w:t>TensorFlow</w:t>
      </w:r>
      <w:r w:rsidRPr="0060112F">
        <w:rPr>
          <w:rFonts w:hint="eastAsia"/>
        </w:rPr>
        <w:t>训练图中，按该层中的权重绝对值进行排序，并将最小幅值权重掩码为零，直到达到所需的稀疏度</w:t>
      </w:r>
      <w:r w:rsidRPr="0060112F">
        <w:rPr>
          <w:rFonts w:hint="eastAsia"/>
        </w:rPr>
        <w:t>s</w:t>
      </w:r>
      <w:r w:rsidRPr="0060112F">
        <w:rPr>
          <w:rFonts w:hint="eastAsia"/>
        </w:rPr>
        <w:t>。反向传播的梯度会流经二值掩码，而前向执行中被掩码的权重不会在反向传播中更新。我们引入了一种新的自动逐步剪枝算法，其中稀疏度从初始稀疏度值</w:t>
      </w:r>
      <w:proofErr w:type="spellStart"/>
      <w:r w:rsidRPr="0060112F">
        <w:rPr>
          <w:rFonts w:hint="eastAsia"/>
        </w:rPr>
        <w:t>si</w:t>
      </w:r>
      <w:proofErr w:type="spellEnd"/>
      <w:r w:rsidRPr="0060112F">
        <w:rPr>
          <w:rFonts w:hint="eastAsia"/>
        </w:rPr>
        <w:t>（通常为</w:t>
      </w:r>
      <w:r w:rsidRPr="0060112F">
        <w:rPr>
          <w:rFonts w:hint="eastAsia"/>
        </w:rPr>
        <w:t>0</w:t>
      </w:r>
      <w:r w:rsidRPr="0060112F">
        <w:rPr>
          <w:rFonts w:hint="eastAsia"/>
        </w:rPr>
        <w:t>）增加到最终稀疏度值</w:t>
      </w:r>
      <w:r w:rsidRPr="0060112F">
        <w:rPr>
          <w:rFonts w:hint="eastAsia"/>
        </w:rPr>
        <w:t>s</w:t>
      </w:r>
      <w:r w:rsidRPr="0060112F">
        <w:t>f</w:t>
      </w:r>
      <w:r w:rsidRPr="0060112F">
        <w:rPr>
          <w:rFonts w:hint="eastAsia"/>
        </w:rPr>
        <w:t>，历时</w:t>
      </w:r>
      <w:r w:rsidRPr="0060112F">
        <w:t>n</w:t>
      </w:r>
      <w:r w:rsidRPr="0060112F">
        <w:rPr>
          <w:rFonts w:hint="eastAsia"/>
        </w:rPr>
        <w:t>个剪枝步骤，从训练步骤</w:t>
      </w:r>
      <w:r w:rsidRPr="0060112F">
        <w:t>t0</w:t>
      </w:r>
      <w:r w:rsidRPr="0060112F">
        <w:rPr>
          <w:rFonts w:hint="eastAsia"/>
        </w:rPr>
        <w:t>开始，剪枝频率为</w:t>
      </w:r>
      <w:r w:rsidRPr="0060112F">
        <w:rPr>
          <w:rFonts w:ascii="Cambria Math" w:hAnsi="Cambria Math" w:cs="Cambria Math"/>
        </w:rPr>
        <w:t>∆</w:t>
      </w:r>
      <w:r w:rsidRPr="0060112F">
        <w:t>t</w:t>
      </w:r>
      <w:r w:rsidRPr="0060112F">
        <w:rPr>
          <w:rFonts w:hint="eastAsia"/>
        </w:rPr>
        <w:t>：</w:t>
      </w:r>
    </w:p>
    <w:p w14:paraId="53A674C6" w14:textId="77777777" w:rsidR="0060112F" w:rsidRPr="0060112F" w:rsidRDefault="0060112F" w:rsidP="0060112F">
      <w:pPr>
        <w:pStyle w:val="zw"/>
        <w:ind w:firstLine="480"/>
      </w:pPr>
    </w:p>
    <w:p w14:paraId="33DAA400" w14:textId="77777777" w:rsidR="0060112F" w:rsidRPr="0060112F" w:rsidRDefault="0060112F" w:rsidP="0060112F">
      <w:pPr>
        <w:pStyle w:val="zw"/>
        <w:ind w:firstLine="480"/>
      </w:pPr>
      <w:r w:rsidRPr="0060112F">
        <w:rPr>
          <w:rFonts w:hint="eastAsia"/>
        </w:rPr>
        <w:t>在网络训练过程中，每</w:t>
      </w:r>
      <w:r w:rsidRPr="0060112F">
        <w:rPr>
          <w:rFonts w:ascii="Cambria Math" w:hAnsi="Cambria Math" w:cs="Cambria Math"/>
        </w:rPr>
        <w:t>∆</w:t>
      </w:r>
      <w:r w:rsidRPr="0060112F">
        <w:t>t</w:t>
      </w:r>
      <w:r w:rsidRPr="0060112F">
        <w:rPr>
          <w:rFonts w:hint="eastAsia"/>
        </w:rPr>
        <w:t>步更新一次二值权重掩码，以逐步提高网络的稀疏度，同时允许网络训练步骤从剪枝引起的准确率损失中恢复。根据我们的经验，在</w:t>
      </w:r>
      <w:r w:rsidRPr="0060112F">
        <w:t>100</w:t>
      </w:r>
      <w:r w:rsidRPr="0060112F">
        <w:rPr>
          <w:rFonts w:hint="eastAsia"/>
        </w:rPr>
        <w:t>到</w:t>
      </w:r>
      <w:r w:rsidRPr="0060112F">
        <w:t>1000</w:t>
      </w:r>
      <w:r w:rsidRPr="0060112F">
        <w:rPr>
          <w:rFonts w:hint="eastAsia"/>
        </w:rPr>
        <w:t>个训练步骤之间调整剪枝频率</w:t>
      </w:r>
      <w:r w:rsidRPr="0060112F">
        <w:rPr>
          <w:rFonts w:ascii="Cambria Math" w:hAnsi="Cambria Math" w:cs="Cambria Math"/>
        </w:rPr>
        <w:t>∆</w:t>
      </w:r>
      <w:r w:rsidRPr="0060112F">
        <w:t>t</w:t>
      </w:r>
      <w:r w:rsidRPr="0060112F">
        <w:rPr>
          <w:rFonts w:hint="eastAsia"/>
        </w:rPr>
        <w:t>对最终模型质量的影响微乎其微。一旦模型达到目标稀疏度</w:t>
      </w:r>
      <w:r w:rsidRPr="0060112F">
        <w:t>sf</w:t>
      </w:r>
      <w:r w:rsidRPr="0060112F">
        <w:rPr>
          <w:rFonts w:hint="eastAsia"/>
        </w:rPr>
        <w:t>，权重掩码就不再更新。等式（</w:t>
      </w:r>
      <w:r w:rsidRPr="0060112F">
        <w:t>1</w:t>
      </w:r>
      <w:r w:rsidRPr="0060112F">
        <w:rPr>
          <w:rFonts w:hint="eastAsia"/>
        </w:rPr>
        <w:t>）中稀疏函数背后的直觉</w:t>
      </w:r>
    </w:p>
    <w:p w14:paraId="65D26632" w14:textId="77777777" w:rsidR="0060112F" w:rsidRPr="0060112F" w:rsidRDefault="0060112F" w:rsidP="0060112F">
      <w:pPr>
        <w:pStyle w:val="zw"/>
        <w:ind w:firstLine="480"/>
      </w:pPr>
    </w:p>
    <w:p w14:paraId="53A76FF8" w14:textId="77777777" w:rsidR="0060112F" w:rsidRPr="0060112F" w:rsidRDefault="0060112F" w:rsidP="0060112F">
      <w:pPr>
        <w:pStyle w:val="zw"/>
        <w:ind w:firstLine="480"/>
      </w:pPr>
      <w:proofErr w:type="spellStart"/>
      <w:r w:rsidRPr="0060112F">
        <w:rPr>
          <w:rFonts w:hint="eastAsia"/>
        </w:rPr>
        <w:t>MobileNets</w:t>
      </w:r>
      <w:proofErr w:type="spellEnd"/>
      <w:r w:rsidRPr="0060112F">
        <w:rPr>
          <w:rFonts w:hint="eastAsia"/>
        </w:rPr>
        <w:t>是一类高效的卷积神经网络，专为移动视觉应用而设计（</w:t>
      </w:r>
      <w:r w:rsidRPr="0060112F">
        <w:rPr>
          <w:rFonts w:hint="eastAsia"/>
        </w:rPr>
        <w:t>Howard</w:t>
      </w:r>
      <w:r w:rsidRPr="0060112F">
        <w:rPr>
          <w:rFonts w:hint="eastAsia"/>
        </w:rPr>
        <w:t>等人，</w:t>
      </w:r>
      <w:r w:rsidRPr="0060112F">
        <w:rPr>
          <w:rFonts w:hint="eastAsia"/>
        </w:rPr>
        <w:t>2017</w:t>
      </w:r>
      <w:r w:rsidRPr="0060112F">
        <w:rPr>
          <w:rFonts w:hint="eastAsia"/>
        </w:rPr>
        <w:t>）。</w:t>
      </w:r>
      <w:proofErr w:type="spellStart"/>
      <w:r w:rsidRPr="0060112F">
        <w:rPr>
          <w:rFonts w:hint="eastAsia"/>
        </w:rPr>
        <w:t>MobileNets</w:t>
      </w:r>
      <w:proofErr w:type="spellEnd"/>
      <w:r w:rsidRPr="0060112F">
        <w:rPr>
          <w:rFonts w:hint="eastAsia"/>
        </w:rPr>
        <w:t>并非使用标准卷积，而是基于一种称为深度可分离卷积的分解卷积形式。深度可分离卷积由一个深度卷积和一个</w:t>
      </w:r>
      <w:r w:rsidRPr="0060112F">
        <w:rPr>
          <w:rFonts w:hint="eastAsia"/>
        </w:rPr>
        <w:t>1x1</w:t>
      </w:r>
      <w:r w:rsidRPr="0060112F">
        <w:rPr>
          <w:rFonts w:hint="eastAsia"/>
        </w:rPr>
        <w:t>卷积（也称为逐点卷积）组成。这种分解通过将输入通道的滤波和合并分为两个独立的步骤（而不是像标准卷积那样同时进行），显著减少了模型中的参数数量。</w:t>
      </w:r>
      <w:proofErr w:type="spellStart"/>
      <w:r w:rsidRPr="0060112F">
        <w:rPr>
          <w:rFonts w:hint="eastAsia"/>
        </w:rPr>
        <w:t>MobileNet</w:t>
      </w:r>
      <w:proofErr w:type="spellEnd"/>
      <w:r w:rsidRPr="0060112F">
        <w:rPr>
          <w:rFonts w:hint="eastAsia"/>
        </w:rPr>
        <w:t>架构由一个作用于输入图像的标准卷积层、多个深度可分离卷积的堆叠以及最终的平均池化层和全连接层组成。密集</w:t>
      </w:r>
      <w:r w:rsidRPr="0060112F">
        <w:rPr>
          <w:rFonts w:hint="eastAsia"/>
        </w:rPr>
        <w:t xml:space="preserve">1.0 </w:t>
      </w:r>
      <w:proofErr w:type="spellStart"/>
      <w:r w:rsidRPr="0060112F">
        <w:rPr>
          <w:rFonts w:hint="eastAsia"/>
        </w:rPr>
        <w:t>MobileNet</w:t>
      </w:r>
      <w:proofErr w:type="spellEnd"/>
      <w:r w:rsidRPr="0060112F">
        <w:rPr>
          <w:rFonts w:hint="eastAsia"/>
        </w:rPr>
        <w:t>中</w:t>
      </w:r>
      <w:r w:rsidRPr="0060112F">
        <w:rPr>
          <w:rFonts w:hint="eastAsia"/>
        </w:rPr>
        <w:t>99%</w:t>
      </w:r>
      <w:r w:rsidRPr="0060112F">
        <w:rPr>
          <w:rFonts w:hint="eastAsia"/>
        </w:rPr>
        <w:t>的参数位于</w:t>
      </w:r>
      <w:r w:rsidRPr="0060112F">
        <w:rPr>
          <w:rFonts w:hint="eastAsia"/>
        </w:rPr>
        <w:t>1x1</w:t>
      </w:r>
      <w:r w:rsidRPr="0060112F">
        <w:rPr>
          <w:rFonts w:hint="eastAsia"/>
        </w:rPr>
        <w:t>逐点卷积层（</w:t>
      </w:r>
      <w:r w:rsidRPr="0060112F">
        <w:rPr>
          <w:rFonts w:hint="eastAsia"/>
        </w:rPr>
        <w:t>74.6%</w:t>
      </w:r>
      <w:r w:rsidRPr="0060112F">
        <w:rPr>
          <w:rFonts w:hint="eastAsia"/>
        </w:rPr>
        <w:t>）和全连接层（</w:t>
      </w:r>
      <w:r w:rsidRPr="0060112F">
        <w:rPr>
          <w:rFonts w:hint="eastAsia"/>
        </w:rPr>
        <w:t>24.3%</w:t>
      </w:r>
      <w:r w:rsidRPr="0060112F">
        <w:rPr>
          <w:rFonts w:hint="eastAsia"/>
        </w:rPr>
        <w:t>）中。我们没有修剪标准卷积层和深度卷积层中的参数，因为这些层中的参数非常少（占总参数数量的</w:t>
      </w:r>
      <w:r w:rsidRPr="0060112F">
        <w:rPr>
          <w:rFonts w:hint="eastAsia"/>
        </w:rPr>
        <w:t>1.1%</w:t>
      </w:r>
      <w:r w:rsidRPr="0060112F">
        <w:rPr>
          <w:rFonts w:hint="eastAsia"/>
        </w:rPr>
        <w:t>）。宽度乘数是</w:t>
      </w:r>
      <w:proofErr w:type="spellStart"/>
      <w:r w:rsidRPr="0060112F">
        <w:rPr>
          <w:rFonts w:hint="eastAsia"/>
        </w:rPr>
        <w:t>MobileNet</w:t>
      </w:r>
      <w:proofErr w:type="spellEnd"/>
      <w:r w:rsidRPr="0060112F">
        <w:rPr>
          <w:rFonts w:hint="eastAsia"/>
        </w:rPr>
        <w:t>网络的一个参数，它允许在模型的准确率、参数数量和计算成本之间进行权衡。基线模型的宽度乘数为</w:t>
      </w:r>
      <w:r w:rsidRPr="0060112F">
        <w:rPr>
          <w:rFonts w:hint="eastAsia"/>
        </w:rPr>
        <w:t>1.0</w:t>
      </w:r>
      <w:r w:rsidRPr="0060112F">
        <w:rPr>
          <w:rFonts w:hint="eastAsia"/>
        </w:rPr>
        <w:t>。对于给定的宽度乘数α∈</w:t>
      </w:r>
      <w:r w:rsidRPr="0060112F">
        <w:rPr>
          <w:rFonts w:hint="eastAsia"/>
        </w:rPr>
        <w:t>(0,1]</w:t>
      </w:r>
      <w:r w:rsidRPr="0060112F">
        <w:rPr>
          <w:rFonts w:hint="eastAsia"/>
        </w:rPr>
        <w:t>，每层的输入通道数和输出通道数相对于基线</w:t>
      </w:r>
      <w:r w:rsidRPr="0060112F">
        <w:rPr>
          <w:rFonts w:hint="eastAsia"/>
        </w:rPr>
        <w:t>1.0</w:t>
      </w:r>
      <w:r w:rsidRPr="0060112F">
        <w:rPr>
          <w:rFonts w:hint="eastAsia"/>
        </w:rPr>
        <w:t>模型按α缩放。我们比较了使用宽度</w:t>
      </w:r>
      <w:r w:rsidRPr="0060112F">
        <w:rPr>
          <w:rFonts w:hint="eastAsia"/>
        </w:rPr>
        <w:lastRenderedPageBreak/>
        <w:t>乘数</w:t>
      </w:r>
      <w:r w:rsidRPr="0060112F">
        <w:rPr>
          <w:rFonts w:hint="eastAsia"/>
        </w:rPr>
        <w:t>0.75</w:t>
      </w:r>
      <w:r w:rsidRPr="0060112F">
        <w:rPr>
          <w:rFonts w:hint="eastAsia"/>
        </w:rPr>
        <w:t>、</w:t>
      </w:r>
      <w:r w:rsidRPr="0060112F">
        <w:rPr>
          <w:rFonts w:hint="eastAsia"/>
        </w:rPr>
        <w:t>0.5</w:t>
      </w:r>
      <w:r w:rsidRPr="0060112F">
        <w:rPr>
          <w:rFonts w:hint="eastAsia"/>
        </w:rPr>
        <w:t>和</w:t>
      </w:r>
      <w:r w:rsidRPr="0060112F">
        <w:rPr>
          <w:rFonts w:hint="eastAsia"/>
        </w:rPr>
        <w:t>0.25</w:t>
      </w:r>
      <w:r w:rsidRPr="0060112F">
        <w:rPr>
          <w:rFonts w:hint="eastAsia"/>
        </w:rPr>
        <w:t>训练的密集</w:t>
      </w:r>
      <w:proofErr w:type="spellStart"/>
      <w:r w:rsidRPr="0060112F">
        <w:rPr>
          <w:rFonts w:hint="eastAsia"/>
        </w:rPr>
        <w:t>MobileNet</w:t>
      </w:r>
      <w:proofErr w:type="spellEnd"/>
      <w:r w:rsidRPr="0060112F">
        <w:rPr>
          <w:rFonts w:hint="eastAsia"/>
        </w:rPr>
        <w:t>的性能，以及图</w:t>
      </w:r>
      <w:r w:rsidRPr="0060112F">
        <w:rPr>
          <w:rFonts w:hint="eastAsia"/>
        </w:rPr>
        <w:t>3a</w:t>
      </w:r>
      <w:r w:rsidRPr="0060112F">
        <w:rPr>
          <w:rFonts w:hint="eastAsia"/>
        </w:rPr>
        <w:t>和表</w:t>
      </w:r>
      <w:r w:rsidRPr="0060112F">
        <w:rPr>
          <w:rFonts w:hint="eastAsia"/>
        </w:rPr>
        <w:t>2</w:t>
      </w:r>
      <w:r w:rsidRPr="0060112F">
        <w:rPr>
          <w:rFonts w:hint="eastAsia"/>
        </w:rPr>
        <w:t>中从密集</w:t>
      </w:r>
      <w:r w:rsidRPr="0060112F">
        <w:rPr>
          <w:rFonts w:hint="eastAsia"/>
        </w:rPr>
        <w:t xml:space="preserve">1.0 </w:t>
      </w:r>
      <w:proofErr w:type="spellStart"/>
      <w:r w:rsidRPr="0060112F">
        <w:rPr>
          <w:rFonts w:hint="eastAsia"/>
        </w:rPr>
        <w:t>MobileNet</w:t>
      </w:r>
      <w:proofErr w:type="spellEnd"/>
      <w:r w:rsidRPr="0060112F">
        <w:rPr>
          <w:rFonts w:hint="eastAsia"/>
        </w:rPr>
        <w:t>修剪而来的稀疏</w:t>
      </w:r>
      <w:proofErr w:type="spellStart"/>
      <w:r w:rsidRPr="0060112F">
        <w:rPr>
          <w:rFonts w:hint="eastAsia"/>
        </w:rPr>
        <w:t>MobileNet</w:t>
      </w:r>
      <w:proofErr w:type="spellEnd"/>
      <w:r w:rsidRPr="0060112F">
        <w:rPr>
          <w:rFonts w:hint="eastAsia"/>
        </w:rPr>
        <w:t>在</w:t>
      </w:r>
      <w:r w:rsidRPr="0060112F">
        <w:rPr>
          <w:rFonts w:hint="eastAsia"/>
        </w:rPr>
        <w:t>ImageNet</w:t>
      </w:r>
      <w:r w:rsidRPr="0060112F">
        <w:rPr>
          <w:rFonts w:hint="eastAsia"/>
        </w:rPr>
        <w:t>数据集上的性能。我们发现，对于给定数量的非零参数，稀疏</w:t>
      </w:r>
      <w:proofErr w:type="spellStart"/>
      <w:r w:rsidRPr="0060112F">
        <w:rPr>
          <w:rFonts w:hint="eastAsia"/>
        </w:rPr>
        <w:t>MobileNet</w:t>
      </w:r>
      <w:proofErr w:type="spellEnd"/>
      <w:r w:rsidRPr="0060112F">
        <w:rPr>
          <w:rFonts w:hint="eastAsia"/>
        </w:rPr>
        <w:t>的性能能够优于密集</w:t>
      </w:r>
      <w:proofErr w:type="spellStart"/>
      <w:r w:rsidRPr="0060112F">
        <w:rPr>
          <w:rFonts w:hint="eastAsia"/>
        </w:rPr>
        <w:t>MobileNet</w:t>
      </w:r>
      <w:proofErr w:type="spellEnd"/>
      <w:r w:rsidRPr="0060112F">
        <w:rPr>
          <w:rFonts w:hint="eastAsia"/>
        </w:rPr>
        <w:t>。例如，</w:t>
      </w:r>
      <w:r w:rsidRPr="0060112F">
        <w:rPr>
          <w:rFonts w:hint="eastAsia"/>
        </w:rPr>
        <w:t>75%</w:t>
      </w:r>
      <w:r w:rsidRPr="0060112F">
        <w:rPr>
          <w:rFonts w:hint="eastAsia"/>
        </w:rPr>
        <w:t>稀疏模型（具有</w:t>
      </w:r>
      <w:r w:rsidRPr="0060112F">
        <w:rPr>
          <w:rFonts w:hint="eastAsia"/>
        </w:rPr>
        <w:t>109</w:t>
      </w:r>
      <w:r w:rsidRPr="0060112F">
        <w:rPr>
          <w:rFonts w:hint="eastAsia"/>
        </w:rPr>
        <w:t>万个参数，</w:t>
      </w:r>
      <w:r w:rsidRPr="0060112F">
        <w:rPr>
          <w:rFonts w:hint="eastAsia"/>
        </w:rPr>
        <w:t>top-1</w:t>
      </w:r>
      <w:r w:rsidRPr="0060112F">
        <w:rPr>
          <w:rFonts w:hint="eastAsia"/>
        </w:rPr>
        <w:t>准确率为</w:t>
      </w:r>
      <w:r w:rsidRPr="0060112F">
        <w:rPr>
          <w:rFonts w:hint="eastAsia"/>
        </w:rPr>
        <w:t>67.7%</w:t>
      </w:r>
      <w:r w:rsidRPr="0060112F">
        <w:rPr>
          <w:rFonts w:hint="eastAsia"/>
        </w:rPr>
        <w:t>）在</w:t>
      </w:r>
      <w:r w:rsidRPr="0060112F">
        <w:rPr>
          <w:rFonts w:hint="eastAsia"/>
        </w:rPr>
        <w:t>top-1</w:t>
      </w:r>
      <w:r w:rsidRPr="0060112F">
        <w:rPr>
          <w:rFonts w:hint="eastAsia"/>
        </w:rPr>
        <w:t>准确率上比密集</w:t>
      </w:r>
      <w:r w:rsidRPr="0060112F">
        <w:rPr>
          <w:rFonts w:hint="eastAsia"/>
        </w:rPr>
        <w:t xml:space="preserve">0.5 </w:t>
      </w:r>
      <w:proofErr w:type="spellStart"/>
      <w:r w:rsidRPr="0060112F">
        <w:rPr>
          <w:rFonts w:hint="eastAsia"/>
        </w:rPr>
        <w:t>MobileNet</w:t>
      </w:r>
      <w:proofErr w:type="spellEnd"/>
      <w:r w:rsidRPr="0060112F">
        <w:rPr>
          <w:rFonts w:hint="eastAsia"/>
        </w:rPr>
        <w:t>（具有</w:t>
      </w:r>
      <w:r w:rsidRPr="0060112F">
        <w:rPr>
          <w:rFonts w:hint="eastAsia"/>
        </w:rPr>
        <w:t>132</w:t>
      </w:r>
      <w:r w:rsidRPr="0060112F">
        <w:rPr>
          <w:rFonts w:hint="eastAsia"/>
        </w:rPr>
        <w:t>万个参数，</w:t>
      </w:r>
      <w:r w:rsidRPr="0060112F">
        <w:rPr>
          <w:rFonts w:hint="eastAsia"/>
        </w:rPr>
        <w:t>top-1</w:t>
      </w:r>
      <w:r w:rsidRPr="0060112F">
        <w:rPr>
          <w:rFonts w:hint="eastAsia"/>
        </w:rPr>
        <w:t>准确率为</w:t>
      </w:r>
      <w:r w:rsidRPr="0060112F">
        <w:rPr>
          <w:rFonts w:hint="eastAsia"/>
        </w:rPr>
        <w:t>63.7%</w:t>
      </w:r>
      <w:r w:rsidRPr="0060112F">
        <w:rPr>
          <w:rFonts w:hint="eastAsia"/>
        </w:rPr>
        <w:t>）高出</w:t>
      </w:r>
      <w:r w:rsidRPr="0060112F">
        <w:rPr>
          <w:rFonts w:hint="eastAsia"/>
        </w:rPr>
        <w:t>4%</w:t>
      </w:r>
      <w:r w:rsidRPr="0060112F">
        <w:rPr>
          <w:rFonts w:hint="eastAsia"/>
        </w:rPr>
        <w:t>，同时规模更小。同样，</w:t>
      </w:r>
      <w:r w:rsidRPr="0060112F">
        <w:rPr>
          <w:rFonts w:hint="eastAsia"/>
        </w:rPr>
        <w:t>90%</w:t>
      </w:r>
      <w:r w:rsidRPr="0060112F">
        <w:rPr>
          <w:rFonts w:hint="eastAsia"/>
        </w:rPr>
        <w:t>稀疏模型（参数数量为</w:t>
      </w:r>
      <w:r w:rsidRPr="0060112F">
        <w:rPr>
          <w:rFonts w:hint="eastAsia"/>
        </w:rPr>
        <w:t>46</w:t>
      </w:r>
      <w:r w:rsidRPr="0060112F">
        <w:rPr>
          <w:rFonts w:hint="eastAsia"/>
        </w:rPr>
        <w:t>万个，</w:t>
      </w:r>
      <w:r w:rsidRPr="0060112F">
        <w:rPr>
          <w:rFonts w:hint="eastAsia"/>
        </w:rPr>
        <w:t>Top-1</w:t>
      </w:r>
      <w:r w:rsidRPr="0060112F">
        <w:rPr>
          <w:rFonts w:hint="eastAsia"/>
        </w:rPr>
        <w:t>准确率为</w:t>
      </w:r>
      <w:r w:rsidRPr="0060112F">
        <w:rPr>
          <w:rFonts w:hint="eastAsia"/>
        </w:rPr>
        <w:t>61.8%</w:t>
      </w:r>
      <w:r w:rsidRPr="0060112F">
        <w:rPr>
          <w:rFonts w:hint="eastAsia"/>
        </w:rPr>
        <w:t>），在非零参数数量相同的情况下，其</w:t>
      </w:r>
      <w:r w:rsidRPr="0060112F">
        <w:rPr>
          <w:rFonts w:hint="eastAsia"/>
        </w:rPr>
        <w:t>Top-1</w:t>
      </w:r>
      <w:r w:rsidRPr="0060112F">
        <w:rPr>
          <w:rFonts w:hint="eastAsia"/>
        </w:rPr>
        <w:t>准确率比密集的</w:t>
      </w:r>
      <w:r w:rsidRPr="0060112F">
        <w:rPr>
          <w:rFonts w:hint="eastAsia"/>
        </w:rPr>
        <w:t xml:space="preserve">0.25 </w:t>
      </w:r>
      <w:proofErr w:type="spellStart"/>
      <w:r w:rsidRPr="0060112F">
        <w:rPr>
          <w:rFonts w:hint="eastAsia"/>
        </w:rPr>
        <w:t>MobileNet</w:t>
      </w:r>
      <w:proofErr w:type="spellEnd"/>
      <w:r w:rsidRPr="0060112F">
        <w:rPr>
          <w:rFonts w:hint="eastAsia"/>
        </w:rPr>
        <w:t>（参数数量为</w:t>
      </w:r>
      <w:r w:rsidRPr="0060112F">
        <w:rPr>
          <w:rFonts w:hint="eastAsia"/>
        </w:rPr>
        <w:t>46</w:t>
      </w:r>
      <w:r w:rsidRPr="0060112F">
        <w:rPr>
          <w:rFonts w:hint="eastAsia"/>
        </w:rPr>
        <w:t>万个，</w:t>
      </w:r>
      <w:r w:rsidRPr="0060112F">
        <w:rPr>
          <w:rFonts w:hint="eastAsia"/>
        </w:rPr>
        <w:t>Top-1</w:t>
      </w:r>
      <w:r w:rsidRPr="0060112F">
        <w:rPr>
          <w:rFonts w:hint="eastAsia"/>
        </w:rPr>
        <w:t>准确率为</w:t>
      </w:r>
      <w:r w:rsidRPr="0060112F">
        <w:rPr>
          <w:rFonts w:hint="eastAsia"/>
        </w:rPr>
        <w:t>50.6%</w:t>
      </w:r>
      <w:r w:rsidRPr="0060112F">
        <w:rPr>
          <w:rFonts w:hint="eastAsia"/>
        </w:rPr>
        <w:t>）高出</w:t>
      </w:r>
      <w:r w:rsidRPr="0060112F">
        <w:rPr>
          <w:rFonts w:hint="eastAsia"/>
        </w:rPr>
        <w:t>10.2%</w:t>
      </w:r>
      <w:r w:rsidRPr="0060112F">
        <w:rPr>
          <w:rFonts w:hint="eastAsia"/>
        </w:rPr>
        <w:t>。总体而言，即使对于旨在紧凑高效的架构（通过使用深度可分离卷积代替标准卷积，作为一种类似分解的技术来减少参数数量），剪枝也是一种很有前景的模型压缩方法。稀疏参数已被证明是一种在模型准确率和内存占用之间进行权衡的有效方法，并且与</w:t>
      </w:r>
      <w:proofErr w:type="spellStart"/>
      <w:r w:rsidRPr="0060112F">
        <w:rPr>
          <w:rFonts w:hint="eastAsia"/>
        </w:rPr>
        <w:t>MobileNet</w:t>
      </w:r>
      <w:proofErr w:type="spellEnd"/>
      <w:r w:rsidRPr="0060112F">
        <w:rPr>
          <w:rFonts w:hint="eastAsia"/>
        </w:rPr>
        <w:t>的宽度乘数相比更具优势。使用我们的逐步剪枝算法训练稀疏</w:t>
      </w:r>
      <w:proofErr w:type="spellStart"/>
      <w:r w:rsidRPr="0060112F">
        <w:rPr>
          <w:rFonts w:hint="eastAsia"/>
        </w:rPr>
        <w:t>MobileNet</w:t>
      </w:r>
      <w:proofErr w:type="spellEnd"/>
      <w:r w:rsidRPr="0060112F">
        <w:rPr>
          <w:rFonts w:hint="eastAsia"/>
        </w:rPr>
        <w:t>也很容易。对于剪枝，我们使用了与训练密集</w:t>
      </w:r>
      <w:proofErr w:type="spellStart"/>
      <w:r w:rsidRPr="0060112F">
        <w:rPr>
          <w:rFonts w:hint="eastAsia"/>
        </w:rPr>
        <w:t>MobileNet</w:t>
      </w:r>
      <w:proofErr w:type="spellEnd"/>
      <w:r w:rsidRPr="0060112F">
        <w:rPr>
          <w:rFonts w:hint="eastAsia"/>
        </w:rPr>
        <w:t>相同的学习率方案，但初始学习率比后者小</w:t>
      </w:r>
      <w:r w:rsidRPr="0060112F">
        <w:rPr>
          <w:rFonts w:hint="eastAsia"/>
        </w:rPr>
        <w:t>10</w:t>
      </w:r>
      <w:r w:rsidRPr="0060112F">
        <w:rPr>
          <w:rFonts w:hint="eastAsia"/>
        </w:rPr>
        <w:t>倍。用于训练密集的</w:t>
      </w:r>
      <w:proofErr w:type="spellStart"/>
      <w:r w:rsidRPr="0060112F">
        <w:rPr>
          <w:rFonts w:hint="eastAsia"/>
        </w:rPr>
        <w:t>MobileNet</w:t>
      </w:r>
      <w:proofErr w:type="spellEnd"/>
      <w:r w:rsidRPr="0060112F">
        <w:rPr>
          <w:rFonts w:hint="eastAsia"/>
        </w:rPr>
        <w:t>，所有其他超参数保持不变。</w:t>
      </w:r>
    </w:p>
    <w:p w14:paraId="597F54D5" w14:textId="77777777" w:rsidR="0060112F" w:rsidRPr="0060112F" w:rsidRDefault="0060112F" w:rsidP="0060112F">
      <w:pPr>
        <w:pStyle w:val="zw"/>
        <w:ind w:firstLine="480"/>
      </w:pPr>
    </w:p>
    <w:p w14:paraId="1038E098" w14:textId="77777777" w:rsidR="0060112F" w:rsidRPr="0060112F" w:rsidRDefault="0060112F" w:rsidP="0060112F">
      <w:pPr>
        <w:pStyle w:val="zw"/>
        <w:ind w:firstLine="480"/>
      </w:pPr>
      <w:r w:rsidRPr="0060112F">
        <w:rPr>
          <w:rFonts w:hint="eastAsia"/>
        </w:rPr>
        <w:t>这项工作阐明了在剪枝深度神经网络中遇到的模型大小和精度权衡问题。我们证明，在多种神经网络架构中，大型稀疏模型的性能优于同等规模的小型密集模型。我们还提出了一种可轻松应用于这些不同架构的逐步剪枝技术。我们相信，这些结果将促进模型剪枝作为一种压缩神经网络的工具，以便在资源受限的环境中部署。同时，我们认为，我们的研究结果将进一步推动硬件架构社区定制下一代深度学习加速器架构，以高效处理稀疏矩阵的存储和计算。</w:t>
      </w:r>
    </w:p>
    <w:p w14:paraId="67DA1933" w14:textId="159BAC97" w:rsidR="00F33DEC" w:rsidRPr="00F33DEC" w:rsidRDefault="00F33DEC" w:rsidP="0060112F">
      <w:pPr>
        <w:pStyle w:val="FirstParagraph"/>
        <w:spacing w:line="400" w:lineRule="exact"/>
        <w:rPr>
          <w:rFonts w:ascii="Times New Roman" w:eastAsia="宋体" w:hAnsi="Times New Roman"/>
        </w:rPr>
      </w:pPr>
      <w:r w:rsidRPr="00F33DEC">
        <w:rPr>
          <w:rFonts w:ascii="Times New Roman" w:eastAsia="宋体" w:hAnsi="Times New Roman"/>
        </w:rPr>
        <w:t>Knowledge distillation transfers the knowledge from a cum-</w:t>
      </w:r>
    </w:p>
    <w:p w14:paraId="35059C0F" w14:textId="77777777" w:rsidR="00F33DEC" w:rsidRPr="00F33DEC" w:rsidRDefault="00F33DEC" w:rsidP="00F33DEC">
      <w:pPr>
        <w:pStyle w:val="a0"/>
        <w:spacing w:line="400" w:lineRule="exact"/>
        <w:rPr>
          <w:rFonts w:ascii="Times New Roman" w:eastAsia="宋体" w:hAnsi="Times New Roman"/>
        </w:rPr>
      </w:pPr>
      <w:proofErr w:type="spellStart"/>
      <w:r w:rsidRPr="00F33DEC">
        <w:rPr>
          <w:rFonts w:ascii="Times New Roman" w:eastAsia="宋体" w:hAnsi="Times New Roman"/>
        </w:rPr>
        <w:t>bersome</w:t>
      </w:r>
      <w:proofErr w:type="spellEnd"/>
      <w:r w:rsidRPr="00F33DEC">
        <w:rPr>
          <w:rFonts w:ascii="Times New Roman" w:eastAsia="宋体" w:hAnsi="Times New Roman"/>
        </w:rPr>
        <w:t xml:space="preserve"> teacher to a small student. Recent results suggest that the</w:t>
      </w:r>
    </w:p>
    <w:p w14:paraId="3340BFD2"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student-friendly teacher is more appropriate to distill since it provides</w:t>
      </w:r>
    </w:p>
    <w:p w14:paraId="560BA2FF"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more transferable knowledge. In this work, we propose the novel frame-</w:t>
      </w:r>
    </w:p>
    <w:p w14:paraId="1778E3F6"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work, “prune, then distill,” that prunes the model first to make it more</w:t>
      </w:r>
    </w:p>
    <w:p w14:paraId="13CE073F"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transferrable and then distill it to the student. We provide several ex-</w:t>
      </w:r>
    </w:p>
    <w:p w14:paraId="61F8BC2C" w14:textId="77777777" w:rsidR="00F33DEC" w:rsidRPr="00F33DEC" w:rsidRDefault="00F33DEC" w:rsidP="00F33DEC">
      <w:pPr>
        <w:pStyle w:val="a0"/>
        <w:spacing w:line="400" w:lineRule="exact"/>
        <w:rPr>
          <w:rFonts w:ascii="Times New Roman" w:eastAsia="宋体" w:hAnsi="Times New Roman"/>
        </w:rPr>
      </w:pPr>
      <w:proofErr w:type="spellStart"/>
      <w:r w:rsidRPr="00F33DEC">
        <w:rPr>
          <w:rFonts w:ascii="Times New Roman" w:eastAsia="宋体" w:hAnsi="Times New Roman"/>
        </w:rPr>
        <w:t>ploratory</w:t>
      </w:r>
      <w:proofErr w:type="spellEnd"/>
      <w:r w:rsidRPr="00F33DEC">
        <w:rPr>
          <w:rFonts w:ascii="Times New Roman" w:eastAsia="宋体" w:hAnsi="Times New Roman"/>
        </w:rPr>
        <w:t xml:space="preserve"> examples where the pruned teacher teaches better than the</w:t>
      </w:r>
    </w:p>
    <w:p w14:paraId="1E57DE58"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original unpruned networks. We further show theoretically that the pruned</w:t>
      </w:r>
    </w:p>
    <w:p w14:paraId="2BF9A133"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lastRenderedPageBreak/>
        <w:t xml:space="preserve">teacher plays the role of </w:t>
      </w:r>
      <w:proofErr w:type="spellStart"/>
      <w:r w:rsidRPr="00F33DEC">
        <w:rPr>
          <w:rFonts w:ascii="Times New Roman" w:eastAsia="宋体" w:hAnsi="Times New Roman"/>
        </w:rPr>
        <w:t>regularizer</w:t>
      </w:r>
      <w:proofErr w:type="spellEnd"/>
      <w:r w:rsidRPr="00F33DEC">
        <w:rPr>
          <w:rFonts w:ascii="Times New Roman" w:eastAsia="宋体" w:hAnsi="Times New Roman"/>
        </w:rPr>
        <w:t xml:space="preserve"> in distillation, which reduces the gen-</w:t>
      </w:r>
    </w:p>
    <w:p w14:paraId="22A9E317" w14:textId="77777777" w:rsidR="00F33DEC" w:rsidRPr="00F33DEC" w:rsidRDefault="00F33DEC" w:rsidP="00F33DEC">
      <w:pPr>
        <w:pStyle w:val="a0"/>
        <w:spacing w:line="400" w:lineRule="exact"/>
        <w:rPr>
          <w:rFonts w:ascii="Times New Roman" w:eastAsia="宋体" w:hAnsi="Times New Roman"/>
        </w:rPr>
      </w:pPr>
      <w:proofErr w:type="spellStart"/>
      <w:r w:rsidRPr="00F33DEC">
        <w:rPr>
          <w:rFonts w:ascii="Times New Roman" w:eastAsia="宋体" w:hAnsi="Times New Roman"/>
        </w:rPr>
        <w:t>eralization</w:t>
      </w:r>
      <w:proofErr w:type="spellEnd"/>
      <w:r w:rsidRPr="00F33DEC">
        <w:rPr>
          <w:rFonts w:ascii="Times New Roman" w:eastAsia="宋体" w:hAnsi="Times New Roman"/>
        </w:rPr>
        <w:t xml:space="preserve"> error. Based on this result, we propose a novel neural network</w:t>
      </w:r>
    </w:p>
    <w:p w14:paraId="6A79C0B8"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compression scheme where the student network is formed based on the</w:t>
      </w:r>
    </w:p>
    <w:p w14:paraId="5BE34B1A"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pruned teacher and then apply the “prune, then distill” strategy.</w:t>
      </w:r>
    </w:p>
    <w:p w14:paraId="586CC4E2" w14:textId="77777777" w:rsidR="00F33DEC" w:rsidRPr="00F33DEC" w:rsidRDefault="00F33DEC" w:rsidP="0060112F">
      <w:pPr>
        <w:pStyle w:val="zw"/>
        <w:ind w:firstLine="480"/>
      </w:pPr>
      <w:r w:rsidRPr="00F33DEC">
        <w:t>知识蒸馏将知识从笨重的</w:t>
      </w:r>
      <w:r w:rsidRPr="00F33DEC">
        <w:t>“</w:t>
      </w:r>
      <w:r w:rsidRPr="00F33DEC">
        <w:t>老师</w:t>
      </w:r>
      <w:r w:rsidRPr="00F33DEC">
        <w:t>”</w:t>
      </w:r>
      <w:r w:rsidRPr="00F33DEC">
        <w:t>网络转移到小学生网络。最近的结果表明，学生友好的</w:t>
      </w:r>
      <w:r w:rsidRPr="00F33DEC">
        <w:t>“</w:t>
      </w:r>
      <w:r w:rsidRPr="00F33DEC">
        <w:t>老师</w:t>
      </w:r>
      <w:r w:rsidRPr="00F33DEC">
        <w:t>”</w:t>
      </w:r>
      <w:r w:rsidRPr="00F33DEC">
        <w:t>网络更适合蒸馏，因为它提供了更多可迁移的知识。在本研究中，我们提出了一个新颖的框架</w:t>
      </w:r>
      <w:r w:rsidRPr="00F33DEC">
        <w:t>——“</w:t>
      </w:r>
      <w:r w:rsidRPr="00F33DEC">
        <w:t>先剪枝，后蒸馏</w:t>
      </w:r>
      <w:r w:rsidRPr="00F33DEC">
        <w:t>”</w:t>
      </w:r>
      <w:r w:rsidRPr="00F33DEC">
        <w:t>，该框架首先对模型进行剪枝，使其更具可迁移性，然后将其蒸馏给学生网络。我们提供了几个探索性示例，其中剪枝后的</w:t>
      </w:r>
      <w:r w:rsidRPr="00F33DEC">
        <w:t>“</w:t>
      </w:r>
      <w:r w:rsidRPr="00F33DEC">
        <w:t>老师</w:t>
      </w:r>
      <w:r w:rsidRPr="00F33DEC">
        <w:t>”</w:t>
      </w:r>
      <w:r w:rsidRPr="00F33DEC">
        <w:t>网络比原始未剪枝网络的教学效果更好。我们进一步从理论上证明，剪枝后的</w:t>
      </w:r>
      <w:r w:rsidRPr="00F33DEC">
        <w:t>“</w:t>
      </w:r>
      <w:r w:rsidRPr="00F33DEC">
        <w:t>老师</w:t>
      </w:r>
      <w:r w:rsidRPr="00F33DEC">
        <w:t>”</w:t>
      </w:r>
      <w:r w:rsidRPr="00F33DEC">
        <w:t>网络在蒸馏过程中扮演着正则化器的角色，从而降低了泛化误差。基于此结果，我们提出了一种新颖的神经网络压缩方案，其中基于剪枝后的</w:t>
      </w:r>
      <w:r w:rsidRPr="00F33DEC">
        <w:t>“</w:t>
      </w:r>
      <w:r w:rsidRPr="00F33DEC">
        <w:t>老师</w:t>
      </w:r>
      <w:r w:rsidRPr="00F33DEC">
        <w:t>”</w:t>
      </w:r>
      <w:r w:rsidRPr="00F33DEC">
        <w:t>网络构建学生网络，然后应用</w:t>
      </w:r>
      <w:r w:rsidRPr="00F33DEC">
        <w:t>“</w:t>
      </w:r>
      <w:r w:rsidRPr="00F33DEC">
        <w:t>先剪枝，后蒸馏</w:t>
      </w:r>
      <w:r w:rsidRPr="00F33DEC">
        <w:t>”</w:t>
      </w:r>
      <w:r w:rsidRPr="00F33DEC">
        <w:t>策略。</w:t>
      </w:r>
    </w:p>
    <w:p w14:paraId="643BC261" w14:textId="77777777" w:rsidR="00F33DEC" w:rsidRPr="00F33DEC" w:rsidRDefault="00F33DEC" w:rsidP="00F33DEC">
      <w:pPr>
        <w:pStyle w:val="FirstParagraph"/>
        <w:spacing w:line="400" w:lineRule="exact"/>
        <w:rPr>
          <w:rFonts w:ascii="Times New Roman" w:eastAsia="宋体" w:hAnsi="Times New Roman"/>
        </w:rPr>
      </w:pPr>
      <w:r w:rsidRPr="00F33DEC">
        <w:rPr>
          <w:rFonts w:ascii="Times New Roman" w:eastAsia="宋体" w:hAnsi="Times New Roman"/>
        </w:rPr>
        <w:t xml:space="preserve">We conduct experiments to verify the effectiveness of pruned teachers in KD. Instead of distilling the teacher network directly (dotted-blue block in Figure 1), we first (unstructured) prune the teacher network and then distill to the student network (dotted-red block in Figure 1). Setups: We mainly </w:t>
      </w:r>
      <w:proofErr w:type="gramStart"/>
      <w:r w:rsidRPr="00F33DEC">
        <w:rPr>
          <w:rFonts w:ascii="Times New Roman" w:eastAsia="宋体" w:hAnsi="Times New Roman"/>
        </w:rPr>
        <w:t>considers</w:t>
      </w:r>
      <w:proofErr w:type="gramEnd"/>
      <w:r w:rsidRPr="00F33DEC">
        <w:rPr>
          <w:rFonts w:ascii="Times New Roman" w:eastAsia="宋体" w:hAnsi="Times New Roman"/>
        </w:rPr>
        <w:t xml:space="preserve"> VGG [43] and </w:t>
      </w:r>
      <w:proofErr w:type="spellStart"/>
      <w:r w:rsidRPr="00F33DEC">
        <w:rPr>
          <w:rFonts w:ascii="Times New Roman" w:eastAsia="宋体" w:hAnsi="Times New Roman"/>
        </w:rPr>
        <w:t>ResNet</w:t>
      </w:r>
      <w:proofErr w:type="spellEnd"/>
      <w:r w:rsidRPr="00F33DEC">
        <w:rPr>
          <w:rFonts w:ascii="Times New Roman" w:eastAsia="宋体" w:hAnsi="Times New Roman"/>
        </w:rPr>
        <w:t xml:space="preserve"> </w:t>
      </w:r>
      <w:hyperlink w:anchor="section-15">
        <w:r w:rsidRPr="00F33DEC">
          <w:rPr>
            <w:rStyle w:val="aff1"/>
            <w:rFonts w:ascii="Times New Roman" w:eastAsia="宋体" w:hAnsi="Times New Roman"/>
          </w:rPr>
          <w:t>16</w:t>
        </w:r>
      </w:hyperlink>
      <w:r w:rsidRPr="00F33DEC">
        <w:rPr>
          <w:rFonts w:ascii="Times New Roman" w:eastAsia="宋体" w:hAnsi="Times New Roman"/>
        </w:rPr>
        <w:t xml:space="preserve"> for the teacher network, where VGG is trained on the CIFAR100 dataset [24] and </w:t>
      </w:r>
      <w:proofErr w:type="spellStart"/>
      <w:r w:rsidRPr="00F33DEC">
        <w:rPr>
          <w:rFonts w:ascii="Times New Roman" w:eastAsia="宋体" w:hAnsi="Times New Roman"/>
        </w:rPr>
        <w:t>ResNet</w:t>
      </w:r>
      <w:proofErr w:type="spellEnd"/>
      <w:r w:rsidRPr="00F33DEC">
        <w:rPr>
          <w:rFonts w:ascii="Times New Roman" w:eastAsia="宋体" w:hAnsi="Times New Roman"/>
        </w:rPr>
        <w:t xml:space="preserve"> is trained on the </w:t>
      </w:r>
      <w:proofErr w:type="spellStart"/>
      <w:r w:rsidRPr="00F33DEC">
        <w:rPr>
          <w:rFonts w:ascii="Times New Roman" w:eastAsia="宋体" w:hAnsi="Times New Roman"/>
        </w:rPr>
        <w:t>TinyImageNet</w:t>
      </w:r>
      <w:proofErr w:type="spellEnd"/>
      <w:r w:rsidRPr="00F33DEC">
        <w:rPr>
          <w:rFonts w:ascii="Times New Roman" w:eastAsia="宋体" w:hAnsi="Times New Roman"/>
        </w:rPr>
        <w:t xml:space="preserve"> dataset [25]. The </w:t>
      </w:r>
      <w:proofErr w:type="spellStart"/>
      <w:r w:rsidRPr="00F33DEC">
        <w:rPr>
          <w:rFonts w:ascii="Times New Roman" w:eastAsia="宋体" w:hAnsi="Times New Roman"/>
        </w:rPr>
        <w:t>TinyImageNet</w:t>
      </w:r>
      <w:proofErr w:type="spellEnd"/>
      <w:r w:rsidRPr="00F33DEC">
        <w:rPr>
          <w:rFonts w:ascii="Times New Roman" w:eastAsia="宋体" w:hAnsi="Times New Roman"/>
        </w:rPr>
        <w:t xml:space="preserve"> dataset is a subset of resized (3×64×64) ImageNet dataset </w:t>
      </w:r>
      <w:hyperlink w:anchor="section-5">
        <w:r w:rsidRPr="00F33DEC">
          <w:rPr>
            <w:rStyle w:val="aff1"/>
            <w:rFonts w:ascii="Times New Roman" w:eastAsia="宋体" w:hAnsi="Times New Roman"/>
          </w:rPr>
          <w:t>6</w:t>
        </w:r>
      </w:hyperlink>
      <w:r w:rsidRPr="00F33DEC">
        <w:rPr>
          <w:rFonts w:ascii="Times New Roman" w:eastAsia="宋体" w:hAnsi="Times New Roman"/>
        </w:rPr>
        <w:t xml:space="preserve">. We reserve 10% of the data as a validation set in all training. We apply unstructured pruning that removes more weights, more precisely LR rewinding [39], to prune the teacher model. In LR rewinding, we set the ratio of epochs by 0.65 for VGG-CIFAR100. In other words, we train the VGG19 for 200 epochs initially, then rewind the learning rates and retrains (fine- tuning) the network for 130 epochs (65%). Note that the different ratios from 0.6 to 0.9 do not make significant differences in pruning, and we use the ratio of 0.5 for </w:t>
      </w:r>
      <w:proofErr w:type="spellStart"/>
      <w:r w:rsidRPr="00F33DEC">
        <w:rPr>
          <w:rFonts w:ascii="Times New Roman" w:eastAsia="宋体" w:hAnsi="Times New Roman"/>
        </w:rPr>
        <w:t>ResNet-TinyImageNet</w:t>
      </w:r>
      <w:proofErr w:type="spellEnd"/>
      <w:r w:rsidRPr="00F33DEC">
        <w:rPr>
          <w:rFonts w:ascii="Times New Roman" w:eastAsia="宋体" w:hAnsi="Times New Roman"/>
        </w:rPr>
        <w:t xml:space="preserve">. For a fair comparison, we train (and distill) networks with enough epochs and halt the training at their best performance on validation dataset. All test accuracies are the average of three independent experiments, and we also provide the standard deviation. For simplicity, we use the vanilla KD </w:t>
      </w:r>
      <w:hyperlink w:anchor="section-19">
        <w:r w:rsidRPr="00F33DEC">
          <w:rPr>
            <w:rStyle w:val="aff1"/>
            <w:rFonts w:ascii="Times New Roman" w:eastAsia="宋体" w:hAnsi="Times New Roman"/>
          </w:rPr>
          <w:t>20</w:t>
        </w:r>
      </w:hyperlink>
      <w:r w:rsidRPr="00F33DEC">
        <w:rPr>
          <w:rFonts w:ascii="Times New Roman" w:eastAsia="宋体" w:hAnsi="Times New Roman"/>
        </w:rPr>
        <w:t xml:space="preserve"> with appropriate balancing param- </w:t>
      </w:r>
      <w:proofErr w:type="spellStart"/>
      <w:r w:rsidRPr="00F33DEC">
        <w:rPr>
          <w:rFonts w:ascii="Times New Roman" w:eastAsia="宋体" w:hAnsi="Times New Roman"/>
        </w:rPr>
        <w:t>eter</w:t>
      </w:r>
      <w:proofErr w:type="spellEnd"/>
      <w:r w:rsidRPr="00F33DEC">
        <w:rPr>
          <w:rFonts w:ascii="Times New Roman" w:eastAsia="宋体" w:hAnsi="Times New Roman"/>
        </w:rPr>
        <w:t xml:space="preserve"> αand temperature τ. The balancing parameter αrepresents the ratio of two objectives (distill loss and hard-target loss). The temperature τ is a softening parameter, where higher τ produces a softer target. In the </w:t>
      </w:r>
      <w:r w:rsidRPr="00F33DEC">
        <w:rPr>
          <w:rFonts w:ascii="Times New Roman" w:eastAsia="宋体" w:hAnsi="Times New Roman"/>
        </w:rPr>
        <w:lastRenderedPageBreak/>
        <w:t xml:space="preserve">experiment, we fix the parameters by α= 0.95 and τ = 10. More detailed training parameters are provided in Appendix. Note that the purpose of experiments is not achieving the best test accuracy but to compare between distilling from a pruned network and distilling from an unpruned network. Thus, hyperparameters, as well as network architectures, are not optimized for test accuracies. Instead, we use as-is settings for a fair comparison between the pruned teacher and the unpruned teacher. For example, we follow default settings for MobileNetV2 [42] and ResNet18 </w:t>
      </w:r>
      <w:hyperlink w:anchor="section-15">
        <w:r w:rsidRPr="00F33DEC">
          <w:rPr>
            <w:rStyle w:val="aff1"/>
            <w:rFonts w:ascii="Times New Roman" w:eastAsia="宋体" w:hAnsi="Times New Roman"/>
          </w:rPr>
          <w:t>16</w:t>
        </w:r>
      </w:hyperlink>
      <w:r w:rsidRPr="00F33DEC">
        <w:rPr>
          <w:rFonts w:ascii="Times New Roman" w:eastAsia="宋体" w:hAnsi="Times New Roman"/>
        </w:rPr>
        <w:t xml:space="preserve"> op- </w:t>
      </w:r>
      <w:proofErr w:type="spellStart"/>
      <w:r w:rsidRPr="00F33DEC">
        <w:rPr>
          <w:rFonts w:ascii="Times New Roman" w:eastAsia="宋体" w:hAnsi="Times New Roman"/>
        </w:rPr>
        <w:t>timized</w:t>
      </w:r>
      <w:proofErr w:type="spellEnd"/>
      <w:r w:rsidRPr="00F33DEC">
        <w:rPr>
          <w:rFonts w:ascii="Times New Roman" w:eastAsia="宋体" w:hAnsi="Times New Roman"/>
        </w:rPr>
        <w:t xml:space="preserve"> for ImageNet dataset </w:t>
      </w:r>
      <w:hyperlink w:anchor="section-5">
        <w:r w:rsidRPr="00F33DEC">
          <w:rPr>
            <w:rStyle w:val="aff1"/>
            <w:rFonts w:ascii="Times New Roman" w:eastAsia="宋体" w:hAnsi="Times New Roman"/>
          </w:rPr>
          <w:t>6</w:t>
        </w:r>
      </w:hyperlink>
      <w:r w:rsidRPr="00F33DEC">
        <w:rPr>
          <w:rFonts w:ascii="Times New Roman" w:eastAsia="宋体" w:hAnsi="Times New Roman"/>
        </w:rPr>
        <w:t xml:space="preserve">, while we use </w:t>
      </w:r>
      <w:proofErr w:type="spellStart"/>
      <w:r w:rsidRPr="00F33DEC">
        <w:rPr>
          <w:rFonts w:ascii="Times New Roman" w:eastAsia="宋体" w:hAnsi="Times New Roman"/>
        </w:rPr>
        <w:t>TinyImageNet</w:t>
      </w:r>
      <w:proofErr w:type="spellEnd"/>
      <w:r w:rsidRPr="00F33DEC">
        <w:rPr>
          <w:rFonts w:ascii="Times New Roman" w:eastAsia="宋体" w:hAnsi="Times New Roman"/>
        </w:rPr>
        <w:t xml:space="preserve"> dataset [25]. Distill VGG19 to VGG11: We set VGG19 [43] as a teacher network and VGG11 as a student network. The network architecture of VGG is unchanged except for the number of fully connected (FC) layers, where our VGG has a single FC layer (which is commonly used for CIFAR10 data). Then, we compare the KD results on the CIFAR100 dataset [24] between the regular VGG19 teacher and the pruned VGG19 teacher. We prune the teacher network with three sparsity levels: 36% sparsity (36% of weights are removed), 59% sparsity, and 79% sparsity. Surprisingly, as shown in Table 1, VGG11 with pruned VGG19 consistently outperforms the one with the unpruned teacher. Table 1 also provides results when the teacher network is VGG19DBL, with 2×many channels in each layer. In both cases, the pruned teacher shows better performance. </w:t>
      </w:r>
      <w:proofErr w:type="spellStart"/>
      <w:r w:rsidRPr="00F33DEC">
        <w:rPr>
          <w:rFonts w:ascii="Times New Roman" w:eastAsia="宋体" w:hAnsi="Times New Roman"/>
        </w:rPr>
        <w:t>Self distillation</w:t>
      </w:r>
      <w:proofErr w:type="spellEnd"/>
      <w:r w:rsidRPr="00F33DEC">
        <w:rPr>
          <w:rFonts w:ascii="Times New Roman" w:eastAsia="宋体" w:hAnsi="Times New Roman"/>
        </w:rPr>
        <w:t xml:space="preserve">: Motivated by [11, 55], we conduct the </w:t>
      </w:r>
      <w:proofErr w:type="spellStart"/>
      <w:r w:rsidRPr="00F33DEC">
        <w:rPr>
          <w:rFonts w:ascii="Times New Roman" w:eastAsia="宋体" w:hAnsi="Times New Roman"/>
        </w:rPr>
        <w:t>self distillation</w:t>
      </w:r>
      <w:proofErr w:type="spellEnd"/>
      <w:r w:rsidRPr="00F33DEC">
        <w:rPr>
          <w:rFonts w:ascii="Times New Roman" w:eastAsia="宋体" w:hAnsi="Times New Roman"/>
        </w:rPr>
        <w:t xml:space="preserve"> ex- </w:t>
      </w:r>
      <w:proofErr w:type="spellStart"/>
      <w:r w:rsidRPr="00F33DEC">
        <w:rPr>
          <w:rFonts w:ascii="Times New Roman" w:eastAsia="宋体" w:hAnsi="Times New Roman"/>
        </w:rPr>
        <w:t>periment</w:t>
      </w:r>
      <w:proofErr w:type="spellEnd"/>
      <w:r w:rsidRPr="00F33DEC">
        <w:rPr>
          <w:rFonts w:ascii="Times New Roman" w:eastAsia="宋体" w:hAnsi="Times New Roman"/>
        </w:rPr>
        <w:t xml:space="preserve">, where the teacher and the student share the same model. We consider VGG19 and VGG19DBL with CIFAR100 dataset, where ResNet18 and ResNet18DBL are trained on the </w:t>
      </w:r>
      <w:proofErr w:type="spellStart"/>
      <w:r w:rsidRPr="00F33DEC">
        <w:rPr>
          <w:rFonts w:ascii="Times New Roman" w:eastAsia="宋体" w:hAnsi="Times New Roman"/>
        </w:rPr>
        <w:t>TinyImageNet</w:t>
      </w:r>
      <w:proofErr w:type="spellEnd"/>
      <w:r w:rsidRPr="00F33DEC">
        <w:rPr>
          <w:rFonts w:ascii="Times New Roman" w:eastAsia="宋体" w:hAnsi="Times New Roman"/>
        </w:rPr>
        <w:t xml:space="preserve"> dataset. Table 2 shows the test accuracies of 1) the model without KD, 2) the model learned from the unpruned teacher, and 3) the model learned from the pruned teacher. Similar to other ex- </w:t>
      </w:r>
      <w:proofErr w:type="spellStart"/>
      <w:r w:rsidRPr="00F33DEC">
        <w:rPr>
          <w:rFonts w:ascii="Times New Roman" w:eastAsia="宋体" w:hAnsi="Times New Roman"/>
        </w:rPr>
        <w:t>periments</w:t>
      </w:r>
      <w:proofErr w:type="spellEnd"/>
      <w:r w:rsidRPr="00F33DEC">
        <w:rPr>
          <w:rFonts w:ascii="Times New Roman" w:eastAsia="宋体" w:hAnsi="Times New Roman"/>
        </w:rPr>
        <w:t xml:space="preserve">, we also observe the consistent result where the pruned model teaches better than the unpruned teacher. Note that learning from unpruned network also increases the test accuracy (compared to the one without a teacher); how- ever, the gain with the pruned teacher is more significant. Distill ResNet18 to VGG and </w:t>
      </w:r>
      <w:proofErr w:type="spellStart"/>
      <w:r w:rsidRPr="00F33DEC">
        <w:rPr>
          <w:rFonts w:ascii="Times New Roman" w:eastAsia="宋体" w:hAnsi="Times New Roman"/>
        </w:rPr>
        <w:t>MobileNet</w:t>
      </w:r>
      <w:proofErr w:type="spellEnd"/>
      <w:r w:rsidRPr="00F33DEC">
        <w:rPr>
          <w:rFonts w:ascii="Times New Roman" w:eastAsia="宋体" w:hAnsi="Times New Roman"/>
        </w:rPr>
        <w:t xml:space="preserve">: We also investigate the KD from the pruned teacher when the student and the teacher have different network architectures. Specifically, we consider the </w:t>
      </w:r>
      <w:proofErr w:type="spellStart"/>
      <w:r w:rsidRPr="00F33DEC">
        <w:rPr>
          <w:rFonts w:ascii="Times New Roman" w:eastAsia="宋体" w:hAnsi="Times New Roman"/>
        </w:rPr>
        <w:t>TinyImageNet</w:t>
      </w:r>
      <w:proofErr w:type="spellEnd"/>
      <w:r w:rsidRPr="00F33DEC">
        <w:rPr>
          <w:rFonts w:ascii="Times New Roman" w:eastAsia="宋体" w:hAnsi="Times New Roman"/>
        </w:rPr>
        <w:t xml:space="preserve"> dataset, where the teacher is ResNet18 and students are VGG16 and MobileNetV2 [42]. Table 3 compares the test accuracies of 1) student without a teacher, 2) student learned from the unpruned teacher, and 3) student learned from the pruned teacher. Consistently, we observe the better KD performance when the teacher </w:t>
      </w:r>
      <w:r w:rsidRPr="00F33DEC">
        <w:rPr>
          <w:rFonts w:ascii="Times New Roman" w:eastAsia="宋体" w:hAnsi="Times New Roman"/>
        </w:rPr>
        <w:lastRenderedPageBreak/>
        <w:t xml:space="preserve">is pruned. This implies that the better distillation is not limited to the case of the similar architecture between teacher and student networks. Remark: One might suspect that better distillation result is due to higher ac- curacy of the teacher, where the pruned model often achieves better accuracy </w:t>
      </w:r>
      <w:hyperlink w:anchor="section-8">
        <w:r w:rsidRPr="00F33DEC">
          <w:rPr>
            <w:rStyle w:val="aff1"/>
            <w:rFonts w:ascii="Times New Roman" w:eastAsia="宋体" w:hAnsi="Times New Roman"/>
          </w:rPr>
          <w:t>9</w:t>
        </w:r>
      </w:hyperlink>
      <w:r w:rsidRPr="00F33DEC">
        <w:rPr>
          <w:rFonts w:ascii="Times New Roman" w:eastAsia="宋体" w:hAnsi="Times New Roman"/>
        </w:rPr>
        <w:t xml:space="preserve">. However, the higher accuracy of the teacher network does not guarantee better results in distillation [46]. Also, the pruned teacher works better even when test accuracy is lower than the unpruned teacher. For example, pruning decreases the test accuracy of the teacher network in ResNet18-TinyImageNet, where we </w:t>
      </w:r>
      <w:proofErr w:type="spellStart"/>
      <w:r w:rsidRPr="00F33DEC">
        <w:rPr>
          <w:rFonts w:ascii="Times New Roman" w:eastAsia="宋体" w:hAnsi="Times New Roman"/>
        </w:rPr>
        <w:t>ob</w:t>
      </w:r>
      <w:proofErr w:type="spellEnd"/>
      <w:r w:rsidRPr="00F33DEC">
        <w:rPr>
          <w:rFonts w:ascii="Times New Roman" w:eastAsia="宋体" w:hAnsi="Times New Roman"/>
        </w:rPr>
        <w:t xml:space="preserve">- serve that the pruned teacher transfers the knowledge better. This implies that the pruned teacher is better not because it has higher accuracy, but it provides better transferable knowledge. We also investigate the agreement between the teacher and the student’s prediction (details provided in Appendix). As shown by Stanton et al. [46], we observe that the agreement and the accuracy behave independently. For exam- </w:t>
      </w:r>
      <w:proofErr w:type="spellStart"/>
      <w:r w:rsidRPr="00F33DEC">
        <w:rPr>
          <w:rFonts w:ascii="Times New Roman" w:eastAsia="宋体" w:hAnsi="Times New Roman"/>
        </w:rPr>
        <w:t>ple</w:t>
      </w:r>
      <w:proofErr w:type="spellEnd"/>
      <w:r w:rsidRPr="00F33DEC">
        <w:rPr>
          <w:rFonts w:ascii="Times New Roman" w:eastAsia="宋体" w:hAnsi="Times New Roman"/>
        </w:rPr>
        <w:t xml:space="preserve">, in VGG19 </w:t>
      </w:r>
      <w:proofErr w:type="spellStart"/>
      <w:r w:rsidRPr="00F33DEC">
        <w:rPr>
          <w:rFonts w:ascii="Times New Roman" w:eastAsia="宋体" w:hAnsi="Times New Roman"/>
        </w:rPr>
        <w:t>self distillation</w:t>
      </w:r>
      <w:proofErr w:type="spellEnd"/>
      <w:r w:rsidRPr="00F33DEC">
        <w:rPr>
          <w:rFonts w:ascii="Times New Roman" w:eastAsia="宋体" w:hAnsi="Times New Roman"/>
        </w:rPr>
        <w:t xml:space="preserve"> experiments, the pruned teacher provides a higher agreement, and the corresponding student has a higher accuracy; however, in ResNet18 </w:t>
      </w:r>
      <w:proofErr w:type="spellStart"/>
      <w:r w:rsidRPr="00F33DEC">
        <w:rPr>
          <w:rFonts w:ascii="Times New Roman" w:eastAsia="宋体" w:hAnsi="Times New Roman"/>
        </w:rPr>
        <w:t>self distillation</w:t>
      </w:r>
      <w:proofErr w:type="spellEnd"/>
      <w:r w:rsidRPr="00F33DEC">
        <w:rPr>
          <w:rFonts w:ascii="Times New Roman" w:eastAsia="宋体" w:hAnsi="Times New Roman"/>
        </w:rPr>
        <w:t xml:space="preserve">, the pruned teacher shows lower agreement although the student’s accuracy is higher. It implies that some students mimic the teacher better but perform worse. This result supports our theory that distillation </w:t>
      </w:r>
      <w:proofErr w:type="spellStart"/>
      <w:r w:rsidRPr="00F33DEC">
        <w:rPr>
          <w:rFonts w:ascii="Times New Roman" w:eastAsia="宋体" w:hAnsi="Times New Roman"/>
        </w:rPr>
        <w:t>indi</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rectly</w:t>
      </w:r>
      <w:proofErr w:type="spellEnd"/>
      <w:r w:rsidRPr="00F33DEC">
        <w:rPr>
          <w:rFonts w:ascii="Times New Roman" w:eastAsia="宋体" w:hAnsi="Times New Roman"/>
        </w:rPr>
        <w:t xml:space="preserve"> helps the training student models with additional regularization. 3.2 Pruned Teacher as a </w:t>
      </w:r>
      <w:proofErr w:type="spellStart"/>
      <w:r w:rsidRPr="00F33DEC">
        <w:rPr>
          <w:rFonts w:ascii="Times New Roman" w:eastAsia="宋体" w:hAnsi="Times New Roman"/>
        </w:rPr>
        <w:t>Regularizer</w:t>
      </w:r>
      <w:proofErr w:type="spellEnd"/>
      <w:r w:rsidRPr="00F33DEC">
        <w:rPr>
          <w:rFonts w:ascii="Times New Roman" w:eastAsia="宋体" w:hAnsi="Times New Roman"/>
        </w:rPr>
        <w:t xml:space="preserve"> In this section, we provide a theoretical analysis on the pruned teacher in KD. We first point out that the teacher trained with a </w:t>
      </w:r>
      <w:proofErr w:type="spellStart"/>
      <w:r w:rsidRPr="00F33DEC">
        <w:rPr>
          <w:rFonts w:ascii="Times New Roman" w:eastAsia="宋体" w:hAnsi="Times New Roman"/>
        </w:rPr>
        <w:t>regularizer</w:t>
      </w:r>
      <w:proofErr w:type="spellEnd"/>
      <w:r w:rsidRPr="00F33DEC">
        <w:rPr>
          <w:rFonts w:ascii="Times New Roman" w:eastAsia="宋体" w:hAnsi="Times New Roman"/>
        </w:rPr>
        <w:t xml:space="preserve"> provides an additional regularization during distillation. Let {(</w:t>
      </w:r>
      <w:proofErr w:type="spellStart"/>
      <w:proofErr w:type="gramStart"/>
      <w:r w:rsidRPr="00F33DEC">
        <w:rPr>
          <w:rFonts w:ascii="Times New Roman" w:eastAsia="宋体" w:hAnsi="Times New Roman"/>
        </w:rPr>
        <w:t>xi,yi</w:t>
      </w:r>
      <w:proofErr w:type="spellEnd"/>
      <w:r w:rsidRPr="00F33DEC">
        <w:rPr>
          <w:rFonts w:ascii="Times New Roman" w:eastAsia="宋体" w:hAnsi="Times New Roman"/>
        </w:rPr>
        <w:t>)}N</w:t>
      </w:r>
      <w:proofErr w:type="gramEnd"/>
      <w:r w:rsidRPr="00F33DEC">
        <w:rPr>
          <w:rFonts w:ascii="Times New Roman" w:eastAsia="宋体" w:hAnsi="Times New Roman"/>
        </w:rPr>
        <w:t xml:space="preserve"> </w:t>
      </w:r>
      <w:proofErr w:type="spellStart"/>
      <w:r w:rsidRPr="00F33DEC">
        <w:rPr>
          <w:rFonts w:ascii="Times New Roman" w:eastAsia="宋体" w:hAnsi="Times New Roman"/>
        </w:rPr>
        <w:t>i</w:t>
      </w:r>
      <w:proofErr w:type="spellEnd"/>
      <w:r w:rsidRPr="00F33DEC">
        <w:rPr>
          <w:rFonts w:ascii="Times New Roman" w:eastAsia="宋体" w:hAnsi="Times New Roman"/>
        </w:rPr>
        <w:t xml:space="preserve">=1 be the dataset where the label </w:t>
      </w:r>
      <w:proofErr w:type="spellStart"/>
      <w:r w:rsidRPr="00F33DEC">
        <w:rPr>
          <w:rFonts w:ascii="Times New Roman" w:eastAsia="宋体" w:hAnsi="Times New Roman"/>
        </w:rPr>
        <w:t>yi</w:t>
      </w:r>
      <w:proofErr w:type="spellEnd"/>
      <w:r w:rsidRPr="00F33DEC">
        <w:rPr>
          <w:rFonts w:ascii="Times New Roman" w:eastAsia="宋体" w:hAnsi="Times New Roman"/>
        </w:rPr>
        <w:t xml:space="preserve"> takes value from the set {</w:t>
      </w:r>
      <w:proofErr w:type="gramStart"/>
      <w:r w:rsidRPr="00F33DEC">
        <w:rPr>
          <w:rFonts w:ascii="Times New Roman" w:eastAsia="宋体" w:hAnsi="Times New Roman"/>
        </w:rPr>
        <w:t>1,2,…</w:t>
      </w:r>
      <w:proofErr w:type="gramEnd"/>
      <w:r w:rsidRPr="00F33DEC">
        <w:rPr>
          <w:rFonts w:ascii="Times New Roman" w:eastAsia="宋体" w:hAnsi="Times New Roman"/>
        </w:rPr>
        <w:t xml:space="preserve">,K}. We are interested in a classification model which outputs a K- dimensional probability distributions. Let </w:t>
      </w:r>
      <w:proofErr w:type="spellStart"/>
      <w:r w:rsidRPr="00F33DEC">
        <w:rPr>
          <w:rFonts w:ascii="Times New Roman" w:eastAsia="宋体" w:hAnsi="Times New Roman"/>
        </w:rPr>
        <w:t>ftrue</w:t>
      </w:r>
      <w:proofErr w:type="spellEnd"/>
      <w:r w:rsidRPr="00F33DEC">
        <w:rPr>
          <w:rFonts w:ascii="Times New Roman" w:eastAsia="宋体" w:hAnsi="Times New Roman"/>
        </w:rPr>
        <w:t xml:space="preserve">(xi) </w:t>
      </w:r>
      <w:r w:rsidRPr="00F33DEC">
        <w:rPr>
          <w:rFonts w:ascii="Cambria Math" w:eastAsia="宋体" w:hAnsi="Cambria Math" w:cs="Cambria Math"/>
        </w:rPr>
        <w:t>∈</w:t>
      </w:r>
      <w:r w:rsidRPr="00F33DEC">
        <w:rPr>
          <w:rFonts w:ascii="Times New Roman" w:eastAsia="宋体" w:hAnsi="Times New Roman"/>
        </w:rPr>
        <w:t xml:space="preserve">RK be the one-hot encoded vector where </w:t>
      </w:r>
      <w:proofErr w:type="spellStart"/>
      <w:r w:rsidRPr="00F33DEC">
        <w:rPr>
          <w:rFonts w:ascii="Times New Roman" w:eastAsia="宋体" w:hAnsi="Times New Roman"/>
        </w:rPr>
        <w:t>ftrue</w:t>
      </w:r>
      <w:proofErr w:type="spellEnd"/>
      <w:r w:rsidRPr="00F33DEC">
        <w:rPr>
          <w:rFonts w:ascii="Times New Roman" w:eastAsia="宋体" w:hAnsi="Times New Roman"/>
        </w:rPr>
        <w:t>(xi)[</w:t>
      </w:r>
      <w:proofErr w:type="spellStart"/>
      <w:r w:rsidRPr="00F33DEC">
        <w:rPr>
          <w:rFonts w:ascii="Times New Roman" w:eastAsia="宋体" w:hAnsi="Times New Roman"/>
        </w:rPr>
        <w:t>yi</w:t>
      </w:r>
      <w:proofErr w:type="spellEnd"/>
      <w:r w:rsidRPr="00F33DEC">
        <w:rPr>
          <w:rFonts w:ascii="Times New Roman" w:eastAsia="宋体" w:hAnsi="Times New Roman"/>
        </w:rPr>
        <w:t xml:space="preserve">] = 1 for the ground-truth label </w:t>
      </w:r>
      <w:proofErr w:type="spellStart"/>
      <w:r w:rsidRPr="00F33DEC">
        <w:rPr>
          <w:rFonts w:ascii="Times New Roman" w:eastAsia="宋体" w:hAnsi="Times New Roman"/>
        </w:rPr>
        <w:t>yi</w:t>
      </w:r>
      <w:proofErr w:type="spellEnd"/>
      <w:r w:rsidRPr="00F33DEC">
        <w:rPr>
          <w:rFonts w:ascii="Times New Roman" w:eastAsia="宋体" w:hAnsi="Times New Roman"/>
        </w:rPr>
        <w:t xml:space="preserve"> and </w:t>
      </w:r>
      <w:proofErr w:type="spellStart"/>
      <w:r w:rsidRPr="00F33DEC">
        <w:rPr>
          <w:rFonts w:ascii="Times New Roman" w:eastAsia="宋体" w:hAnsi="Times New Roman"/>
        </w:rPr>
        <w:t>ftrue</w:t>
      </w:r>
      <w:proofErr w:type="spellEnd"/>
      <w:r w:rsidRPr="00F33DEC">
        <w:rPr>
          <w:rFonts w:ascii="Times New Roman" w:eastAsia="宋体" w:hAnsi="Times New Roman"/>
        </w:rPr>
        <w:t>(xi)[y′] = 0</w:t>
      </w:r>
    </w:p>
    <w:p w14:paraId="639CF308"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 xml:space="preserve">for all y′ ̸= </w:t>
      </w:r>
      <w:proofErr w:type="spellStart"/>
      <w:r w:rsidRPr="00F33DEC">
        <w:rPr>
          <w:rFonts w:ascii="Times New Roman" w:eastAsia="宋体" w:hAnsi="Times New Roman"/>
        </w:rPr>
        <w:t>yi</w:t>
      </w:r>
      <w:proofErr w:type="spellEnd"/>
      <w:r w:rsidRPr="00F33DEC">
        <w:rPr>
          <w:rFonts w:ascii="Times New Roman" w:eastAsia="宋体" w:hAnsi="Times New Roman"/>
        </w:rPr>
        <w:t xml:space="preserve">. We further let </w:t>
      </w:r>
      <w:proofErr w:type="gramStart"/>
      <w:r w:rsidRPr="00F33DEC">
        <w:rPr>
          <w:rFonts w:ascii="Times New Roman" w:eastAsia="宋体" w:hAnsi="Times New Roman"/>
        </w:rPr>
        <w:t>ft(</w:t>
      </w:r>
      <w:proofErr w:type="gramEnd"/>
      <w:r w:rsidRPr="00F33DEC">
        <w:rPr>
          <w:rFonts w:ascii="Times New Roman" w:eastAsia="宋体" w:hAnsi="Times New Roman"/>
        </w:rPr>
        <w:t xml:space="preserve">x; w) be the output of the teacher network when the input is </w:t>
      </w:r>
      <w:proofErr w:type="spellStart"/>
      <w:r w:rsidRPr="00F33DEC">
        <w:rPr>
          <w:rFonts w:ascii="Times New Roman" w:eastAsia="宋体" w:hAnsi="Times New Roman"/>
        </w:rPr>
        <w:t>xand</w:t>
      </w:r>
      <w:proofErr w:type="spellEnd"/>
      <w:r w:rsidRPr="00F33DEC">
        <w:rPr>
          <w:rFonts w:ascii="Times New Roman" w:eastAsia="宋体" w:hAnsi="Times New Roman"/>
        </w:rPr>
        <w:t xml:space="preserve"> the weight is w. Then, we train the teacher </w:t>
      </w:r>
      <w:proofErr w:type="gramStart"/>
      <w:r w:rsidRPr="00F33DEC">
        <w:rPr>
          <w:rFonts w:ascii="Times New Roman" w:eastAsia="宋体" w:hAnsi="Times New Roman"/>
        </w:rPr>
        <w:t>ft(</w:t>
      </w:r>
      <w:proofErr w:type="gramEnd"/>
      <w:r w:rsidRPr="00F33DEC">
        <w:rPr>
          <w:rFonts w:ascii="Times New Roman" w:eastAsia="宋体" w:hAnsi="Times New Roman"/>
        </w:rPr>
        <w:t xml:space="preserve">·; w) and achieve </w:t>
      </w:r>
      <w:proofErr w:type="spellStart"/>
      <w:r w:rsidRPr="00F33DEC">
        <w:rPr>
          <w:rFonts w:ascii="Times New Roman" w:eastAsia="宋体" w:hAnsi="Times New Roman"/>
        </w:rPr>
        <w:t>wt</w:t>
      </w:r>
      <w:proofErr w:type="spellEnd"/>
      <w:r w:rsidRPr="00F33DEC">
        <w:rPr>
          <w:rFonts w:ascii="Times New Roman" w:eastAsia="宋体" w:hAnsi="Times New Roman"/>
        </w:rPr>
        <w:t xml:space="preserve"> that minimizes the </w:t>
      </w:r>
      <w:proofErr w:type="gramStart"/>
      <w:r w:rsidRPr="00F33DEC">
        <w:rPr>
          <w:rFonts w:ascii="Times New Roman" w:eastAsia="宋体" w:hAnsi="Times New Roman"/>
        </w:rPr>
        <w:t>cross entropy</w:t>
      </w:r>
      <w:proofErr w:type="gramEnd"/>
      <w:r w:rsidRPr="00F33DEC">
        <w:rPr>
          <w:rFonts w:ascii="Times New Roman" w:eastAsia="宋体" w:hAnsi="Times New Roman"/>
        </w:rPr>
        <w:t xml:space="preserve"> loss LCE(w) = 1 N </w:t>
      </w:r>
      <w:proofErr w:type="spellStart"/>
      <w:r w:rsidRPr="00F33DEC">
        <w:rPr>
          <w:rFonts w:ascii="Times New Roman" w:eastAsia="宋体" w:hAnsi="Times New Roman"/>
        </w:rPr>
        <w:t>N</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i</w:t>
      </w:r>
      <w:proofErr w:type="spellEnd"/>
      <w:r w:rsidRPr="00F33DEC">
        <w:rPr>
          <w:rFonts w:ascii="Times New Roman" w:eastAsia="宋体" w:hAnsi="Times New Roman"/>
        </w:rPr>
        <w:t>=1 H(</w:t>
      </w:r>
      <w:proofErr w:type="spellStart"/>
      <w:r w:rsidRPr="00F33DEC">
        <w:rPr>
          <w:rFonts w:ascii="Times New Roman" w:eastAsia="宋体" w:hAnsi="Times New Roman"/>
        </w:rPr>
        <w:t>ftrue</w:t>
      </w:r>
      <w:proofErr w:type="spellEnd"/>
      <w:r w:rsidRPr="00F33DEC">
        <w:rPr>
          <w:rFonts w:ascii="Times New Roman" w:eastAsia="宋体" w:hAnsi="Times New Roman"/>
        </w:rPr>
        <w:t>(xi</w:t>
      </w:r>
      <w:proofErr w:type="gramStart"/>
      <w:r w:rsidRPr="00F33DEC">
        <w:rPr>
          <w:rFonts w:ascii="Times New Roman" w:eastAsia="宋体" w:hAnsi="Times New Roman"/>
        </w:rPr>
        <w:t>),ft</w:t>
      </w:r>
      <w:proofErr w:type="gramEnd"/>
      <w:r w:rsidRPr="00F33DEC">
        <w:rPr>
          <w:rFonts w:ascii="Times New Roman" w:eastAsia="宋体" w:hAnsi="Times New Roman"/>
        </w:rPr>
        <w:t>(xi; w)), (1) where the cross-entropy loss is defined by H(p</w:t>
      </w:r>
      <w:proofErr w:type="gramStart"/>
      <w:r w:rsidRPr="00F33DEC">
        <w:rPr>
          <w:rFonts w:ascii="Times New Roman" w:eastAsia="宋体" w:hAnsi="Times New Roman"/>
        </w:rPr>
        <w:t>1,p</w:t>
      </w:r>
      <w:proofErr w:type="gramEnd"/>
      <w:r w:rsidRPr="00F33DEC">
        <w:rPr>
          <w:rFonts w:ascii="Times New Roman" w:eastAsia="宋体" w:hAnsi="Times New Roman"/>
        </w:rPr>
        <w:t xml:space="preserve">2) =− K k=1 p1[k] log p2[k]. Similarly, </w:t>
      </w:r>
      <w:proofErr w:type="gramStart"/>
      <w:r w:rsidRPr="00F33DEC">
        <w:rPr>
          <w:rFonts w:ascii="Times New Roman" w:eastAsia="宋体" w:hAnsi="Times New Roman"/>
        </w:rPr>
        <w:t>fs(</w:t>
      </w:r>
      <w:proofErr w:type="gramEnd"/>
      <w:r w:rsidRPr="00F33DEC">
        <w:rPr>
          <w:rFonts w:ascii="Times New Roman" w:eastAsia="宋体" w:hAnsi="Times New Roman"/>
        </w:rPr>
        <w:t xml:space="preserve">x; ˜ w) is the output of the student network when the input is x and the weight is ˜ w. For the temperature τ = 1, the knowledge distillation loss is given by </w:t>
      </w:r>
      <w:proofErr w:type="gramStart"/>
      <w:r w:rsidRPr="00F33DEC">
        <w:rPr>
          <w:rFonts w:ascii="Times New Roman" w:eastAsia="宋体" w:hAnsi="Times New Roman"/>
        </w:rPr>
        <w:t>LKD( ˜</w:t>
      </w:r>
      <w:proofErr w:type="gramEnd"/>
      <w:r w:rsidRPr="00F33DEC">
        <w:rPr>
          <w:rFonts w:ascii="Times New Roman" w:eastAsia="宋体" w:hAnsi="Times New Roman"/>
        </w:rPr>
        <w:t xml:space="preserve"> w) = 1 N </w:t>
      </w:r>
      <w:proofErr w:type="spellStart"/>
      <w:r w:rsidRPr="00F33DEC">
        <w:rPr>
          <w:rFonts w:ascii="Times New Roman" w:eastAsia="宋体" w:hAnsi="Times New Roman"/>
        </w:rPr>
        <w:t>N</w:t>
      </w:r>
      <w:proofErr w:type="spellEnd"/>
      <w:r w:rsidRPr="00F33DEC">
        <w:rPr>
          <w:rFonts w:ascii="Times New Roman" w:eastAsia="宋体" w:hAnsi="Times New Roman"/>
        </w:rPr>
        <w:t xml:space="preserve"> (1−</w:t>
      </w:r>
      <w:proofErr w:type="gramStart"/>
      <w:r w:rsidRPr="00F33DEC">
        <w:rPr>
          <w:rFonts w:ascii="Times New Roman" w:eastAsia="宋体" w:hAnsi="Times New Roman"/>
        </w:rPr>
        <w:t>α)H</w:t>
      </w:r>
      <w:proofErr w:type="gramEnd"/>
      <w:r w:rsidRPr="00F33DEC">
        <w:rPr>
          <w:rFonts w:ascii="Times New Roman" w:eastAsia="宋体" w:hAnsi="Times New Roman"/>
        </w:rPr>
        <w:t>(</w:t>
      </w:r>
      <w:proofErr w:type="spellStart"/>
      <w:r w:rsidRPr="00F33DEC">
        <w:rPr>
          <w:rFonts w:ascii="Times New Roman" w:eastAsia="宋体" w:hAnsi="Times New Roman"/>
        </w:rPr>
        <w:t>ftrue</w:t>
      </w:r>
      <w:proofErr w:type="spellEnd"/>
      <w:r w:rsidRPr="00F33DEC">
        <w:rPr>
          <w:rFonts w:ascii="Times New Roman" w:eastAsia="宋体" w:hAnsi="Times New Roman"/>
        </w:rPr>
        <w:t>(xi</w:t>
      </w:r>
      <w:proofErr w:type="gramStart"/>
      <w:r w:rsidRPr="00F33DEC">
        <w:rPr>
          <w:rFonts w:ascii="Times New Roman" w:eastAsia="宋体" w:hAnsi="Times New Roman"/>
        </w:rPr>
        <w:t>),fs</w:t>
      </w:r>
      <w:proofErr w:type="gramEnd"/>
      <w:r w:rsidRPr="00F33DEC">
        <w:rPr>
          <w:rFonts w:ascii="Times New Roman" w:eastAsia="宋体" w:hAnsi="Times New Roman"/>
        </w:rPr>
        <w:t>(xi; ˜ w)) + α</w:t>
      </w:r>
      <w:proofErr w:type="gramStart"/>
      <w:r w:rsidRPr="00F33DEC">
        <w:rPr>
          <w:rFonts w:ascii="Times New Roman" w:eastAsia="宋体" w:hAnsi="Times New Roman"/>
        </w:rPr>
        <w:t>H(ft(</w:t>
      </w:r>
      <w:proofErr w:type="gramEnd"/>
      <w:r w:rsidRPr="00F33DEC">
        <w:rPr>
          <w:rFonts w:ascii="Times New Roman" w:eastAsia="宋体" w:hAnsi="Times New Roman"/>
        </w:rPr>
        <w:t xml:space="preserve">x; </w:t>
      </w:r>
      <w:proofErr w:type="spellStart"/>
      <w:r w:rsidRPr="00F33DEC">
        <w:rPr>
          <w:rFonts w:ascii="Times New Roman" w:eastAsia="宋体" w:hAnsi="Times New Roman"/>
        </w:rPr>
        <w:t>wt</w:t>
      </w:r>
      <w:proofErr w:type="spellEnd"/>
      <w:proofErr w:type="gramStart"/>
      <w:r w:rsidRPr="00F33DEC">
        <w:rPr>
          <w:rFonts w:ascii="Times New Roman" w:eastAsia="宋体" w:hAnsi="Times New Roman"/>
        </w:rPr>
        <w:t>),fs</w:t>
      </w:r>
      <w:proofErr w:type="gramEnd"/>
      <w:r w:rsidRPr="00F33DEC">
        <w:rPr>
          <w:rFonts w:ascii="Times New Roman" w:eastAsia="宋体" w:hAnsi="Times New Roman"/>
        </w:rPr>
        <w:t xml:space="preserve">(x; ˜ w)). (2) </w:t>
      </w:r>
      <w:proofErr w:type="spellStart"/>
      <w:r w:rsidRPr="00F33DEC">
        <w:rPr>
          <w:rFonts w:ascii="Times New Roman" w:eastAsia="宋体" w:hAnsi="Times New Roman"/>
        </w:rPr>
        <w:t>i</w:t>
      </w:r>
      <w:proofErr w:type="spellEnd"/>
      <w:r w:rsidRPr="00F33DEC">
        <w:rPr>
          <w:rFonts w:ascii="Times New Roman" w:eastAsia="宋体" w:hAnsi="Times New Roman"/>
        </w:rPr>
        <w:t xml:space="preserve">=1 Yuan et al. [55] showed that the KD is equivalent to label smoothing </w:t>
      </w:r>
      <w:proofErr w:type="spellStart"/>
      <w:r w:rsidRPr="00F33DEC">
        <w:rPr>
          <w:rFonts w:ascii="Times New Roman" w:eastAsia="宋体" w:hAnsi="Times New Roman"/>
        </w:rPr>
        <w:t>regulariza</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tion</w:t>
      </w:r>
      <w:proofErr w:type="spellEnd"/>
      <w:r w:rsidRPr="00F33DEC">
        <w:rPr>
          <w:rFonts w:ascii="Times New Roman" w:eastAsia="宋体" w:hAnsi="Times New Roman"/>
        </w:rPr>
        <w:t xml:space="preserve"> (LSR). More precisely, the author showed that LKD( ˜ w) = 1 N </w:t>
      </w:r>
      <w:proofErr w:type="spellStart"/>
      <w:r w:rsidRPr="00F33DEC">
        <w:rPr>
          <w:rFonts w:ascii="Times New Roman" w:eastAsia="宋体" w:hAnsi="Times New Roman"/>
        </w:rPr>
        <w:t>N</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i</w:t>
      </w:r>
      <w:proofErr w:type="spellEnd"/>
      <w:r w:rsidRPr="00F33DEC">
        <w:rPr>
          <w:rFonts w:ascii="Times New Roman" w:eastAsia="宋体" w:hAnsi="Times New Roman"/>
        </w:rPr>
        <w:t xml:space="preserve">=1 H(f(α) m (xi; </w:t>
      </w:r>
      <w:proofErr w:type="spellStart"/>
      <w:r w:rsidRPr="00F33DEC">
        <w:rPr>
          <w:rFonts w:ascii="Times New Roman" w:eastAsia="宋体" w:hAnsi="Times New Roman"/>
        </w:rPr>
        <w:t>wt</w:t>
      </w:r>
      <w:proofErr w:type="spellEnd"/>
      <w:r w:rsidRPr="00F33DEC">
        <w:rPr>
          <w:rFonts w:ascii="Times New Roman" w:eastAsia="宋体" w:hAnsi="Times New Roman"/>
        </w:rPr>
        <w:t xml:space="preserve">),fs(xi; ˜ w)), </w:t>
      </w:r>
      <w:r w:rsidRPr="00F33DEC">
        <w:rPr>
          <w:rFonts w:ascii="Times New Roman" w:eastAsia="宋体" w:hAnsi="Times New Roman"/>
        </w:rPr>
        <w:lastRenderedPageBreak/>
        <w:t xml:space="preserve">(3) where f(α) m (x; </w:t>
      </w:r>
      <w:proofErr w:type="spellStart"/>
      <w:r w:rsidRPr="00F33DEC">
        <w:rPr>
          <w:rFonts w:ascii="Times New Roman" w:eastAsia="宋体" w:hAnsi="Times New Roman"/>
        </w:rPr>
        <w:t>wt</w:t>
      </w:r>
      <w:proofErr w:type="spellEnd"/>
      <w:r w:rsidRPr="00F33DEC">
        <w:rPr>
          <w:rFonts w:ascii="Times New Roman" w:eastAsia="宋体" w:hAnsi="Times New Roman"/>
        </w:rPr>
        <w:t>) = (1−α)</w:t>
      </w:r>
      <w:proofErr w:type="spellStart"/>
      <w:r w:rsidRPr="00F33DEC">
        <w:rPr>
          <w:rFonts w:ascii="Times New Roman" w:eastAsia="宋体" w:hAnsi="Times New Roman"/>
        </w:rPr>
        <w:t>ftrue</w:t>
      </w:r>
      <w:proofErr w:type="spellEnd"/>
      <w:r w:rsidRPr="00F33DEC">
        <w:rPr>
          <w:rFonts w:ascii="Times New Roman" w:eastAsia="宋体" w:hAnsi="Times New Roman"/>
        </w:rPr>
        <w:t xml:space="preserve">(x) + αft(x; </w:t>
      </w:r>
      <w:proofErr w:type="spellStart"/>
      <w:r w:rsidRPr="00F33DEC">
        <w:rPr>
          <w:rFonts w:ascii="Times New Roman" w:eastAsia="宋体" w:hAnsi="Times New Roman"/>
        </w:rPr>
        <w:t>wt</w:t>
      </w:r>
      <w:proofErr w:type="spellEnd"/>
      <w:r w:rsidRPr="00F33DEC">
        <w:rPr>
          <w:rFonts w:ascii="Times New Roman" w:eastAsia="宋体" w:hAnsi="Times New Roman"/>
        </w:rPr>
        <w:t xml:space="preserve">), and therefore KD is equivalent to label smoothing regularization with smoothed label distribution f(α) m (x; </w:t>
      </w:r>
      <w:proofErr w:type="spellStart"/>
      <w:r w:rsidRPr="00F33DEC">
        <w:rPr>
          <w:rFonts w:ascii="Times New Roman" w:eastAsia="宋体" w:hAnsi="Times New Roman"/>
        </w:rPr>
        <w:t>wt</w:t>
      </w:r>
      <w:proofErr w:type="spellEnd"/>
      <w:r w:rsidRPr="00F33DEC">
        <w:rPr>
          <w:rFonts w:ascii="Times New Roman" w:eastAsia="宋体" w:hAnsi="Times New Roman"/>
        </w:rPr>
        <w:t xml:space="preserve">). We then consider the case where the teacher is trained with a </w:t>
      </w:r>
      <w:proofErr w:type="spellStart"/>
      <w:r w:rsidRPr="00F33DEC">
        <w:rPr>
          <w:rFonts w:ascii="Times New Roman" w:eastAsia="宋体" w:hAnsi="Times New Roman"/>
        </w:rPr>
        <w:t>regularizer</w:t>
      </w:r>
      <w:proofErr w:type="spellEnd"/>
      <w:r w:rsidRPr="00F33DEC">
        <w:rPr>
          <w:rFonts w:ascii="Times New Roman" w:eastAsia="宋体" w:hAnsi="Times New Roman"/>
        </w:rPr>
        <w:t xml:space="preserve"> R(w). The regularized teacher </w:t>
      </w:r>
      <w:proofErr w:type="gramStart"/>
      <w:r w:rsidRPr="00F33DEC">
        <w:rPr>
          <w:rFonts w:ascii="Times New Roman" w:eastAsia="宋体" w:hAnsi="Times New Roman"/>
        </w:rPr>
        <w:t>ft(</w:t>
      </w:r>
      <w:proofErr w:type="gramEnd"/>
      <w:r w:rsidRPr="00F33DEC">
        <w:rPr>
          <w:rFonts w:ascii="Times New Roman" w:eastAsia="宋体" w:hAnsi="Times New Roman"/>
        </w:rPr>
        <w:t xml:space="preserve">·; wp) is obtained by minimizing LREG(w) = 1 N </w:t>
      </w:r>
      <w:proofErr w:type="spellStart"/>
      <w:r w:rsidRPr="00F33DEC">
        <w:rPr>
          <w:rFonts w:ascii="Times New Roman" w:eastAsia="宋体" w:hAnsi="Times New Roman"/>
        </w:rPr>
        <w:t>N</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i</w:t>
      </w:r>
      <w:proofErr w:type="spellEnd"/>
      <w:r w:rsidRPr="00F33DEC">
        <w:rPr>
          <w:rFonts w:ascii="Times New Roman" w:eastAsia="宋体" w:hAnsi="Times New Roman"/>
        </w:rPr>
        <w:t>=1 H(</w:t>
      </w:r>
      <w:proofErr w:type="spellStart"/>
      <w:r w:rsidRPr="00F33DEC">
        <w:rPr>
          <w:rFonts w:ascii="Times New Roman" w:eastAsia="宋体" w:hAnsi="Times New Roman"/>
        </w:rPr>
        <w:t>ftrue</w:t>
      </w:r>
      <w:proofErr w:type="spellEnd"/>
      <w:r w:rsidRPr="00F33DEC">
        <w:rPr>
          <w:rFonts w:ascii="Times New Roman" w:eastAsia="宋体" w:hAnsi="Times New Roman"/>
        </w:rPr>
        <w:t>(xi</w:t>
      </w:r>
      <w:proofErr w:type="gramStart"/>
      <w:r w:rsidRPr="00F33DEC">
        <w:rPr>
          <w:rFonts w:ascii="Times New Roman" w:eastAsia="宋体" w:hAnsi="Times New Roman"/>
        </w:rPr>
        <w:t>),ft</w:t>
      </w:r>
      <w:proofErr w:type="gramEnd"/>
      <w:r w:rsidRPr="00F33DEC">
        <w:rPr>
          <w:rFonts w:ascii="Times New Roman" w:eastAsia="宋体" w:hAnsi="Times New Roman"/>
        </w:rPr>
        <w:t xml:space="preserve">(xi; w)) + R(w), (4) i.e., </w:t>
      </w:r>
      <w:proofErr w:type="gramStart"/>
      <w:r w:rsidRPr="00F33DEC">
        <w:rPr>
          <w:rFonts w:ascii="Times New Roman" w:eastAsia="宋体" w:hAnsi="Times New Roman"/>
        </w:rPr>
        <w:t>LREG(</w:t>
      </w:r>
      <w:proofErr w:type="gramEnd"/>
      <w:r w:rsidRPr="00F33DEC">
        <w:rPr>
          <w:rFonts w:ascii="Times New Roman" w:eastAsia="宋体" w:hAnsi="Times New Roman"/>
        </w:rPr>
        <w:t xml:space="preserve">wp) = </w:t>
      </w:r>
      <w:proofErr w:type="spellStart"/>
      <w:r w:rsidRPr="00F33DEC">
        <w:rPr>
          <w:rFonts w:ascii="Times New Roman" w:eastAsia="宋体" w:hAnsi="Times New Roman"/>
        </w:rPr>
        <w:t>minwLREG</w:t>
      </w:r>
      <w:proofErr w:type="spellEnd"/>
      <w:r w:rsidRPr="00F33DEC">
        <w:rPr>
          <w:rFonts w:ascii="Times New Roman" w:eastAsia="宋体" w:hAnsi="Times New Roman"/>
        </w:rPr>
        <w:t>(w). Since LCE(</w:t>
      </w:r>
      <w:proofErr w:type="spellStart"/>
      <w:r w:rsidRPr="00F33DEC">
        <w:rPr>
          <w:rFonts w:ascii="Times New Roman" w:eastAsia="宋体" w:hAnsi="Times New Roman"/>
        </w:rPr>
        <w:t>wt</w:t>
      </w:r>
      <w:proofErr w:type="spellEnd"/>
      <w:r w:rsidRPr="00F33DEC">
        <w:rPr>
          <w:rFonts w:ascii="Times New Roman" w:eastAsia="宋体" w:hAnsi="Times New Roman"/>
        </w:rPr>
        <w:t xml:space="preserve">) = </w:t>
      </w:r>
      <w:proofErr w:type="spellStart"/>
      <w:r w:rsidRPr="00F33DEC">
        <w:rPr>
          <w:rFonts w:ascii="Times New Roman" w:eastAsia="宋体" w:hAnsi="Times New Roman"/>
        </w:rPr>
        <w:t>minwLCE</w:t>
      </w:r>
      <w:proofErr w:type="spellEnd"/>
      <w:r w:rsidRPr="00F33DEC">
        <w:rPr>
          <w:rFonts w:ascii="Times New Roman" w:eastAsia="宋体" w:hAnsi="Times New Roman"/>
        </w:rPr>
        <w:t xml:space="preserve">(w), we have N </w:t>
      </w:r>
      <w:proofErr w:type="spellStart"/>
      <w:r w:rsidRPr="00F33DEC">
        <w:rPr>
          <w:rFonts w:ascii="Times New Roman" w:eastAsia="宋体" w:hAnsi="Times New Roman"/>
        </w:rPr>
        <w:t>N</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i</w:t>
      </w:r>
      <w:proofErr w:type="spellEnd"/>
      <w:r w:rsidRPr="00F33DEC">
        <w:rPr>
          <w:rFonts w:ascii="Times New Roman" w:eastAsia="宋体" w:hAnsi="Times New Roman"/>
        </w:rPr>
        <w:t xml:space="preserve">=1 1 1 N </w:t>
      </w:r>
      <w:proofErr w:type="spellStart"/>
      <w:r w:rsidRPr="00F33DEC">
        <w:rPr>
          <w:rFonts w:ascii="Times New Roman" w:eastAsia="宋体" w:hAnsi="Times New Roman"/>
        </w:rPr>
        <w:t>i</w:t>
      </w:r>
      <w:proofErr w:type="spellEnd"/>
      <w:r w:rsidRPr="00F33DEC">
        <w:rPr>
          <w:rFonts w:ascii="Times New Roman" w:eastAsia="宋体" w:hAnsi="Times New Roman"/>
        </w:rPr>
        <w:t>=1 H(</w:t>
      </w:r>
      <w:proofErr w:type="spellStart"/>
      <w:r w:rsidRPr="00F33DEC">
        <w:rPr>
          <w:rFonts w:ascii="Times New Roman" w:eastAsia="宋体" w:hAnsi="Times New Roman"/>
        </w:rPr>
        <w:t>ftrue</w:t>
      </w:r>
      <w:proofErr w:type="spellEnd"/>
      <w:r w:rsidRPr="00F33DEC">
        <w:rPr>
          <w:rFonts w:ascii="Times New Roman" w:eastAsia="宋体" w:hAnsi="Times New Roman"/>
        </w:rPr>
        <w:t xml:space="preserve">(xi),ft(xi; wp)) + R(wp) ≤ N </w:t>
      </w:r>
      <w:proofErr w:type="spellStart"/>
      <w:r w:rsidRPr="00F33DEC">
        <w:rPr>
          <w:rFonts w:ascii="Times New Roman" w:eastAsia="宋体" w:hAnsi="Times New Roman"/>
        </w:rPr>
        <w:t>i</w:t>
      </w:r>
      <w:proofErr w:type="spellEnd"/>
      <w:r w:rsidRPr="00F33DEC">
        <w:rPr>
          <w:rFonts w:ascii="Times New Roman" w:eastAsia="宋体" w:hAnsi="Times New Roman"/>
        </w:rPr>
        <w:t xml:space="preserve">=1 N </w:t>
      </w:r>
      <w:proofErr w:type="spellStart"/>
      <w:r w:rsidRPr="00F33DEC">
        <w:rPr>
          <w:rFonts w:ascii="Times New Roman" w:eastAsia="宋体" w:hAnsi="Times New Roman"/>
        </w:rPr>
        <w:t>i</w:t>
      </w:r>
      <w:proofErr w:type="spellEnd"/>
      <w:r w:rsidRPr="00F33DEC">
        <w:rPr>
          <w:rFonts w:ascii="Times New Roman" w:eastAsia="宋体" w:hAnsi="Times New Roman"/>
        </w:rPr>
        <w:t>=1 H(</w:t>
      </w:r>
      <w:proofErr w:type="spellStart"/>
      <w:r w:rsidRPr="00F33DEC">
        <w:rPr>
          <w:rFonts w:ascii="Times New Roman" w:eastAsia="宋体" w:hAnsi="Times New Roman"/>
        </w:rPr>
        <w:t>ftrue</w:t>
      </w:r>
      <w:proofErr w:type="spellEnd"/>
      <w:r w:rsidRPr="00F33DEC">
        <w:rPr>
          <w:rFonts w:ascii="Times New Roman" w:eastAsia="宋体" w:hAnsi="Times New Roman"/>
        </w:rPr>
        <w:t>(xi),ft(xi; wp)) (5) H(</w:t>
      </w:r>
      <w:proofErr w:type="spellStart"/>
      <w:r w:rsidRPr="00F33DEC">
        <w:rPr>
          <w:rFonts w:ascii="Times New Roman" w:eastAsia="宋体" w:hAnsi="Times New Roman"/>
        </w:rPr>
        <w:t>ftrue</w:t>
      </w:r>
      <w:proofErr w:type="spellEnd"/>
      <w:r w:rsidRPr="00F33DEC">
        <w:rPr>
          <w:rFonts w:ascii="Times New Roman" w:eastAsia="宋体" w:hAnsi="Times New Roman"/>
        </w:rPr>
        <w:t xml:space="preserve">(xi),ft(xi; </w:t>
      </w:r>
      <w:proofErr w:type="spellStart"/>
      <w:r w:rsidRPr="00F33DEC">
        <w:rPr>
          <w:rFonts w:ascii="Times New Roman" w:eastAsia="宋体" w:hAnsi="Times New Roman"/>
        </w:rPr>
        <w:t>wt</w:t>
      </w:r>
      <w:proofErr w:type="spellEnd"/>
      <w:r w:rsidRPr="00F33DEC">
        <w:rPr>
          <w:rFonts w:ascii="Times New Roman" w:eastAsia="宋体" w:hAnsi="Times New Roman"/>
        </w:rPr>
        <w:t>)) + R(</w:t>
      </w:r>
      <w:proofErr w:type="spellStart"/>
      <w:r w:rsidRPr="00F33DEC">
        <w:rPr>
          <w:rFonts w:ascii="Times New Roman" w:eastAsia="宋体" w:hAnsi="Times New Roman"/>
        </w:rPr>
        <w:t>wt</w:t>
      </w:r>
      <w:proofErr w:type="spellEnd"/>
      <w:r w:rsidRPr="00F33DEC">
        <w:rPr>
          <w:rFonts w:ascii="Times New Roman" w:eastAsia="宋体" w:hAnsi="Times New Roman"/>
        </w:rPr>
        <w:t>) 1 H(</w:t>
      </w:r>
      <w:proofErr w:type="spellStart"/>
      <w:r w:rsidRPr="00F33DEC">
        <w:rPr>
          <w:rFonts w:ascii="Times New Roman" w:eastAsia="宋体" w:hAnsi="Times New Roman"/>
        </w:rPr>
        <w:t>ftrue</w:t>
      </w:r>
      <w:proofErr w:type="spellEnd"/>
      <w:r w:rsidRPr="00F33DEC">
        <w:rPr>
          <w:rFonts w:ascii="Times New Roman" w:eastAsia="宋体" w:hAnsi="Times New Roman"/>
        </w:rPr>
        <w:t xml:space="preserve">(xi),ft(xi; </w:t>
      </w:r>
      <w:proofErr w:type="spellStart"/>
      <w:r w:rsidRPr="00F33DEC">
        <w:rPr>
          <w:rFonts w:ascii="Times New Roman" w:eastAsia="宋体" w:hAnsi="Times New Roman"/>
        </w:rPr>
        <w:t>wt</w:t>
      </w:r>
      <w:proofErr w:type="spellEnd"/>
      <w:r w:rsidRPr="00F33DEC">
        <w:rPr>
          <w:rFonts w:ascii="Times New Roman" w:eastAsia="宋体" w:hAnsi="Times New Roman"/>
        </w:rPr>
        <w:t xml:space="preserve">)) ≤ N 1 N </w:t>
      </w:r>
      <w:proofErr w:type="spellStart"/>
      <w:r w:rsidRPr="00F33DEC">
        <w:rPr>
          <w:rFonts w:ascii="Times New Roman" w:eastAsia="宋体" w:hAnsi="Times New Roman"/>
        </w:rPr>
        <w:t>N</w:t>
      </w:r>
      <w:proofErr w:type="spellEnd"/>
      <w:r w:rsidRPr="00F33DEC">
        <w:rPr>
          <w:rFonts w:ascii="Times New Roman" w:eastAsia="宋体" w:hAnsi="Times New Roman"/>
        </w:rPr>
        <w:t xml:space="preserve"> (6) which implies 1 0 ≤ N </w:t>
      </w:r>
      <w:proofErr w:type="spellStart"/>
      <w:r w:rsidRPr="00F33DEC">
        <w:rPr>
          <w:rFonts w:ascii="Times New Roman" w:eastAsia="宋体" w:hAnsi="Times New Roman"/>
        </w:rPr>
        <w:t>N</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i</w:t>
      </w:r>
      <w:proofErr w:type="spellEnd"/>
      <w:r w:rsidRPr="00F33DEC">
        <w:rPr>
          <w:rFonts w:ascii="Times New Roman" w:eastAsia="宋体" w:hAnsi="Times New Roman"/>
        </w:rPr>
        <w:t xml:space="preserve">=1 log ft(xi; </w:t>
      </w:r>
      <w:proofErr w:type="spellStart"/>
      <w:r w:rsidRPr="00F33DEC">
        <w:rPr>
          <w:rFonts w:ascii="Times New Roman" w:eastAsia="宋体" w:hAnsi="Times New Roman"/>
        </w:rPr>
        <w:t>wt</w:t>
      </w:r>
      <w:proofErr w:type="spellEnd"/>
      <w:r w:rsidRPr="00F33DEC">
        <w:rPr>
          <w:rFonts w:ascii="Times New Roman" w:eastAsia="宋体" w:hAnsi="Times New Roman"/>
        </w:rPr>
        <w:t>)[</w:t>
      </w:r>
      <w:proofErr w:type="spellStart"/>
      <w:r w:rsidRPr="00F33DEC">
        <w:rPr>
          <w:rFonts w:ascii="Times New Roman" w:eastAsia="宋体" w:hAnsi="Times New Roman"/>
        </w:rPr>
        <w:t>yi</w:t>
      </w:r>
      <w:proofErr w:type="spellEnd"/>
      <w:r w:rsidRPr="00F33DEC">
        <w:rPr>
          <w:rFonts w:ascii="Times New Roman" w:eastAsia="宋体" w:hAnsi="Times New Roman"/>
        </w:rPr>
        <w:t>] ft(xi; wp)[</w:t>
      </w:r>
      <w:proofErr w:type="spellStart"/>
      <w:r w:rsidRPr="00F33DEC">
        <w:rPr>
          <w:rFonts w:ascii="Times New Roman" w:eastAsia="宋体" w:hAnsi="Times New Roman"/>
        </w:rPr>
        <w:t>yi</w:t>
      </w:r>
      <w:proofErr w:type="spellEnd"/>
      <w:r w:rsidRPr="00F33DEC">
        <w:rPr>
          <w:rFonts w:ascii="Times New Roman" w:eastAsia="宋体" w:hAnsi="Times New Roman"/>
        </w:rPr>
        <w:t>] ≤R(</w:t>
      </w:r>
      <w:proofErr w:type="spellStart"/>
      <w:r w:rsidRPr="00F33DEC">
        <w:rPr>
          <w:rFonts w:ascii="Times New Roman" w:eastAsia="宋体" w:hAnsi="Times New Roman"/>
        </w:rPr>
        <w:t>wt</w:t>
      </w:r>
      <w:proofErr w:type="spellEnd"/>
      <w:r w:rsidRPr="00F33DEC">
        <w:rPr>
          <w:rFonts w:ascii="Times New Roman" w:eastAsia="宋体" w:hAnsi="Times New Roman"/>
        </w:rPr>
        <w:t xml:space="preserve">)−R(wp) (7) Thus, ft(xi; </w:t>
      </w:r>
      <w:proofErr w:type="spellStart"/>
      <w:r w:rsidRPr="00F33DEC">
        <w:rPr>
          <w:rFonts w:ascii="Times New Roman" w:eastAsia="宋体" w:hAnsi="Times New Roman"/>
        </w:rPr>
        <w:t>wt</w:t>
      </w:r>
      <w:proofErr w:type="spellEnd"/>
      <w:r w:rsidRPr="00F33DEC">
        <w:rPr>
          <w:rFonts w:ascii="Times New Roman" w:eastAsia="宋体" w:hAnsi="Times New Roman"/>
        </w:rPr>
        <w:t>)[</w:t>
      </w:r>
      <w:proofErr w:type="spellStart"/>
      <w:r w:rsidRPr="00F33DEC">
        <w:rPr>
          <w:rFonts w:ascii="Times New Roman" w:eastAsia="宋体" w:hAnsi="Times New Roman"/>
        </w:rPr>
        <w:t>yi</w:t>
      </w:r>
      <w:proofErr w:type="spellEnd"/>
      <w:r w:rsidRPr="00F33DEC">
        <w:rPr>
          <w:rFonts w:ascii="Times New Roman" w:eastAsia="宋体" w:hAnsi="Times New Roman"/>
        </w:rPr>
        <w:t>] is larger than ft(xi; wp)[</w:t>
      </w:r>
      <w:proofErr w:type="spellStart"/>
      <w:r w:rsidRPr="00F33DEC">
        <w:rPr>
          <w:rFonts w:ascii="Times New Roman" w:eastAsia="宋体" w:hAnsi="Times New Roman"/>
        </w:rPr>
        <w:t>yi</w:t>
      </w:r>
      <w:proofErr w:type="spellEnd"/>
      <w:r w:rsidRPr="00F33DEC">
        <w:rPr>
          <w:rFonts w:ascii="Times New Roman" w:eastAsia="宋体" w:hAnsi="Times New Roman"/>
        </w:rPr>
        <w:t>] on average.</w:t>
      </w:r>
    </w:p>
    <w:p w14:paraId="67B9178A" w14:textId="77777777" w:rsidR="00F33DEC" w:rsidRPr="00F33DEC" w:rsidRDefault="00F33DEC" w:rsidP="0060112F">
      <w:pPr>
        <w:pStyle w:val="zw"/>
        <w:ind w:firstLine="480"/>
      </w:pPr>
      <w:r w:rsidRPr="00F33DEC">
        <w:t>我们通过实验来验证知识挖掘</w:t>
      </w:r>
      <w:r w:rsidRPr="00F33DEC">
        <w:t xml:space="preserve"> (KD) </w:t>
      </w:r>
      <w:r w:rsidRPr="00F33DEC">
        <w:t>中剪枝教师模型的有效性。</w:t>
      </w:r>
      <w:r w:rsidRPr="00F33DEC">
        <w:t xml:space="preserve"> </w:t>
      </w:r>
      <w:r w:rsidRPr="00F33DEC">
        <w:t>我们不是直接对教师网络进行提取（图</w:t>
      </w:r>
      <w:r w:rsidRPr="00F33DEC">
        <w:t xml:space="preserve"> 1 </w:t>
      </w:r>
      <w:r w:rsidRPr="00F33DEC">
        <w:t>中的蓝色虚线块），而是先对教师网络进行（非结构化）剪枝，然后再提取到学生网络（图</w:t>
      </w:r>
      <w:r w:rsidRPr="00F33DEC">
        <w:t xml:space="preserve"> 1 </w:t>
      </w:r>
      <w:r w:rsidRPr="00F33DEC">
        <w:t>中的红色虚线块）。</w:t>
      </w:r>
      <w:r w:rsidRPr="00F33DEC">
        <w:t xml:space="preserve"> </w:t>
      </w:r>
      <w:r w:rsidRPr="00F33DEC">
        <w:t>设置：我们主要考虑使用</w:t>
      </w:r>
      <w:r w:rsidRPr="00F33DEC">
        <w:t xml:space="preserve"> VGG [43] </w:t>
      </w:r>
      <w:r w:rsidRPr="00F33DEC">
        <w:t>和</w:t>
      </w:r>
      <w:r w:rsidRPr="00F33DEC">
        <w:t xml:space="preserve"> </w:t>
      </w:r>
      <w:proofErr w:type="spellStart"/>
      <w:r w:rsidRPr="00F33DEC">
        <w:t>ResNet</w:t>
      </w:r>
      <w:proofErr w:type="spellEnd"/>
      <w:r w:rsidRPr="00F33DEC">
        <w:t xml:space="preserve"> </w:t>
      </w:r>
      <w:hyperlink w:anchor="section-15">
        <w:r w:rsidRPr="00F33DEC">
          <w:rPr>
            <w:rStyle w:val="aff1"/>
          </w:rPr>
          <w:t>16</w:t>
        </w:r>
      </w:hyperlink>
      <w:r w:rsidRPr="00F33DEC">
        <w:t xml:space="preserve"> </w:t>
      </w:r>
      <w:r w:rsidRPr="00F33DEC">
        <w:t>作为教师网络，</w:t>
      </w:r>
      <w:r w:rsidRPr="00F33DEC">
        <w:t xml:space="preserve"> </w:t>
      </w:r>
      <w:r w:rsidRPr="00F33DEC">
        <w:t>其中</w:t>
      </w:r>
      <w:r w:rsidRPr="00F33DEC">
        <w:t xml:space="preserve"> VGG </w:t>
      </w:r>
      <w:r w:rsidRPr="00F33DEC">
        <w:t>在</w:t>
      </w:r>
      <w:r w:rsidRPr="00F33DEC">
        <w:t xml:space="preserve"> CIFAR100 </w:t>
      </w:r>
      <w:r w:rsidRPr="00F33DEC">
        <w:t>数据集</w:t>
      </w:r>
      <w:r w:rsidRPr="00F33DEC">
        <w:t xml:space="preserve"> [24] </w:t>
      </w:r>
      <w:r w:rsidRPr="00F33DEC">
        <w:t>上训练，</w:t>
      </w:r>
      <w:proofErr w:type="spellStart"/>
      <w:r w:rsidRPr="00F33DEC">
        <w:t>ResNet</w:t>
      </w:r>
      <w:proofErr w:type="spellEnd"/>
      <w:r w:rsidRPr="00F33DEC">
        <w:t xml:space="preserve"> </w:t>
      </w:r>
      <w:r w:rsidRPr="00F33DEC">
        <w:t>在</w:t>
      </w:r>
      <w:r w:rsidRPr="00F33DEC">
        <w:t xml:space="preserve"> </w:t>
      </w:r>
      <w:proofErr w:type="spellStart"/>
      <w:r w:rsidRPr="00F33DEC">
        <w:t>TinyImageNet</w:t>
      </w:r>
      <w:proofErr w:type="spellEnd"/>
      <w:r w:rsidRPr="00F33DEC">
        <w:t xml:space="preserve"> </w:t>
      </w:r>
      <w:r w:rsidRPr="00F33DEC">
        <w:t>数据集</w:t>
      </w:r>
      <w:r w:rsidRPr="00F33DEC">
        <w:t xml:space="preserve"> [25] </w:t>
      </w:r>
      <w:r w:rsidRPr="00F33DEC">
        <w:t>上训练。</w:t>
      </w:r>
      <w:proofErr w:type="spellStart"/>
      <w:r w:rsidRPr="00F33DEC">
        <w:t>TinyImageNet</w:t>
      </w:r>
      <w:proofErr w:type="spellEnd"/>
      <w:r w:rsidRPr="00F33DEC">
        <w:t xml:space="preserve"> </w:t>
      </w:r>
      <w:r w:rsidRPr="00F33DEC">
        <w:t>数据集是经过调整大小的</w:t>
      </w:r>
      <w:r w:rsidRPr="00F33DEC">
        <w:t xml:space="preserve"> ImageNet </w:t>
      </w:r>
      <w:r w:rsidRPr="00F33DEC">
        <w:t>数据集</w:t>
      </w:r>
      <w:r w:rsidRPr="00F33DEC">
        <w:t xml:space="preserve"> </w:t>
      </w:r>
      <w:hyperlink w:anchor="section-5">
        <w:r w:rsidRPr="00F33DEC">
          <w:rPr>
            <w:rStyle w:val="aff1"/>
          </w:rPr>
          <w:t>6</w:t>
        </w:r>
      </w:hyperlink>
      <w:r w:rsidRPr="00F33DEC">
        <w:t xml:space="preserve"> </w:t>
      </w:r>
      <w:r w:rsidRPr="00F33DEC">
        <w:t>的一个子集（</w:t>
      </w:r>
      <w:r w:rsidRPr="00F33DEC">
        <w:t>3×64×64</w:t>
      </w:r>
      <w:r w:rsidRPr="00F33DEC">
        <w:t>）。我们在所有训练中保留</w:t>
      </w:r>
      <w:r w:rsidRPr="00F33DEC">
        <w:t xml:space="preserve"> 10% </w:t>
      </w:r>
      <w:r w:rsidRPr="00F33DEC">
        <w:t>的数据作为验证集。我们应用非结构化剪枝（移除更多权重，更准确地说是</w:t>
      </w:r>
      <w:r w:rsidRPr="00F33DEC">
        <w:t xml:space="preserve"> LR </w:t>
      </w:r>
      <w:r w:rsidRPr="00F33DEC">
        <w:t>倒带</w:t>
      </w:r>
      <w:r w:rsidRPr="00F33DEC">
        <w:t xml:space="preserve"> [39]</w:t>
      </w:r>
      <w:r w:rsidRPr="00F33DEC">
        <w:t>）来剪枝教师模型。在</w:t>
      </w:r>
      <w:r w:rsidRPr="00F33DEC">
        <w:t xml:space="preserve"> LR </w:t>
      </w:r>
      <w:r w:rsidRPr="00F33DEC">
        <w:t>回退中，我们将</w:t>
      </w:r>
      <w:r w:rsidRPr="00F33DEC">
        <w:t xml:space="preserve"> VGG-CIFAR100 </w:t>
      </w:r>
      <w:r w:rsidRPr="00F33DEC">
        <w:t>的</w:t>
      </w:r>
      <w:r w:rsidRPr="00F33DEC">
        <w:t xml:space="preserve"> epoch </w:t>
      </w:r>
      <w:r w:rsidRPr="00F33DEC">
        <w:t>比例设置为</w:t>
      </w:r>
      <w:r w:rsidRPr="00F33DEC">
        <w:t xml:space="preserve"> 0.65</w:t>
      </w:r>
      <w:r w:rsidRPr="00F33DEC">
        <w:t>。换句话说，我们先训练</w:t>
      </w:r>
      <w:r w:rsidRPr="00F33DEC">
        <w:t xml:space="preserve"> VGG19 200 </w:t>
      </w:r>
      <w:r w:rsidRPr="00F33DEC">
        <w:t>个</w:t>
      </w:r>
      <w:r w:rsidRPr="00F33DEC">
        <w:t xml:space="preserve"> epoch</w:t>
      </w:r>
      <w:r w:rsidRPr="00F33DEC">
        <w:t>，然后回退学习率并重新训练（微调）网络</w:t>
      </w:r>
      <w:r w:rsidRPr="00F33DEC">
        <w:t xml:space="preserve"> 130 </w:t>
      </w:r>
      <w:r w:rsidRPr="00F33DEC">
        <w:t>个</w:t>
      </w:r>
      <w:r w:rsidRPr="00F33DEC">
        <w:t xml:space="preserve"> epoch</w:t>
      </w:r>
      <w:r w:rsidRPr="00F33DEC">
        <w:t>（</w:t>
      </w:r>
      <w:r w:rsidRPr="00F33DEC">
        <w:t>65%</w:t>
      </w:r>
      <w:r w:rsidRPr="00F33DEC">
        <w:t>）。需要注意的是，从</w:t>
      </w:r>
      <w:r w:rsidRPr="00F33DEC">
        <w:t xml:space="preserve"> 0.6 </w:t>
      </w:r>
      <w:r w:rsidRPr="00F33DEC">
        <w:t>到</w:t>
      </w:r>
      <w:r w:rsidRPr="00F33DEC">
        <w:t xml:space="preserve"> 0.9 </w:t>
      </w:r>
      <w:r w:rsidRPr="00F33DEC">
        <w:t>的不同比例在剪枝过程中不会产生显著差异，我们对</w:t>
      </w:r>
      <w:r w:rsidRPr="00F33DEC">
        <w:t xml:space="preserve"> </w:t>
      </w:r>
      <w:proofErr w:type="spellStart"/>
      <w:r w:rsidRPr="00F33DEC">
        <w:t>ResNet-TinyImageNet</w:t>
      </w:r>
      <w:proofErr w:type="spellEnd"/>
      <w:r w:rsidRPr="00F33DEC">
        <w:t xml:space="preserve"> </w:t>
      </w:r>
      <w:r w:rsidRPr="00F33DEC">
        <w:t>使用</w:t>
      </w:r>
      <w:r w:rsidRPr="00F33DEC">
        <w:t xml:space="preserve"> 0.5 </w:t>
      </w:r>
      <w:r w:rsidRPr="00F33DEC">
        <w:t>的比例。为了公平比较，我们训练（和提取）了足够数量的</w:t>
      </w:r>
      <w:r w:rsidRPr="00F33DEC">
        <w:t xml:space="preserve"> epoch </w:t>
      </w:r>
      <w:r w:rsidRPr="00F33DEC">
        <w:t>的网络，并在验证数据集上达到最佳性能时停止训练。所有测试准确率均为三次独立实验的平均值，并提供了标准差。为简单起见，我们使用原始</w:t>
      </w:r>
      <w:r w:rsidRPr="00F33DEC">
        <w:t xml:space="preserve"> KD </w:t>
      </w:r>
      <w:hyperlink w:anchor="section-19">
        <w:r w:rsidRPr="00F33DEC">
          <w:rPr>
            <w:rStyle w:val="aff1"/>
          </w:rPr>
          <w:t>20</w:t>
        </w:r>
      </w:hyperlink>
      <w:r w:rsidRPr="00F33DEC">
        <w:t xml:space="preserve"> </w:t>
      </w:r>
      <w:r w:rsidRPr="00F33DEC">
        <w:t>并设置适当的平衡参数</w:t>
      </w:r>
      <w:r w:rsidRPr="00F33DEC">
        <w:t xml:space="preserve"> α </w:t>
      </w:r>
      <w:r w:rsidRPr="00F33DEC">
        <w:t>和温度</w:t>
      </w:r>
      <w:r w:rsidRPr="00F33DEC">
        <w:t xml:space="preserve"> τ</w:t>
      </w:r>
      <w:r w:rsidRPr="00F33DEC">
        <w:t>。平衡参数</w:t>
      </w:r>
      <w:r w:rsidRPr="00F33DEC">
        <w:t xml:space="preserve"> α </w:t>
      </w:r>
      <w:r w:rsidRPr="00F33DEC">
        <w:t>表示两个目标函数（提取损失和硬目标损失）的比率。温度</w:t>
      </w:r>
      <w:r w:rsidRPr="00F33DEC">
        <w:t xml:space="preserve"> τ </w:t>
      </w:r>
      <w:r w:rsidRPr="00F33DEC">
        <w:t>是一个软化参数，</w:t>
      </w:r>
      <w:r w:rsidRPr="00F33DEC">
        <w:t xml:space="preserve">τ </w:t>
      </w:r>
      <w:r w:rsidRPr="00F33DEC">
        <w:t>越高，目标函数越软。在实验中，我们将参数固定为</w:t>
      </w:r>
      <w:r w:rsidRPr="00F33DEC">
        <w:t xml:space="preserve"> α = 0.95 </w:t>
      </w:r>
      <w:r w:rsidRPr="00F33DEC">
        <w:t>和</w:t>
      </w:r>
      <w:r w:rsidRPr="00F33DEC">
        <w:t xml:space="preserve"> τ = 10</w:t>
      </w:r>
      <w:r w:rsidRPr="00F33DEC">
        <w:t>。附录中提供了更详细的训练参数。需要注意的是，实验的目的并非达到最佳测试准确率，而是比较从剪枝网络提取和从未剪枝网络提取的结果。因此，超参数以及网络架构并非针对测试准确率进行优化。相反，我们使用原有的设置，以便在剪枝后的教师网络和未剪枝后的教师网络之间进行公平的比较。例如，我们采用针对</w:t>
      </w:r>
      <w:r w:rsidRPr="00F33DEC">
        <w:t xml:space="preserve"> ImageNet </w:t>
      </w:r>
      <w:r w:rsidRPr="00F33DEC">
        <w:t>数据集</w:t>
      </w:r>
      <w:r w:rsidRPr="00F33DEC">
        <w:t xml:space="preserve"> </w:t>
      </w:r>
      <w:hyperlink w:anchor="section-5">
        <w:r w:rsidRPr="00F33DEC">
          <w:rPr>
            <w:rStyle w:val="aff1"/>
          </w:rPr>
          <w:t>6</w:t>
        </w:r>
      </w:hyperlink>
      <w:r w:rsidRPr="00F33DEC">
        <w:t xml:space="preserve"> </w:t>
      </w:r>
      <w:r w:rsidRPr="00F33DEC">
        <w:t>优化的</w:t>
      </w:r>
      <w:r w:rsidRPr="00F33DEC">
        <w:t xml:space="preserve"> MobileNetV2 [42] </w:t>
      </w:r>
      <w:r w:rsidRPr="00F33DEC">
        <w:t>和</w:t>
      </w:r>
      <w:r w:rsidRPr="00F33DEC">
        <w:t xml:space="preserve"> ResNet18 </w:t>
      </w:r>
      <w:hyperlink w:anchor="section-15">
        <w:r w:rsidRPr="00F33DEC">
          <w:rPr>
            <w:rStyle w:val="aff1"/>
          </w:rPr>
          <w:t>16</w:t>
        </w:r>
      </w:hyperlink>
      <w:r w:rsidRPr="00F33DEC">
        <w:t xml:space="preserve"> </w:t>
      </w:r>
      <w:r w:rsidRPr="00F33DEC">
        <w:t>的默认设置，而我们使用</w:t>
      </w:r>
      <w:r w:rsidRPr="00F33DEC">
        <w:t xml:space="preserve"> </w:t>
      </w:r>
      <w:proofErr w:type="spellStart"/>
      <w:r w:rsidRPr="00F33DEC">
        <w:t>TinyImageNet</w:t>
      </w:r>
      <w:proofErr w:type="spellEnd"/>
      <w:r w:rsidRPr="00F33DEC">
        <w:t xml:space="preserve"> </w:t>
      </w:r>
      <w:r w:rsidRPr="00F33DEC">
        <w:t>数据集</w:t>
      </w:r>
      <w:r w:rsidRPr="00F33DEC">
        <w:t xml:space="preserve"> [25]</w:t>
      </w:r>
      <w:r w:rsidRPr="00F33DEC">
        <w:t>。</w:t>
      </w:r>
      <w:r w:rsidRPr="00F33DEC">
        <w:t xml:space="preserve"> </w:t>
      </w:r>
      <w:r w:rsidRPr="00F33DEC">
        <w:t>将</w:t>
      </w:r>
      <w:r w:rsidRPr="00F33DEC">
        <w:t xml:space="preserve"> VGG19 </w:t>
      </w:r>
      <w:r w:rsidRPr="00F33DEC">
        <w:t>提炼为</w:t>
      </w:r>
      <w:r w:rsidRPr="00F33DEC">
        <w:t xml:space="preserve"> VGG11</w:t>
      </w:r>
      <w:r w:rsidRPr="00F33DEC">
        <w:t>：我们将</w:t>
      </w:r>
      <w:r w:rsidRPr="00F33DEC">
        <w:t xml:space="preserve"> VGG19 [43] </w:t>
      </w:r>
      <w:r w:rsidRPr="00F33DEC">
        <w:t>设置为教师网络，</w:t>
      </w:r>
      <w:r w:rsidRPr="00F33DEC">
        <w:t xml:space="preserve">VGG11 </w:t>
      </w:r>
      <w:r w:rsidRPr="00F33DEC">
        <w:t>设置为学生网络。</w:t>
      </w:r>
      <w:r w:rsidRPr="00F33DEC">
        <w:t xml:space="preserve">VGG </w:t>
      </w:r>
      <w:r w:rsidRPr="00F33DEC">
        <w:t>的网络架构除了全连接</w:t>
      </w:r>
      <w:r w:rsidRPr="00F33DEC">
        <w:t xml:space="preserve"> (FC) </w:t>
      </w:r>
      <w:r w:rsidRPr="00F33DEC">
        <w:t>层的数量外，其余均保持不变。我们的</w:t>
      </w:r>
      <w:r w:rsidRPr="00F33DEC">
        <w:t xml:space="preserve"> VGG </w:t>
      </w:r>
      <w:r w:rsidRPr="00F33DEC">
        <w:t>只有一个</w:t>
      </w:r>
      <w:r w:rsidRPr="00F33DEC">
        <w:t xml:space="preserve"> </w:t>
      </w:r>
      <w:r w:rsidRPr="00F33DEC">
        <w:lastRenderedPageBreak/>
        <w:t xml:space="preserve">FC </w:t>
      </w:r>
      <w:r w:rsidRPr="00F33DEC">
        <w:t>层（通常用于</w:t>
      </w:r>
      <w:r w:rsidRPr="00F33DEC">
        <w:t xml:space="preserve"> CIFAR10 </w:t>
      </w:r>
      <w:r w:rsidRPr="00F33DEC">
        <w:t>数据）。然后，我们比较了常规</w:t>
      </w:r>
      <w:r w:rsidRPr="00F33DEC">
        <w:t xml:space="preserve"> VGG19 </w:t>
      </w:r>
      <w:r w:rsidRPr="00F33DEC">
        <w:t>教师网络和剪枝后的</w:t>
      </w:r>
      <w:r w:rsidRPr="00F33DEC">
        <w:t xml:space="preserve"> VGG19 </w:t>
      </w:r>
      <w:r w:rsidRPr="00F33DEC">
        <w:t>教师网络在</w:t>
      </w:r>
      <w:r w:rsidRPr="00F33DEC">
        <w:t xml:space="preserve"> CIFAR100 </w:t>
      </w:r>
      <w:r w:rsidRPr="00F33DEC">
        <w:t>数据集</w:t>
      </w:r>
      <w:r w:rsidRPr="00F33DEC">
        <w:t xml:space="preserve"> [24] </w:t>
      </w:r>
      <w:r w:rsidRPr="00F33DEC">
        <w:t>上的知识挖掘</w:t>
      </w:r>
      <w:r w:rsidRPr="00F33DEC">
        <w:t xml:space="preserve"> (KD) </w:t>
      </w:r>
      <w:r w:rsidRPr="00F33DEC">
        <w:t>结果。我们使用三个稀疏度级别对教师网络进行剪枝：</w:t>
      </w:r>
      <w:r w:rsidRPr="00F33DEC">
        <w:t xml:space="preserve"> 36% </w:t>
      </w:r>
      <w:r w:rsidRPr="00F33DEC">
        <w:t>稀疏度（移除</w:t>
      </w:r>
      <w:r w:rsidRPr="00F33DEC">
        <w:t xml:space="preserve"> 36% </w:t>
      </w:r>
      <w:r w:rsidRPr="00F33DEC">
        <w:t>的权重）、</w:t>
      </w:r>
      <w:r w:rsidRPr="00F33DEC">
        <w:t xml:space="preserve">59% </w:t>
      </w:r>
      <w:r w:rsidRPr="00F33DEC">
        <w:t>稀疏度和</w:t>
      </w:r>
      <w:r w:rsidRPr="00F33DEC">
        <w:t xml:space="preserve"> 79% </w:t>
      </w:r>
      <w:r w:rsidRPr="00F33DEC">
        <w:t>稀疏度。</w:t>
      </w:r>
      <w:r w:rsidRPr="00F33DEC">
        <w:t xml:space="preserve"> </w:t>
      </w:r>
      <w:r w:rsidRPr="00F33DEC">
        <w:t>令人惊讶的是，如表</w:t>
      </w:r>
      <w:r w:rsidRPr="00F33DEC">
        <w:t xml:space="preserve"> 1 </w:t>
      </w:r>
      <w:r w:rsidRPr="00F33DEC">
        <w:t>所示，使用剪枝后的</w:t>
      </w:r>
      <w:r w:rsidRPr="00F33DEC">
        <w:t xml:space="preserve"> VGG19 </w:t>
      </w:r>
      <w:r w:rsidRPr="00F33DEC">
        <w:t>的</w:t>
      </w:r>
      <w:r w:rsidRPr="00F33DEC">
        <w:t xml:space="preserve"> VGG11 </w:t>
      </w:r>
      <w:r w:rsidRPr="00F33DEC">
        <w:t>的性能始终优于使用未剪枝教师网络的</w:t>
      </w:r>
      <w:r w:rsidRPr="00F33DEC">
        <w:t xml:space="preserve"> VGG11</w:t>
      </w:r>
      <w:r w:rsidRPr="00F33DEC">
        <w:t>。表</w:t>
      </w:r>
      <w:r w:rsidRPr="00F33DEC">
        <w:t xml:space="preserve"> 1 </w:t>
      </w:r>
      <w:r w:rsidRPr="00F33DEC">
        <w:t>还提供了当教师网络为</w:t>
      </w:r>
      <w:r w:rsidRPr="00F33DEC">
        <w:t xml:space="preserve"> VGG19DBL</w:t>
      </w:r>
      <w:r w:rsidRPr="00F33DEC">
        <w:t>（每层具有</w:t>
      </w:r>
      <w:r w:rsidRPr="00F33DEC">
        <w:t xml:space="preserve"> 2×manual </w:t>
      </w:r>
      <w:r w:rsidRPr="00F33DEC">
        <w:t>个通道）时的结果。</w:t>
      </w:r>
      <w:r w:rsidRPr="00F33DEC">
        <w:t xml:space="preserve"> </w:t>
      </w:r>
      <w:r w:rsidRPr="00F33DEC">
        <w:t>在两种情况下，经过剪枝的教师网络都表现出更好的性能。</w:t>
      </w:r>
      <w:r w:rsidRPr="00F33DEC">
        <w:t xml:space="preserve"> </w:t>
      </w:r>
      <w:r w:rsidRPr="00F33DEC">
        <w:t>自我蒸馏：受</w:t>
      </w:r>
      <w:r w:rsidRPr="00F33DEC">
        <w:t>[11, 55]</w:t>
      </w:r>
      <w:r w:rsidRPr="00F33DEC">
        <w:t>的启发，我们进行了自我蒸馏实验，其中教师网络和学生网络共享同一模型。我们考虑使用</w:t>
      </w:r>
      <w:r w:rsidRPr="00F33DEC">
        <w:t xml:space="preserve"> CIFAR100 </w:t>
      </w:r>
      <w:r w:rsidRPr="00F33DEC">
        <w:t>数据集的</w:t>
      </w:r>
      <w:r w:rsidRPr="00F33DEC">
        <w:t xml:space="preserve"> VGG19 </w:t>
      </w:r>
      <w:r w:rsidRPr="00F33DEC">
        <w:t>和</w:t>
      </w:r>
      <w:r w:rsidRPr="00F33DEC">
        <w:t xml:space="preserve"> VGG19DBL</w:t>
      </w:r>
      <w:r w:rsidRPr="00F33DEC">
        <w:t>，其中</w:t>
      </w:r>
      <w:r w:rsidRPr="00F33DEC">
        <w:t xml:space="preserve"> ResNet18 </w:t>
      </w:r>
      <w:r w:rsidRPr="00F33DEC">
        <w:t>和</w:t>
      </w:r>
      <w:r w:rsidRPr="00F33DEC">
        <w:t xml:space="preserve"> ResNet18DBL </w:t>
      </w:r>
      <w:r w:rsidRPr="00F33DEC">
        <w:t>在</w:t>
      </w:r>
      <w:r w:rsidRPr="00F33DEC">
        <w:t xml:space="preserve"> </w:t>
      </w:r>
      <w:proofErr w:type="spellStart"/>
      <w:r w:rsidRPr="00F33DEC">
        <w:t>TinyImageNet</w:t>
      </w:r>
      <w:proofErr w:type="spellEnd"/>
      <w:r w:rsidRPr="00F33DEC">
        <w:t xml:space="preserve"> </w:t>
      </w:r>
      <w:r w:rsidRPr="00F33DEC">
        <w:t>数据集上训练。表</w:t>
      </w:r>
      <w:r w:rsidRPr="00F33DEC">
        <w:t xml:space="preserve"> 2 </w:t>
      </w:r>
      <w:r w:rsidRPr="00F33DEC">
        <w:t>展示了</w:t>
      </w:r>
      <w:r w:rsidRPr="00F33DEC">
        <w:t xml:space="preserve"> 1) </w:t>
      </w:r>
      <w:r w:rsidRPr="00F33DEC">
        <w:t>未使用知识挖掘</w:t>
      </w:r>
      <w:r w:rsidRPr="00F33DEC">
        <w:t xml:space="preserve"> (KD) </w:t>
      </w:r>
      <w:r w:rsidRPr="00F33DEC">
        <w:t>的模型、</w:t>
      </w:r>
      <w:r w:rsidRPr="00F33DEC">
        <w:t xml:space="preserve">2) </w:t>
      </w:r>
      <w:r w:rsidRPr="00F33DEC">
        <w:t>从未剪枝的教师网络学习的模型以及</w:t>
      </w:r>
      <w:r w:rsidRPr="00F33DEC">
        <w:t xml:space="preserve"> 3) </w:t>
      </w:r>
      <w:r w:rsidRPr="00F33DEC">
        <w:t>从剪枝的教师网络学习的模型的测试准确率。与其他实验类似，我们也观察到一致的结果，即剪枝后的模型比未剪枝的教师网络表现更好。需要注意的是，从未剪枝的网络学习也提高了测试准确率（与没有教师网络的模型相比）；但是，使用剪枝的教师网络的提升更为显著。</w:t>
      </w:r>
      <w:r w:rsidRPr="00F33DEC">
        <w:t xml:space="preserve"> </w:t>
      </w:r>
      <w:r w:rsidRPr="00F33DEC">
        <w:t>将</w:t>
      </w:r>
      <w:r w:rsidRPr="00F33DEC">
        <w:t xml:space="preserve"> ResNet18 </w:t>
      </w:r>
      <w:r w:rsidRPr="00F33DEC">
        <w:t>蒸馏到</w:t>
      </w:r>
      <w:r w:rsidRPr="00F33DEC">
        <w:t xml:space="preserve"> VGG </w:t>
      </w:r>
      <w:r w:rsidRPr="00F33DEC">
        <w:t>和</w:t>
      </w:r>
      <w:r w:rsidRPr="00F33DEC">
        <w:t xml:space="preserve"> </w:t>
      </w:r>
      <w:proofErr w:type="spellStart"/>
      <w:r w:rsidRPr="00F33DEC">
        <w:t>MobileNet</w:t>
      </w:r>
      <w:proofErr w:type="spellEnd"/>
      <w:r w:rsidRPr="00F33DEC">
        <w:t>：我们还研究了当学生网络和老师网络采用不同网络架构时，经过剪枝的老师网络的知识交付</w:t>
      </w:r>
      <w:r w:rsidRPr="00F33DEC">
        <w:t xml:space="preserve"> (KD)</w:t>
      </w:r>
      <w:r w:rsidRPr="00F33DEC">
        <w:t>。具体来说，我们考虑了</w:t>
      </w:r>
      <w:r w:rsidRPr="00F33DEC">
        <w:t xml:space="preserve"> </w:t>
      </w:r>
      <w:proofErr w:type="spellStart"/>
      <w:r w:rsidRPr="00F33DEC">
        <w:t>TinyImageNet</w:t>
      </w:r>
      <w:proofErr w:type="spellEnd"/>
      <w:r w:rsidRPr="00F33DEC">
        <w:t xml:space="preserve"> </w:t>
      </w:r>
      <w:r w:rsidRPr="00F33DEC">
        <w:t>数据集，其中老师网络为</w:t>
      </w:r>
      <w:r w:rsidRPr="00F33DEC">
        <w:t xml:space="preserve"> ResNet18</w:t>
      </w:r>
      <w:r w:rsidRPr="00F33DEC">
        <w:t>，学生网络为</w:t>
      </w:r>
      <w:r w:rsidRPr="00F33DEC">
        <w:t xml:space="preserve"> VGG16 </w:t>
      </w:r>
      <w:r w:rsidRPr="00F33DEC">
        <w:t>和</w:t>
      </w:r>
      <w:r w:rsidRPr="00F33DEC">
        <w:t xml:space="preserve"> MobileNetV2 [42]</w:t>
      </w:r>
      <w:r w:rsidRPr="00F33DEC">
        <w:t>。表</w:t>
      </w:r>
      <w:r w:rsidRPr="00F33DEC">
        <w:t xml:space="preserve"> 3 </w:t>
      </w:r>
      <w:r w:rsidRPr="00F33DEC">
        <w:t>比较了以下三种情况的测试准确率：</w:t>
      </w:r>
      <w:r w:rsidRPr="00F33DEC">
        <w:t xml:space="preserve">1) </w:t>
      </w:r>
      <w:r w:rsidRPr="00F33DEC">
        <w:t>没有老师网络的学生；</w:t>
      </w:r>
      <w:r w:rsidRPr="00F33DEC">
        <w:t xml:space="preserve">2) </w:t>
      </w:r>
      <w:r w:rsidRPr="00F33DEC">
        <w:t>从未经剪枝的老师网络学习的学生；</w:t>
      </w:r>
      <w:r w:rsidRPr="00F33DEC">
        <w:t xml:space="preserve">3) </w:t>
      </w:r>
      <w:r w:rsidRPr="00F33DEC">
        <w:t>从剪枝后的老师网络学习的学生。</w:t>
      </w:r>
      <w:r w:rsidRPr="00F33DEC">
        <w:t xml:space="preserve"> </w:t>
      </w:r>
      <w:r w:rsidRPr="00F33DEC">
        <w:t>我们一致观察到，老师网络经过剪枝后，知识交付</w:t>
      </w:r>
      <w:r w:rsidRPr="00F33DEC">
        <w:t xml:space="preserve"> (KD) </w:t>
      </w:r>
      <w:r w:rsidRPr="00F33DEC">
        <w:t>性能更佳。</w:t>
      </w:r>
      <w:r w:rsidRPr="00F33DEC">
        <w:t xml:space="preserve"> </w:t>
      </w:r>
      <w:r w:rsidRPr="00F33DEC">
        <w:t>这意味着更好的蒸馏效果并不局限于老师网络和学生网络架构相似的情况。备注：有人可能会认为更好的蒸馏结果是由于老师网络的准确率更高，而剪枝后的模型通常能获得更好的准确率</w:t>
      </w:r>
      <w:r w:rsidRPr="00F33DEC">
        <w:t xml:space="preserve"> </w:t>
      </w:r>
      <w:hyperlink w:anchor="section-8">
        <w:r w:rsidRPr="00F33DEC">
          <w:rPr>
            <w:rStyle w:val="aff1"/>
          </w:rPr>
          <w:t>9</w:t>
        </w:r>
      </w:hyperlink>
      <w:r w:rsidRPr="00F33DEC">
        <w:t>。</w:t>
      </w:r>
      <w:r w:rsidRPr="00F33DEC">
        <w:t xml:space="preserve"> </w:t>
      </w:r>
      <w:r w:rsidRPr="00F33DEC">
        <w:t>然而，老师网络的准确率更高并不能保证蒸馏结果更好</w:t>
      </w:r>
      <w:r w:rsidRPr="00F33DEC">
        <w:t xml:space="preserve"> [46]</w:t>
      </w:r>
      <w:r w:rsidRPr="00F33DEC">
        <w:t>。此外，即使测试准确率低于未剪枝的教师网络，剪枝后的教师网络也能更好地工作。例如，在</w:t>
      </w:r>
      <w:r w:rsidRPr="00F33DEC">
        <w:t xml:space="preserve"> ResNet18-TinyImageNet </w:t>
      </w:r>
      <w:r w:rsidRPr="00F33DEC">
        <w:t>中，剪枝会降低教师网络的测试准确率，而</w:t>
      </w:r>
    </w:p>
    <w:p w14:paraId="42C8F867" w14:textId="77777777" w:rsidR="00F33DEC" w:rsidRPr="00F33DEC" w:rsidRDefault="00F33DEC" w:rsidP="0060112F">
      <w:pPr>
        <w:pStyle w:val="zw"/>
        <w:ind w:firstLine="480"/>
      </w:pPr>
      <w:r w:rsidRPr="00F33DEC">
        <w:t>我们观察到，经过剪枝的教师模型能够更好地迁移知识。这意味着，</w:t>
      </w:r>
      <w:r w:rsidRPr="00F33DEC">
        <w:t xml:space="preserve"> </w:t>
      </w:r>
      <w:r w:rsidRPr="00F33DEC">
        <w:t>经过剪枝的教师模型之所以更好，并不是因为它拥有更高的准确率，而是因为它提供了</w:t>
      </w:r>
      <w:r w:rsidRPr="00F33DEC">
        <w:t xml:space="preserve"> </w:t>
      </w:r>
      <w:r w:rsidRPr="00F33DEC">
        <w:t>更好的可迁移知识。</w:t>
      </w:r>
      <w:r w:rsidRPr="00F33DEC">
        <w:t xml:space="preserve"> </w:t>
      </w:r>
      <w:r w:rsidRPr="00F33DEC">
        <w:t>我们还研究了教师模型与学生模型预测之间的一致性（详情见附录）。正如</w:t>
      </w:r>
      <w:r w:rsidRPr="00F33DEC">
        <w:t xml:space="preserve"> Stanton </w:t>
      </w:r>
      <w:r w:rsidRPr="00F33DEC">
        <w:t>等人</w:t>
      </w:r>
      <w:r w:rsidRPr="00F33DEC">
        <w:t xml:space="preserve"> [46] </w:t>
      </w:r>
      <w:r w:rsidRPr="00F33DEC">
        <w:t>的研究所示，</w:t>
      </w:r>
      <w:r w:rsidRPr="00F33DEC">
        <w:t xml:space="preserve"> </w:t>
      </w:r>
      <w:r w:rsidRPr="00F33DEC">
        <w:t>我们观察到一致性和准确率之间相互独立。例如，在</w:t>
      </w:r>
      <w:r w:rsidRPr="00F33DEC">
        <w:t xml:space="preserve"> VGG19 </w:t>
      </w:r>
      <w:r w:rsidRPr="00F33DEC">
        <w:t>自蒸馏实验中，经过剪枝的教师模型提供了更高的一致性，相应的学生模型也具有更高的准确率；然而，在</w:t>
      </w:r>
      <w:r w:rsidRPr="00F33DEC">
        <w:t xml:space="preserve"> ResNet18 </w:t>
      </w:r>
      <w:r w:rsidRPr="00F33DEC">
        <w:t>自蒸馏实验中，尽管学生模型的准确率更高，但经过剪枝的教师模型的一致性却较低。这意味着有些学生模型模仿得更好，但实际表现更差。这一结果支持了我</w:t>
      </w:r>
      <w:r w:rsidRPr="00F33DEC">
        <w:lastRenderedPageBreak/>
        <w:t>们的理论，即蒸馏通过额外的正则化间接地帮助了学生模型的训练。</w:t>
      </w:r>
      <w:r w:rsidRPr="00F33DEC">
        <w:t xml:space="preserve"> 3.2 </w:t>
      </w:r>
      <w:r w:rsidRPr="00F33DEC">
        <w:t>经过剪枝的教师模型作为正则化器</w:t>
      </w:r>
      <w:r w:rsidRPr="00F33DEC">
        <w:t xml:space="preserve"> </w:t>
      </w:r>
      <w:r w:rsidRPr="00F33DEC">
        <w:t>在本节中，我们将对知识蒸馏中的经过剪枝的教师模型进行理论分析。我们首先指出，使用正则化器训练的教师模型在蒸馏过程中提供了额外的正则化。</w:t>
      </w:r>
      <w:r w:rsidRPr="00F33DEC">
        <w:t xml:space="preserve"> </w:t>
      </w:r>
      <w:r w:rsidRPr="00F33DEC">
        <w:t>设</w:t>
      </w:r>
      <w:r w:rsidRPr="00F33DEC">
        <w:t xml:space="preserve"> {(</w:t>
      </w:r>
      <w:proofErr w:type="spellStart"/>
      <w:r w:rsidRPr="00F33DEC">
        <w:t>xi,yi</w:t>
      </w:r>
      <w:proofErr w:type="spellEnd"/>
      <w:r w:rsidRPr="00F33DEC">
        <w:t xml:space="preserve">)}N </w:t>
      </w:r>
      <w:proofErr w:type="spellStart"/>
      <w:r w:rsidRPr="00F33DEC">
        <w:t>i</w:t>
      </w:r>
      <w:proofErr w:type="spellEnd"/>
      <w:r w:rsidRPr="00F33DEC">
        <w:t xml:space="preserve">=1 </w:t>
      </w:r>
      <w:r w:rsidRPr="00F33DEC">
        <w:t>为数据集，其中标签</w:t>
      </w:r>
      <w:r w:rsidRPr="00F33DEC">
        <w:t xml:space="preserve"> </w:t>
      </w:r>
      <w:proofErr w:type="spellStart"/>
      <w:r w:rsidRPr="00F33DEC">
        <w:t>yi</w:t>
      </w:r>
      <w:proofErr w:type="spellEnd"/>
      <w:r w:rsidRPr="00F33DEC">
        <w:t xml:space="preserve"> </w:t>
      </w:r>
      <w:r w:rsidRPr="00F33DEC">
        <w:t>从集合</w:t>
      </w:r>
      <w:r w:rsidRPr="00F33DEC">
        <w:t xml:space="preserve"> {1,2,…,K} </w:t>
      </w:r>
      <w:r w:rsidRPr="00F33DEC">
        <w:t>中取值。我们感兴趣的是一个输出</w:t>
      </w:r>
      <w:r w:rsidRPr="00F33DEC">
        <w:t xml:space="preserve"> K </w:t>
      </w:r>
      <w:r w:rsidRPr="00F33DEC">
        <w:t>维概率分布的分类模型。设</w:t>
      </w:r>
      <w:r w:rsidRPr="00F33DEC">
        <w:t xml:space="preserve"> </w:t>
      </w:r>
      <w:proofErr w:type="spellStart"/>
      <w:r w:rsidRPr="00F33DEC">
        <w:t>ftrue</w:t>
      </w:r>
      <w:proofErr w:type="spellEnd"/>
      <w:r w:rsidRPr="00F33DEC">
        <w:t xml:space="preserve">(xi) </w:t>
      </w:r>
      <w:r w:rsidRPr="00F33DEC">
        <w:rPr>
          <w:rFonts w:ascii="Cambria Math" w:hAnsi="Cambria Math" w:cs="Cambria Math"/>
        </w:rPr>
        <w:t>∈</w:t>
      </w:r>
      <w:r w:rsidRPr="00F33DEC">
        <w:t xml:space="preserve">RK </w:t>
      </w:r>
      <w:r w:rsidRPr="00F33DEC">
        <w:t>为独热编码向量，其中</w:t>
      </w:r>
      <w:r w:rsidRPr="00F33DEC">
        <w:t xml:space="preserve"> </w:t>
      </w:r>
      <w:proofErr w:type="spellStart"/>
      <w:r w:rsidRPr="00F33DEC">
        <w:t>ftrue</w:t>
      </w:r>
      <w:proofErr w:type="spellEnd"/>
      <w:r w:rsidRPr="00F33DEC">
        <w:t>(xi)[</w:t>
      </w:r>
      <w:proofErr w:type="spellStart"/>
      <w:r w:rsidRPr="00F33DEC">
        <w:t>yi</w:t>
      </w:r>
      <w:proofErr w:type="spellEnd"/>
      <w:r w:rsidRPr="00F33DEC">
        <w:t xml:space="preserve">] = 1 </w:t>
      </w:r>
      <w:r w:rsidRPr="00F33DEC">
        <w:t>为真实标签</w:t>
      </w:r>
      <w:r w:rsidRPr="00F33DEC">
        <w:t xml:space="preserve"> </w:t>
      </w:r>
      <w:proofErr w:type="spellStart"/>
      <w:r w:rsidRPr="00F33DEC">
        <w:t>yi</w:t>
      </w:r>
      <w:proofErr w:type="spellEnd"/>
      <w:r w:rsidRPr="00F33DEC">
        <w:t>，</w:t>
      </w:r>
      <w:proofErr w:type="spellStart"/>
      <w:r w:rsidRPr="00F33DEC">
        <w:t>ftrue</w:t>
      </w:r>
      <w:proofErr w:type="spellEnd"/>
      <w:r w:rsidRPr="00F33DEC">
        <w:t>(xi)[y′] = 0</w:t>
      </w:r>
    </w:p>
    <w:p w14:paraId="32EE5725" w14:textId="77777777" w:rsidR="00F33DEC" w:rsidRPr="00F33DEC" w:rsidRDefault="00F33DEC" w:rsidP="0060112F">
      <w:pPr>
        <w:pStyle w:val="zw"/>
        <w:ind w:firstLine="480"/>
      </w:pPr>
      <w:r w:rsidRPr="00F33DEC">
        <w:t>对于所有</w:t>
      </w:r>
      <w:r w:rsidRPr="00F33DEC">
        <w:t xml:space="preserve"> y′ ̸= </w:t>
      </w:r>
      <w:proofErr w:type="spellStart"/>
      <w:r w:rsidRPr="00F33DEC">
        <w:t>yi</w:t>
      </w:r>
      <w:proofErr w:type="spellEnd"/>
      <w:r w:rsidRPr="00F33DEC">
        <w:t>。我们进一步令</w:t>
      </w:r>
      <w:r w:rsidRPr="00F33DEC">
        <w:t xml:space="preserve"> ft(x; w) </w:t>
      </w:r>
      <w:r w:rsidRPr="00F33DEC">
        <w:t>为教师网络的输出，</w:t>
      </w:r>
      <w:r w:rsidRPr="00F33DEC">
        <w:t xml:space="preserve"> </w:t>
      </w:r>
      <w:r w:rsidRPr="00F33DEC">
        <w:t>当输入为</w:t>
      </w:r>
      <w:r w:rsidRPr="00F33DEC">
        <w:t xml:space="preserve"> x</w:t>
      </w:r>
      <w:r w:rsidRPr="00F33DEC">
        <w:t>，权重为</w:t>
      </w:r>
      <w:r w:rsidRPr="00F33DEC">
        <w:t xml:space="preserve"> w </w:t>
      </w:r>
      <w:r w:rsidRPr="00F33DEC">
        <w:t>时。然后，我们训练教师网络</w:t>
      </w:r>
      <w:r w:rsidRPr="00F33DEC">
        <w:t xml:space="preserve"> ft(·; w)</w:t>
      </w:r>
      <w:r w:rsidRPr="00F33DEC">
        <w:t>，</w:t>
      </w:r>
      <w:r w:rsidRPr="00F33DEC">
        <w:t xml:space="preserve"> </w:t>
      </w:r>
      <w:r w:rsidRPr="00F33DEC">
        <w:t>并得到使交叉熵损失最小化的</w:t>
      </w:r>
      <w:r w:rsidRPr="00F33DEC">
        <w:t xml:space="preserve"> </w:t>
      </w:r>
      <w:proofErr w:type="spellStart"/>
      <w:r w:rsidRPr="00F33DEC">
        <w:t>wt</w:t>
      </w:r>
      <w:proofErr w:type="spellEnd"/>
      <w:r w:rsidRPr="00F33DEC">
        <w:t>，</w:t>
      </w:r>
      <w:r w:rsidRPr="00F33DEC">
        <w:t xml:space="preserve"> </w:t>
      </w:r>
      <w:r w:rsidRPr="00F33DEC">
        <w:t>类似地，</w:t>
      </w:r>
      <w:r w:rsidRPr="00F33DEC">
        <w:t xml:space="preserve">fs(x; ˜ w) </w:t>
      </w:r>
      <w:r w:rsidRPr="00F33DEC">
        <w:t>为学生网络的输出，当输入为</w:t>
      </w:r>
      <w:r w:rsidRPr="00F33DEC">
        <w:t xml:space="preserve"> x</w:t>
      </w:r>
      <w:r w:rsidRPr="00F33DEC">
        <w:t>，</w:t>
      </w:r>
      <w:r w:rsidRPr="00F33DEC">
        <w:t xml:space="preserve"> </w:t>
      </w:r>
      <w:r w:rsidRPr="00F33DEC">
        <w:t>权重为</w:t>
      </w:r>
      <w:r w:rsidRPr="00F33DEC">
        <w:t xml:space="preserve"> ˜ w </w:t>
      </w:r>
      <w:r w:rsidRPr="00F33DEC">
        <w:t>时。对于温度</w:t>
      </w:r>
      <w:r w:rsidRPr="00F33DEC">
        <w:t>τ = 1</w:t>
      </w:r>
      <w:r w:rsidRPr="00F33DEC">
        <w:t>，知识蒸馏损失</w:t>
      </w:r>
      <w:r w:rsidRPr="00F33DEC">
        <w:t xml:space="preserve"> Yuan </w:t>
      </w:r>
      <w:r w:rsidRPr="00F33DEC">
        <w:t>等人</w:t>
      </w:r>
      <w:r w:rsidRPr="00F33DEC">
        <w:t xml:space="preserve"> [55] </w:t>
      </w:r>
      <w:r w:rsidRPr="00F33DEC">
        <w:t>证明知识蒸馏</w:t>
      </w:r>
      <w:r w:rsidRPr="00F33DEC">
        <w:t xml:space="preserve"> (KD) </w:t>
      </w:r>
      <w:r w:rsidRPr="00F33DEC">
        <w:t>等价于标签平滑正则化</w:t>
      </w:r>
      <w:r w:rsidRPr="00F33DEC">
        <w:t xml:space="preserve"> (LSR)</w:t>
      </w:r>
      <w:r w:rsidRPr="00F33DEC">
        <w:t>。更准确地说，作者证明了</w:t>
      </w:r>
      <w:r w:rsidRPr="00F33DEC">
        <w:t xml:space="preserve"> </w:t>
      </w:r>
      <w:r w:rsidRPr="00F33DEC">
        <w:t>其中</w:t>
      </w:r>
      <w:r w:rsidRPr="00F33DEC">
        <w:t xml:space="preserve"> f(α) m(x; </w:t>
      </w:r>
      <w:proofErr w:type="spellStart"/>
      <w:r w:rsidRPr="00F33DEC">
        <w:t>wt</w:t>
      </w:r>
      <w:proofErr w:type="spellEnd"/>
      <w:r w:rsidRPr="00F33DEC">
        <w:t>) = (1−α)</w:t>
      </w:r>
      <w:proofErr w:type="spellStart"/>
      <w:r w:rsidRPr="00F33DEC">
        <w:t>ftrue</w:t>
      </w:r>
      <w:proofErr w:type="spellEnd"/>
      <w:r w:rsidRPr="00F33DEC">
        <w:t xml:space="preserve">(x) + αft(x; </w:t>
      </w:r>
      <w:proofErr w:type="spellStart"/>
      <w:r w:rsidRPr="00F33DEC">
        <w:t>wt</w:t>
      </w:r>
      <w:proofErr w:type="spellEnd"/>
      <w:r w:rsidRPr="00F33DEC">
        <w:t>)</w:t>
      </w:r>
      <w:r w:rsidRPr="00F33DEC">
        <w:t>，因此知识蒸馏</w:t>
      </w:r>
      <w:r w:rsidRPr="00F33DEC">
        <w:t xml:space="preserve"> (KD) </w:t>
      </w:r>
      <w:r w:rsidRPr="00F33DEC">
        <w:t>等价于</w:t>
      </w:r>
      <w:r w:rsidRPr="00F33DEC">
        <w:t xml:space="preserve"> </w:t>
      </w:r>
      <w:r w:rsidRPr="00F33DEC">
        <w:t>具有平滑标签分布</w:t>
      </w:r>
      <w:r w:rsidRPr="00F33DEC">
        <w:t xml:space="preserve"> f(α) m(x; </w:t>
      </w:r>
      <w:proofErr w:type="spellStart"/>
      <w:r w:rsidRPr="00F33DEC">
        <w:t>wt</w:t>
      </w:r>
      <w:proofErr w:type="spellEnd"/>
      <w:r w:rsidRPr="00F33DEC">
        <w:t xml:space="preserve">) </w:t>
      </w:r>
      <w:r w:rsidRPr="00F33DEC">
        <w:t>的标签平滑正则化。</w:t>
      </w:r>
      <w:r w:rsidRPr="00F33DEC">
        <w:t xml:space="preserve"> </w:t>
      </w:r>
      <w:r w:rsidRPr="00F33DEC">
        <w:t>然后，我们考虑使用正则化器</w:t>
      </w:r>
      <w:r w:rsidRPr="00F33DEC">
        <w:t xml:space="preserve"> R(w) </w:t>
      </w:r>
      <w:r w:rsidRPr="00F33DEC">
        <w:t>训练教师模型的情况。正则化教师模型</w:t>
      </w:r>
      <w:r w:rsidRPr="00F33DEC">
        <w:t xml:space="preserve"> ft(·; wp) </w:t>
      </w:r>
      <w:r w:rsidRPr="00F33DEC">
        <w:t>可通过最小化</w:t>
      </w:r>
      <w:r w:rsidRPr="00F33DEC">
        <w:t xml:space="preserve"> </w:t>
      </w:r>
      <w:r w:rsidRPr="00F33DEC">
        <w:t>因此，</w:t>
      </w:r>
      <w:r w:rsidRPr="00F33DEC">
        <w:t xml:space="preserve">ft(xi; </w:t>
      </w:r>
      <w:proofErr w:type="spellStart"/>
      <w:r w:rsidRPr="00F33DEC">
        <w:t>wt</w:t>
      </w:r>
      <w:proofErr w:type="spellEnd"/>
      <w:r w:rsidRPr="00F33DEC">
        <w:t>)[</w:t>
      </w:r>
      <w:proofErr w:type="spellStart"/>
      <w:r w:rsidRPr="00F33DEC">
        <w:t>yi</w:t>
      </w:r>
      <w:proofErr w:type="spellEnd"/>
      <w:r w:rsidRPr="00F33DEC">
        <w:t xml:space="preserve">] </w:t>
      </w:r>
      <w:r w:rsidRPr="00F33DEC">
        <w:t>平均大于</w:t>
      </w:r>
      <w:r w:rsidRPr="00F33DEC">
        <w:t xml:space="preserve"> ft(xi; wp)[</w:t>
      </w:r>
      <w:proofErr w:type="spellStart"/>
      <w:r w:rsidRPr="00F33DEC">
        <w:t>yi</w:t>
      </w:r>
      <w:proofErr w:type="spellEnd"/>
      <w:r w:rsidRPr="00F33DEC">
        <w:t>]</w:t>
      </w:r>
      <w:r w:rsidRPr="00F33DEC">
        <w:t>。</w:t>
      </w:r>
    </w:p>
    <w:p w14:paraId="14F86685" w14:textId="77777777" w:rsidR="00F33DEC" w:rsidRPr="00F33DEC" w:rsidRDefault="00F33DEC" w:rsidP="00F33DEC">
      <w:pPr>
        <w:pStyle w:val="FirstParagraph"/>
        <w:spacing w:line="400" w:lineRule="exact"/>
        <w:rPr>
          <w:rFonts w:ascii="Times New Roman" w:eastAsia="宋体" w:hAnsi="Times New Roman"/>
        </w:rPr>
      </w:pPr>
      <w:bookmarkStart w:id="9" w:name="section-6"/>
      <w:bookmarkEnd w:id="8"/>
      <w:r w:rsidRPr="00F33DEC">
        <w:rPr>
          <w:rFonts w:ascii="Times New Roman" w:eastAsia="宋体" w:hAnsi="Times New Roman"/>
          <w:lang w:eastAsia="zh-CN"/>
        </w:rPr>
        <w:t xml:space="preserve">The evolution of deep neural networks (DNNs) naturally leads to an increase in model size. </w:t>
      </w:r>
      <w:r w:rsidRPr="00F33DEC">
        <w:rPr>
          <w:rFonts w:ascii="Times New Roman" w:eastAsia="宋体" w:hAnsi="Times New Roman"/>
        </w:rPr>
        <w:t>This necessitates various model compression techniques, such as pruning and quantization, to reduce memory usage and power consumption. In particular, combining these compression techniques can achieve significant cost savings. However, we found that methods using dynamic pruning and quantization suffer from instability in training and poor generalization performance due to the effects of the two Straight Through Estimators (STE). To address this problem, we propose a Quantization-aware training with Dynamic and Static pruning (QADS) method that takes advantage of both pruning and quantization by performing STE operations only during quantization from a certain point in time. In our experiments, the proposed method exhibits more stable training compared to existing techniques and achieves performance improvements on the CIFAR-10/100, ImageNet, and Google Speech Command datasets.</w:t>
      </w:r>
    </w:p>
    <w:p w14:paraId="1881B0C5"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 xml:space="preserve">In this paper, we propose a compression method called Quantization-aware training with Dynamic and Static Prun- </w:t>
      </w:r>
      <w:proofErr w:type="spellStart"/>
      <w:r w:rsidRPr="00F33DEC">
        <w:rPr>
          <w:rFonts w:ascii="Times New Roman" w:eastAsia="宋体" w:hAnsi="Times New Roman"/>
        </w:rPr>
        <w:t>ing</w:t>
      </w:r>
      <w:proofErr w:type="spellEnd"/>
      <w:r w:rsidRPr="00F33DEC">
        <w:rPr>
          <w:rFonts w:ascii="Times New Roman" w:eastAsia="宋体" w:hAnsi="Times New Roman"/>
        </w:rPr>
        <w:t xml:space="preserve"> (QADS). The proposed method combines dynamic and static pruning techniques. After a warm-up epoch in a dense network, the training continues with both pruning and quantization. To address the training instability that </w:t>
      </w:r>
      <w:r w:rsidRPr="00F33DEC">
        <w:rPr>
          <w:rFonts w:ascii="Times New Roman" w:eastAsia="宋体" w:hAnsi="Times New Roman"/>
        </w:rPr>
        <w:lastRenderedPageBreak/>
        <w:t>arises when applying pruning and quantization simultaneously, we perform dynamic pruning after the warm-up epoch and switch to static pruning at epochs where a certain sparsity level is reached, thereby improving training stability. For instance, the proposed method can be applied to the CIFAR-10 dataset. When using the ResNet-32 architecture, we observed that our method achieves higher accuracy. Specifically, continuous mask updating yielded higher accuracy at lower bit levels (2-3 bits), while fixing the mask mid-training yielded better performance at higher bit levels (4-6 bits). Overall, combining both dynamic and static pruning with quantization resulted in better outcomes compared to using a single pruning method alone. This indicates that the proposed compression method can enhance the performance and efficiency of neural networks.</w:t>
      </w:r>
    </w:p>
    <w:p w14:paraId="0B78D2D8" w14:textId="77777777" w:rsidR="00F33DEC" w:rsidRPr="00F33DEC" w:rsidRDefault="00F33DEC" w:rsidP="0060112F">
      <w:pPr>
        <w:pStyle w:val="zw"/>
        <w:ind w:firstLine="480"/>
      </w:pPr>
      <w:r w:rsidRPr="00F33DEC">
        <w:t>深度神经网络</w:t>
      </w:r>
      <w:r w:rsidRPr="00F33DEC">
        <w:t xml:space="preserve"> (DNN) </w:t>
      </w:r>
      <w:r w:rsidRPr="00F33DEC">
        <w:t>的发展必然会导致模型尺寸的增大。这需要各种模型压缩技术，例如剪枝和量化，以减少内存使用和功耗。特别是，结合这些压缩技术可以显著节省成本。然而，我们发现，由于两个直通估计器</w:t>
      </w:r>
      <w:r w:rsidRPr="00F33DEC">
        <w:t xml:space="preserve"> (STE) </w:t>
      </w:r>
      <w:r w:rsidRPr="00F33DEC">
        <w:t>的影响，使用动态剪枝和量化的方法训练不稳定，泛化性能较差。为了解决这个问题，我们提出了一种基于动态和静态剪枝的量化感知训练</w:t>
      </w:r>
      <w:r w:rsidRPr="00F33DEC">
        <w:t xml:space="preserve"> (QADS) </w:t>
      </w:r>
      <w:r w:rsidRPr="00F33DEC">
        <w:t>方法，该方法通过仅在量化期间从特定时间点开始执行</w:t>
      </w:r>
      <w:r w:rsidRPr="00F33DEC">
        <w:t xml:space="preserve"> STE </w:t>
      </w:r>
      <w:r w:rsidRPr="00F33DEC">
        <w:t>操作来充分利用剪枝和量化的优势。在我们的实验中，与现有技术相比，该方法表现出更稳定的训练效果，并在</w:t>
      </w:r>
      <w:r w:rsidRPr="00F33DEC">
        <w:t xml:space="preserve"> CIFAR-10/100</w:t>
      </w:r>
      <w:r w:rsidRPr="00F33DEC">
        <w:t>、</w:t>
      </w:r>
      <w:r w:rsidRPr="00F33DEC">
        <w:t xml:space="preserve">ImageNet </w:t>
      </w:r>
      <w:r w:rsidRPr="00F33DEC">
        <w:t>和</w:t>
      </w:r>
      <w:r w:rsidRPr="00F33DEC">
        <w:t xml:space="preserve"> Google Speech Command </w:t>
      </w:r>
      <w:r w:rsidRPr="00F33DEC">
        <w:t>数据集上实现了性能提升。</w:t>
      </w:r>
    </w:p>
    <w:p w14:paraId="353D5534" w14:textId="77777777" w:rsidR="00F33DEC" w:rsidRPr="00F33DEC" w:rsidRDefault="00F33DEC" w:rsidP="0060112F">
      <w:pPr>
        <w:pStyle w:val="zw"/>
        <w:ind w:firstLine="480"/>
      </w:pPr>
      <w:r w:rsidRPr="00F33DEC">
        <w:t>在本文中，我们提出了一种名为</w:t>
      </w:r>
      <w:r w:rsidRPr="00F33DEC">
        <w:t>“</w:t>
      </w:r>
      <w:r w:rsidRPr="00F33DEC">
        <w:t>量化感知训练与动态和静态剪枝</w:t>
      </w:r>
      <w:r w:rsidRPr="00F33DEC">
        <w:t>”</w:t>
      </w:r>
      <w:r w:rsidRPr="00F33DEC">
        <w:t>（</w:t>
      </w:r>
      <w:r w:rsidRPr="00F33DEC">
        <w:t>QADS</w:t>
      </w:r>
      <w:r w:rsidRPr="00F33DEC">
        <w:t>）的压缩方法。该方法结合了动态和静态剪枝技术。在密集网络中进行预热训练后，训练继续进行剪枝和量化。为了解决同时进行剪枝和量化时出现的训练不稳定性问题，我们在预热训练后进行动态剪枝，并在达到一定稀疏度的训练周期后切换到静态剪枝，从而提高训练稳定性。</w:t>
      </w:r>
      <w:r w:rsidRPr="00F33DEC">
        <w:t xml:space="preserve"> </w:t>
      </w:r>
      <w:r w:rsidRPr="00F33DEC">
        <w:t>例如，该方法可以应用于</w:t>
      </w:r>
      <w:r w:rsidRPr="00F33DEC">
        <w:t xml:space="preserve"> CIFAR-10 </w:t>
      </w:r>
      <w:r w:rsidRPr="00F33DEC">
        <w:t>数据集。在使用</w:t>
      </w:r>
      <w:r w:rsidRPr="00F33DEC">
        <w:t xml:space="preserve"> ResNet-32 </w:t>
      </w:r>
      <w:r w:rsidRPr="00F33DEC">
        <w:t>架构时，我们观察到该方法实现了更高的准确率。</w:t>
      </w:r>
      <w:r w:rsidRPr="00F33DEC">
        <w:t xml:space="preserve"> </w:t>
      </w:r>
      <w:r w:rsidRPr="00F33DEC">
        <w:t>具体而言，持续更新掩码在较低比特级别（</w:t>
      </w:r>
      <w:r w:rsidRPr="00F33DEC">
        <w:t xml:space="preserve">2-3 </w:t>
      </w:r>
      <w:r w:rsidRPr="00F33DEC">
        <w:t>位）下可获得更高的准确率，而在训练中期固定掩码则在较高比特级别（</w:t>
      </w:r>
      <w:r w:rsidRPr="00F33DEC">
        <w:t xml:space="preserve">4-6 </w:t>
      </w:r>
      <w:r w:rsidRPr="00F33DEC">
        <w:t>位）下可获得更好的性能。总体而言，与单独使用单一剪枝方法相比，动态和静态剪枝与量化相结合可获得更好的效果。这表明，所提出的压缩方法可以提升神经网络的性能和效率。</w:t>
      </w:r>
    </w:p>
    <w:p w14:paraId="47D6E514" w14:textId="77777777" w:rsidR="00F33DEC" w:rsidRPr="00F33DEC" w:rsidRDefault="00F33DEC" w:rsidP="00F33DEC">
      <w:pPr>
        <w:pStyle w:val="FirstParagraph"/>
        <w:spacing w:line="400" w:lineRule="exact"/>
        <w:rPr>
          <w:rFonts w:ascii="Times New Roman" w:eastAsia="宋体" w:hAnsi="Times New Roman"/>
        </w:rPr>
      </w:pPr>
      <w:bookmarkStart w:id="10" w:name="section-7"/>
      <w:bookmarkEnd w:id="9"/>
      <w:r w:rsidRPr="00F33DEC">
        <w:rPr>
          <w:rFonts w:ascii="Times New Roman" w:eastAsia="宋体" w:hAnsi="Times New Roman"/>
        </w:rPr>
        <w:t xml:space="preserve">Training deep models for lane detection is challenging due to the very subtle and sparse supervisory signals in- </w:t>
      </w:r>
      <w:proofErr w:type="spellStart"/>
      <w:r w:rsidRPr="00F33DEC">
        <w:rPr>
          <w:rFonts w:ascii="Times New Roman" w:eastAsia="宋体" w:hAnsi="Times New Roman"/>
        </w:rPr>
        <w:t>herent</w:t>
      </w:r>
      <w:proofErr w:type="spellEnd"/>
      <w:r w:rsidRPr="00F33DEC">
        <w:rPr>
          <w:rFonts w:ascii="Times New Roman" w:eastAsia="宋体" w:hAnsi="Times New Roman"/>
        </w:rPr>
        <w:t xml:space="preserve"> in lane annotations. Without learning from much richer context, these models often fail in challenging </w:t>
      </w:r>
      <w:proofErr w:type="spellStart"/>
      <w:r w:rsidRPr="00F33DEC">
        <w:rPr>
          <w:rFonts w:ascii="Times New Roman" w:eastAsia="宋体" w:hAnsi="Times New Roman"/>
        </w:rPr>
        <w:t>sce</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narios</w:t>
      </w:r>
      <w:proofErr w:type="spellEnd"/>
      <w:r w:rsidRPr="00F33DEC">
        <w:rPr>
          <w:rFonts w:ascii="Times New Roman" w:eastAsia="宋体" w:hAnsi="Times New Roman"/>
        </w:rPr>
        <w:t xml:space="preserve">, e.g., severe </w:t>
      </w:r>
      <w:r w:rsidRPr="00F33DEC">
        <w:rPr>
          <w:rFonts w:ascii="Times New Roman" w:eastAsia="宋体" w:hAnsi="Times New Roman"/>
        </w:rPr>
        <w:lastRenderedPageBreak/>
        <w:t xml:space="preserve">occlusion, ambiguous lanes, and poor lighting conditions. In this paper, we present a novel </w:t>
      </w:r>
      <w:proofErr w:type="spellStart"/>
      <w:r w:rsidRPr="00F33DEC">
        <w:rPr>
          <w:rFonts w:ascii="Times New Roman" w:eastAsia="宋体" w:hAnsi="Times New Roman"/>
        </w:rPr>
        <w:t>knowl</w:t>
      </w:r>
      <w:proofErr w:type="spellEnd"/>
      <w:r w:rsidRPr="00F33DEC">
        <w:rPr>
          <w:rFonts w:ascii="Times New Roman" w:eastAsia="宋体" w:hAnsi="Times New Roman"/>
        </w:rPr>
        <w:t xml:space="preserve">- edge distillation approach, i.e., Self Attention Distillation (SAD), which allows a model to learn from itself and gains substantial improvement without any additional supervision or labels. Specifically, we observe that attention maps ex- </w:t>
      </w:r>
      <w:proofErr w:type="spellStart"/>
      <w:r w:rsidRPr="00F33DEC">
        <w:rPr>
          <w:rFonts w:ascii="Times New Roman" w:eastAsia="宋体" w:hAnsi="Times New Roman"/>
        </w:rPr>
        <w:t>tracted</w:t>
      </w:r>
      <w:proofErr w:type="spellEnd"/>
      <w:r w:rsidRPr="00F33DEC">
        <w:rPr>
          <w:rFonts w:ascii="Times New Roman" w:eastAsia="宋体" w:hAnsi="Times New Roman"/>
        </w:rPr>
        <w:t xml:space="preserve"> from a model trained to a reasonable level would encode rich contextual information. The valuable </w:t>
      </w:r>
      <w:proofErr w:type="spellStart"/>
      <w:r w:rsidRPr="00F33DEC">
        <w:rPr>
          <w:rFonts w:ascii="Times New Roman" w:eastAsia="宋体" w:hAnsi="Times New Roman"/>
        </w:rPr>
        <w:t>contex</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tual</w:t>
      </w:r>
      <w:proofErr w:type="spellEnd"/>
      <w:r w:rsidRPr="00F33DEC">
        <w:rPr>
          <w:rFonts w:ascii="Times New Roman" w:eastAsia="宋体" w:hAnsi="Times New Roman"/>
        </w:rPr>
        <w:t xml:space="preserve"> information can be used as a form of ‘free’ supervision for further representation learning through performing top- down and layer-wise attention distillation within the net- work itself. SAD can be easily incorporated in any feed- forward convolutional neural networks (CNN) and does not increase the inference time. We validate SAD on three pop- </w:t>
      </w:r>
      <w:proofErr w:type="spellStart"/>
      <w:r w:rsidRPr="00F33DEC">
        <w:rPr>
          <w:rFonts w:ascii="Times New Roman" w:eastAsia="宋体" w:hAnsi="Times New Roman"/>
        </w:rPr>
        <w:t>ular</w:t>
      </w:r>
      <w:proofErr w:type="spellEnd"/>
      <w:r w:rsidRPr="00F33DEC">
        <w:rPr>
          <w:rFonts w:ascii="Times New Roman" w:eastAsia="宋体" w:hAnsi="Times New Roman"/>
        </w:rPr>
        <w:t xml:space="preserve"> lane detection benchmarks (</w:t>
      </w:r>
      <w:proofErr w:type="spellStart"/>
      <w:r w:rsidRPr="00F33DEC">
        <w:rPr>
          <w:rFonts w:ascii="Times New Roman" w:eastAsia="宋体" w:hAnsi="Times New Roman"/>
        </w:rPr>
        <w:t>TuSimple</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CULane</w:t>
      </w:r>
      <w:proofErr w:type="spellEnd"/>
      <w:r w:rsidRPr="00F33DEC">
        <w:rPr>
          <w:rFonts w:ascii="Times New Roman" w:eastAsia="宋体" w:hAnsi="Times New Roman"/>
        </w:rPr>
        <w:t xml:space="preserve"> and BDD100K) using lightweight models such as ENet, </w:t>
      </w:r>
      <w:proofErr w:type="spellStart"/>
      <w:r w:rsidRPr="00F33DEC">
        <w:rPr>
          <w:rFonts w:ascii="Times New Roman" w:eastAsia="宋体" w:hAnsi="Times New Roman"/>
        </w:rPr>
        <w:t>ResNet</w:t>
      </w:r>
      <w:proofErr w:type="spellEnd"/>
      <w:r w:rsidRPr="00F33DEC">
        <w:rPr>
          <w:rFonts w:ascii="Times New Roman" w:eastAsia="宋体" w:hAnsi="Times New Roman"/>
        </w:rPr>
        <w:t xml:space="preserve">- 18 and ResNet-34. The lightest model, ENet-SAD, per- forms comparatively or even surpasses existing algorithms. Notably, ENet-SAD has 20 × fewer parameters and runs 10 × faster compared to the state-of-the-art SCNN </w:t>
      </w:r>
      <w:hyperlink w:anchor="section-15">
        <w:r w:rsidRPr="00F33DEC">
          <w:rPr>
            <w:rStyle w:val="aff1"/>
            <w:rFonts w:ascii="Times New Roman" w:eastAsia="宋体" w:hAnsi="Times New Roman"/>
          </w:rPr>
          <w:t>16</w:t>
        </w:r>
      </w:hyperlink>
      <w:r w:rsidRPr="00F33DEC">
        <w:rPr>
          <w:rFonts w:ascii="Times New Roman" w:eastAsia="宋体" w:hAnsi="Times New Roman"/>
        </w:rPr>
        <w:t>, while still achieving compelling performance in all bench- marks.</w:t>
      </w:r>
    </w:p>
    <w:p w14:paraId="1A1F0610"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 xml:space="preserve">Lane detection. Lane detection is conventionally handled via using specialized and hand-crafted features to obtain lane segments. These segments are further grouped to get the final results [2, 6]. These methods have many short- comings, e.g., requiring complex feature selection process, being lack of robustness and only applicable to relatively easy driving scenarios. Recently, deep learning has been employed to omit hand- crafted features altogether and learn to extract features in an end-to-end manner [14, 16, 8, 5]. These approaches </w:t>
      </w:r>
      <w:proofErr w:type="spellStart"/>
      <w:r w:rsidRPr="00F33DEC">
        <w:rPr>
          <w:rFonts w:ascii="Times New Roman" w:eastAsia="宋体" w:hAnsi="Times New Roman"/>
        </w:rPr>
        <w:t>usu</w:t>
      </w:r>
      <w:proofErr w:type="spellEnd"/>
      <w:r w:rsidRPr="00F33DEC">
        <w:rPr>
          <w:rFonts w:ascii="Times New Roman" w:eastAsia="宋体" w:hAnsi="Times New Roman"/>
        </w:rPr>
        <w:t>- ally adopt the dense prediction formulation, i.e., treat lane detection as a semantic segmentation task, where each pixel in an image is assigned with a label to indicate whether it belongs to a lane or not. For example, He et al. </w:t>
      </w:r>
      <w:hyperlink w:anchor="section-8">
        <w:r w:rsidRPr="00F33DEC">
          <w:rPr>
            <w:rStyle w:val="aff1"/>
            <w:rFonts w:ascii="Times New Roman" w:eastAsia="宋体" w:hAnsi="Times New Roman"/>
          </w:rPr>
          <w:t>9</w:t>
        </w:r>
      </w:hyperlink>
      <w:r w:rsidRPr="00F33DEC">
        <w:rPr>
          <w:rFonts w:ascii="Times New Roman" w:eastAsia="宋体" w:hAnsi="Times New Roman"/>
        </w:rPr>
        <w:t xml:space="preserve"> pro- pose Dual-View CNN (DVCNN) to handle lane detection. The method takes front-view and top-view images as inputs. Another popular paradigm performs lane detection from the perspective of instance segmentation. For instance, Neven et al. </w:t>
      </w:r>
      <w:hyperlink w:anchor="section-14">
        <w:r w:rsidRPr="00F33DEC">
          <w:rPr>
            <w:rStyle w:val="aff1"/>
            <w:rFonts w:ascii="Times New Roman" w:eastAsia="宋体" w:hAnsi="Times New Roman"/>
          </w:rPr>
          <w:t>15</w:t>
        </w:r>
      </w:hyperlink>
      <w:r w:rsidRPr="00F33DEC">
        <w:rPr>
          <w:rFonts w:ascii="Times New Roman" w:eastAsia="宋体" w:hAnsi="Times New Roman"/>
        </w:rPr>
        <w:t xml:space="preserve"> divide lane detection into two stages. </w:t>
      </w:r>
      <w:proofErr w:type="spellStart"/>
      <w:r w:rsidRPr="00F33DEC">
        <w:rPr>
          <w:rFonts w:ascii="Times New Roman" w:eastAsia="宋体" w:hAnsi="Times New Roman"/>
        </w:rPr>
        <w:t>Specifi</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cally</w:t>
      </w:r>
      <w:proofErr w:type="spellEnd"/>
      <w:r w:rsidRPr="00F33DEC">
        <w:rPr>
          <w:rFonts w:ascii="Times New Roman" w:eastAsia="宋体" w:hAnsi="Times New Roman"/>
        </w:rPr>
        <w:t xml:space="preserve">, they first perform binary segmentation that </w:t>
      </w:r>
      <w:proofErr w:type="spellStart"/>
      <w:r w:rsidRPr="00F33DEC">
        <w:rPr>
          <w:rFonts w:ascii="Times New Roman" w:eastAsia="宋体" w:hAnsi="Times New Roman"/>
        </w:rPr>
        <w:t>differen</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tiates</w:t>
      </w:r>
      <w:proofErr w:type="spellEnd"/>
      <w:r w:rsidRPr="00F33DEC">
        <w:rPr>
          <w:rFonts w:ascii="Times New Roman" w:eastAsia="宋体" w:hAnsi="Times New Roman"/>
        </w:rPr>
        <w:t xml:space="preserve"> lane pixels and background pixels. These lane pixels are then classified into different lane instances. Several schemes have been proposed to complement the lane-based supervision and to capture richer scene context, e.g., multi-task learning and message passing. For example, Zhang et al. [25] establish a framework that accomplishes lane boundary segmentation and road area segmentation </w:t>
      </w:r>
      <w:proofErr w:type="spellStart"/>
      <w:r w:rsidRPr="00F33DEC">
        <w:rPr>
          <w:rFonts w:ascii="Times New Roman" w:eastAsia="宋体" w:hAnsi="Times New Roman"/>
        </w:rPr>
        <w:t>si</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multaneously</w:t>
      </w:r>
      <w:proofErr w:type="spellEnd"/>
      <w:r w:rsidRPr="00F33DEC">
        <w:rPr>
          <w:rFonts w:ascii="Times New Roman" w:eastAsia="宋体" w:hAnsi="Times New Roman"/>
        </w:rPr>
        <w:t xml:space="preserve">. Geometric constraints that lane boundaries and lane areas constitute </w:t>
      </w:r>
      <w:r w:rsidRPr="00F33DEC">
        <w:rPr>
          <w:rFonts w:ascii="Times New Roman" w:eastAsia="宋体" w:hAnsi="Times New Roman"/>
        </w:rPr>
        <w:lastRenderedPageBreak/>
        <w:t xml:space="preserve">the road are also included to fur- </w:t>
      </w:r>
      <w:proofErr w:type="spellStart"/>
      <w:r w:rsidRPr="00F33DEC">
        <w:rPr>
          <w:rFonts w:ascii="Times New Roman" w:eastAsia="宋体" w:hAnsi="Times New Roman"/>
        </w:rPr>
        <w:t>ther</w:t>
      </w:r>
      <w:proofErr w:type="spellEnd"/>
      <w:r w:rsidRPr="00F33DEC">
        <w:rPr>
          <w:rFonts w:ascii="Times New Roman" w:eastAsia="宋体" w:hAnsi="Times New Roman"/>
        </w:rPr>
        <w:t xml:space="preserve"> enhance the final performance. Mohsen et al. </w:t>
      </w:r>
      <w:hyperlink w:anchor="section-7">
        <w:r w:rsidRPr="00F33DEC">
          <w:rPr>
            <w:rStyle w:val="aff1"/>
            <w:rFonts w:ascii="Times New Roman" w:eastAsia="宋体" w:hAnsi="Times New Roman"/>
          </w:rPr>
          <w:t>8</w:t>
        </w:r>
      </w:hyperlink>
      <w:r w:rsidRPr="00F33DEC">
        <w:rPr>
          <w:rFonts w:ascii="Times New Roman" w:eastAsia="宋体" w:hAnsi="Times New Roman"/>
        </w:rPr>
        <w:t xml:space="preserve"> take lane labels as extra inputs and integrate generative </w:t>
      </w:r>
      <w:proofErr w:type="spellStart"/>
      <w:r w:rsidRPr="00F33DEC">
        <w:rPr>
          <w:rFonts w:ascii="Times New Roman" w:eastAsia="宋体" w:hAnsi="Times New Roman"/>
        </w:rPr>
        <w:t>adversar</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ial</w:t>
      </w:r>
      <w:proofErr w:type="spellEnd"/>
      <w:r w:rsidRPr="00F33DEC">
        <w:rPr>
          <w:rFonts w:ascii="Times New Roman" w:eastAsia="宋体" w:hAnsi="Times New Roman"/>
        </w:rPr>
        <w:t xml:space="preserve"> network (GAN) into the original framework so that the segmentation maps resemble labels more. Pan et al. </w:t>
      </w:r>
      <w:hyperlink w:anchor="section-15">
        <w:r w:rsidRPr="00F33DEC">
          <w:rPr>
            <w:rStyle w:val="aff1"/>
            <w:rFonts w:ascii="Times New Roman" w:eastAsia="宋体" w:hAnsi="Times New Roman"/>
          </w:rPr>
          <w:t>16</w:t>
        </w:r>
      </w:hyperlink>
      <w:r w:rsidRPr="00F33DEC">
        <w:rPr>
          <w:rFonts w:ascii="Times New Roman" w:eastAsia="宋体" w:hAnsi="Times New Roman"/>
        </w:rPr>
        <w:t xml:space="preserve"> perform sequential massage passing between the outputs of top-level layers to better exploit the structural </w:t>
      </w:r>
      <w:proofErr w:type="spellStart"/>
      <w:r w:rsidRPr="00F33DEC">
        <w:rPr>
          <w:rFonts w:ascii="Times New Roman" w:eastAsia="宋体" w:hAnsi="Times New Roman"/>
        </w:rPr>
        <w:t>informa</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tion</w:t>
      </w:r>
      <w:proofErr w:type="spellEnd"/>
      <w:r w:rsidRPr="00F33DEC">
        <w:rPr>
          <w:rFonts w:ascii="Times New Roman" w:eastAsia="宋体" w:hAnsi="Times New Roman"/>
        </w:rPr>
        <w:t xml:space="preserve">. While the aforementioned methods do bring additional gains to the performance, multi-task learning requires ex- </w:t>
      </w:r>
      <w:proofErr w:type="spellStart"/>
      <w:r w:rsidRPr="00F33DEC">
        <w:rPr>
          <w:rFonts w:ascii="Times New Roman" w:eastAsia="宋体" w:hAnsi="Times New Roman"/>
        </w:rPr>
        <w:t>tra</w:t>
      </w:r>
      <w:proofErr w:type="spellEnd"/>
      <w:r w:rsidRPr="00F33DEC">
        <w:rPr>
          <w:rFonts w:ascii="Times New Roman" w:eastAsia="宋体" w:hAnsi="Times New Roman"/>
        </w:rPr>
        <w:t xml:space="preserve"> annotations and message passing is not efficient since it propagates information in a sequential way. On the con- </w:t>
      </w:r>
      <w:proofErr w:type="spellStart"/>
      <w:r w:rsidRPr="00F33DEC">
        <w:rPr>
          <w:rFonts w:ascii="Times New Roman" w:eastAsia="宋体" w:hAnsi="Times New Roman"/>
        </w:rPr>
        <w:t>trary</w:t>
      </w:r>
      <w:proofErr w:type="spellEnd"/>
      <w:r w:rsidRPr="00F33DEC">
        <w:rPr>
          <w:rFonts w:ascii="Times New Roman" w:eastAsia="宋体" w:hAnsi="Times New Roman"/>
        </w:rPr>
        <w:t xml:space="preserve">, the proposed SAD is free from the requirement of ex- </w:t>
      </w:r>
      <w:proofErr w:type="spellStart"/>
      <w:r w:rsidRPr="00F33DEC">
        <w:rPr>
          <w:rFonts w:ascii="Times New Roman" w:eastAsia="宋体" w:hAnsi="Times New Roman"/>
        </w:rPr>
        <w:t>tra</w:t>
      </w:r>
      <w:proofErr w:type="spellEnd"/>
      <w:r w:rsidRPr="00F33DEC">
        <w:rPr>
          <w:rFonts w:ascii="Times New Roman" w:eastAsia="宋体" w:hAnsi="Times New Roman"/>
        </w:rPr>
        <w:t xml:space="preserve"> annotations and it does not increase the inference time. Knowledge and attention distillation. Knowledge </w:t>
      </w:r>
      <w:proofErr w:type="spellStart"/>
      <w:r w:rsidRPr="00F33DEC">
        <w:rPr>
          <w:rFonts w:ascii="Times New Roman" w:eastAsia="宋体" w:hAnsi="Times New Roman"/>
        </w:rPr>
        <w:t>distilla</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tion</w:t>
      </w:r>
      <w:proofErr w:type="spellEnd"/>
      <w:r w:rsidRPr="00F33DEC">
        <w:rPr>
          <w:rFonts w:ascii="Times New Roman" w:eastAsia="宋体" w:hAnsi="Times New Roman"/>
        </w:rPr>
        <w:t xml:space="preserve"> was originally proposed by </w:t>
      </w:r>
      <w:hyperlink w:anchor="section-10">
        <w:r w:rsidRPr="00F33DEC">
          <w:rPr>
            <w:rStyle w:val="aff1"/>
            <w:rFonts w:ascii="Times New Roman" w:eastAsia="宋体" w:hAnsi="Times New Roman"/>
          </w:rPr>
          <w:t>11</w:t>
        </w:r>
      </w:hyperlink>
      <w:r w:rsidRPr="00F33DEC">
        <w:rPr>
          <w:rFonts w:ascii="Times New Roman" w:eastAsia="宋体" w:hAnsi="Times New Roman"/>
        </w:rPr>
        <w:t xml:space="preserve"> to transfer the </w:t>
      </w:r>
      <w:proofErr w:type="spellStart"/>
      <w:r w:rsidRPr="00F33DEC">
        <w:rPr>
          <w:rFonts w:ascii="Times New Roman" w:eastAsia="宋体" w:hAnsi="Times New Roman"/>
        </w:rPr>
        <w:t>knowl</w:t>
      </w:r>
      <w:proofErr w:type="spellEnd"/>
      <w:r w:rsidRPr="00F33DEC">
        <w:rPr>
          <w:rFonts w:ascii="Times New Roman" w:eastAsia="宋体" w:hAnsi="Times New Roman"/>
        </w:rPr>
        <w:t>- edge from large networks to small networks. Commonly in knowledge distillation, a small student network mimics the intermediate outputs of large teacher networks as well as the labels. In [7, 21] the student and teacher networks share the same capacity and mimicking is performed be- tween pairs of layers with same dimensionality. Hou et al. </w:t>
      </w:r>
      <w:hyperlink w:anchor="section-11">
        <w:r w:rsidRPr="00F33DEC">
          <w:rPr>
            <w:rStyle w:val="aff1"/>
            <w:rFonts w:ascii="Times New Roman" w:eastAsia="宋体" w:hAnsi="Times New Roman"/>
          </w:rPr>
          <w:t>12</w:t>
        </w:r>
      </w:hyperlink>
      <w:r w:rsidRPr="00F33DEC">
        <w:rPr>
          <w:rFonts w:ascii="Times New Roman" w:eastAsia="宋体" w:hAnsi="Times New Roman"/>
        </w:rPr>
        <w:t xml:space="preserve"> also investigate knowledge distillation performed between heterogeneous networks. Recent studies [24, 19] have expanded knowledge distillation to attention </w:t>
      </w:r>
      <w:proofErr w:type="spellStart"/>
      <w:r w:rsidRPr="00F33DEC">
        <w:rPr>
          <w:rFonts w:ascii="Times New Roman" w:eastAsia="宋体" w:hAnsi="Times New Roman"/>
        </w:rPr>
        <w:t>distilla</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tion</w:t>
      </w:r>
      <w:proofErr w:type="spellEnd"/>
      <w:r w:rsidRPr="00F33DEC">
        <w:rPr>
          <w:rFonts w:ascii="Times New Roman" w:eastAsia="宋体" w:hAnsi="Times New Roman"/>
        </w:rPr>
        <w:t xml:space="preserve">. For instance, Sergey et al. [24] introduce two types of attention distillation, i.e., activation-based attention </w:t>
      </w:r>
      <w:proofErr w:type="spellStart"/>
      <w:r w:rsidRPr="00F33DEC">
        <w:rPr>
          <w:rFonts w:ascii="Times New Roman" w:eastAsia="宋体" w:hAnsi="Times New Roman"/>
        </w:rPr>
        <w:t>distilla</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tion</w:t>
      </w:r>
      <w:proofErr w:type="spellEnd"/>
      <w:r w:rsidRPr="00F33DEC">
        <w:rPr>
          <w:rFonts w:ascii="Times New Roman" w:eastAsia="宋体" w:hAnsi="Times New Roman"/>
        </w:rPr>
        <w:t xml:space="preserve"> and gradient-based attention distillation. In both kinds of distillation, a student network is trained through learn- </w:t>
      </w:r>
      <w:proofErr w:type="spellStart"/>
      <w:r w:rsidRPr="00F33DEC">
        <w:rPr>
          <w:rFonts w:ascii="Times New Roman" w:eastAsia="宋体" w:hAnsi="Times New Roman"/>
        </w:rPr>
        <w:t>ing</w:t>
      </w:r>
      <w:proofErr w:type="spellEnd"/>
      <w:r w:rsidRPr="00F33DEC">
        <w:rPr>
          <w:rFonts w:ascii="Times New Roman" w:eastAsia="宋体" w:hAnsi="Times New Roman"/>
        </w:rPr>
        <w:t xml:space="preserve"> attention maps derived from a teacher network. The proposed SAD differs to [24] in that our method does not need a teacher network. Distillation is conducted in a layer- wise and top-down manner, in which attention knowledge is propagated layer by layer. This is new in the literature. It is noteworthy that our focus is to investigate the possibility of distilling layer-wise attention for self-learning. This differs from existing studies on using visual attention for weighting features [4, 13, 24].</w:t>
      </w:r>
    </w:p>
    <w:p w14:paraId="33384677"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 xml:space="preserve">The output of the model is not post-processed for </w:t>
      </w:r>
      <w:proofErr w:type="spellStart"/>
      <w:r w:rsidRPr="00F33DEC">
        <w:rPr>
          <w:rFonts w:ascii="Times New Roman" w:eastAsia="宋体" w:hAnsi="Times New Roman"/>
        </w:rPr>
        <w:t>TuSim</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ple</w:t>
      </w:r>
      <w:proofErr w:type="spellEnd"/>
      <w:r w:rsidRPr="00F33DEC">
        <w:rPr>
          <w:rFonts w:ascii="Times New Roman" w:eastAsia="宋体" w:hAnsi="Times New Roman"/>
        </w:rPr>
        <w:t xml:space="preserve"> and BDD100K except </w:t>
      </w:r>
      <w:proofErr w:type="spellStart"/>
      <w:r w:rsidRPr="00F33DEC">
        <w:rPr>
          <w:rFonts w:ascii="Times New Roman" w:eastAsia="宋体" w:hAnsi="Times New Roman"/>
        </w:rPr>
        <w:t>CULane</w:t>
      </w:r>
      <w:proofErr w:type="spellEnd"/>
      <w:r w:rsidRPr="00F33DEC">
        <w:rPr>
          <w:rFonts w:ascii="Times New Roman" w:eastAsia="宋体" w:hAnsi="Times New Roman"/>
        </w:rPr>
        <w:t xml:space="preserve">. For </w:t>
      </w:r>
      <w:proofErr w:type="spellStart"/>
      <w:r w:rsidRPr="00F33DEC">
        <w:rPr>
          <w:rFonts w:ascii="Times New Roman" w:eastAsia="宋体" w:hAnsi="Times New Roman"/>
        </w:rPr>
        <w:t>CULane</w:t>
      </w:r>
      <w:proofErr w:type="spellEnd"/>
      <w:r w:rsidRPr="00F33DEC">
        <w:rPr>
          <w:rFonts w:ascii="Times New Roman" w:eastAsia="宋体" w:hAnsi="Times New Roman"/>
        </w:rPr>
        <w:t xml:space="preserve">, in the inference stage, we feed the image into the ENet model. Then the multi-channel probability maps and the lane ex- </w:t>
      </w:r>
      <w:proofErr w:type="spellStart"/>
      <w:r w:rsidRPr="00F33DEC">
        <w:rPr>
          <w:rFonts w:ascii="Times New Roman" w:eastAsia="宋体" w:hAnsi="Times New Roman"/>
        </w:rPr>
        <w:t>istence</w:t>
      </w:r>
      <w:proofErr w:type="spellEnd"/>
      <w:r w:rsidRPr="00F33DEC">
        <w:rPr>
          <w:rFonts w:ascii="Times New Roman" w:eastAsia="宋体" w:hAnsi="Times New Roman"/>
        </w:rPr>
        <w:t xml:space="preserve"> vector are obtained. Following </w:t>
      </w:r>
      <w:hyperlink w:anchor="section-15">
        <w:r w:rsidRPr="00F33DEC">
          <w:rPr>
            <w:rStyle w:val="aff1"/>
            <w:rFonts w:ascii="Times New Roman" w:eastAsia="宋体" w:hAnsi="Times New Roman"/>
          </w:rPr>
          <w:t>16</w:t>
        </w:r>
      </w:hyperlink>
      <w:r w:rsidRPr="00F33DEC">
        <w:rPr>
          <w:rFonts w:ascii="Times New Roman" w:eastAsia="宋体" w:hAnsi="Times New Roman"/>
        </w:rPr>
        <w:t xml:space="preserve">, the final out- put is obtained as follows: First, we use a 9 × 9 kernel to smooth the probability maps. Then, for each lane whose existence probability is larger than 0.5, we search the </w:t>
      </w:r>
      <w:proofErr w:type="spellStart"/>
      <w:r w:rsidRPr="00F33DEC">
        <w:rPr>
          <w:rFonts w:ascii="Times New Roman" w:eastAsia="宋体" w:hAnsi="Times New Roman"/>
        </w:rPr>
        <w:t>cor</w:t>
      </w:r>
      <w:proofErr w:type="spellEnd"/>
      <w:r w:rsidRPr="00F33DEC">
        <w:rPr>
          <w:rFonts w:ascii="Times New Roman" w:eastAsia="宋体" w:hAnsi="Times New Roman"/>
        </w:rPr>
        <w:t>- responding probability map every 20 rows for the position with the highest probability value. In the end, we use cubic splines to connect these positions to get the final output.</w:t>
      </w:r>
    </w:p>
    <w:p w14:paraId="10F414FB"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lastRenderedPageBreak/>
        <w:t xml:space="preserve">Tables 2-4 summarize the performance of our meth- </w:t>
      </w:r>
      <w:proofErr w:type="spellStart"/>
      <w:r w:rsidRPr="00F33DEC">
        <w:rPr>
          <w:rFonts w:ascii="Times New Roman" w:eastAsia="宋体" w:hAnsi="Times New Roman"/>
        </w:rPr>
        <w:t>ods</w:t>
      </w:r>
      <w:proofErr w:type="spellEnd"/>
      <w:r w:rsidRPr="00F33DEC">
        <w:rPr>
          <w:rFonts w:ascii="Times New Roman" w:eastAsia="宋体" w:hAnsi="Times New Roman"/>
        </w:rPr>
        <w:t xml:space="preserve">, i.e., ResNet-18-SAD, ResNet-34-SAD, and ENet- SAD against state-of-the-art algorithms on the testing set of </w:t>
      </w:r>
      <w:proofErr w:type="spellStart"/>
      <w:r w:rsidRPr="00F33DEC">
        <w:rPr>
          <w:rFonts w:ascii="Times New Roman" w:eastAsia="宋体" w:hAnsi="Times New Roman"/>
        </w:rPr>
        <w:t>TuSimple</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CULane</w:t>
      </w:r>
      <w:proofErr w:type="spellEnd"/>
      <w:r w:rsidRPr="00F33DEC">
        <w:rPr>
          <w:rFonts w:ascii="Times New Roman" w:eastAsia="宋体" w:hAnsi="Times New Roman"/>
        </w:rPr>
        <w:t xml:space="preserve"> and BDD100K datasets. We also re- port the runtime and parameter count of different algorithm in Table 3 so that we can compare the performance with the complexity of the model taken into account. The runtime is recorded using a single GPU (GeForce GTX TITAN X) and the final value of runtime is obtained after averaging the runtime of 100 samples. It is observed that ENet-SAD outperforms all baselines in BDD100K while achieving compelling performance in </w:t>
      </w:r>
      <w:proofErr w:type="spellStart"/>
      <w:r w:rsidRPr="00F33DEC">
        <w:rPr>
          <w:rFonts w:ascii="Times New Roman" w:eastAsia="宋体" w:hAnsi="Times New Roman"/>
        </w:rPr>
        <w:t>TuSimple</w:t>
      </w:r>
      <w:proofErr w:type="spellEnd"/>
      <w:r w:rsidRPr="00F33DEC">
        <w:rPr>
          <w:rFonts w:ascii="Times New Roman" w:eastAsia="宋体" w:hAnsi="Times New Roman"/>
        </w:rPr>
        <w:t xml:space="preserve"> and </w:t>
      </w:r>
      <w:proofErr w:type="spellStart"/>
      <w:r w:rsidRPr="00F33DEC">
        <w:rPr>
          <w:rFonts w:ascii="Times New Roman" w:eastAsia="宋体" w:hAnsi="Times New Roman"/>
        </w:rPr>
        <w:t>CULane</w:t>
      </w:r>
      <w:proofErr w:type="spellEnd"/>
      <w:r w:rsidRPr="00F33DEC">
        <w:rPr>
          <w:rFonts w:ascii="Times New Roman" w:eastAsia="宋体" w:hAnsi="Times New Roman"/>
        </w:rPr>
        <w:t xml:space="preserve">. Considering that ENet-SAD has 20 × fewer parameters and runs 10 × faster compared with SCNN on </w:t>
      </w:r>
      <w:proofErr w:type="spellStart"/>
      <w:r w:rsidRPr="00F33DEC">
        <w:rPr>
          <w:rFonts w:ascii="Times New Roman" w:eastAsia="宋体" w:hAnsi="Times New Roman"/>
        </w:rPr>
        <w:t>CULane</w:t>
      </w:r>
      <w:proofErr w:type="spellEnd"/>
      <w:r w:rsidRPr="00F33DEC">
        <w:rPr>
          <w:rFonts w:ascii="Times New Roman" w:eastAsia="宋体" w:hAnsi="Times New Roman"/>
        </w:rPr>
        <w:t xml:space="preserve"> testing set, the performance strongly suggests the effectiveness of SAD. It is observed that ResNet-18-SAD and ResNet-34-SAD achieve slightly in- </w:t>
      </w:r>
      <w:proofErr w:type="spellStart"/>
      <w:r w:rsidRPr="00F33DEC">
        <w:rPr>
          <w:rFonts w:ascii="Times New Roman" w:eastAsia="宋体" w:hAnsi="Times New Roman"/>
        </w:rPr>
        <w:t>ferior</w:t>
      </w:r>
      <w:proofErr w:type="spellEnd"/>
      <w:r w:rsidRPr="00F33DEC">
        <w:rPr>
          <w:rFonts w:ascii="Times New Roman" w:eastAsia="宋体" w:hAnsi="Times New Roman"/>
        </w:rPr>
        <w:t xml:space="preserve"> performance to ENet-SAD despite their larger model capacity. The is because ResNet-18 and ResNet-34 only use spatial </w:t>
      </w:r>
      <w:proofErr w:type="spellStart"/>
      <w:r w:rsidRPr="00F33DEC">
        <w:rPr>
          <w:rFonts w:ascii="Times New Roman" w:eastAsia="宋体" w:hAnsi="Times New Roman"/>
        </w:rPr>
        <w:t>upsampling</w:t>
      </w:r>
      <w:proofErr w:type="spellEnd"/>
      <w:r w:rsidRPr="00F33DEC">
        <w:rPr>
          <w:rFonts w:ascii="Times New Roman" w:eastAsia="宋体" w:hAnsi="Times New Roman"/>
        </w:rPr>
        <w:t xml:space="preserve"> as the decoder while ENet has a specially designed decoder for the task. It is noteworthy that SAD also helps given a deeper model. Specifically, we apply SAD to ResNet-101, and find that it increases the F1-measure from 70.8 to 71.8 in </w:t>
      </w:r>
      <w:proofErr w:type="spellStart"/>
      <w:r w:rsidRPr="00F33DEC">
        <w:rPr>
          <w:rFonts w:ascii="Times New Roman" w:eastAsia="宋体" w:hAnsi="Times New Roman"/>
        </w:rPr>
        <w:t>CULane</w:t>
      </w:r>
      <w:proofErr w:type="spellEnd"/>
      <w:r w:rsidRPr="00F33DEC">
        <w:rPr>
          <w:rFonts w:ascii="Times New Roman" w:eastAsia="宋体" w:hAnsi="Times New Roman"/>
        </w:rPr>
        <w:t xml:space="preserve"> and the accuracy increases from 34.45% to 35.56% in BDD100K. We show some qualitative results of our algorithm and some baselines in these three benchmarks. As can be seen in Fig. 6, ENet-SAD can detect lanes more precisely than ENet </w:t>
      </w:r>
      <w:hyperlink w:anchor="section-16">
        <w:r w:rsidRPr="00F33DEC">
          <w:rPr>
            <w:rStyle w:val="aff1"/>
            <w:rFonts w:ascii="Times New Roman" w:eastAsia="宋体" w:hAnsi="Times New Roman"/>
          </w:rPr>
          <w:t>17</w:t>
        </w:r>
      </w:hyperlink>
      <w:r w:rsidRPr="00F33DEC">
        <w:rPr>
          <w:rFonts w:ascii="Times New Roman" w:eastAsia="宋体" w:hAnsi="Times New Roman"/>
        </w:rPr>
        <w:t xml:space="preserve"> in </w:t>
      </w:r>
      <w:proofErr w:type="spellStart"/>
      <w:r w:rsidRPr="00F33DEC">
        <w:rPr>
          <w:rFonts w:ascii="Times New Roman" w:eastAsia="宋体" w:hAnsi="Times New Roman"/>
        </w:rPr>
        <w:t>TuSimple</w:t>
      </w:r>
      <w:proofErr w:type="spellEnd"/>
      <w:r w:rsidRPr="00F33DEC">
        <w:rPr>
          <w:rFonts w:ascii="Times New Roman" w:eastAsia="宋体" w:hAnsi="Times New Roman"/>
        </w:rPr>
        <w:t xml:space="preserve"> and </w:t>
      </w:r>
      <w:proofErr w:type="spellStart"/>
      <w:r w:rsidRPr="00F33DEC">
        <w:rPr>
          <w:rFonts w:ascii="Times New Roman" w:eastAsia="宋体" w:hAnsi="Times New Roman"/>
        </w:rPr>
        <w:t>CUlane</w:t>
      </w:r>
      <w:proofErr w:type="spellEnd"/>
      <w:r w:rsidRPr="00F33DEC">
        <w:rPr>
          <w:rFonts w:ascii="Times New Roman" w:eastAsia="宋体" w:hAnsi="Times New Roman"/>
        </w:rPr>
        <w:t xml:space="preserve">. As can be seen in Fig. 7, the output probability maps of ENet-SAD are more com- pact and contain less noise compared with those of vanilla ENet and SCNN in poor lighting conditions. However, since many images in BDD100K contain more than 8 lanes and are collected in challenging scenarios like severe </w:t>
      </w:r>
      <w:proofErr w:type="spellStart"/>
      <w:r w:rsidRPr="00F33DEC">
        <w:rPr>
          <w:rFonts w:ascii="Times New Roman" w:eastAsia="宋体" w:hAnsi="Times New Roman"/>
        </w:rPr>
        <w:t>occlu</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sion</w:t>
      </w:r>
      <w:proofErr w:type="spellEnd"/>
      <w:r w:rsidRPr="00F33DEC">
        <w:rPr>
          <w:rFonts w:ascii="Times New Roman" w:eastAsia="宋体" w:hAnsi="Times New Roman"/>
        </w:rPr>
        <w:t xml:space="preserve"> and poor lighting conditions, the performance of all al- </w:t>
      </w:r>
      <w:proofErr w:type="spellStart"/>
      <w:r w:rsidRPr="00F33DEC">
        <w:rPr>
          <w:rFonts w:ascii="Times New Roman" w:eastAsia="宋体" w:hAnsi="Times New Roman"/>
        </w:rPr>
        <w:t>gorithms</w:t>
      </w:r>
      <w:proofErr w:type="spellEnd"/>
      <w:r w:rsidRPr="00F33DEC">
        <w:rPr>
          <w:rFonts w:ascii="Times New Roman" w:eastAsia="宋体" w:hAnsi="Times New Roman"/>
        </w:rPr>
        <w:t xml:space="preserve"> is unsatisfactory and needs further improvement. In general, SAD can improve the visual attention as well as the detection performance in challenging conditions like crowded roads and poor light conditions. We also perform experiments that apply SAD and re- move the effect of the P1 branch by blocking the gradient of the P1 branch from the main branch. Results show that ENet-SAD (without supervision from P1 branch) can still achieve 96.61% on </w:t>
      </w:r>
      <w:proofErr w:type="spellStart"/>
      <w:r w:rsidRPr="00F33DEC">
        <w:rPr>
          <w:rFonts w:ascii="Times New Roman" w:eastAsia="宋体" w:hAnsi="Times New Roman"/>
        </w:rPr>
        <w:t>TuSimple</w:t>
      </w:r>
      <w:proofErr w:type="spellEnd"/>
      <w:r w:rsidRPr="00F33DEC">
        <w:rPr>
          <w:rFonts w:ascii="Times New Roman" w:eastAsia="宋体" w:hAnsi="Times New Roman"/>
        </w:rPr>
        <w:t xml:space="preserve">, 70.8 on </w:t>
      </w:r>
      <w:proofErr w:type="spellStart"/>
      <w:r w:rsidRPr="00F33DEC">
        <w:rPr>
          <w:rFonts w:ascii="Times New Roman" w:eastAsia="宋体" w:hAnsi="Times New Roman"/>
        </w:rPr>
        <w:t>CULane</w:t>
      </w:r>
      <w:proofErr w:type="spellEnd"/>
      <w:r w:rsidRPr="00F33DEC">
        <w:rPr>
          <w:rFonts w:ascii="Times New Roman" w:eastAsia="宋体" w:hAnsi="Times New Roman"/>
        </w:rPr>
        <w:t xml:space="preserve"> and 36.54% on BDD100K, which means the performance gains come mainly from SAD itself.</w:t>
      </w:r>
    </w:p>
    <w:p w14:paraId="7ED59B2D"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We have proposed a simple yet effective attention dis-</w:t>
      </w:r>
    </w:p>
    <w:p w14:paraId="63AEFDD0" w14:textId="77777777" w:rsidR="00F33DEC" w:rsidRPr="00F33DEC" w:rsidRDefault="00F33DEC" w:rsidP="00F33DEC">
      <w:pPr>
        <w:pStyle w:val="a0"/>
        <w:spacing w:line="400" w:lineRule="exact"/>
        <w:rPr>
          <w:rFonts w:ascii="Times New Roman" w:eastAsia="宋体" w:hAnsi="Times New Roman"/>
        </w:rPr>
      </w:pPr>
      <w:proofErr w:type="spellStart"/>
      <w:r w:rsidRPr="00F33DEC">
        <w:rPr>
          <w:rFonts w:ascii="Times New Roman" w:eastAsia="宋体" w:hAnsi="Times New Roman"/>
        </w:rPr>
        <w:t>tillation</w:t>
      </w:r>
      <w:proofErr w:type="spellEnd"/>
      <w:r w:rsidRPr="00F33DEC">
        <w:rPr>
          <w:rFonts w:ascii="Times New Roman" w:eastAsia="宋体" w:hAnsi="Times New Roman"/>
        </w:rPr>
        <w:t xml:space="preserve"> approach, i.e., SAD, to improve the representation</w:t>
      </w:r>
    </w:p>
    <w:p w14:paraId="4B4C0721"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lastRenderedPageBreak/>
        <w:t>learning of CNN-based lane detection models. SAD is vali-</w:t>
      </w:r>
    </w:p>
    <w:p w14:paraId="3EBA4C6A"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dated in various models (i.e., ENet, ResNet-18, ResNet-34,</w:t>
      </w:r>
    </w:p>
    <w:p w14:paraId="0C1246AB"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and ResNet-101) and achieves consistent performance gains</w:t>
      </w:r>
    </w:p>
    <w:p w14:paraId="342DBE87"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 xml:space="preserve">in three popular benchmarks (i.e., </w:t>
      </w:r>
      <w:proofErr w:type="spellStart"/>
      <w:r w:rsidRPr="00F33DEC">
        <w:rPr>
          <w:rFonts w:ascii="Times New Roman" w:eastAsia="宋体" w:hAnsi="Times New Roman"/>
        </w:rPr>
        <w:t>TuSimple</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CULane</w:t>
      </w:r>
      <w:proofErr w:type="spellEnd"/>
      <w:r w:rsidRPr="00F33DEC">
        <w:rPr>
          <w:rFonts w:ascii="Times New Roman" w:eastAsia="宋体" w:hAnsi="Times New Roman"/>
        </w:rPr>
        <w:t xml:space="preserve"> and</w:t>
      </w:r>
    </w:p>
    <w:p w14:paraId="59F3018E"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BDD100K), demonstrating the effectiveness of SAD. The</w:t>
      </w:r>
    </w:p>
    <w:p w14:paraId="5A8F8D7C"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results show that SAD can generally improve the visual at-</w:t>
      </w:r>
    </w:p>
    <w:p w14:paraId="5033B346" w14:textId="77777777" w:rsidR="00F33DEC" w:rsidRPr="00F33DEC" w:rsidRDefault="00F33DEC" w:rsidP="00F33DEC">
      <w:pPr>
        <w:pStyle w:val="a0"/>
        <w:spacing w:line="400" w:lineRule="exact"/>
        <w:rPr>
          <w:rFonts w:ascii="Times New Roman" w:eastAsia="宋体" w:hAnsi="Times New Roman"/>
        </w:rPr>
      </w:pPr>
      <w:proofErr w:type="spellStart"/>
      <w:r w:rsidRPr="00F33DEC">
        <w:rPr>
          <w:rFonts w:ascii="Times New Roman" w:eastAsia="宋体" w:hAnsi="Times New Roman"/>
        </w:rPr>
        <w:t>tention</w:t>
      </w:r>
      <w:proofErr w:type="spellEnd"/>
      <w:r w:rsidRPr="00F33DEC">
        <w:rPr>
          <w:rFonts w:ascii="Times New Roman" w:eastAsia="宋体" w:hAnsi="Times New Roman"/>
        </w:rPr>
        <w:t xml:space="preserve"> of different layers in various networks. It would be</w:t>
      </w:r>
    </w:p>
    <w:p w14:paraId="6A716D7A"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interesting to extend this idea to other tasks that demands</w:t>
      </w:r>
    </w:p>
    <w:p w14:paraId="1C81D47D"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fine-grained attention to details, such as image saliency de-</w:t>
      </w:r>
    </w:p>
    <w:p w14:paraId="3BC179DB" w14:textId="77777777" w:rsidR="00F33DEC" w:rsidRPr="00F33DEC" w:rsidRDefault="00F33DEC" w:rsidP="00F33DEC">
      <w:pPr>
        <w:pStyle w:val="a0"/>
        <w:spacing w:line="400" w:lineRule="exact"/>
        <w:rPr>
          <w:rFonts w:ascii="Times New Roman" w:eastAsia="宋体" w:hAnsi="Times New Roman"/>
        </w:rPr>
      </w:pPr>
      <w:proofErr w:type="spellStart"/>
      <w:r w:rsidRPr="00F33DEC">
        <w:rPr>
          <w:rFonts w:ascii="Times New Roman" w:eastAsia="宋体" w:hAnsi="Times New Roman"/>
        </w:rPr>
        <w:t>tection</w:t>
      </w:r>
      <w:proofErr w:type="spellEnd"/>
      <w:r w:rsidRPr="00F33DEC">
        <w:rPr>
          <w:rFonts w:ascii="Times New Roman" w:eastAsia="宋体" w:hAnsi="Times New Roman"/>
        </w:rPr>
        <w:t xml:space="preserve"> and image matting.</w:t>
      </w:r>
    </w:p>
    <w:p w14:paraId="086C941D"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 xml:space="preserve">Time Group Limited, the General Research Fund </w:t>
      </w:r>
      <w:proofErr w:type="spellStart"/>
      <w:r w:rsidRPr="00F33DEC">
        <w:rPr>
          <w:rFonts w:ascii="Times New Roman" w:eastAsia="宋体" w:hAnsi="Times New Roman"/>
        </w:rPr>
        <w:t>spon</w:t>
      </w:r>
      <w:proofErr w:type="spellEnd"/>
      <w:r w:rsidRPr="00F33DEC">
        <w:rPr>
          <w:rFonts w:ascii="Times New Roman" w:eastAsia="宋体" w:hAnsi="Times New Roman"/>
        </w:rPr>
        <w:t>-</w:t>
      </w:r>
    </w:p>
    <w:p w14:paraId="487ACFF0"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sored by the Research Grants Council of the Hong Kong</w:t>
      </w:r>
    </w:p>
    <w:p w14:paraId="2A87F4E5"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 xml:space="preserve">SAR (CUHK 14241716), Singapore MOE </w:t>
      </w:r>
      <w:proofErr w:type="spellStart"/>
      <w:r w:rsidRPr="00F33DEC">
        <w:rPr>
          <w:rFonts w:ascii="Times New Roman" w:eastAsia="宋体" w:hAnsi="Times New Roman"/>
        </w:rPr>
        <w:t>AcRF</w:t>
      </w:r>
      <w:proofErr w:type="spellEnd"/>
      <w:r w:rsidRPr="00F33DEC">
        <w:rPr>
          <w:rFonts w:ascii="Times New Roman" w:eastAsia="宋体" w:hAnsi="Times New Roman"/>
        </w:rPr>
        <w:t xml:space="preserve"> Tier 1</w:t>
      </w:r>
    </w:p>
    <w:p w14:paraId="3CCAAC57"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(M4012082.020), NTU SUG, and NTU NAP.</w:t>
      </w:r>
    </w:p>
    <w:p w14:paraId="79887EC6" w14:textId="77777777" w:rsidR="00F33DEC" w:rsidRPr="0060112F" w:rsidRDefault="00F33DEC" w:rsidP="0060112F">
      <w:pPr>
        <w:pStyle w:val="zw"/>
        <w:ind w:firstLine="480"/>
      </w:pPr>
      <w:r w:rsidRPr="0060112F">
        <w:t>由于车道标注中固有的监督信号非常细微且稀疏，训练用于车道检测的深度模型极具挑战性。由于缺乏对更丰富上下文的学习，这些模型在诸如严重遮挡、车道模糊和光照不足等挑战性场景下常常会失败。本文提出了一种新颖的知识蒸馏方法，即自注意力蒸馏</w:t>
      </w:r>
      <w:r w:rsidRPr="0060112F">
        <w:t xml:space="preserve"> (SAD)</w:t>
      </w:r>
      <w:r w:rsidRPr="0060112F">
        <w:t>，它允许模型自我学习，并在无需任何额外监督或标签的情况下获得显著的提升。具体而言，我们观察到，从训练到合理水平的模型中提取的注意力图会编码丰富的上下文信息。这些宝贵的上下文信息可以作为一种</w:t>
      </w:r>
      <w:r w:rsidRPr="0060112F">
        <w:t>“</w:t>
      </w:r>
      <w:r w:rsidRPr="0060112F">
        <w:t>自由</w:t>
      </w:r>
      <w:r w:rsidRPr="0060112F">
        <w:t>”</w:t>
      </w:r>
      <w:r w:rsidRPr="0060112F">
        <w:t>监督，通过在网络内部进行自上而下和逐层的注意力蒸馏，为进一步的表征学习提供监督。</w:t>
      </w:r>
      <w:r w:rsidRPr="0060112F">
        <w:t xml:space="preserve">SAD </w:t>
      </w:r>
      <w:r w:rsidRPr="0060112F">
        <w:t>可以轻松集成到任何前馈卷积神经网络</w:t>
      </w:r>
      <w:r w:rsidRPr="0060112F">
        <w:t xml:space="preserve"> (CNN) </w:t>
      </w:r>
      <w:r w:rsidRPr="0060112F">
        <w:t>中，并且不会增加推理时间。我们使用</w:t>
      </w:r>
      <w:r w:rsidRPr="0060112F">
        <w:t xml:space="preserve"> ENet</w:t>
      </w:r>
      <w:r w:rsidRPr="0060112F">
        <w:t>、</w:t>
      </w:r>
      <w:r w:rsidRPr="0060112F">
        <w:t xml:space="preserve">ResNet-18 </w:t>
      </w:r>
      <w:r w:rsidRPr="0060112F">
        <w:t>和</w:t>
      </w:r>
      <w:r w:rsidRPr="0060112F">
        <w:t xml:space="preserve"> ResNet-34 </w:t>
      </w:r>
      <w:r w:rsidRPr="0060112F">
        <w:t>等轻量级模型，在三个常用的车道线检测基准（</w:t>
      </w:r>
      <w:proofErr w:type="spellStart"/>
      <w:r w:rsidRPr="0060112F">
        <w:t>TuSimple</w:t>
      </w:r>
      <w:proofErr w:type="spellEnd"/>
      <w:r w:rsidRPr="0060112F">
        <w:t>、</w:t>
      </w:r>
      <w:proofErr w:type="spellStart"/>
      <w:r w:rsidRPr="0060112F">
        <w:t>CULane</w:t>
      </w:r>
      <w:proofErr w:type="spellEnd"/>
      <w:r w:rsidRPr="0060112F">
        <w:t xml:space="preserve"> </w:t>
      </w:r>
      <w:r w:rsidRPr="0060112F">
        <w:t>和</w:t>
      </w:r>
      <w:r w:rsidRPr="0060112F">
        <w:t xml:space="preserve"> BDD100K</w:t>
      </w:r>
      <w:r w:rsidRPr="0060112F">
        <w:t>）上验证了</w:t>
      </w:r>
      <w:r w:rsidRPr="0060112F">
        <w:t xml:space="preserve"> SAD</w:t>
      </w:r>
      <w:r w:rsidRPr="0060112F">
        <w:t>。其中最轻量级的模型</w:t>
      </w:r>
      <w:r w:rsidRPr="0060112F">
        <w:t xml:space="preserve"> ENet-SAD </w:t>
      </w:r>
      <w:r w:rsidRPr="0060112F">
        <w:t>的表现与现有算法相当，甚至超越了现有算法。</w:t>
      </w:r>
      <w:r w:rsidRPr="0060112F">
        <w:t xml:space="preserve"> </w:t>
      </w:r>
      <w:r w:rsidRPr="0060112F">
        <w:t>值得注意的是，与最先进的</w:t>
      </w:r>
      <w:r w:rsidRPr="0060112F">
        <w:t xml:space="preserve"> SCNN </w:t>
      </w:r>
      <w:hyperlink w:anchor="section-15">
        <w:r w:rsidRPr="0060112F">
          <w:rPr>
            <w:rStyle w:val="aff1"/>
            <w:color w:val="auto"/>
          </w:rPr>
          <w:t>16</w:t>
        </w:r>
      </w:hyperlink>
      <w:r w:rsidRPr="0060112F">
        <w:t xml:space="preserve"> </w:t>
      </w:r>
      <w:r w:rsidRPr="0060112F">
        <w:t>相比，</w:t>
      </w:r>
      <w:r w:rsidRPr="0060112F">
        <w:t xml:space="preserve">ENet-SAD </w:t>
      </w:r>
      <w:r w:rsidRPr="0060112F">
        <w:t>的参数减少了</w:t>
      </w:r>
      <w:r w:rsidRPr="0060112F">
        <w:t xml:space="preserve"> 20 </w:t>
      </w:r>
      <w:r w:rsidRPr="0060112F">
        <w:t>倍，运行速度提高了</w:t>
      </w:r>
      <w:r w:rsidRPr="0060112F">
        <w:t xml:space="preserve"> 10 </w:t>
      </w:r>
      <w:r w:rsidRPr="0060112F">
        <w:t>倍，同时仍在所有基准测试中取得了令人瞩目的性能。</w:t>
      </w:r>
    </w:p>
    <w:p w14:paraId="047478E1" w14:textId="77777777" w:rsidR="00F33DEC" w:rsidRPr="0060112F" w:rsidRDefault="00F33DEC" w:rsidP="0060112F">
      <w:pPr>
        <w:pStyle w:val="zw"/>
        <w:ind w:firstLine="480"/>
      </w:pPr>
      <w:r w:rsidRPr="0060112F">
        <w:lastRenderedPageBreak/>
        <w:t>车道检测。传统的车道检测方法是使用专门的、手工设计的特征来获取车道线段。这些线段进一步分组以获得最终结果</w:t>
      </w:r>
      <w:r w:rsidRPr="0060112F">
        <w:t xml:space="preserve"> [2, 6]</w:t>
      </w:r>
      <w:r w:rsidRPr="0060112F">
        <w:t>。这些方法存在许多缺点，例如，需要复杂的特征选择过程、缺乏鲁棒性以及仅适用于相对简单的驾驶场景。</w:t>
      </w:r>
      <w:r w:rsidRPr="0060112F">
        <w:t xml:space="preserve"> </w:t>
      </w:r>
      <w:r w:rsidRPr="0060112F">
        <w:t>近年来，深度学习已被用于完全省略手工设计的特征，并学习以端到端的方式提取特征</w:t>
      </w:r>
      <w:r w:rsidRPr="0060112F">
        <w:t xml:space="preserve"> [14, 16, 8, 5]</w:t>
      </w:r>
      <w:r w:rsidRPr="0060112F">
        <w:t>。这些方法通常采用密集预测公式，即将车道检测视为语义分割任务，其中图像中的每个像素都被分配一个标签以指示其是否属于车道。例如，</w:t>
      </w:r>
      <w:r w:rsidRPr="0060112F">
        <w:t xml:space="preserve">He </w:t>
      </w:r>
      <w:r w:rsidRPr="0060112F">
        <w:t>等人</w:t>
      </w:r>
      <w:r w:rsidRPr="0060112F">
        <w:t xml:space="preserve"> </w:t>
      </w:r>
      <w:hyperlink w:anchor="section-8">
        <w:r w:rsidRPr="0060112F">
          <w:rPr>
            <w:rStyle w:val="aff1"/>
            <w:color w:val="auto"/>
          </w:rPr>
          <w:t>9</w:t>
        </w:r>
      </w:hyperlink>
      <w:r w:rsidRPr="0060112F">
        <w:t xml:space="preserve"> </w:t>
      </w:r>
      <w:r w:rsidRPr="0060112F">
        <w:t>提出了双视图</w:t>
      </w:r>
      <w:r w:rsidRPr="0060112F">
        <w:t xml:space="preserve"> CNN (DVCNN) </w:t>
      </w:r>
      <w:r w:rsidRPr="0060112F">
        <w:t>来处理车道检测。</w:t>
      </w:r>
      <w:r w:rsidRPr="0060112F">
        <w:t xml:space="preserve"> </w:t>
      </w:r>
      <w:r w:rsidRPr="0060112F">
        <w:t>该方法以正面视图和顶视图作为输入。</w:t>
      </w:r>
      <w:r w:rsidRPr="0060112F">
        <w:t xml:space="preserve"> </w:t>
      </w:r>
      <w:r w:rsidRPr="0060112F">
        <w:t>另一种流行的范例是从实例分割的角度进行车道检测。例如，</w:t>
      </w:r>
      <w:r w:rsidRPr="0060112F">
        <w:t xml:space="preserve">Neven </w:t>
      </w:r>
      <w:r w:rsidRPr="0060112F">
        <w:t>等人</w:t>
      </w:r>
      <w:r w:rsidRPr="0060112F">
        <w:t xml:space="preserve"> </w:t>
      </w:r>
      <w:hyperlink w:anchor="section-14">
        <w:r w:rsidRPr="0060112F">
          <w:rPr>
            <w:rStyle w:val="aff1"/>
            <w:color w:val="auto"/>
          </w:rPr>
          <w:t>15</w:t>
        </w:r>
      </w:hyperlink>
      <w:r w:rsidRPr="0060112F">
        <w:t xml:space="preserve"> </w:t>
      </w:r>
      <w:r w:rsidRPr="0060112F">
        <w:t>将车道检测分为两个阶段。具体来说，他们首先进行二值分割，区分车道像素和背景像素。然后将这些车道像素分类为不同的车道实例。</w:t>
      </w:r>
      <w:r w:rsidRPr="0060112F">
        <w:t xml:space="preserve"> </w:t>
      </w:r>
      <w:r w:rsidRPr="0060112F">
        <w:t>为了补充基于车道的监督并捕捉更丰富的场景上下文，已经提出了几种方案，例如多任务学习和消息传递。例如，</w:t>
      </w:r>
      <w:r w:rsidRPr="0060112F">
        <w:t xml:space="preserve">Zhang </w:t>
      </w:r>
      <w:r w:rsidRPr="0060112F">
        <w:t>等人</w:t>
      </w:r>
      <w:r w:rsidRPr="0060112F">
        <w:t xml:space="preserve"> [25] </w:t>
      </w:r>
      <w:r w:rsidRPr="0060112F">
        <w:t>建立了一个同时完成车道边界分割和道路区域分割的框架。为了进一步提升最终性能，还加入了车道边界和车道区域构成道路的几何约束。</w:t>
      </w:r>
      <w:r w:rsidRPr="0060112F">
        <w:t xml:space="preserve">Mohsen </w:t>
      </w:r>
      <w:r w:rsidRPr="0060112F">
        <w:t>等人</w:t>
      </w:r>
      <w:r w:rsidRPr="0060112F">
        <w:t xml:space="preserve"> </w:t>
      </w:r>
      <w:hyperlink w:anchor="section-7">
        <w:r w:rsidRPr="0060112F">
          <w:rPr>
            <w:rStyle w:val="aff1"/>
            <w:color w:val="auto"/>
          </w:rPr>
          <w:t>8</w:t>
        </w:r>
      </w:hyperlink>
      <w:r w:rsidRPr="0060112F">
        <w:t xml:space="preserve"> </w:t>
      </w:r>
      <w:r w:rsidRPr="0060112F">
        <w:t>将车道标签作为额外输入，并将生成对抗网络</w:t>
      </w:r>
      <w:r w:rsidRPr="0060112F">
        <w:t xml:space="preserve"> (GAN) </w:t>
      </w:r>
      <w:r w:rsidRPr="0060112F">
        <w:t>集成到原始框架中，使分割图更类似于标签。</w:t>
      </w:r>
      <w:r w:rsidRPr="0060112F">
        <w:t xml:space="preserve">Pan </w:t>
      </w:r>
      <w:r w:rsidRPr="0060112F">
        <w:t>等人</w:t>
      </w:r>
      <w:r w:rsidRPr="0060112F">
        <w:t xml:space="preserve"> </w:t>
      </w:r>
      <w:hyperlink w:anchor="section-8">
        <w:r w:rsidRPr="0060112F">
          <w:rPr>
            <w:rStyle w:val="aff1"/>
            <w:color w:val="auto"/>
          </w:rPr>
          <w:t>9</w:t>
        </w:r>
      </w:hyperlink>
      <w:r w:rsidRPr="0060112F">
        <w:t xml:space="preserve"> </w:t>
      </w:r>
      <w:r w:rsidRPr="0060112F">
        <w:t>将车道标签作为额外输入，并将生成对抗网络</w:t>
      </w:r>
      <w:r w:rsidRPr="0060112F">
        <w:t xml:space="preserve"> (GAN) </w:t>
      </w:r>
      <w:r w:rsidRPr="0060112F">
        <w:t>集成到原始框架中，以使分割图更类似于标签。</w:t>
      </w:r>
      <w:r w:rsidRPr="0060112F">
        <w:t xml:space="preserve"> </w:t>
      </w:r>
      <w:r>
        <w:fldChar w:fldCharType="begin"/>
      </w:r>
      <w:r>
        <w:instrText>HYPERLINK \l "section-15" \h</w:instrText>
      </w:r>
      <w:r>
        <w:fldChar w:fldCharType="separate"/>
      </w:r>
      <w:r w:rsidRPr="0060112F">
        <w:rPr>
          <w:rStyle w:val="aff1"/>
          <w:color w:val="auto"/>
        </w:rPr>
        <w:t>16</w:t>
      </w:r>
      <w:r>
        <w:fldChar w:fldCharType="end"/>
      </w:r>
      <w:r w:rsidRPr="0060112F">
        <w:t xml:space="preserve"> </w:t>
      </w:r>
      <w:r w:rsidRPr="0060112F">
        <w:t>在顶层输出之间执行顺序消息传递，以更好地利用结构信息。虽然上述方法确实带来了额外的性能提升，但多任务学习需要额外的注释，而且由于消息传递是顺序传播的，因此效率不高。相反，提出的</w:t>
      </w:r>
      <w:r w:rsidRPr="0060112F">
        <w:t xml:space="preserve"> SAD </w:t>
      </w:r>
      <w:r w:rsidRPr="0060112F">
        <w:t>无需额外的注释，也不会增加推理时间。</w:t>
      </w:r>
      <w:r w:rsidRPr="0060112F">
        <w:t xml:space="preserve"> </w:t>
      </w:r>
      <w:r w:rsidRPr="0060112F">
        <w:t>知识和注意力蒸馏。知识蒸馏最初由</w:t>
      </w:r>
      <w:r w:rsidRPr="0060112F">
        <w:t xml:space="preserve"> </w:t>
      </w:r>
      <w:hyperlink w:anchor="section-10">
        <w:r w:rsidRPr="0060112F">
          <w:rPr>
            <w:rStyle w:val="aff1"/>
            <w:color w:val="auto"/>
          </w:rPr>
          <w:t>11</w:t>
        </w:r>
      </w:hyperlink>
      <w:r w:rsidRPr="0060112F">
        <w:t xml:space="preserve"> </w:t>
      </w:r>
      <w:r w:rsidRPr="0060112F">
        <w:t>提出，用于将知识从大型网络迁移到小型网络。在知识蒸馏中，通常情况下，小型学生网络会模仿大型教师网络的中间输出以及标签。在</w:t>
      </w:r>
      <w:r w:rsidRPr="0060112F">
        <w:t xml:space="preserve"> [7, 21] </w:t>
      </w:r>
      <w:r w:rsidRPr="0060112F">
        <w:t>中，学生网络和教师网络共享相同的容量，并且在具有相同维度的层对之间进行模仿。</w:t>
      </w:r>
      <w:r w:rsidRPr="0060112F">
        <w:t xml:space="preserve">Hou </w:t>
      </w:r>
      <w:r w:rsidRPr="0060112F">
        <w:t>等人</w:t>
      </w:r>
      <w:r w:rsidRPr="0060112F">
        <w:t xml:space="preserve"> </w:t>
      </w:r>
      <w:hyperlink w:anchor="section-11">
        <w:r w:rsidRPr="0060112F">
          <w:rPr>
            <w:rStyle w:val="aff1"/>
            <w:color w:val="auto"/>
          </w:rPr>
          <w:t>12</w:t>
        </w:r>
      </w:hyperlink>
      <w:r w:rsidRPr="0060112F">
        <w:t xml:space="preserve"> </w:t>
      </w:r>
      <w:r w:rsidRPr="0060112F">
        <w:t>也研究了在异构网络之间进行的知识蒸馏。最近的研究</w:t>
      </w:r>
      <w:r w:rsidRPr="0060112F">
        <w:t xml:space="preserve"> [24, 19] </w:t>
      </w:r>
      <w:r w:rsidRPr="0060112F">
        <w:t>将知识蒸馏扩展为注意力蒸馏。例如，</w:t>
      </w:r>
      <w:r w:rsidRPr="0060112F">
        <w:t xml:space="preserve">Sergey </w:t>
      </w:r>
      <w:r w:rsidRPr="0060112F">
        <w:t>等人</w:t>
      </w:r>
      <w:r w:rsidRPr="0060112F">
        <w:t xml:space="preserve"> [24] </w:t>
      </w:r>
      <w:r w:rsidRPr="0060112F">
        <w:t>介绍了两种类型的注意力蒸馏，即基于激活的注意力蒸馏和基于梯度的注意力蒸馏。在这两种蒸馏中，学生网络都通过学习从教师网络派生的注意力图来训练。我们提出的</w:t>
      </w:r>
      <w:r w:rsidRPr="0060112F">
        <w:t xml:space="preserve"> SAD </w:t>
      </w:r>
      <w:r w:rsidRPr="0060112F">
        <w:t>与</w:t>
      </w:r>
      <w:r w:rsidRPr="0060112F">
        <w:t xml:space="preserve"> [24] </w:t>
      </w:r>
      <w:r w:rsidRPr="0060112F">
        <w:t>的不同之处在于，我们的方法不需要教师网络。蒸馏以逐层、自上而下的方式进行，其中注意力知识逐层传播。这在文献中是新颖的。值得注意的是，我们的重点是研究逐层蒸馏注意力用于自学习的可能性。这与现有使用视觉注意力加权特征的研究</w:t>
      </w:r>
      <w:r w:rsidRPr="0060112F">
        <w:t xml:space="preserve"> [4, 13, 24] </w:t>
      </w:r>
      <w:r w:rsidRPr="0060112F">
        <w:t>不同。</w:t>
      </w:r>
    </w:p>
    <w:p w14:paraId="034E0877" w14:textId="77777777" w:rsidR="00F33DEC" w:rsidRPr="0060112F" w:rsidRDefault="00F33DEC" w:rsidP="0060112F">
      <w:pPr>
        <w:pStyle w:val="zw"/>
        <w:ind w:firstLine="480"/>
      </w:pPr>
      <w:r w:rsidRPr="0060112F">
        <w:t>除</w:t>
      </w:r>
      <w:r w:rsidRPr="0060112F">
        <w:t xml:space="preserve"> </w:t>
      </w:r>
      <w:proofErr w:type="spellStart"/>
      <w:r w:rsidRPr="0060112F">
        <w:t>CULane</w:t>
      </w:r>
      <w:proofErr w:type="spellEnd"/>
      <w:r w:rsidRPr="0060112F">
        <w:t xml:space="preserve"> </w:t>
      </w:r>
      <w:r w:rsidRPr="0060112F">
        <w:t>外，</w:t>
      </w:r>
      <w:proofErr w:type="spellStart"/>
      <w:r w:rsidRPr="0060112F">
        <w:t>TuSimple</w:t>
      </w:r>
      <w:proofErr w:type="spellEnd"/>
      <w:r w:rsidRPr="0060112F">
        <w:t xml:space="preserve"> </w:t>
      </w:r>
      <w:r w:rsidRPr="0060112F">
        <w:t>和</w:t>
      </w:r>
      <w:r w:rsidRPr="0060112F">
        <w:t xml:space="preserve"> BDD100K </w:t>
      </w:r>
      <w:r w:rsidRPr="0060112F">
        <w:t>的模型输出未进行后处理。对于</w:t>
      </w:r>
      <w:r w:rsidRPr="0060112F">
        <w:t xml:space="preserve"> </w:t>
      </w:r>
      <w:proofErr w:type="spellStart"/>
      <w:r w:rsidRPr="0060112F">
        <w:t>CULane</w:t>
      </w:r>
      <w:proofErr w:type="spellEnd"/>
      <w:r w:rsidRPr="0060112F">
        <w:t>，在推理阶段，我们将图像输入</w:t>
      </w:r>
      <w:r w:rsidRPr="0060112F">
        <w:t xml:space="preserve"> ENet </w:t>
      </w:r>
      <w:r w:rsidRPr="0060112F">
        <w:t>模型。</w:t>
      </w:r>
      <w:r w:rsidRPr="0060112F">
        <w:t xml:space="preserve"> </w:t>
      </w:r>
      <w:r w:rsidRPr="0060112F">
        <w:t>然后获得多通道概率图和车道存在向量。按照</w:t>
      </w:r>
      <w:r w:rsidRPr="0060112F">
        <w:t xml:space="preserve"> </w:t>
      </w:r>
      <w:hyperlink w:anchor="section-15">
        <w:r w:rsidRPr="0060112F">
          <w:rPr>
            <w:rStyle w:val="aff1"/>
            <w:color w:val="auto"/>
          </w:rPr>
          <w:t>16</w:t>
        </w:r>
      </w:hyperlink>
      <w:r w:rsidRPr="0060112F">
        <w:t xml:space="preserve"> </w:t>
      </w:r>
      <w:r w:rsidRPr="0060112F">
        <w:t>的方法，最终输出如下：首先，我们使用</w:t>
      </w:r>
      <w:r w:rsidRPr="0060112F">
        <w:t xml:space="preserve"> 9 × 9 </w:t>
      </w:r>
      <w:r w:rsidRPr="0060112F">
        <w:t>的核函</w:t>
      </w:r>
      <w:r w:rsidRPr="0060112F">
        <w:lastRenderedPageBreak/>
        <w:t>数平滑概率图。然后，对于存在概率大于</w:t>
      </w:r>
      <w:r w:rsidRPr="0060112F">
        <w:t xml:space="preserve"> 0.5 </w:t>
      </w:r>
      <w:r w:rsidRPr="0060112F">
        <w:t>的每个车道，我们每</w:t>
      </w:r>
      <w:r w:rsidRPr="0060112F">
        <w:t xml:space="preserve"> 20 </w:t>
      </w:r>
      <w:r w:rsidRPr="0060112F">
        <w:t>行搜索一次相应的概率图，找出概率值最高的位置。最后，我们使用三次样条函数连接这些位置，得到最终输出。</w:t>
      </w:r>
    </w:p>
    <w:p w14:paraId="63A75D99" w14:textId="77777777" w:rsidR="00F33DEC" w:rsidRPr="0060112F" w:rsidRDefault="00F33DEC" w:rsidP="0060112F">
      <w:pPr>
        <w:pStyle w:val="zw"/>
        <w:ind w:firstLine="480"/>
      </w:pPr>
      <w:r w:rsidRPr="0060112F">
        <w:t>表</w:t>
      </w:r>
      <w:r w:rsidRPr="0060112F">
        <w:t xml:space="preserve"> 2-4 </w:t>
      </w:r>
      <w:r w:rsidRPr="0060112F">
        <w:t>总结了我们的方法（即</w:t>
      </w:r>
      <w:r w:rsidRPr="0060112F">
        <w:t xml:space="preserve"> ResNet-18-SAD</w:t>
      </w:r>
      <w:r w:rsidRPr="0060112F">
        <w:t>、</w:t>
      </w:r>
      <w:r w:rsidRPr="0060112F">
        <w:t xml:space="preserve">ResNet-34-SAD </w:t>
      </w:r>
      <w:r w:rsidRPr="0060112F">
        <w:t>和</w:t>
      </w:r>
      <w:r w:rsidRPr="0060112F">
        <w:t xml:space="preserve"> ENet-SAD</w:t>
      </w:r>
      <w:r w:rsidRPr="0060112F">
        <w:t>）在</w:t>
      </w:r>
      <w:r w:rsidRPr="0060112F">
        <w:t xml:space="preserve"> </w:t>
      </w:r>
      <w:proofErr w:type="spellStart"/>
      <w:r w:rsidRPr="0060112F">
        <w:t>TuSimple</w:t>
      </w:r>
      <w:proofErr w:type="spellEnd"/>
      <w:r w:rsidRPr="0060112F">
        <w:t>、</w:t>
      </w:r>
      <w:proofErr w:type="spellStart"/>
      <w:r w:rsidRPr="0060112F">
        <w:t>CULane</w:t>
      </w:r>
      <w:proofErr w:type="spellEnd"/>
      <w:r w:rsidRPr="0060112F">
        <w:t xml:space="preserve"> </w:t>
      </w:r>
      <w:r w:rsidRPr="0060112F">
        <w:t>和</w:t>
      </w:r>
      <w:r w:rsidRPr="0060112F">
        <w:t xml:space="preserve"> BDD100K </w:t>
      </w:r>
      <w:r w:rsidRPr="0060112F">
        <w:t>数据集测试集上与当前最佳算法的性能比较。我们还在表</w:t>
      </w:r>
      <w:r w:rsidRPr="0060112F">
        <w:t xml:space="preserve"> 3 </w:t>
      </w:r>
      <w:r w:rsidRPr="0060112F">
        <w:t>中报告了不同算法的运行时间和参数数量，以便将性能与模型复杂度进行比较。运行时间使用单块</w:t>
      </w:r>
      <w:r w:rsidRPr="0060112F">
        <w:t xml:space="preserve"> GPU</w:t>
      </w:r>
      <w:r w:rsidRPr="0060112F">
        <w:t>（</w:t>
      </w:r>
      <w:r w:rsidRPr="0060112F">
        <w:t>GeForce GTX TITAN X</w:t>
      </w:r>
      <w:r w:rsidRPr="0060112F">
        <w:t>）记录，最终运行时间值是在对</w:t>
      </w:r>
      <w:r w:rsidRPr="0060112F">
        <w:t xml:space="preserve"> 100 </w:t>
      </w:r>
      <w:r w:rsidRPr="0060112F">
        <w:t>个样本的运行时间进行平均后获得的。我们观察到，</w:t>
      </w:r>
      <w:r w:rsidRPr="0060112F">
        <w:t xml:space="preserve">ENet-SAD </w:t>
      </w:r>
      <w:r w:rsidRPr="0060112F">
        <w:t>在</w:t>
      </w:r>
      <w:r w:rsidRPr="0060112F">
        <w:t xml:space="preserve"> BDD100K </w:t>
      </w:r>
      <w:r w:rsidRPr="0060112F">
        <w:t>数据集上的表现优于所有基准算法，同时在</w:t>
      </w:r>
      <w:r w:rsidRPr="0060112F">
        <w:t xml:space="preserve"> </w:t>
      </w:r>
      <w:proofErr w:type="spellStart"/>
      <w:r w:rsidRPr="0060112F">
        <w:t>TuSimple</w:t>
      </w:r>
      <w:proofErr w:type="spellEnd"/>
      <w:r w:rsidRPr="0060112F">
        <w:t xml:space="preserve"> </w:t>
      </w:r>
      <w:r w:rsidRPr="0060112F">
        <w:t>和</w:t>
      </w:r>
      <w:r w:rsidRPr="0060112F">
        <w:t xml:space="preserve"> </w:t>
      </w:r>
      <w:proofErr w:type="spellStart"/>
      <w:r w:rsidRPr="0060112F">
        <w:t>CULane</w:t>
      </w:r>
      <w:proofErr w:type="spellEnd"/>
      <w:r w:rsidRPr="0060112F">
        <w:t xml:space="preserve"> </w:t>
      </w:r>
      <w:r w:rsidRPr="0060112F">
        <w:t>数据集上也取得了令人瞩目的性能。考虑到</w:t>
      </w:r>
      <w:r w:rsidRPr="0060112F">
        <w:t xml:space="preserve"> ENet-SAD </w:t>
      </w:r>
      <w:r w:rsidRPr="0060112F">
        <w:t>在</w:t>
      </w:r>
      <w:r w:rsidRPr="0060112F">
        <w:t xml:space="preserve"> </w:t>
      </w:r>
      <w:proofErr w:type="spellStart"/>
      <w:r w:rsidRPr="0060112F">
        <w:t>CULane</w:t>
      </w:r>
      <w:proofErr w:type="spellEnd"/>
      <w:r w:rsidRPr="0060112F">
        <w:t xml:space="preserve"> </w:t>
      </w:r>
      <w:r w:rsidRPr="0060112F">
        <w:t>测试集上比</w:t>
      </w:r>
      <w:r w:rsidRPr="0060112F">
        <w:t xml:space="preserve"> SCNN </w:t>
      </w:r>
      <w:r w:rsidRPr="0060112F">
        <w:t>少</w:t>
      </w:r>
      <w:r w:rsidRPr="0060112F">
        <w:t xml:space="preserve"> 20 </w:t>
      </w:r>
      <w:r w:rsidRPr="0060112F">
        <w:t>倍的参数量和</w:t>
      </w:r>
      <w:r w:rsidRPr="0060112F">
        <w:t xml:space="preserve"> 10 </w:t>
      </w:r>
      <w:r w:rsidRPr="0060112F">
        <w:t>倍的运行速度，其性能强有力地证明了</w:t>
      </w:r>
      <w:r w:rsidRPr="0060112F">
        <w:t xml:space="preserve"> SAD </w:t>
      </w:r>
      <w:r w:rsidRPr="0060112F">
        <w:t>的有效性。尽管</w:t>
      </w:r>
      <w:r w:rsidRPr="0060112F">
        <w:t xml:space="preserve"> ResNet-18-SAD </w:t>
      </w:r>
      <w:r w:rsidRPr="0060112F">
        <w:t>和</w:t>
      </w:r>
      <w:r w:rsidRPr="0060112F">
        <w:t xml:space="preserve"> ResNet-34-SAD </w:t>
      </w:r>
      <w:r w:rsidRPr="0060112F">
        <w:t>的模型容量更大，但它们的性能略逊于</w:t>
      </w:r>
      <w:r w:rsidRPr="0060112F">
        <w:t xml:space="preserve"> ENet-SAD</w:t>
      </w:r>
      <w:r w:rsidRPr="0060112F">
        <w:t>。这是因为</w:t>
      </w:r>
      <w:r w:rsidRPr="0060112F">
        <w:t xml:space="preserve"> ResNet-18 </w:t>
      </w:r>
      <w:r w:rsidRPr="0060112F">
        <w:t>和</w:t>
      </w:r>
      <w:r w:rsidRPr="0060112F">
        <w:t xml:space="preserve"> ResNet-34 </w:t>
      </w:r>
      <w:r w:rsidRPr="0060112F">
        <w:t>仅使用空间上采样作为解码器，而</w:t>
      </w:r>
      <w:r w:rsidRPr="0060112F">
        <w:t xml:space="preserve"> ENet </w:t>
      </w:r>
      <w:r w:rsidRPr="0060112F">
        <w:t>拥有专门针对该任务设计的解码器。值得注意的是，</w:t>
      </w:r>
      <w:r w:rsidRPr="0060112F">
        <w:t xml:space="preserve">SAD </w:t>
      </w:r>
      <w:r w:rsidRPr="0060112F">
        <w:t>在更深的模型中也发挥了作用。具体而言，我们将</w:t>
      </w:r>
      <w:r w:rsidRPr="0060112F">
        <w:t xml:space="preserve"> SAD </w:t>
      </w:r>
      <w:r w:rsidRPr="0060112F">
        <w:t>应用于</w:t>
      </w:r>
      <w:r w:rsidRPr="0060112F">
        <w:t xml:space="preserve"> ResNet-101</w:t>
      </w:r>
      <w:r w:rsidRPr="0060112F">
        <w:t>，发现它在</w:t>
      </w:r>
      <w:r w:rsidRPr="0060112F">
        <w:t xml:space="preserve"> </w:t>
      </w:r>
      <w:proofErr w:type="spellStart"/>
      <w:r w:rsidRPr="0060112F">
        <w:t>CULane</w:t>
      </w:r>
      <w:proofErr w:type="spellEnd"/>
      <w:r w:rsidRPr="0060112F">
        <w:t xml:space="preserve"> </w:t>
      </w:r>
      <w:r w:rsidRPr="0060112F">
        <w:t>数据集上的</w:t>
      </w:r>
      <w:r w:rsidRPr="0060112F">
        <w:t xml:space="preserve"> F1 </w:t>
      </w:r>
      <w:r w:rsidRPr="0060112F">
        <w:t>值从</w:t>
      </w:r>
      <w:r w:rsidRPr="0060112F">
        <w:t xml:space="preserve"> 70.8 </w:t>
      </w:r>
      <w:r w:rsidRPr="0060112F">
        <w:t>提升至</w:t>
      </w:r>
      <w:r w:rsidRPr="0060112F">
        <w:t xml:space="preserve"> 71.8</w:t>
      </w:r>
      <w:r w:rsidRPr="0060112F">
        <w:t>，在</w:t>
      </w:r>
      <w:r w:rsidRPr="0060112F">
        <w:t xml:space="preserve"> BDD100K </w:t>
      </w:r>
      <w:r w:rsidRPr="0060112F">
        <w:t>数据集上的准确率从</w:t>
      </w:r>
      <w:r w:rsidRPr="0060112F">
        <w:t xml:space="preserve"> 34.45% </w:t>
      </w:r>
      <w:r w:rsidRPr="0060112F">
        <w:t>提升至</w:t>
      </w:r>
      <w:r w:rsidRPr="0060112F">
        <w:t xml:space="preserve"> 35.56%</w:t>
      </w:r>
      <w:r w:rsidRPr="0060112F">
        <w:t>。</w:t>
      </w:r>
      <w:r w:rsidRPr="0060112F">
        <w:t xml:space="preserve"> </w:t>
      </w:r>
      <w:r w:rsidRPr="0060112F">
        <w:t>我们展示了算法在这三个基准测试中的一些定性结果和一些基准测试结果。如图</w:t>
      </w:r>
      <w:r w:rsidRPr="0060112F">
        <w:t xml:space="preserve"> 6 </w:t>
      </w:r>
      <w:r w:rsidRPr="0060112F">
        <w:t>所示，在</w:t>
      </w:r>
      <w:r w:rsidRPr="0060112F">
        <w:t xml:space="preserve"> </w:t>
      </w:r>
      <w:proofErr w:type="spellStart"/>
      <w:r w:rsidRPr="0060112F">
        <w:t>TuSimple</w:t>
      </w:r>
      <w:proofErr w:type="spellEnd"/>
      <w:r w:rsidRPr="0060112F">
        <w:t xml:space="preserve"> </w:t>
      </w:r>
      <w:r w:rsidRPr="0060112F">
        <w:t>和</w:t>
      </w:r>
      <w:r w:rsidRPr="0060112F">
        <w:t xml:space="preserve"> </w:t>
      </w:r>
      <w:proofErr w:type="spellStart"/>
      <w:r w:rsidRPr="0060112F">
        <w:t>CUlane</w:t>
      </w:r>
      <w:proofErr w:type="spellEnd"/>
      <w:r w:rsidRPr="0060112F">
        <w:t xml:space="preserve"> </w:t>
      </w:r>
      <w:r w:rsidRPr="0060112F">
        <w:t>数据集上，</w:t>
      </w:r>
      <w:r w:rsidRPr="0060112F">
        <w:t xml:space="preserve">ENet-SAD </w:t>
      </w:r>
      <w:r w:rsidRPr="0060112F">
        <w:t>的车道检测精度高于</w:t>
      </w:r>
      <w:r w:rsidRPr="0060112F">
        <w:t xml:space="preserve"> ENet </w:t>
      </w:r>
      <w:hyperlink w:anchor="section-16">
        <w:r w:rsidRPr="0060112F">
          <w:rPr>
            <w:rStyle w:val="aff1"/>
            <w:color w:val="auto"/>
          </w:rPr>
          <w:t>17</w:t>
        </w:r>
      </w:hyperlink>
      <w:r w:rsidRPr="0060112F">
        <w:t>。如图</w:t>
      </w:r>
      <w:r w:rsidRPr="0060112F">
        <w:t xml:space="preserve"> 7 </w:t>
      </w:r>
      <w:r w:rsidRPr="0060112F">
        <w:t>所示，在弱光条件下，与</w:t>
      </w:r>
      <w:r w:rsidRPr="0060112F">
        <w:t xml:space="preserve"> vanilla ENet </w:t>
      </w:r>
      <w:r w:rsidRPr="0060112F">
        <w:t>和</w:t>
      </w:r>
      <w:r w:rsidRPr="0060112F">
        <w:t xml:space="preserve"> SCNN </w:t>
      </w:r>
      <w:r w:rsidRPr="0060112F">
        <w:t>相比，</w:t>
      </w:r>
      <w:r w:rsidRPr="0060112F">
        <w:t xml:space="preserve">ENet-SAD </w:t>
      </w:r>
      <w:r w:rsidRPr="0060112F">
        <w:t>的输出概率图更紧凑，噪声更少。然而，由于</w:t>
      </w:r>
      <w:r w:rsidRPr="0060112F">
        <w:t xml:space="preserve"> BDD100K </w:t>
      </w:r>
      <w:r w:rsidRPr="0060112F">
        <w:t>数据集中的许多图像包含超过</w:t>
      </w:r>
      <w:r w:rsidRPr="0060112F">
        <w:t xml:space="preserve"> 8 </w:t>
      </w:r>
      <w:r w:rsidRPr="0060112F">
        <w:t>条车道，并且是在严重遮挡和弱光条件下采集的，因此所有算法的性能均不理想，需要进一步改进。总体而言，</w:t>
      </w:r>
      <w:r w:rsidRPr="0060112F">
        <w:t xml:space="preserve">SAD </w:t>
      </w:r>
      <w:r w:rsidRPr="0060112F">
        <w:t>可以提高视觉注意力，并在拥挤的道路和弱光条件下提高检测性能。</w:t>
      </w:r>
      <w:r w:rsidRPr="0060112F">
        <w:t xml:space="preserve"> </w:t>
      </w:r>
      <w:r w:rsidRPr="0060112F">
        <w:t>我们还进行了应用</w:t>
      </w:r>
      <w:r w:rsidRPr="0060112F">
        <w:t xml:space="preserve"> SAD </w:t>
      </w:r>
      <w:r w:rsidRPr="0060112F">
        <w:t>的实验，并通过将</w:t>
      </w:r>
      <w:r w:rsidRPr="0060112F">
        <w:t xml:space="preserve"> P1 </w:t>
      </w:r>
      <w:r w:rsidRPr="0060112F">
        <w:t>分支的梯度从主分支中阻断来消除</w:t>
      </w:r>
      <w:r w:rsidRPr="0060112F">
        <w:t xml:space="preserve"> P1 </w:t>
      </w:r>
      <w:r w:rsidRPr="0060112F">
        <w:t>分支的影响。结果表明，</w:t>
      </w:r>
      <w:r w:rsidRPr="0060112F">
        <w:t>ENet-SAD</w:t>
      </w:r>
      <w:r w:rsidRPr="0060112F">
        <w:t>（无</w:t>
      </w:r>
      <w:r w:rsidRPr="0060112F">
        <w:t xml:space="preserve"> P1 </w:t>
      </w:r>
      <w:r w:rsidRPr="0060112F">
        <w:t>分支监督）在</w:t>
      </w:r>
      <w:r w:rsidRPr="0060112F">
        <w:t xml:space="preserve"> </w:t>
      </w:r>
      <w:proofErr w:type="spellStart"/>
      <w:r w:rsidRPr="0060112F">
        <w:t>TuSimple</w:t>
      </w:r>
      <w:proofErr w:type="spellEnd"/>
      <w:r w:rsidRPr="0060112F">
        <w:t xml:space="preserve"> </w:t>
      </w:r>
      <w:r w:rsidRPr="0060112F">
        <w:t>上仍然可以达到</w:t>
      </w:r>
      <w:r w:rsidRPr="0060112F">
        <w:t xml:space="preserve"> 96.61% </w:t>
      </w:r>
      <w:r w:rsidRPr="0060112F">
        <w:t>的准确率，在</w:t>
      </w:r>
      <w:r w:rsidRPr="0060112F">
        <w:t xml:space="preserve"> </w:t>
      </w:r>
      <w:proofErr w:type="spellStart"/>
      <w:r w:rsidRPr="0060112F">
        <w:t>CULane</w:t>
      </w:r>
      <w:proofErr w:type="spellEnd"/>
      <w:r w:rsidRPr="0060112F">
        <w:t xml:space="preserve"> </w:t>
      </w:r>
      <w:r w:rsidRPr="0060112F">
        <w:t>上达到</w:t>
      </w:r>
      <w:r w:rsidRPr="0060112F">
        <w:t xml:space="preserve"> 70.8%</w:t>
      </w:r>
      <w:r w:rsidRPr="0060112F">
        <w:t>，在</w:t>
      </w:r>
      <w:r w:rsidRPr="0060112F">
        <w:t xml:space="preserve"> BDD100K </w:t>
      </w:r>
      <w:r w:rsidRPr="0060112F">
        <w:t>上达到</w:t>
      </w:r>
      <w:r w:rsidRPr="0060112F">
        <w:t xml:space="preserve"> 36.54%</w:t>
      </w:r>
      <w:r w:rsidRPr="0060112F">
        <w:t>，这意味着性能提升主要来自</w:t>
      </w:r>
      <w:r w:rsidRPr="0060112F">
        <w:t xml:space="preserve"> SAD </w:t>
      </w:r>
      <w:r w:rsidRPr="0060112F">
        <w:t>本身。</w:t>
      </w:r>
    </w:p>
    <w:p w14:paraId="26BEA268" w14:textId="77777777" w:rsidR="00F33DEC" w:rsidRPr="0060112F" w:rsidRDefault="00F33DEC" w:rsidP="0060112F">
      <w:pPr>
        <w:pStyle w:val="zw"/>
        <w:ind w:firstLine="480"/>
      </w:pPr>
      <w:r w:rsidRPr="0060112F">
        <w:t>我们提出了一种简单有效的注意力蒸馏方法，即</w:t>
      </w:r>
      <w:r w:rsidRPr="0060112F">
        <w:t xml:space="preserve"> SAD</w:t>
      </w:r>
      <w:r w:rsidRPr="0060112F">
        <w:t>，以提升基于</w:t>
      </w:r>
      <w:r w:rsidRPr="0060112F">
        <w:t xml:space="preserve"> CNN </w:t>
      </w:r>
      <w:r w:rsidRPr="0060112F">
        <w:t>的车道线检测模型的表征学习能力。</w:t>
      </w:r>
      <w:r w:rsidRPr="0060112F">
        <w:t xml:space="preserve">SAD </w:t>
      </w:r>
      <w:r w:rsidRPr="0060112F">
        <w:t>已在多种模型（例如</w:t>
      </w:r>
      <w:r w:rsidRPr="0060112F">
        <w:t xml:space="preserve"> ENet</w:t>
      </w:r>
      <w:r w:rsidRPr="0060112F">
        <w:t>、</w:t>
      </w:r>
      <w:r w:rsidRPr="0060112F">
        <w:t>ResNet-18</w:t>
      </w:r>
      <w:r w:rsidRPr="0060112F">
        <w:t>、</w:t>
      </w:r>
      <w:r w:rsidRPr="0060112F">
        <w:t xml:space="preserve">ResNet-34 </w:t>
      </w:r>
      <w:r w:rsidRPr="0060112F">
        <w:t>和</w:t>
      </w:r>
      <w:r w:rsidRPr="0060112F">
        <w:t xml:space="preserve"> ResNet-101</w:t>
      </w:r>
      <w:r w:rsidRPr="0060112F">
        <w:t>）中得到验证，并在三个常用基准测试（例如</w:t>
      </w:r>
      <w:r w:rsidRPr="0060112F">
        <w:t xml:space="preserve"> </w:t>
      </w:r>
      <w:proofErr w:type="spellStart"/>
      <w:r w:rsidRPr="0060112F">
        <w:t>TuSimple</w:t>
      </w:r>
      <w:proofErr w:type="spellEnd"/>
      <w:r w:rsidRPr="0060112F">
        <w:t>、</w:t>
      </w:r>
      <w:proofErr w:type="spellStart"/>
      <w:r w:rsidRPr="0060112F">
        <w:t>CULane</w:t>
      </w:r>
      <w:proofErr w:type="spellEnd"/>
      <w:r w:rsidRPr="0060112F">
        <w:t xml:space="preserve"> </w:t>
      </w:r>
      <w:r w:rsidRPr="0060112F">
        <w:t>和</w:t>
      </w:r>
      <w:r w:rsidRPr="0060112F">
        <w:t xml:space="preserve"> BDD100K</w:t>
      </w:r>
      <w:r w:rsidRPr="0060112F">
        <w:t>）中实现了持续的性能提升，证明了</w:t>
      </w:r>
      <w:r w:rsidRPr="0060112F">
        <w:t xml:space="preserve"> SAD </w:t>
      </w:r>
      <w:r w:rsidRPr="0060112F">
        <w:t>的有效性。结果表明，</w:t>
      </w:r>
      <w:r w:rsidRPr="0060112F">
        <w:t xml:space="preserve">SAD </w:t>
      </w:r>
      <w:r w:rsidRPr="0060112F">
        <w:t>可以普遍提升不同网络中不同层的视觉注意力。将这一理念扩展</w:t>
      </w:r>
      <w:r w:rsidRPr="0060112F">
        <w:lastRenderedPageBreak/>
        <w:t>到其他需要细粒度关注细节的任务（例如图像显著性检测和图像抠图）将会非常有趣。</w:t>
      </w:r>
    </w:p>
    <w:p w14:paraId="67BA9ACE" w14:textId="77777777" w:rsidR="00F33DEC" w:rsidRPr="00F33DEC" w:rsidRDefault="00F33DEC" w:rsidP="00F33DEC">
      <w:pPr>
        <w:pStyle w:val="FirstParagraph"/>
        <w:spacing w:line="400" w:lineRule="exact"/>
        <w:rPr>
          <w:rFonts w:ascii="Times New Roman" w:eastAsia="宋体" w:hAnsi="Times New Roman"/>
        </w:rPr>
      </w:pPr>
      <w:bookmarkStart w:id="11" w:name="section-8"/>
      <w:bookmarkEnd w:id="10"/>
      <w:r w:rsidRPr="00F33DEC">
        <w:rPr>
          <w:rFonts w:ascii="Times New Roman" w:eastAsia="宋体" w:hAnsi="Times New Roman"/>
        </w:rPr>
        <w:t xml:space="preserve">We study the problem of distilling knowledge from a large deep teacher network to a much smaller student net- work for the task of road marking segmentation. In this work, we explore a novel knowledge distillation (KD) ap- </w:t>
      </w:r>
      <w:proofErr w:type="spellStart"/>
      <w:r w:rsidRPr="00F33DEC">
        <w:rPr>
          <w:rFonts w:ascii="Times New Roman" w:eastAsia="宋体" w:hAnsi="Times New Roman"/>
        </w:rPr>
        <w:t>proach</w:t>
      </w:r>
      <w:proofErr w:type="spellEnd"/>
      <w:r w:rsidRPr="00F33DEC">
        <w:rPr>
          <w:rFonts w:ascii="Times New Roman" w:eastAsia="宋体" w:hAnsi="Times New Roman"/>
        </w:rPr>
        <w:t xml:space="preserve"> that can transfer ‘knowledge’ on scene structure more effectively from a teacher to a student model. Our method is known as Inter-Region Affinity KD (</w:t>
      </w:r>
      <w:proofErr w:type="spellStart"/>
      <w:r w:rsidRPr="00F33DEC">
        <w:rPr>
          <w:rFonts w:ascii="Times New Roman" w:eastAsia="宋体" w:hAnsi="Times New Roman"/>
        </w:rPr>
        <w:t>IntRA</w:t>
      </w:r>
      <w:proofErr w:type="spellEnd"/>
      <w:r w:rsidRPr="00F33DEC">
        <w:rPr>
          <w:rFonts w:ascii="Times New Roman" w:eastAsia="宋体" w:hAnsi="Times New Roman"/>
        </w:rPr>
        <w:t xml:space="preserve">-KD). It decomposes a given road scene image into different re- </w:t>
      </w:r>
      <w:proofErr w:type="spellStart"/>
      <w:r w:rsidRPr="00F33DEC">
        <w:rPr>
          <w:rFonts w:ascii="Times New Roman" w:eastAsia="宋体" w:hAnsi="Times New Roman"/>
        </w:rPr>
        <w:t>gions</w:t>
      </w:r>
      <w:proofErr w:type="spellEnd"/>
      <w:r w:rsidRPr="00F33DEC">
        <w:rPr>
          <w:rFonts w:ascii="Times New Roman" w:eastAsia="宋体" w:hAnsi="Times New Roman"/>
        </w:rPr>
        <w:t xml:space="preserve"> and represents each region as a node in a graph. An inter-region affinity graph is then formed by establishing pairwise relationships between nodes based on their sim- </w:t>
      </w:r>
      <w:proofErr w:type="spellStart"/>
      <w:r w:rsidRPr="00F33DEC">
        <w:rPr>
          <w:rFonts w:ascii="Times New Roman" w:eastAsia="宋体" w:hAnsi="Times New Roman"/>
        </w:rPr>
        <w:t>ilarity</w:t>
      </w:r>
      <w:proofErr w:type="spellEnd"/>
      <w:r w:rsidRPr="00F33DEC">
        <w:rPr>
          <w:rFonts w:ascii="Times New Roman" w:eastAsia="宋体" w:hAnsi="Times New Roman"/>
        </w:rPr>
        <w:t xml:space="preserve"> in feature distribution. To learn structural </w:t>
      </w:r>
      <w:proofErr w:type="spellStart"/>
      <w:r w:rsidRPr="00F33DEC">
        <w:rPr>
          <w:rFonts w:ascii="Times New Roman" w:eastAsia="宋体" w:hAnsi="Times New Roman"/>
        </w:rPr>
        <w:t>knowl</w:t>
      </w:r>
      <w:proofErr w:type="spellEnd"/>
      <w:r w:rsidRPr="00F33DEC">
        <w:rPr>
          <w:rFonts w:ascii="Times New Roman" w:eastAsia="宋体" w:hAnsi="Times New Roman"/>
        </w:rPr>
        <w:t xml:space="preserve">- edge from the teacher network, the student is required to match the graph generated by the teacher. The proposed method shows promising results on three large-scale road marking segmentation benchmarks, i.e., </w:t>
      </w:r>
      <w:proofErr w:type="spellStart"/>
      <w:r w:rsidRPr="00F33DEC">
        <w:rPr>
          <w:rFonts w:ascii="Times New Roman" w:eastAsia="宋体" w:hAnsi="Times New Roman"/>
        </w:rPr>
        <w:t>ApolloScape</w:t>
      </w:r>
      <w:proofErr w:type="spellEnd"/>
      <w:r w:rsidRPr="00F33DEC">
        <w:rPr>
          <w:rFonts w:ascii="Times New Roman" w:eastAsia="宋体" w:hAnsi="Times New Roman"/>
        </w:rPr>
        <w:t xml:space="preserve">, CU- Lane and LLAMAS, by taking various lightweight mod- </w:t>
      </w:r>
      <w:proofErr w:type="spellStart"/>
      <w:r w:rsidRPr="00F33DEC">
        <w:rPr>
          <w:rFonts w:ascii="Times New Roman" w:eastAsia="宋体" w:hAnsi="Times New Roman"/>
        </w:rPr>
        <w:t>els</w:t>
      </w:r>
      <w:proofErr w:type="spellEnd"/>
      <w:r w:rsidRPr="00F33DEC">
        <w:rPr>
          <w:rFonts w:ascii="Times New Roman" w:eastAsia="宋体" w:hAnsi="Times New Roman"/>
        </w:rPr>
        <w:t xml:space="preserve"> as students and ResNet-101 as the teacher. </w:t>
      </w:r>
      <w:proofErr w:type="spellStart"/>
      <w:r w:rsidRPr="00F33DEC">
        <w:rPr>
          <w:rFonts w:ascii="Times New Roman" w:eastAsia="宋体" w:hAnsi="Times New Roman"/>
        </w:rPr>
        <w:t>IntRA</w:t>
      </w:r>
      <w:proofErr w:type="spellEnd"/>
      <w:r w:rsidRPr="00F33DEC">
        <w:rPr>
          <w:rFonts w:ascii="Times New Roman" w:eastAsia="宋体" w:hAnsi="Times New Roman"/>
        </w:rPr>
        <w:t xml:space="preserve">- KD consistently brings higher performance gains on all lightweight models, compared to previous distillation meth- </w:t>
      </w:r>
      <w:proofErr w:type="spellStart"/>
      <w:r w:rsidRPr="00F33DEC">
        <w:rPr>
          <w:rFonts w:ascii="Times New Roman" w:eastAsia="宋体" w:hAnsi="Times New Roman"/>
        </w:rPr>
        <w:t>ods</w:t>
      </w:r>
      <w:proofErr w:type="spellEnd"/>
      <w:r w:rsidRPr="00F33DEC">
        <w:rPr>
          <w:rFonts w:ascii="Times New Roman" w:eastAsia="宋体" w:hAnsi="Times New Roman"/>
        </w:rPr>
        <w:t>.</w:t>
      </w:r>
    </w:p>
    <w:p w14:paraId="7CD1C1AD"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 xml:space="preserve">Road marking segmentation. Road marking </w:t>
      </w:r>
      <w:proofErr w:type="spellStart"/>
      <w:r w:rsidRPr="00F33DEC">
        <w:rPr>
          <w:rFonts w:ascii="Times New Roman" w:eastAsia="宋体" w:hAnsi="Times New Roman"/>
        </w:rPr>
        <w:t>segmenta</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tion</w:t>
      </w:r>
      <w:proofErr w:type="spellEnd"/>
      <w:r w:rsidRPr="00F33DEC">
        <w:rPr>
          <w:rFonts w:ascii="Times New Roman" w:eastAsia="宋体" w:hAnsi="Times New Roman"/>
        </w:rPr>
        <w:t xml:space="preserve"> is conventionally handled using hand-crafted features to obtain road marking segments. Then, a classification network is employed to classify the category of each seg- </w:t>
      </w:r>
      <w:proofErr w:type="spellStart"/>
      <w:r w:rsidRPr="00F33DEC">
        <w:rPr>
          <w:rFonts w:ascii="Times New Roman" w:eastAsia="宋体" w:hAnsi="Times New Roman"/>
        </w:rPr>
        <w:t>ment</w:t>
      </w:r>
      <w:proofErr w:type="spellEnd"/>
      <w:r w:rsidRPr="00F33DEC">
        <w:rPr>
          <w:rFonts w:ascii="Times New Roman" w:eastAsia="宋体" w:hAnsi="Times New Roman"/>
        </w:rPr>
        <w:t xml:space="preserve"> [10, 19]. These approaches have many drawbacks, e.g., require sophisticated feature engineering process and only work well in simple highway scenarios. The emergence of deep learning has avoided manual feature design through learning features in an end-to-end manner. These approaches usually adopt the dense pre- diction formulation, i.e., assign each pixel a category la- bel [8, 14, 24]. For example, Wang et al. [24] exploit deep neural networks to map an input image to a segmentation map. Since large models usually demand huge memory storage and have slow inference speed, many lightweight models, e.g., </w:t>
      </w:r>
      <w:proofErr w:type="spellStart"/>
      <w:r w:rsidRPr="00F33DEC">
        <w:rPr>
          <w:rFonts w:ascii="Times New Roman" w:eastAsia="宋体" w:hAnsi="Times New Roman"/>
        </w:rPr>
        <w:t>ERFNet</w:t>
      </w:r>
      <w:proofErr w:type="spellEnd"/>
      <w:r w:rsidRPr="00F33DEC">
        <w:rPr>
          <w:rFonts w:ascii="Times New Roman" w:eastAsia="宋体" w:hAnsi="Times New Roman"/>
        </w:rPr>
        <w:t xml:space="preserve"> </w:t>
      </w:r>
      <w:hyperlink w:anchor="section-19">
        <w:r w:rsidRPr="00F33DEC">
          <w:rPr>
            <w:rStyle w:val="aff1"/>
            <w:rFonts w:ascii="Times New Roman" w:eastAsia="宋体" w:hAnsi="Times New Roman"/>
          </w:rPr>
          <w:t>20</w:t>
        </w:r>
      </w:hyperlink>
      <w:r w:rsidRPr="00F33DEC">
        <w:rPr>
          <w:rFonts w:ascii="Times New Roman" w:eastAsia="宋体" w:hAnsi="Times New Roman"/>
        </w:rPr>
        <w:t xml:space="preserve">, are leveraged to fulfil the re- </w:t>
      </w:r>
      <w:proofErr w:type="spellStart"/>
      <w:r w:rsidRPr="00F33DEC">
        <w:rPr>
          <w:rFonts w:ascii="Times New Roman" w:eastAsia="宋体" w:hAnsi="Times New Roman"/>
        </w:rPr>
        <w:t>quirement</w:t>
      </w:r>
      <w:proofErr w:type="spellEnd"/>
      <w:r w:rsidRPr="00F33DEC">
        <w:rPr>
          <w:rFonts w:ascii="Times New Roman" w:eastAsia="宋体" w:hAnsi="Times New Roman"/>
        </w:rPr>
        <w:t xml:space="preserve"> of fast inference and small storage </w:t>
      </w:r>
      <w:hyperlink w:anchor="section-7">
        <w:r w:rsidRPr="00F33DEC">
          <w:rPr>
            <w:rStyle w:val="aff1"/>
            <w:rFonts w:ascii="Times New Roman" w:eastAsia="宋体" w:hAnsi="Times New Roman"/>
          </w:rPr>
          <w:t>8</w:t>
        </w:r>
      </w:hyperlink>
      <w:r w:rsidRPr="00F33DEC">
        <w:rPr>
          <w:rFonts w:ascii="Times New Roman" w:eastAsia="宋体" w:hAnsi="Times New Roman"/>
        </w:rPr>
        <w:t>. How- ever, due to the limited model size, these small networks perform poorly in road marking segmentation. A common observation is that such small models do not have enough capacity to capture sufficient contextual knowledge given the sparse supervision signals [8, 14, 29]. Several schemes have been proposed to relieve the sparsity problem. For in- stance, Hou et al. </w:t>
      </w:r>
      <w:hyperlink w:anchor="section-7">
        <w:r w:rsidRPr="00F33DEC">
          <w:rPr>
            <w:rStyle w:val="aff1"/>
            <w:rFonts w:ascii="Times New Roman" w:eastAsia="宋体" w:hAnsi="Times New Roman"/>
          </w:rPr>
          <w:t>8</w:t>
        </w:r>
      </w:hyperlink>
      <w:r w:rsidRPr="00F33DEC">
        <w:rPr>
          <w:rFonts w:ascii="Times New Roman" w:eastAsia="宋体" w:hAnsi="Times New Roman"/>
        </w:rPr>
        <w:t xml:space="preserve"> reinforce the learning of contextual knowledge through </w:t>
      </w:r>
      <w:proofErr w:type="spellStart"/>
      <w:r w:rsidRPr="00F33DEC">
        <w:rPr>
          <w:rFonts w:ascii="Times New Roman" w:eastAsia="宋体" w:hAnsi="Times New Roman"/>
        </w:rPr>
        <w:t>self knowledge</w:t>
      </w:r>
      <w:proofErr w:type="spellEnd"/>
      <w:r w:rsidRPr="00F33DEC">
        <w:rPr>
          <w:rFonts w:ascii="Times New Roman" w:eastAsia="宋体" w:hAnsi="Times New Roman"/>
        </w:rPr>
        <w:t xml:space="preserve"> distillation, i.e., using </w:t>
      </w:r>
      <w:r w:rsidRPr="00F33DEC">
        <w:rPr>
          <w:rFonts w:ascii="Times New Roman" w:eastAsia="宋体" w:hAnsi="Times New Roman"/>
        </w:rPr>
        <w:lastRenderedPageBreak/>
        <w:t xml:space="preserve">deep-layer attention maps to guide the learning of shallower layers. SCNN </w:t>
      </w:r>
      <w:hyperlink w:anchor="section-13">
        <w:r w:rsidRPr="00F33DEC">
          <w:rPr>
            <w:rStyle w:val="aff1"/>
            <w:rFonts w:ascii="Times New Roman" w:eastAsia="宋体" w:hAnsi="Times New Roman"/>
          </w:rPr>
          <w:t>14</w:t>
        </w:r>
      </w:hyperlink>
      <w:r w:rsidRPr="00F33DEC">
        <w:rPr>
          <w:rFonts w:ascii="Times New Roman" w:eastAsia="宋体" w:hAnsi="Times New Roman"/>
        </w:rPr>
        <w:t xml:space="preserve"> resolves this problem through message passing between deep feature layers. Zhang et al. [29] pro- pose a framework to perform lane area segmentation and lane boundary detection simultaneously. The </w:t>
      </w:r>
      <w:proofErr w:type="spellStart"/>
      <w:r w:rsidRPr="00F33DEC">
        <w:rPr>
          <w:rFonts w:ascii="Times New Roman" w:eastAsia="宋体" w:hAnsi="Times New Roman"/>
        </w:rPr>
        <w:t>aforemen</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tioned</w:t>
      </w:r>
      <w:proofErr w:type="spellEnd"/>
      <w:r w:rsidRPr="00F33DEC">
        <w:rPr>
          <w:rFonts w:ascii="Times New Roman" w:eastAsia="宋体" w:hAnsi="Times New Roman"/>
        </w:rPr>
        <w:t xml:space="preserve"> methods do not take structural relationship between different areas into account and they do not consider </w:t>
      </w:r>
      <w:proofErr w:type="spellStart"/>
      <w:r w:rsidRPr="00F33DEC">
        <w:rPr>
          <w:rFonts w:ascii="Times New Roman" w:eastAsia="宋体" w:hAnsi="Times New Roman"/>
        </w:rPr>
        <w:t>knowl</w:t>
      </w:r>
      <w:proofErr w:type="spellEnd"/>
      <w:r w:rsidRPr="00F33DEC">
        <w:rPr>
          <w:rFonts w:ascii="Times New Roman" w:eastAsia="宋体" w:hAnsi="Times New Roman"/>
        </w:rPr>
        <w:t xml:space="preserve">- edge distillation from teacher networks. Knowledge distillation. Knowledge distillation was </w:t>
      </w:r>
      <w:proofErr w:type="spellStart"/>
      <w:r w:rsidRPr="00F33DEC">
        <w:rPr>
          <w:rFonts w:ascii="Times New Roman" w:eastAsia="宋体" w:hAnsi="Times New Roman"/>
        </w:rPr>
        <w:t>origi</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nally</w:t>
      </w:r>
      <w:proofErr w:type="spellEnd"/>
      <w:r w:rsidRPr="00F33DEC">
        <w:rPr>
          <w:rFonts w:ascii="Times New Roman" w:eastAsia="宋体" w:hAnsi="Times New Roman"/>
        </w:rPr>
        <w:t xml:space="preserve"> introduced by </w:t>
      </w:r>
      <w:hyperlink w:anchor="section-5">
        <w:r w:rsidRPr="00F33DEC">
          <w:rPr>
            <w:rStyle w:val="aff1"/>
            <w:rFonts w:ascii="Times New Roman" w:eastAsia="宋体" w:hAnsi="Times New Roman"/>
          </w:rPr>
          <w:t>6</w:t>
        </w:r>
      </w:hyperlink>
      <w:r w:rsidRPr="00F33DEC">
        <w:rPr>
          <w:rFonts w:ascii="Times New Roman" w:eastAsia="宋体" w:hAnsi="Times New Roman"/>
        </w:rPr>
        <w:t xml:space="preserve"> to transfer knowledge from a teacher model to a compact student model. The distilled knowledge can be in diverse forms, e.g., softened output logits </w:t>
      </w:r>
      <w:hyperlink w:anchor="section-5">
        <w:r w:rsidRPr="00F33DEC">
          <w:rPr>
            <w:rStyle w:val="aff1"/>
            <w:rFonts w:ascii="Times New Roman" w:eastAsia="宋体" w:hAnsi="Times New Roman"/>
          </w:rPr>
          <w:t>6</w:t>
        </w:r>
      </w:hyperlink>
      <w:r w:rsidRPr="00F33DEC">
        <w:rPr>
          <w:rFonts w:ascii="Times New Roman" w:eastAsia="宋体" w:hAnsi="Times New Roman"/>
        </w:rPr>
        <w:t xml:space="preserve">, intermediate feature maps [4, 9, 13, 31] or pairwise sim- </w:t>
      </w:r>
      <w:proofErr w:type="spellStart"/>
      <w:r w:rsidRPr="00F33DEC">
        <w:rPr>
          <w:rFonts w:ascii="Times New Roman" w:eastAsia="宋体" w:hAnsi="Times New Roman"/>
        </w:rPr>
        <w:t>ilarity</w:t>
      </w:r>
      <w:proofErr w:type="spellEnd"/>
      <w:r w:rsidRPr="00F33DEC">
        <w:rPr>
          <w:rFonts w:ascii="Times New Roman" w:eastAsia="宋体" w:hAnsi="Times New Roman"/>
        </w:rPr>
        <w:t xml:space="preserve"> maps between </w:t>
      </w:r>
      <w:proofErr w:type="spellStart"/>
      <w:r w:rsidRPr="00F33DEC">
        <w:rPr>
          <w:rFonts w:ascii="Times New Roman" w:eastAsia="宋体" w:hAnsi="Times New Roman"/>
        </w:rPr>
        <w:t>neighbouring</w:t>
      </w:r>
      <w:proofErr w:type="spellEnd"/>
      <w:r w:rsidRPr="00F33DEC">
        <w:rPr>
          <w:rFonts w:ascii="Times New Roman" w:eastAsia="宋体" w:hAnsi="Times New Roman"/>
        </w:rPr>
        <w:t xml:space="preserve"> layers [26]. There is another line of work [8, 22] that uses self-derived </w:t>
      </w:r>
      <w:proofErr w:type="spellStart"/>
      <w:r w:rsidRPr="00F33DEC">
        <w:rPr>
          <w:rFonts w:ascii="Times New Roman" w:eastAsia="宋体" w:hAnsi="Times New Roman"/>
        </w:rPr>
        <w:t>knowl</w:t>
      </w:r>
      <w:proofErr w:type="spellEnd"/>
      <w:r w:rsidRPr="00F33DEC">
        <w:rPr>
          <w:rFonts w:ascii="Times New Roman" w:eastAsia="宋体" w:hAnsi="Times New Roman"/>
        </w:rPr>
        <w:t>- edge to reinforce the representation learning of the network itself, without the supervision of a large teacher model. Recent studies have expanded knowledge distillation from one sample to several samples [12, 15, 17, 23]. For in- stance, Park et al. </w:t>
      </w:r>
      <w:hyperlink w:anchor="section-14">
        <w:r w:rsidRPr="00F33DEC">
          <w:rPr>
            <w:rStyle w:val="aff1"/>
            <w:rFonts w:ascii="Times New Roman" w:eastAsia="宋体" w:hAnsi="Times New Roman"/>
          </w:rPr>
          <w:t>15</w:t>
        </w:r>
      </w:hyperlink>
      <w:r w:rsidRPr="00F33DEC">
        <w:rPr>
          <w:rFonts w:ascii="Times New Roman" w:eastAsia="宋体" w:hAnsi="Times New Roman"/>
        </w:rPr>
        <w:t xml:space="preserve"> transfer mutual relations between a batch of data samples in the distillation process. Tung et al. </w:t>
      </w:r>
      <w:hyperlink w:anchor="section-22">
        <w:r w:rsidRPr="00F33DEC">
          <w:rPr>
            <w:rStyle w:val="aff1"/>
            <w:rFonts w:ascii="Times New Roman" w:eastAsia="宋体" w:hAnsi="Times New Roman"/>
          </w:rPr>
          <w:t>23</w:t>
        </w:r>
      </w:hyperlink>
      <w:r w:rsidRPr="00F33DEC">
        <w:rPr>
          <w:rFonts w:ascii="Times New Roman" w:eastAsia="宋体" w:hAnsi="Times New Roman"/>
        </w:rPr>
        <w:t xml:space="preserve"> take the similarity scores of features of differ- </w:t>
      </w:r>
      <w:proofErr w:type="spellStart"/>
      <w:r w:rsidRPr="00F33DEC">
        <w:rPr>
          <w:rFonts w:ascii="Times New Roman" w:eastAsia="宋体" w:hAnsi="Times New Roman"/>
        </w:rPr>
        <w:t>ent</w:t>
      </w:r>
      <w:proofErr w:type="spellEnd"/>
      <w:r w:rsidRPr="00F33DEC">
        <w:rPr>
          <w:rFonts w:ascii="Times New Roman" w:eastAsia="宋体" w:hAnsi="Times New Roman"/>
        </w:rPr>
        <w:t xml:space="preserve"> samples as distillation targets. The aforementioned ap- </w:t>
      </w:r>
      <w:proofErr w:type="spellStart"/>
      <w:r w:rsidRPr="00F33DEC">
        <w:rPr>
          <w:rFonts w:ascii="Times New Roman" w:eastAsia="宋体" w:hAnsi="Times New Roman"/>
        </w:rPr>
        <w:t>proaches</w:t>
      </w:r>
      <w:proofErr w:type="spellEnd"/>
      <w:r w:rsidRPr="00F33DEC">
        <w:rPr>
          <w:rFonts w:ascii="Times New Roman" w:eastAsia="宋体" w:hAnsi="Times New Roman"/>
        </w:rPr>
        <w:t xml:space="preserve"> [12, 15, 17, 23] do not consider the structural </w:t>
      </w:r>
      <w:proofErr w:type="spellStart"/>
      <w:r w:rsidRPr="00F33DEC">
        <w:rPr>
          <w:rFonts w:ascii="Times New Roman" w:eastAsia="宋体" w:hAnsi="Times New Roman"/>
        </w:rPr>
        <w:t>rela</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tionship</w:t>
      </w:r>
      <w:proofErr w:type="spellEnd"/>
      <w:r w:rsidRPr="00F33DEC">
        <w:rPr>
          <w:rFonts w:ascii="Times New Roman" w:eastAsia="宋体" w:hAnsi="Times New Roman"/>
        </w:rPr>
        <w:t xml:space="preserve"> between different areas in one sample. On the con- </w:t>
      </w:r>
      <w:proofErr w:type="spellStart"/>
      <w:r w:rsidRPr="00F33DEC">
        <w:rPr>
          <w:rFonts w:ascii="Times New Roman" w:eastAsia="宋体" w:hAnsi="Times New Roman"/>
        </w:rPr>
        <w:t>trary</w:t>
      </w:r>
      <w:proofErr w:type="spellEnd"/>
      <w:r w:rsidRPr="00F33DEC">
        <w:rPr>
          <w:rFonts w:ascii="Times New Roman" w:eastAsia="宋体" w:hAnsi="Times New Roman"/>
        </w:rPr>
        <w:t xml:space="preserve">, the proposed </w:t>
      </w:r>
      <w:proofErr w:type="spellStart"/>
      <w:r w:rsidRPr="00F33DEC">
        <w:rPr>
          <w:rFonts w:ascii="Times New Roman" w:eastAsia="宋体" w:hAnsi="Times New Roman"/>
        </w:rPr>
        <w:t>IntRA</w:t>
      </w:r>
      <w:proofErr w:type="spellEnd"/>
      <w:r w:rsidRPr="00F33DEC">
        <w:rPr>
          <w:rFonts w:ascii="Times New Roman" w:eastAsia="宋体" w:hAnsi="Times New Roman"/>
        </w:rPr>
        <w:t>-KD takes inter-region relation- ship into account, which is new in knowledge distillation.</w:t>
      </w:r>
    </w:p>
    <w:p w14:paraId="15FFF8D2"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 xml:space="preserve">Tables 2- 4 summarize the performance of our method, i.e., </w:t>
      </w:r>
      <w:proofErr w:type="spellStart"/>
      <w:r w:rsidRPr="00F33DEC">
        <w:rPr>
          <w:rFonts w:ascii="Times New Roman" w:eastAsia="宋体" w:hAnsi="Times New Roman"/>
        </w:rPr>
        <w:t>ERFNet</w:t>
      </w:r>
      <w:proofErr w:type="spellEnd"/>
      <w:r w:rsidRPr="00F33DEC">
        <w:rPr>
          <w:rFonts w:ascii="Times New Roman" w:eastAsia="宋体" w:hAnsi="Times New Roman"/>
        </w:rPr>
        <w:t>-</w:t>
      </w:r>
      <w:proofErr w:type="spellStart"/>
      <w:r w:rsidRPr="00F33DEC">
        <w:rPr>
          <w:rFonts w:ascii="Times New Roman" w:eastAsia="宋体" w:hAnsi="Times New Roman"/>
        </w:rPr>
        <w:t>IntRA</w:t>
      </w:r>
      <w:proofErr w:type="spellEnd"/>
      <w:r w:rsidRPr="00F33DEC">
        <w:rPr>
          <w:rFonts w:ascii="Times New Roman" w:eastAsia="宋体" w:hAnsi="Times New Roman"/>
        </w:rPr>
        <w:t xml:space="preserve">-KD , against state-of-the-art algorithms on the testing set of </w:t>
      </w:r>
      <w:proofErr w:type="spellStart"/>
      <w:r w:rsidRPr="00F33DEC">
        <w:rPr>
          <w:rFonts w:ascii="Times New Roman" w:eastAsia="宋体" w:hAnsi="Times New Roman"/>
        </w:rPr>
        <w:t>ApolloScape</w:t>
      </w:r>
      <w:proofErr w:type="spellEnd"/>
      <w:r w:rsidRPr="00F33DEC">
        <w:rPr>
          <w:rFonts w:ascii="Times New Roman" w:eastAsia="宋体" w:hAnsi="Times New Roman"/>
        </w:rPr>
        <w:t xml:space="preserve"> </w:t>
      </w:r>
      <w:hyperlink w:anchor="section-10">
        <w:r w:rsidRPr="00F33DEC">
          <w:rPr>
            <w:rStyle w:val="aff1"/>
            <w:rFonts w:ascii="Times New Roman" w:eastAsia="宋体" w:hAnsi="Times New Roman"/>
          </w:rPr>
          <w:t>11</w:t>
        </w:r>
      </w:hyperlink>
      <w:r w:rsidRPr="00F33DEC">
        <w:rPr>
          <w:rFonts w:ascii="Times New Roman" w:eastAsia="宋体" w:hAnsi="Times New Roman"/>
        </w:rPr>
        <w:t xml:space="preserve">, </w:t>
      </w:r>
      <w:proofErr w:type="spellStart"/>
      <w:r w:rsidRPr="00F33DEC">
        <w:rPr>
          <w:rFonts w:ascii="Times New Roman" w:eastAsia="宋体" w:hAnsi="Times New Roman"/>
        </w:rPr>
        <w:t>CULane</w:t>
      </w:r>
      <w:proofErr w:type="spellEnd"/>
      <w:r w:rsidRPr="00F33DEC">
        <w:rPr>
          <w:rFonts w:ascii="Times New Roman" w:eastAsia="宋体" w:hAnsi="Times New Roman"/>
        </w:rPr>
        <w:t xml:space="preserve"> </w:t>
      </w:r>
      <w:hyperlink w:anchor="section-13">
        <w:r w:rsidRPr="00F33DEC">
          <w:rPr>
            <w:rStyle w:val="aff1"/>
            <w:rFonts w:ascii="Times New Roman" w:eastAsia="宋体" w:hAnsi="Times New Roman"/>
          </w:rPr>
          <w:t>14</w:t>
        </w:r>
      </w:hyperlink>
      <w:r w:rsidRPr="00F33DEC">
        <w:rPr>
          <w:rFonts w:ascii="Times New Roman" w:eastAsia="宋体" w:hAnsi="Times New Roman"/>
        </w:rPr>
        <w:t xml:space="preserve"> and LLAMAS </w:t>
      </w:r>
      <w:hyperlink w:anchor="section">
        <w:r w:rsidRPr="00F33DEC">
          <w:rPr>
            <w:rStyle w:val="aff1"/>
            <w:rFonts w:ascii="Times New Roman" w:eastAsia="宋体" w:hAnsi="Times New Roman"/>
          </w:rPr>
          <w:t>1</w:t>
        </w:r>
      </w:hyperlink>
      <w:r w:rsidRPr="00F33DEC">
        <w:rPr>
          <w:rFonts w:ascii="Times New Roman" w:eastAsia="宋体" w:hAnsi="Times New Roman"/>
        </w:rPr>
        <w:t xml:space="preserve">. We also report the runtime and parameter size of different models in Table 3. The runtime is recorded using a single GPU (GeForce GTX TITAN X Maxwell) and averages across 100 samples. </w:t>
      </w:r>
      <w:proofErr w:type="spellStart"/>
      <w:r w:rsidRPr="00F33DEC">
        <w:rPr>
          <w:rFonts w:ascii="Times New Roman" w:eastAsia="宋体" w:hAnsi="Times New Roman"/>
        </w:rPr>
        <w:t>ERFNet</w:t>
      </w:r>
      <w:proofErr w:type="spellEnd"/>
      <w:r w:rsidRPr="00F33DEC">
        <w:rPr>
          <w:rFonts w:ascii="Times New Roman" w:eastAsia="宋体" w:hAnsi="Times New Roman"/>
        </w:rPr>
        <w:t>-</w:t>
      </w:r>
      <w:proofErr w:type="spellStart"/>
      <w:r w:rsidRPr="00F33DEC">
        <w:rPr>
          <w:rFonts w:ascii="Times New Roman" w:eastAsia="宋体" w:hAnsi="Times New Roman"/>
        </w:rPr>
        <w:t>IntRA</w:t>
      </w:r>
      <w:proofErr w:type="spellEnd"/>
      <w:r w:rsidRPr="00F33DEC">
        <w:rPr>
          <w:rFonts w:ascii="Times New Roman" w:eastAsia="宋体" w:hAnsi="Times New Roman"/>
        </w:rPr>
        <w:t xml:space="preserve">-KD out- performs all baselines and previous distillation methods in all three benchmarks. Note that </w:t>
      </w:r>
      <w:proofErr w:type="spellStart"/>
      <w:r w:rsidRPr="00F33DEC">
        <w:rPr>
          <w:rFonts w:ascii="Times New Roman" w:eastAsia="宋体" w:hAnsi="Times New Roman"/>
        </w:rPr>
        <w:t>ERFNet</w:t>
      </w:r>
      <w:proofErr w:type="spellEnd"/>
      <w:r w:rsidRPr="00F33DEC">
        <w:rPr>
          <w:rFonts w:ascii="Times New Roman" w:eastAsia="宋体" w:hAnsi="Times New Roman"/>
        </w:rPr>
        <w:t>-</w:t>
      </w:r>
      <w:proofErr w:type="spellStart"/>
      <w:r w:rsidRPr="00F33DEC">
        <w:rPr>
          <w:rFonts w:ascii="Times New Roman" w:eastAsia="宋体" w:hAnsi="Times New Roman"/>
        </w:rPr>
        <w:t>IntRA</w:t>
      </w:r>
      <w:proofErr w:type="spellEnd"/>
      <w:r w:rsidRPr="00F33DEC">
        <w:rPr>
          <w:rFonts w:ascii="Times New Roman" w:eastAsia="宋体" w:hAnsi="Times New Roman"/>
        </w:rPr>
        <w:t xml:space="preserve">-KD has 21 × fewer parameters and runs 16 × faster compared with ResNet-101 on </w:t>
      </w:r>
      <w:proofErr w:type="spellStart"/>
      <w:r w:rsidRPr="00F33DEC">
        <w:rPr>
          <w:rFonts w:ascii="Times New Roman" w:eastAsia="宋体" w:hAnsi="Times New Roman"/>
        </w:rPr>
        <w:t>CULane</w:t>
      </w:r>
      <w:proofErr w:type="spellEnd"/>
      <w:r w:rsidRPr="00F33DEC">
        <w:rPr>
          <w:rFonts w:ascii="Times New Roman" w:eastAsia="宋体" w:hAnsi="Times New Roman"/>
        </w:rPr>
        <w:t xml:space="preserve"> testing set; the appealing </w:t>
      </w:r>
      <w:proofErr w:type="spellStart"/>
      <w:r w:rsidRPr="00F33DEC">
        <w:rPr>
          <w:rFonts w:ascii="Times New Roman" w:eastAsia="宋体" w:hAnsi="Times New Roman"/>
        </w:rPr>
        <w:t>perfor</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mance</w:t>
      </w:r>
      <w:proofErr w:type="spellEnd"/>
      <w:r w:rsidRPr="00F33DEC">
        <w:rPr>
          <w:rFonts w:ascii="Times New Roman" w:eastAsia="宋体" w:hAnsi="Times New Roman"/>
        </w:rPr>
        <w:t xml:space="preserve"> strongly suggests the effectiveness of </w:t>
      </w:r>
      <w:proofErr w:type="spellStart"/>
      <w:r w:rsidRPr="00F33DEC">
        <w:rPr>
          <w:rFonts w:ascii="Times New Roman" w:eastAsia="宋体" w:hAnsi="Times New Roman"/>
        </w:rPr>
        <w:t>IntRA</w:t>
      </w:r>
      <w:proofErr w:type="spellEnd"/>
      <w:r w:rsidRPr="00F33DEC">
        <w:rPr>
          <w:rFonts w:ascii="Times New Roman" w:eastAsia="宋体" w:hAnsi="Times New Roman"/>
        </w:rPr>
        <w:t xml:space="preserve">-KD. We also apply </w:t>
      </w:r>
      <w:proofErr w:type="spellStart"/>
      <w:r w:rsidRPr="00F33DEC">
        <w:rPr>
          <w:rFonts w:ascii="Times New Roman" w:eastAsia="宋体" w:hAnsi="Times New Roman"/>
        </w:rPr>
        <w:t>IntRA</w:t>
      </w:r>
      <w:proofErr w:type="spellEnd"/>
      <w:r w:rsidRPr="00F33DEC">
        <w:rPr>
          <w:rFonts w:ascii="Times New Roman" w:eastAsia="宋体" w:hAnsi="Times New Roman"/>
        </w:rPr>
        <w:t xml:space="preserve">-KD to ENet and ResNet-18, and find that </w:t>
      </w:r>
      <w:proofErr w:type="spellStart"/>
      <w:r w:rsidRPr="00F33DEC">
        <w:rPr>
          <w:rFonts w:ascii="Times New Roman" w:eastAsia="宋体" w:hAnsi="Times New Roman"/>
        </w:rPr>
        <w:t>IntRA</w:t>
      </w:r>
      <w:proofErr w:type="spellEnd"/>
      <w:r w:rsidRPr="00F33DEC">
        <w:rPr>
          <w:rFonts w:ascii="Times New Roman" w:eastAsia="宋体" w:hAnsi="Times New Roman"/>
        </w:rPr>
        <w:t xml:space="preserve">-KD can equivalently bring more </w:t>
      </w:r>
      <w:proofErr w:type="spellStart"/>
      <w:r w:rsidRPr="00F33DEC">
        <w:rPr>
          <w:rFonts w:ascii="Times New Roman" w:eastAsia="宋体" w:hAnsi="Times New Roman"/>
        </w:rPr>
        <w:t>perfor</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mance</w:t>
      </w:r>
      <w:proofErr w:type="spellEnd"/>
      <w:r w:rsidRPr="00F33DEC">
        <w:rPr>
          <w:rFonts w:ascii="Times New Roman" w:eastAsia="宋体" w:hAnsi="Times New Roman"/>
        </w:rPr>
        <w:t xml:space="preserve"> gains to the backbone models than the state-of-the- art </w:t>
      </w:r>
      <w:proofErr w:type="spellStart"/>
      <w:r w:rsidRPr="00F33DEC">
        <w:rPr>
          <w:rFonts w:ascii="Times New Roman" w:eastAsia="宋体" w:hAnsi="Times New Roman"/>
        </w:rPr>
        <w:t>BiFPN</w:t>
      </w:r>
      <w:proofErr w:type="spellEnd"/>
      <w:r w:rsidRPr="00F33DEC">
        <w:rPr>
          <w:rFonts w:ascii="Times New Roman" w:eastAsia="宋体" w:hAnsi="Times New Roman"/>
        </w:rPr>
        <w:t xml:space="preserve"> [31] on </w:t>
      </w:r>
      <w:proofErr w:type="spellStart"/>
      <w:r w:rsidRPr="00F33DEC">
        <w:rPr>
          <w:rFonts w:ascii="Times New Roman" w:eastAsia="宋体" w:hAnsi="Times New Roman"/>
        </w:rPr>
        <w:t>ApolloScape</w:t>
      </w:r>
      <w:proofErr w:type="spellEnd"/>
      <w:r w:rsidRPr="00F33DEC">
        <w:rPr>
          <w:rFonts w:ascii="Times New Roman" w:eastAsia="宋体" w:hAnsi="Times New Roman"/>
        </w:rPr>
        <w:t xml:space="preserve"> dataset (Fig. 7). Note that </w:t>
      </w:r>
      <w:proofErr w:type="spellStart"/>
      <w:r w:rsidRPr="00F33DEC">
        <w:rPr>
          <w:rFonts w:ascii="Times New Roman" w:eastAsia="宋体" w:hAnsi="Times New Roman"/>
        </w:rPr>
        <w:t>BiFPN</w:t>
      </w:r>
      <w:proofErr w:type="spellEnd"/>
      <w:r w:rsidRPr="00F33DEC">
        <w:rPr>
          <w:rFonts w:ascii="Times New Roman" w:eastAsia="宋体" w:hAnsi="Times New Roman"/>
        </w:rPr>
        <w:t xml:space="preserve"> is a competitive algorithm in all benchmarks. En- </w:t>
      </w:r>
      <w:proofErr w:type="spellStart"/>
      <w:r w:rsidRPr="00F33DEC">
        <w:rPr>
          <w:rFonts w:ascii="Times New Roman" w:eastAsia="宋体" w:hAnsi="Times New Roman"/>
        </w:rPr>
        <w:t>couraging</w:t>
      </w:r>
      <w:proofErr w:type="spellEnd"/>
      <w:r w:rsidRPr="00F33DEC">
        <w:rPr>
          <w:rFonts w:ascii="Times New Roman" w:eastAsia="宋体" w:hAnsi="Times New Roman"/>
        </w:rPr>
        <w:t xml:space="preserve"> results are also observed on </w:t>
      </w:r>
      <w:proofErr w:type="spellStart"/>
      <w:r w:rsidRPr="00F33DEC">
        <w:rPr>
          <w:rFonts w:ascii="Times New Roman" w:eastAsia="宋体" w:hAnsi="Times New Roman"/>
        </w:rPr>
        <w:t>CULane</w:t>
      </w:r>
      <w:proofErr w:type="spellEnd"/>
      <w:r w:rsidRPr="00F33DEC">
        <w:rPr>
          <w:rFonts w:ascii="Times New Roman" w:eastAsia="宋体" w:hAnsi="Times New Roman"/>
        </w:rPr>
        <w:t xml:space="preserve"> and LLA- MAS when applying </w:t>
      </w:r>
      <w:proofErr w:type="spellStart"/>
      <w:r w:rsidRPr="00F33DEC">
        <w:rPr>
          <w:rFonts w:ascii="Times New Roman" w:eastAsia="宋体" w:hAnsi="Times New Roman"/>
        </w:rPr>
        <w:t>IntRA</w:t>
      </w:r>
      <w:proofErr w:type="spellEnd"/>
      <w:r w:rsidRPr="00F33DEC">
        <w:rPr>
          <w:rFonts w:ascii="Times New Roman" w:eastAsia="宋体" w:hAnsi="Times New Roman"/>
        </w:rPr>
        <w:t xml:space="preserve">-KD to ENet and ResNet-18. Due to space limit, we report detailed performance of ap- plying different distillation algorithms to ENet and </w:t>
      </w:r>
      <w:proofErr w:type="spellStart"/>
      <w:r w:rsidRPr="00F33DEC">
        <w:rPr>
          <w:rFonts w:ascii="Times New Roman" w:eastAsia="宋体" w:hAnsi="Times New Roman"/>
        </w:rPr>
        <w:t>ResNet</w:t>
      </w:r>
      <w:proofErr w:type="spellEnd"/>
      <w:r w:rsidRPr="00F33DEC">
        <w:rPr>
          <w:rFonts w:ascii="Times New Roman" w:eastAsia="宋体" w:hAnsi="Times New Roman"/>
        </w:rPr>
        <w:t xml:space="preserve">- 18 in the supplementary material. The </w:t>
      </w:r>
      <w:r w:rsidRPr="00F33DEC">
        <w:rPr>
          <w:rFonts w:ascii="Times New Roman" w:eastAsia="宋体" w:hAnsi="Times New Roman"/>
        </w:rPr>
        <w:lastRenderedPageBreak/>
        <w:t xml:space="preserve">effectiveness of our </w:t>
      </w:r>
      <w:proofErr w:type="spellStart"/>
      <w:r w:rsidRPr="00F33DEC">
        <w:rPr>
          <w:rFonts w:ascii="Times New Roman" w:eastAsia="宋体" w:hAnsi="Times New Roman"/>
        </w:rPr>
        <w:t>IntRA</w:t>
      </w:r>
      <w:proofErr w:type="spellEnd"/>
      <w:r w:rsidRPr="00F33DEC">
        <w:rPr>
          <w:rFonts w:ascii="Times New Roman" w:eastAsia="宋体" w:hAnsi="Times New Roman"/>
        </w:rPr>
        <w:t xml:space="preserve">-KD on different backbone models validates the good generalization ability of our method. We also show some qualitative results of our </w:t>
      </w:r>
      <w:proofErr w:type="spellStart"/>
      <w:r w:rsidRPr="00F33DEC">
        <w:rPr>
          <w:rFonts w:ascii="Times New Roman" w:eastAsia="宋体" w:hAnsi="Times New Roman"/>
        </w:rPr>
        <w:t>IntRA</w:t>
      </w:r>
      <w:proofErr w:type="spellEnd"/>
      <w:r w:rsidRPr="00F33DEC">
        <w:rPr>
          <w:rFonts w:ascii="Times New Roman" w:eastAsia="宋体" w:hAnsi="Times New Roman"/>
        </w:rPr>
        <w:t xml:space="preserve">- KD and </w:t>
      </w:r>
      <w:proofErr w:type="spellStart"/>
      <w:r w:rsidRPr="00F33DEC">
        <w:rPr>
          <w:rFonts w:ascii="Times New Roman" w:eastAsia="宋体" w:hAnsi="Times New Roman"/>
        </w:rPr>
        <w:t>BiFPN</w:t>
      </w:r>
      <w:proofErr w:type="spellEnd"/>
      <w:r w:rsidRPr="00F33DEC">
        <w:rPr>
          <w:rFonts w:ascii="Times New Roman" w:eastAsia="宋体" w:hAnsi="Times New Roman"/>
        </w:rPr>
        <w:t xml:space="preserve"> [31] (the most competitive baseline) on three benchmarks. As shown in (a) and (c) of Fig. 8, </w:t>
      </w:r>
      <w:proofErr w:type="spellStart"/>
      <w:r w:rsidRPr="00F33DEC">
        <w:rPr>
          <w:rFonts w:ascii="Times New Roman" w:eastAsia="宋体" w:hAnsi="Times New Roman"/>
        </w:rPr>
        <w:t>IntRA</w:t>
      </w:r>
      <w:proofErr w:type="spellEnd"/>
      <w:r w:rsidRPr="00F33DEC">
        <w:rPr>
          <w:rFonts w:ascii="Times New Roman" w:eastAsia="宋体" w:hAnsi="Times New Roman"/>
        </w:rPr>
        <w:t xml:space="preserve">- KD helps </w:t>
      </w:r>
      <w:proofErr w:type="spellStart"/>
      <w:r w:rsidRPr="00F33DEC">
        <w:rPr>
          <w:rFonts w:ascii="Times New Roman" w:eastAsia="宋体" w:hAnsi="Times New Roman"/>
        </w:rPr>
        <w:t>ERFNet</w:t>
      </w:r>
      <w:proofErr w:type="spellEnd"/>
      <w:r w:rsidRPr="00F33DEC">
        <w:rPr>
          <w:rFonts w:ascii="Times New Roman" w:eastAsia="宋体" w:hAnsi="Times New Roman"/>
        </w:rPr>
        <w:t xml:space="preserve"> predict more accurately on both long and thin road markings. As to other challenging </w:t>
      </w:r>
      <w:proofErr w:type="spellStart"/>
      <w:r w:rsidRPr="00F33DEC">
        <w:rPr>
          <w:rFonts w:ascii="Times New Roman" w:eastAsia="宋体" w:hAnsi="Times New Roman"/>
        </w:rPr>
        <w:t>scenar</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ios</w:t>
      </w:r>
      <w:proofErr w:type="spellEnd"/>
      <w:r w:rsidRPr="00F33DEC">
        <w:rPr>
          <w:rFonts w:ascii="Times New Roman" w:eastAsia="宋体" w:hAnsi="Times New Roman"/>
        </w:rPr>
        <w:t xml:space="preserve"> of crowded roads and poor light conditions, </w:t>
      </w:r>
      <w:proofErr w:type="spellStart"/>
      <w:r w:rsidRPr="00F33DEC">
        <w:rPr>
          <w:rFonts w:ascii="Times New Roman" w:eastAsia="宋体" w:hAnsi="Times New Roman"/>
        </w:rPr>
        <w:t>ERFNet</w:t>
      </w:r>
      <w:proofErr w:type="spellEnd"/>
      <w:r w:rsidRPr="00F33DEC">
        <w:rPr>
          <w:rFonts w:ascii="Times New Roman" w:eastAsia="宋体" w:hAnsi="Times New Roman"/>
        </w:rPr>
        <w:t xml:space="preserve"> and </w:t>
      </w:r>
      <w:proofErr w:type="spellStart"/>
      <w:r w:rsidRPr="00F33DEC">
        <w:rPr>
          <w:rFonts w:ascii="Times New Roman" w:eastAsia="宋体" w:hAnsi="Times New Roman"/>
        </w:rPr>
        <w:t>ERFNet-BiFPN</w:t>
      </w:r>
      <w:proofErr w:type="spellEnd"/>
      <w:r w:rsidRPr="00F33DEC">
        <w:rPr>
          <w:rFonts w:ascii="Times New Roman" w:eastAsia="宋体" w:hAnsi="Times New Roman"/>
        </w:rPr>
        <w:t xml:space="preserve"> either predict lanes inaccurately or miss the predictions. By contrast, predictions yielded by </w:t>
      </w:r>
      <w:proofErr w:type="spellStart"/>
      <w:r w:rsidRPr="00F33DEC">
        <w:rPr>
          <w:rFonts w:ascii="Times New Roman" w:eastAsia="宋体" w:hAnsi="Times New Roman"/>
        </w:rPr>
        <w:t>ERFNet</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IntRA</w:t>
      </w:r>
      <w:proofErr w:type="spellEnd"/>
      <w:r w:rsidRPr="00F33DEC">
        <w:rPr>
          <w:rFonts w:ascii="Times New Roman" w:eastAsia="宋体" w:hAnsi="Times New Roman"/>
        </w:rPr>
        <w:t xml:space="preserve">-KD are </w:t>
      </w:r>
      <w:proofErr w:type="gramStart"/>
      <w:r w:rsidRPr="00F33DEC">
        <w:rPr>
          <w:rFonts w:ascii="Times New Roman" w:eastAsia="宋体" w:hAnsi="Times New Roman"/>
        </w:rPr>
        <w:t>more complete and accurate</w:t>
      </w:r>
      <w:proofErr w:type="gramEnd"/>
      <w:r w:rsidRPr="00F33DEC">
        <w:rPr>
          <w:rFonts w:ascii="Times New Roman" w:eastAsia="宋体" w:hAnsi="Times New Roman"/>
        </w:rPr>
        <w:t xml:space="preserve">. Apart from model predictions, we also show the deep feature embeddings of different methods. As can be seen from Fig. 9, the embedding of </w:t>
      </w:r>
      <w:proofErr w:type="spellStart"/>
      <w:r w:rsidRPr="00F33DEC">
        <w:rPr>
          <w:rFonts w:ascii="Times New Roman" w:eastAsia="宋体" w:hAnsi="Times New Roman"/>
        </w:rPr>
        <w:t>ERFNet</w:t>
      </w:r>
      <w:proofErr w:type="spellEnd"/>
      <w:r w:rsidRPr="00F33DEC">
        <w:rPr>
          <w:rFonts w:ascii="Times New Roman" w:eastAsia="宋体" w:hAnsi="Times New Roman"/>
        </w:rPr>
        <w:t>-</w:t>
      </w:r>
      <w:proofErr w:type="spellStart"/>
      <w:r w:rsidRPr="00F33DEC">
        <w:rPr>
          <w:rFonts w:ascii="Times New Roman" w:eastAsia="宋体" w:hAnsi="Times New Roman"/>
        </w:rPr>
        <w:t>IntRA</w:t>
      </w:r>
      <w:proofErr w:type="spellEnd"/>
      <w:r w:rsidRPr="00F33DEC">
        <w:rPr>
          <w:rFonts w:ascii="Times New Roman" w:eastAsia="宋体" w:hAnsi="Times New Roman"/>
        </w:rPr>
        <w:t xml:space="preserve">-KD is more structured compared with that of </w:t>
      </w:r>
      <w:proofErr w:type="spellStart"/>
      <w:r w:rsidRPr="00F33DEC">
        <w:rPr>
          <w:rFonts w:ascii="Times New Roman" w:eastAsia="宋体" w:hAnsi="Times New Roman"/>
        </w:rPr>
        <w:t>ERFNet</w:t>
      </w:r>
      <w:proofErr w:type="spellEnd"/>
      <w:r w:rsidRPr="00F33DEC">
        <w:rPr>
          <w:rFonts w:ascii="Times New Roman" w:eastAsia="宋体" w:hAnsi="Times New Roman"/>
        </w:rPr>
        <w:t xml:space="preserve"> and </w:t>
      </w:r>
      <w:proofErr w:type="spellStart"/>
      <w:r w:rsidRPr="00F33DEC">
        <w:rPr>
          <w:rFonts w:ascii="Times New Roman" w:eastAsia="宋体" w:hAnsi="Times New Roman"/>
        </w:rPr>
        <w:t>ERFNet</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BiFPN</w:t>
      </w:r>
      <w:proofErr w:type="spellEnd"/>
      <w:r w:rsidRPr="00F33DEC">
        <w:rPr>
          <w:rFonts w:ascii="Times New Roman" w:eastAsia="宋体" w:hAnsi="Times New Roman"/>
        </w:rPr>
        <w:t xml:space="preserve">. In particular, the features of </w:t>
      </w:r>
      <w:proofErr w:type="spellStart"/>
      <w:r w:rsidRPr="00F33DEC">
        <w:rPr>
          <w:rFonts w:ascii="Times New Roman" w:eastAsia="宋体" w:hAnsi="Times New Roman"/>
        </w:rPr>
        <w:t>ERFNet</w:t>
      </w:r>
      <w:proofErr w:type="spellEnd"/>
      <w:r w:rsidRPr="00F33DEC">
        <w:rPr>
          <w:rFonts w:ascii="Times New Roman" w:eastAsia="宋体" w:hAnsi="Times New Roman"/>
        </w:rPr>
        <w:t>-</w:t>
      </w:r>
      <w:proofErr w:type="spellStart"/>
      <w:r w:rsidRPr="00F33DEC">
        <w:rPr>
          <w:rFonts w:ascii="Times New Roman" w:eastAsia="宋体" w:hAnsi="Times New Roman"/>
        </w:rPr>
        <w:t>IntRA</w:t>
      </w:r>
      <w:proofErr w:type="spellEnd"/>
      <w:r w:rsidRPr="00F33DEC">
        <w:rPr>
          <w:rFonts w:ascii="Times New Roman" w:eastAsia="宋体" w:hAnsi="Times New Roman"/>
        </w:rPr>
        <w:t>-KD are more distinctly clustered according to their classes in the embedding, with similar distribution to the embedding of the ResNet-101 teacher. The results suggest the importance of structural information in knowledge distillation.</w:t>
      </w:r>
    </w:p>
    <w:p w14:paraId="17F94438"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 xml:space="preserve">We have proposed a simple yet effective distillation ap- </w:t>
      </w:r>
      <w:proofErr w:type="spellStart"/>
      <w:r w:rsidRPr="00F33DEC">
        <w:rPr>
          <w:rFonts w:ascii="Times New Roman" w:eastAsia="宋体" w:hAnsi="Times New Roman"/>
        </w:rPr>
        <w:t>proach</w:t>
      </w:r>
      <w:proofErr w:type="spellEnd"/>
      <w:r w:rsidRPr="00F33DEC">
        <w:rPr>
          <w:rFonts w:ascii="Times New Roman" w:eastAsia="宋体" w:hAnsi="Times New Roman"/>
        </w:rPr>
        <w:t xml:space="preserve">, i.e., </w:t>
      </w:r>
      <w:proofErr w:type="spellStart"/>
      <w:r w:rsidRPr="00F33DEC">
        <w:rPr>
          <w:rFonts w:ascii="Times New Roman" w:eastAsia="宋体" w:hAnsi="Times New Roman"/>
        </w:rPr>
        <w:t>IntRA</w:t>
      </w:r>
      <w:proofErr w:type="spellEnd"/>
      <w:r w:rsidRPr="00F33DEC">
        <w:rPr>
          <w:rFonts w:ascii="Times New Roman" w:eastAsia="宋体" w:hAnsi="Times New Roman"/>
        </w:rPr>
        <w:t>-</w:t>
      </w:r>
      <w:proofErr w:type="gramStart"/>
      <w:r w:rsidRPr="00F33DEC">
        <w:rPr>
          <w:rFonts w:ascii="Times New Roman" w:eastAsia="宋体" w:hAnsi="Times New Roman"/>
        </w:rPr>
        <w:t>KD ,</w:t>
      </w:r>
      <w:proofErr w:type="gramEnd"/>
      <w:r w:rsidRPr="00F33DEC">
        <w:rPr>
          <w:rFonts w:ascii="Times New Roman" w:eastAsia="宋体" w:hAnsi="Times New Roman"/>
        </w:rPr>
        <w:t xml:space="preserve"> to effectively transfer scene </w:t>
      </w:r>
      <w:proofErr w:type="spellStart"/>
      <w:r w:rsidRPr="00F33DEC">
        <w:rPr>
          <w:rFonts w:ascii="Times New Roman" w:eastAsia="宋体" w:hAnsi="Times New Roman"/>
        </w:rPr>
        <w:t>struc</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tural</w:t>
      </w:r>
      <w:proofErr w:type="spellEnd"/>
      <w:r w:rsidRPr="00F33DEC">
        <w:rPr>
          <w:rFonts w:ascii="Times New Roman" w:eastAsia="宋体" w:hAnsi="Times New Roman"/>
        </w:rPr>
        <w:t xml:space="preserve"> knowledge from a teacher model to a student model. The structural knowledge is represented as an inter-region affinity graph to capture similarity of feature distribution of different scene regions. We applied </w:t>
      </w:r>
      <w:proofErr w:type="spellStart"/>
      <w:r w:rsidRPr="00F33DEC">
        <w:rPr>
          <w:rFonts w:ascii="Times New Roman" w:eastAsia="宋体" w:hAnsi="Times New Roman"/>
        </w:rPr>
        <w:t>IntRA</w:t>
      </w:r>
      <w:proofErr w:type="spellEnd"/>
      <w:r w:rsidRPr="00F33DEC">
        <w:rPr>
          <w:rFonts w:ascii="Times New Roman" w:eastAsia="宋体" w:hAnsi="Times New Roman"/>
        </w:rPr>
        <w:t xml:space="preserve">-KD to various lightweight models and observed consistent performance gains to these models over other contemporary distillation methods. Promising results on three large-scale road mark- </w:t>
      </w:r>
      <w:proofErr w:type="spellStart"/>
      <w:r w:rsidRPr="00F33DEC">
        <w:rPr>
          <w:rFonts w:ascii="Times New Roman" w:eastAsia="宋体" w:hAnsi="Times New Roman"/>
        </w:rPr>
        <w:t>ing</w:t>
      </w:r>
      <w:proofErr w:type="spellEnd"/>
      <w:r w:rsidRPr="00F33DEC">
        <w:rPr>
          <w:rFonts w:ascii="Times New Roman" w:eastAsia="宋体" w:hAnsi="Times New Roman"/>
        </w:rPr>
        <w:t xml:space="preserve"> segmentation benchmarks strongly suggest the </w:t>
      </w:r>
      <w:proofErr w:type="spellStart"/>
      <w:r w:rsidRPr="00F33DEC">
        <w:rPr>
          <w:rFonts w:ascii="Times New Roman" w:eastAsia="宋体" w:hAnsi="Times New Roman"/>
        </w:rPr>
        <w:t>effec</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tiveness</w:t>
      </w:r>
      <w:proofErr w:type="spellEnd"/>
      <w:r w:rsidRPr="00F33DEC">
        <w:rPr>
          <w:rFonts w:ascii="Times New Roman" w:eastAsia="宋体" w:hAnsi="Times New Roman"/>
        </w:rPr>
        <w:t xml:space="preserve"> of </w:t>
      </w:r>
      <w:proofErr w:type="spellStart"/>
      <w:r w:rsidRPr="00F33DEC">
        <w:rPr>
          <w:rFonts w:ascii="Times New Roman" w:eastAsia="宋体" w:hAnsi="Times New Roman"/>
        </w:rPr>
        <w:t>IntRA</w:t>
      </w:r>
      <w:proofErr w:type="spellEnd"/>
      <w:r w:rsidRPr="00F33DEC">
        <w:rPr>
          <w:rFonts w:ascii="Times New Roman" w:eastAsia="宋体" w:hAnsi="Times New Roman"/>
        </w:rPr>
        <w:t>-KD. Results on Cityscapes are provided in the supplementary material.</w:t>
      </w:r>
    </w:p>
    <w:p w14:paraId="2874F11C" w14:textId="77777777" w:rsidR="00F33DEC" w:rsidRPr="00F33DEC" w:rsidRDefault="00F33DEC" w:rsidP="0060112F">
      <w:pPr>
        <w:pStyle w:val="zw"/>
        <w:ind w:firstLine="480"/>
      </w:pPr>
      <w:r w:rsidRPr="00F33DEC">
        <w:t>我们研究了将知识从大型深度教师网络提炼到规模小得多的学生网络以完成道路标记分割任务的问题。在本研究中，我们探索了一种新颖的知识提炼</w:t>
      </w:r>
      <w:r w:rsidRPr="00F33DEC">
        <w:t xml:space="preserve"> (KD) </w:t>
      </w:r>
      <w:r w:rsidRPr="00F33DEC">
        <w:t>方法，该方法可以更有效地将场景结构的</w:t>
      </w:r>
      <w:r w:rsidRPr="00F33DEC">
        <w:t>“</w:t>
      </w:r>
      <w:r w:rsidRPr="00F33DEC">
        <w:t>知识</w:t>
      </w:r>
      <w:r w:rsidRPr="00F33DEC">
        <w:t>”</w:t>
      </w:r>
      <w:r w:rsidRPr="00F33DEC">
        <w:t>从教师模型迁移到学生模型。我们的方法被称为区域间亲和性知识提炼</w:t>
      </w:r>
      <w:r w:rsidRPr="00F33DEC">
        <w:t xml:space="preserve"> (</w:t>
      </w:r>
      <w:proofErr w:type="spellStart"/>
      <w:r w:rsidRPr="00F33DEC">
        <w:t>IntRA</w:t>
      </w:r>
      <w:proofErr w:type="spellEnd"/>
      <w:r w:rsidRPr="00F33DEC">
        <w:t>-KD)</w:t>
      </w:r>
      <w:r w:rsidRPr="00F33DEC">
        <w:t>。</w:t>
      </w:r>
      <w:r w:rsidRPr="00F33DEC">
        <w:t xml:space="preserve"> </w:t>
      </w:r>
      <w:r w:rsidRPr="00F33DEC">
        <w:t>它将给定的道路场景图像分解为不同的区域，并将每个区域表示为图中的节点。然后，通过基于节点在特征分布上的相似性建立节点间的成对关系，构建区域间亲和性图。为了从教师网络中学习结构性知识，学生需要匹配教师生成的图。该方法以各种轻量级模型为学生，</w:t>
      </w:r>
      <w:r w:rsidRPr="00F33DEC">
        <w:t>ResNet-101</w:t>
      </w:r>
      <w:r w:rsidRPr="00F33DEC">
        <w:t>为老师，在三个大规模道路标记分割基准数据集（即</w:t>
      </w:r>
      <w:r w:rsidRPr="00F33DEC">
        <w:t xml:space="preserve"> </w:t>
      </w:r>
      <w:proofErr w:type="spellStart"/>
      <w:r w:rsidRPr="00F33DEC">
        <w:t>ApolloScape</w:t>
      </w:r>
      <w:proofErr w:type="spellEnd"/>
      <w:r w:rsidRPr="00F33DEC">
        <w:t>、</w:t>
      </w:r>
      <w:r w:rsidRPr="00F33DEC">
        <w:t xml:space="preserve">CU-Lane </w:t>
      </w:r>
      <w:r w:rsidRPr="00F33DEC">
        <w:t>和</w:t>
      </w:r>
      <w:r w:rsidRPr="00F33DEC">
        <w:t xml:space="preserve"> LLAMAS</w:t>
      </w:r>
      <w:r w:rsidRPr="00F33DEC">
        <w:t>）上取得了良好的效果。与之前的蒸馏方法相比，</w:t>
      </w:r>
      <w:proofErr w:type="spellStart"/>
      <w:r w:rsidRPr="00F33DEC">
        <w:t>IntRA</w:t>
      </w:r>
      <w:proofErr w:type="spellEnd"/>
      <w:r w:rsidRPr="00F33DEC">
        <w:t xml:space="preserve">-KD </w:t>
      </w:r>
      <w:r w:rsidRPr="00F33DEC">
        <w:t>在所有轻量级模型上均能持续带来更高的性能提升。</w:t>
      </w:r>
    </w:p>
    <w:p w14:paraId="29528FA6" w14:textId="77777777" w:rsidR="00F33DEC" w:rsidRPr="00F33DEC" w:rsidRDefault="00F33DEC" w:rsidP="0060112F">
      <w:pPr>
        <w:pStyle w:val="zw"/>
        <w:ind w:firstLine="480"/>
      </w:pPr>
      <w:r w:rsidRPr="00F33DEC">
        <w:lastRenderedPageBreak/>
        <w:t>道路标记分割。道路标记分割传统上采用手工设计特征来获取道路标记段。然后，使用分类网络对每个段进行分类</w:t>
      </w:r>
      <w:r w:rsidRPr="00F33DEC">
        <w:t xml:space="preserve"> [10, 19]</w:t>
      </w:r>
      <w:r w:rsidRPr="00F33DEC">
        <w:t>。这些方法存在许多缺点，例如，需要复杂的特征工程流程，并且仅适用于简单的高速公路场景。深度学习的出现通过端到端的特征学习避免了手工特征设计。这些方法通常采用密集的预测公式，即为每个像素分配一个类别标签</w:t>
      </w:r>
      <w:r w:rsidRPr="00F33DEC">
        <w:t xml:space="preserve"> [8, 14, 24]</w:t>
      </w:r>
      <w:r w:rsidRPr="00F33DEC">
        <w:t>。例如，</w:t>
      </w:r>
      <w:r w:rsidRPr="00F33DEC">
        <w:t xml:space="preserve">Wang </w:t>
      </w:r>
      <w:r w:rsidRPr="00F33DEC">
        <w:t>等人</w:t>
      </w:r>
      <w:r w:rsidRPr="00F33DEC">
        <w:t xml:space="preserve"> [24] </w:t>
      </w:r>
      <w:r w:rsidRPr="00F33DEC">
        <w:t>利用深度神经网络将输入图像映射到分割图。由于大型模型通常需要巨大的内存存储空间并且推理速度较慢，因此许多轻量级模型（例如</w:t>
      </w:r>
      <w:r w:rsidRPr="00F33DEC">
        <w:t xml:space="preserve"> </w:t>
      </w:r>
      <w:proofErr w:type="spellStart"/>
      <w:r w:rsidRPr="00F33DEC">
        <w:t>ERFNet</w:t>
      </w:r>
      <w:proofErr w:type="spellEnd"/>
      <w:r w:rsidRPr="00F33DEC">
        <w:t xml:space="preserve"> </w:t>
      </w:r>
      <w:hyperlink w:anchor="section-19">
        <w:r w:rsidRPr="00F33DEC">
          <w:rPr>
            <w:rStyle w:val="aff1"/>
          </w:rPr>
          <w:t>20</w:t>
        </w:r>
      </w:hyperlink>
      <w:r w:rsidRPr="00F33DEC">
        <w:t>）被用来满足快速推理和小存储的需求</w:t>
      </w:r>
      <w:r w:rsidRPr="00F33DEC">
        <w:t xml:space="preserve"> </w:t>
      </w:r>
      <w:hyperlink w:anchor="section-7">
        <w:r w:rsidRPr="00F33DEC">
          <w:rPr>
            <w:rStyle w:val="aff1"/>
          </w:rPr>
          <w:t>8</w:t>
        </w:r>
      </w:hyperlink>
      <w:r w:rsidRPr="00F33DEC">
        <w:t>。然而，由于模型规模有限，这些小型网络在道路标记分割方面表现不佳。一个常见的观察结果是，在稀疏的监督信号下，此类小型模型没有足够的能力来捕获足够的上下文知识</w:t>
      </w:r>
      <w:r w:rsidRPr="00F33DEC">
        <w:t>[8, 14, 29]</w:t>
      </w:r>
      <w:r w:rsidRPr="00F33DEC">
        <w:t>。为了缓解稀疏性问题，已经提出了几种方案。例如，</w:t>
      </w:r>
      <w:r w:rsidRPr="00F33DEC">
        <w:t>Hou</w:t>
      </w:r>
      <w:r w:rsidRPr="00F33DEC">
        <w:t>等人</w:t>
      </w:r>
      <w:r>
        <w:fldChar w:fldCharType="begin"/>
      </w:r>
      <w:r>
        <w:instrText>HYPERLINK \l "section-7" \h</w:instrText>
      </w:r>
      <w:r>
        <w:fldChar w:fldCharType="separate"/>
      </w:r>
      <w:r w:rsidRPr="00F33DEC">
        <w:rPr>
          <w:rStyle w:val="aff1"/>
        </w:rPr>
        <w:t>8</w:t>
      </w:r>
      <w:r>
        <w:fldChar w:fldCharType="end"/>
      </w:r>
      <w:r w:rsidRPr="00F33DEC">
        <w:t>通过自知识蒸馏来强化上下文知识的学习，即使用深层注意力图来指导较浅层的学习。</w:t>
      </w:r>
      <w:r w:rsidRPr="00F33DEC">
        <w:t xml:space="preserve">SCNN </w:t>
      </w:r>
      <w:hyperlink w:anchor="section-13">
        <w:r w:rsidRPr="00F33DEC">
          <w:rPr>
            <w:rStyle w:val="aff1"/>
          </w:rPr>
          <w:t>14</w:t>
        </w:r>
      </w:hyperlink>
      <w:r w:rsidRPr="00F33DEC">
        <w:t>通过深层特征层之间的消息传递解决了这个问题。</w:t>
      </w:r>
      <w:r w:rsidRPr="00F33DEC">
        <w:t>Zhang</w:t>
      </w:r>
      <w:r w:rsidRPr="00F33DEC">
        <w:t>等人</w:t>
      </w:r>
      <w:r w:rsidRPr="00F33DEC">
        <w:t>[29]</w:t>
      </w:r>
      <w:r w:rsidRPr="00F33DEC">
        <w:t>提出了一个同时进行车道区域分割和车道边界检测的框架。上述方法没有考虑不同区域之间的结构关系，也没有考虑从教师网络中进行知识蒸馏。知识蒸馏。知识蒸馏最初由</w:t>
      </w:r>
      <w:r w:rsidRPr="00F33DEC">
        <w:t xml:space="preserve"> </w:t>
      </w:r>
      <w:hyperlink w:anchor="section-5">
        <w:r w:rsidRPr="00F33DEC">
          <w:rPr>
            <w:rStyle w:val="aff1"/>
          </w:rPr>
          <w:t>6</w:t>
        </w:r>
      </w:hyperlink>
      <w:r w:rsidRPr="00F33DEC">
        <w:t xml:space="preserve"> </w:t>
      </w:r>
      <w:r w:rsidRPr="00F33DEC">
        <w:t>提出，用于将知识从教师模型迁移到紧凑的学生模型。蒸馏后的知识可以有多种形式，例如软化的输出逻辑值</w:t>
      </w:r>
      <w:r w:rsidRPr="00F33DEC">
        <w:t xml:space="preserve"> </w:t>
      </w:r>
      <w:hyperlink w:anchor="section-5">
        <w:r w:rsidRPr="00F33DEC">
          <w:rPr>
            <w:rStyle w:val="aff1"/>
          </w:rPr>
          <w:t>6</w:t>
        </w:r>
      </w:hyperlink>
      <w:r w:rsidRPr="00F33DEC">
        <w:t>、中间特征图</w:t>
      </w:r>
      <w:r w:rsidRPr="00F33DEC">
        <w:t xml:space="preserve"> [4, 9, 13, 31] </w:t>
      </w:r>
      <w:r w:rsidRPr="00F33DEC">
        <w:t>或相邻层之间的成对相似性图</w:t>
      </w:r>
      <w:r w:rsidRPr="00F33DEC">
        <w:t xml:space="preserve"> [26]</w:t>
      </w:r>
      <w:r w:rsidRPr="00F33DEC">
        <w:t>。另一项研究</w:t>
      </w:r>
      <w:r w:rsidRPr="00F33DEC">
        <w:t xml:space="preserve"> [8, 22] </w:t>
      </w:r>
      <w:r w:rsidRPr="00F33DEC">
        <w:t>使用自衍生知识来强化网络自身的表征学习，而无需大型教师模型的监督。最近的研究将知识蒸馏的范围从单个样本扩展到多个样本</w:t>
      </w:r>
      <w:r w:rsidRPr="00F33DEC">
        <w:t xml:space="preserve"> [12, 15, 17, 23]</w:t>
      </w:r>
      <w:r w:rsidRPr="00F33DEC">
        <w:t>。例如，</w:t>
      </w:r>
      <w:r w:rsidRPr="00F33DEC">
        <w:t xml:space="preserve">Park </w:t>
      </w:r>
      <w:r w:rsidRPr="00F33DEC">
        <w:t>等人</w:t>
      </w:r>
      <w:r w:rsidRPr="00F33DEC">
        <w:t xml:space="preserve"> </w:t>
      </w:r>
      <w:hyperlink w:anchor="section-14">
        <w:r w:rsidRPr="00F33DEC">
          <w:rPr>
            <w:rStyle w:val="aff1"/>
          </w:rPr>
          <w:t>15</w:t>
        </w:r>
      </w:hyperlink>
      <w:r w:rsidRPr="00F33DEC">
        <w:t xml:space="preserve"> </w:t>
      </w:r>
      <w:r w:rsidRPr="00F33DEC">
        <w:t>在蒸馏过程中迁移一批数据样本之间的相互关系。</w:t>
      </w:r>
      <w:r w:rsidRPr="00F33DEC">
        <w:t xml:space="preserve">Tung </w:t>
      </w:r>
      <w:r w:rsidRPr="00F33DEC">
        <w:t>等人</w:t>
      </w:r>
      <w:r w:rsidRPr="00F33DEC">
        <w:t xml:space="preserve"> </w:t>
      </w:r>
      <w:hyperlink w:anchor="section-22">
        <w:r w:rsidRPr="00F33DEC">
          <w:rPr>
            <w:rStyle w:val="aff1"/>
          </w:rPr>
          <w:t>23</w:t>
        </w:r>
      </w:hyperlink>
      <w:r w:rsidRPr="00F33DEC">
        <w:t xml:space="preserve"> </w:t>
      </w:r>
      <w:r w:rsidRPr="00F33DEC">
        <w:t>将不同样本特征的相似度得分作为蒸馏目标。上述方法</w:t>
      </w:r>
      <w:r w:rsidRPr="00F33DEC">
        <w:t>[12, 15, 17, 23]</w:t>
      </w:r>
      <w:r w:rsidRPr="00F33DEC">
        <w:t>没有考虑样本内不同区域之间的结构关系，而我们提出的</w:t>
      </w:r>
      <w:proofErr w:type="spellStart"/>
      <w:r w:rsidRPr="00F33DEC">
        <w:t>IntRA</w:t>
      </w:r>
      <w:proofErr w:type="spellEnd"/>
      <w:r w:rsidRPr="00F33DEC">
        <w:t>-KD</w:t>
      </w:r>
      <w:r w:rsidRPr="00F33DEC">
        <w:t>方法考虑了区域间的关系，这在知识提炼方面是一个创新。</w:t>
      </w:r>
    </w:p>
    <w:p w14:paraId="5F5D89ED" w14:textId="77777777" w:rsidR="00F33DEC" w:rsidRPr="00F33DEC" w:rsidRDefault="00F33DEC" w:rsidP="0060112F">
      <w:pPr>
        <w:pStyle w:val="zw"/>
        <w:ind w:firstLine="480"/>
      </w:pPr>
      <w:r w:rsidRPr="00F33DEC">
        <w:t>表</w:t>
      </w:r>
      <w:r w:rsidRPr="00F33DEC">
        <w:t xml:space="preserve"> 2-4 </w:t>
      </w:r>
      <w:r w:rsidRPr="00F33DEC">
        <w:t>总结了我们的方法</w:t>
      </w:r>
      <w:r w:rsidRPr="00F33DEC">
        <w:t xml:space="preserve"> </w:t>
      </w:r>
      <w:proofErr w:type="spellStart"/>
      <w:r w:rsidRPr="00F33DEC">
        <w:t>ERFNet</w:t>
      </w:r>
      <w:proofErr w:type="spellEnd"/>
      <w:r w:rsidRPr="00F33DEC">
        <w:t>-</w:t>
      </w:r>
      <w:proofErr w:type="spellStart"/>
      <w:r w:rsidRPr="00F33DEC">
        <w:t>IntRA</w:t>
      </w:r>
      <w:proofErr w:type="spellEnd"/>
      <w:r w:rsidRPr="00F33DEC">
        <w:t xml:space="preserve">-KD </w:t>
      </w:r>
      <w:r w:rsidRPr="00F33DEC">
        <w:t>在</w:t>
      </w:r>
      <w:r w:rsidRPr="00F33DEC">
        <w:t xml:space="preserve"> </w:t>
      </w:r>
      <w:proofErr w:type="spellStart"/>
      <w:r w:rsidRPr="00F33DEC">
        <w:t>ApolloScape</w:t>
      </w:r>
      <w:proofErr w:type="spellEnd"/>
      <w:r w:rsidRPr="00F33DEC">
        <w:t xml:space="preserve"> </w:t>
      </w:r>
      <w:hyperlink w:anchor="section-10">
        <w:r w:rsidRPr="00F33DEC">
          <w:rPr>
            <w:rStyle w:val="aff1"/>
          </w:rPr>
          <w:t>11</w:t>
        </w:r>
      </w:hyperlink>
      <w:r w:rsidRPr="00F33DEC">
        <w:t>、</w:t>
      </w:r>
      <w:proofErr w:type="spellStart"/>
      <w:r w:rsidRPr="00F33DEC">
        <w:t>CULane</w:t>
      </w:r>
      <w:proofErr w:type="spellEnd"/>
      <w:r w:rsidRPr="00F33DEC">
        <w:t xml:space="preserve"> </w:t>
      </w:r>
      <w:hyperlink w:anchor="section-13">
        <w:r w:rsidRPr="00F33DEC">
          <w:rPr>
            <w:rStyle w:val="aff1"/>
          </w:rPr>
          <w:t>14</w:t>
        </w:r>
      </w:hyperlink>
      <w:r w:rsidRPr="00F33DEC">
        <w:t xml:space="preserve"> </w:t>
      </w:r>
      <w:r w:rsidRPr="00F33DEC">
        <w:t>和</w:t>
      </w:r>
      <w:r w:rsidRPr="00F33DEC">
        <w:t xml:space="preserve"> LLAMAS </w:t>
      </w:r>
      <w:hyperlink w:anchor="section">
        <w:r w:rsidRPr="00F33DEC">
          <w:rPr>
            <w:rStyle w:val="aff1"/>
          </w:rPr>
          <w:t>1</w:t>
        </w:r>
      </w:hyperlink>
      <w:r w:rsidRPr="00F33DEC">
        <w:t xml:space="preserve"> </w:t>
      </w:r>
      <w:r w:rsidRPr="00F33DEC">
        <w:t>测试集上与当前最佳算法的性能比较。我们还在表</w:t>
      </w:r>
      <w:r w:rsidRPr="00F33DEC">
        <w:t xml:space="preserve"> 3 </w:t>
      </w:r>
      <w:r w:rsidRPr="00F33DEC">
        <w:t>中报告了不同模型的运行时间和参数大小。运行时间使用单块</w:t>
      </w:r>
      <w:r w:rsidRPr="00F33DEC">
        <w:t xml:space="preserve"> GPU</w:t>
      </w:r>
      <w:r w:rsidRPr="00F33DEC">
        <w:t>（</w:t>
      </w:r>
      <w:r w:rsidRPr="00F33DEC">
        <w:t>GeForce GTX TITAN X Maxwell</w:t>
      </w:r>
      <w:r w:rsidRPr="00F33DEC">
        <w:t>）记录，并对</w:t>
      </w:r>
      <w:r w:rsidRPr="00F33DEC">
        <w:t xml:space="preserve"> 100 </w:t>
      </w:r>
      <w:r w:rsidRPr="00F33DEC">
        <w:t>个样本取平均值。</w:t>
      </w:r>
      <w:proofErr w:type="spellStart"/>
      <w:r w:rsidRPr="00F33DEC">
        <w:t>ERFNet</w:t>
      </w:r>
      <w:proofErr w:type="spellEnd"/>
      <w:r w:rsidRPr="00F33DEC">
        <w:t>-</w:t>
      </w:r>
      <w:proofErr w:type="spellStart"/>
      <w:r w:rsidRPr="00F33DEC">
        <w:t>IntRA</w:t>
      </w:r>
      <w:proofErr w:type="spellEnd"/>
      <w:r w:rsidRPr="00F33DEC">
        <w:t xml:space="preserve">-KD </w:t>
      </w:r>
      <w:r w:rsidRPr="00F33DEC">
        <w:t>在所有三个基准测试中均优于所有基线和之前的蒸馏方法。值得注意的是，在</w:t>
      </w:r>
      <w:r w:rsidRPr="00F33DEC">
        <w:t xml:space="preserve"> </w:t>
      </w:r>
      <w:proofErr w:type="spellStart"/>
      <w:r w:rsidRPr="00F33DEC">
        <w:t>CULane</w:t>
      </w:r>
      <w:proofErr w:type="spellEnd"/>
      <w:r w:rsidRPr="00F33DEC">
        <w:t xml:space="preserve"> </w:t>
      </w:r>
      <w:r w:rsidRPr="00F33DEC">
        <w:t>测试集上，与</w:t>
      </w:r>
      <w:r w:rsidRPr="00F33DEC">
        <w:t xml:space="preserve"> ResNet-101 </w:t>
      </w:r>
      <w:r w:rsidRPr="00F33DEC">
        <w:t>相比，</w:t>
      </w:r>
      <w:proofErr w:type="spellStart"/>
      <w:r w:rsidRPr="00F33DEC">
        <w:t>ERFNet</w:t>
      </w:r>
      <w:proofErr w:type="spellEnd"/>
      <w:r w:rsidRPr="00F33DEC">
        <w:t>-</w:t>
      </w:r>
      <w:proofErr w:type="spellStart"/>
      <w:r w:rsidRPr="00F33DEC">
        <w:t>IntRA</w:t>
      </w:r>
      <w:proofErr w:type="spellEnd"/>
      <w:r w:rsidRPr="00F33DEC">
        <w:t xml:space="preserve">-KD </w:t>
      </w:r>
      <w:r w:rsidRPr="00F33DEC">
        <w:t>的参数减少了</w:t>
      </w:r>
      <w:r w:rsidRPr="00F33DEC">
        <w:t xml:space="preserve"> 21 </w:t>
      </w:r>
      <w:r w:rsidRPr="00F33DEC">
        <w:t>倍，运行速度提高了</w:t>
      </w:r>
      <w:r w:rsidRPr="00F33DEC">
        <w:t xml:space="preserve"> 16 </w:t>
      </w:r>
      <w:r w:rsidRPr="00F33DEC">
        <w:t>倍；如此优异的性能有力地证明了</w:t>
      </w:r>
      <w:r w:rsidRPr="00F33DEC">
        <w:t xml:space="preserve"> </w:t>
      </w:r>
      <w:proofErr w:type="spellStart"/>
      <w:r w:rsidRPr="00F33DEC">
        <w:t>IntRA</w:t>
      </w:r>
      <w:proofErr w:type="spellEnd"/>
      <w:r w:rsidRPr="00F33DEC">
        <w:t xml:space="preserve">-KD </w:t>
      </w:r>
      <w:r w:rsidRPr="00F33DEC">
        <w:t>的有效性。我们还将</w:t>
      </w:r>
      <w:r w:rsidRPr="00F33DEC">
        <w:t xml:space="preserve"> </w:t>
      </w:r>
      <w:proofErr w:type="spellStart"/>
      <w:r w:rsidRPr="00F33DEC">
        <w:t>IntRA</w:t>
      </w:r>
      <w:proofErr w:type="spellEnd"/>
      <w:r w:rsidRPr="00F33DEC">
        <w:t xml:space="preserve">-KD </w:t>
      </w:r>
      <w:r w:rsidRPr="00F33DEC">
        <w:t>应用于</w:t>
      </w:r>
      <w:r w:rsidRPr="00F33DEC">
        <w:t xml:space="preserve"> ENet </w:t>
      </w:r>
      <w:r w:rsidRPr="00F33DEC">
        <w:t>和</w:t>
      </w:r>
      <w:r w:rsidRPr="00F33DEC">
        <w:t xml:space="preserve"> ResNet-18</w:t>
      </w:r>
      <w:r w:rsidRPr="00F33DEC">
        <w:t>，发现在</w:t>
      </w:r>
      <w:r w:rsidRPr="00F33DEC">
        <w:t xml:space="preserve"> </w:t>
      </w:r>
      <w:proofErr w:type="spellStart"/>
      <w:r w:rsidRPr="00F33DEC">
        <w:t>ApolloScape</w:t>
      </w:r>
      <w:proofErr w:type="spellEnd"/>
      <w:r w:rsidRPr="00F33DEC">
        <w:t xml:space="preserve"> </w:t>
      </w:r>
      <w:r w:rsidRPr="00F33DEC">
        <w:t>数据集上，</w:t>
      </w:r>
      <w:proofErr w:type="spellStart"/>
      <w:r w:rsidRPr="00F33DEC">
        <w:t>IntRA</w:t>
      </w:r>
      <w:proofErr w:type="spellEnd"/>
      <w:r w:rsidRPr="00F33DEC">
        <w:t xml:space="preserve">-KD </w:t>
      </w:r>
      <w:r w:rsidRPr="00F33DEC">
        <w:t>可以为骨干模型带来比最先进的</w:t>
      </w:r>
      <w:r w:rsidRPr="00F33DEC">
        <w:t xml:space="preserve"> </w:t>
      </w:r>
      <w:proofErr w:type="spellStart"/>
      <w:r w:rsidRPr="00F33DEC">
        <w:t>BiFPN</w:t>
      </w:r>
      <w:proofErr w:type="spellEnd"/>
      <w:r w:rsidRPr="00F33DEC">
        <w:t xml:space="preserve"> [31] </w:t>
      </w:r>
      <w:r w:rsidRPr="00F33DEC">
        <w:t>更高的性能提升（图</w:t>
      </w:r>
      <w:r w:rsidRPr="00F33DEC">
        <w:t xml:space="preserve"> 7</w:t>
      </w:r>
      <w:r w:rsidRPr="00F33DEC">
        <w:t>）。需要注意的是，</w:t>
      </w:r>
      <w:proofErr w:type="spellStart"/>
      <w:r w:rsidRPr="00F33DEC">
        <w:t>BiFPN</w:t>
      </w:r>
      <w:proofErr w:type="spellEnd"/>
      <w:r w:rsidRPr="00F33DEC">
        <w:t xml:space="preserve"> </w:t>
      </w:r>
      <w:r w:rsidRPr="00F33DEC">
        <w:t>在所有基准测试中都表现出色。将</w:t>
      </w:r>
      <w:r w:rsidRPr="00F33DEC">
        <w:t xml:space="preserve"> </w:t>
      </w:r>
      <w:proofErr w:type="spellStart"/>
      <w:r w:rsidRPr="00F33DEC">
        <w:t>IntRA</w:t>
      </w:r>
      <w:proofErr w:type="spellEnd"/>
      <w:r w:rsidRPr="00F33DEC">
        <w:t xml:space="preserve">-KD </w:t>
      </w:r>
      <w:r w:rsidRPr="00F33DEC">
        <w:t>应用于</w:t>
      </w:r>
      <w:r w:rsidRPr="00F33DEC">
        <w:t xml:space="preserve"> ENet </w:t>
      </w:r>
      <w:r w:rsidRPr="00F33DEC">
        <w:t>和</w:t>
      </w:r>
      <w:r w:rsidRPr="00F33DEC">
        <w:t xml:space="preserve"> ResNet-18 </w:t>
      </w:r>
      <w:r w:rsidRPr="00F33DEC">
        <w:t>时，在</w:t>
      </w:r>
      <w:r w:rsidRPr="00F33DEC">
        <w:t xml:space="preserve"> </w:t>
      </w:r>
      <w:proofErr w:type="spellStart"/>
      <w:r w:rsidRPr="00F33DEC">
        <w:t>CULane</w:t>
      </w:r>
      <w:proofErr w:type="spellEnd"/>
      <w:r w:rsidRPr="00F33DEC">
        <w:t xml:space="preserve"> </w:t>
      </w:r>
      <w:r w:rsidRPr="00F33DEC">
        <w:t>和</w:t>
      </w:r>
      <w:r w:rsidRPr="00F33DEC">
        <w:t xml:space="preserve"> LLA-MAS </w:t>
      </w:r>
      <w:r w:rsidRPr="00F33DEC">
        <w:t>上也观察到了令人</w:t>
      </w:r>
      <w:r w:rsidRPr="00F33DEC">
        <w:lastRenderedPageBreak/>
        <w:t>鼓舞的结果。</w:t>
      </w:r>
      <w:r w:rsidRPr="00F33DEC">
        <w:t xml:space="preserve"> </w:t>
      </w:r>
      <w:r w:rsidRPr="00F33DEC">
        <w:t>由于篇幅限制，我们在补充材料中详细报告了将不同的蒸馏算法应用于</w:t>
      </w:r>
      <w:r w:rsidRPr="00F33DEC">
        <w:t xml:space="preserve"> ENet </w:t>
      </w:r>
      <w:r w:rsidRPr="00F33DEC">
        <w:t>和</w:t>
      </w:r>
      <w:r w:rsidRPr="00F33DEC">
        <w:t xml:space="preserve"> ResNet-18 </w:t>
      </w:r>
      <w:r w:rsidRPr="00F33DEC">
        <w:t>的性能。</w:t>
      </w:r>
      <w:proofErr w:type="spellStart"/>
      <w:r w:rsidRPr="00F33DEC">
        <w:t>IntRA</w:t>
      </w:r>
      <w:proofErr w:type="spellEnd"/>
      <w:r w:rsidRPr="00F33DEC">
        <w:t xml:space="preserve">-KD </w:t>
      </w:r>
      <w:r w:rsidRPr="00F33DEC">
        <w:t>在不同骨干模型上的有效性证明了我们方法的良好泛化能力。</w:t>
      </w:r>
      <w:r w:rsidRPr="00F33DEC">
        <w:t xml:space="preserve"> </w:t>
      </w:r>
      <w:r w:rsidRPr="00F33DEC">
        <w:t>我们还展示了</w:t>
      </w:r>
      <w:r w:rsidRPr="00F33DEC">
        <w:t xml:space="preserve"> </w:t>
      </w:r>
      <w:proofErr w:type="spellStart"/>
      <w:r w:rsidRPr="00F33DEC">
        <w:t>IntRA</w:t>
      </w:r>
      <w:proofErr w:type="spellEnd"/>
      <w:r w:rsidRPr="00F33DEC">
        <w:t xml:space="preserve">-KD </w:t>
      </w:r>
      <w:r w:rsidRPr="00F33DEC">
        <w:t>和</w:t>
      </w:r>
      <w:r w:rsidRPr="00F33DEC">
        <w:t xml:space="preserve"> </w:t>
      </w:r>
      <w:proofErr w:type="spellStart"/>
      <w:r w:rsidRPr="00F33DEC">
        <w:t>BiFPN</w:t>
      </w:r>
      <w:proofErr w:type="spellEnd"/>
      <w:r w:rsidRPr="00F33DEC">
        <w:t xml:space="preserve"> [31]</w:t>
      </w:r>
      <w:r w:rsidRPr="00F33DEC">
        <w:t>（最具竞争力的基准）在三个基准测试上的一些定性结果。如图</w:t>
      </w:r>
      <w:r w:rsidRPr="00F33DEC">
        <w:t xml:space="preserve"> 8 (a) </w:t>
      </w:r>
      <w:r w:rsidRPr="00F33DEC">
        <w:t>和</w:t>
      </w:r>
      <w:r w:rsidRPr="00F33DEC">
        <w:t xml:space="preserve"> (c) </w:t>
      </w:r>
      <w:r w:rsidRPr="00F33DEC">
        <w:t>所示，</w:t>
      </w:r>
      <w:proofErr w:type="spellStart"/>
      <w:r w:rsidRPr="00F33DEC">
        <w:t>IntRA</w:t>
      </w:r>
      <w:proofErr w:type="spellEnd"/>
      <w:r w:rsidRPr="00F33DEC">
        <w:t xml:space="preserve">-KD </w:t>
      </w:r>
      <w:r w:rsidRPr="00F33DEC">
        <w:t>可帮助</w:t>
      </w:r>
      <w:r w:rsidRPr="00F33DEC">
        <w:t xml:space="preserve"> </w:t>
      </w:r>
      <w:proofErr w:type="spellStart"/>
      <w:r w:rsidRPr="00F33DEC">
        <w:t>ERFNet</w:t>
      </w:r>
      <w:proofErr w:type="spellEnd"/>
      <w:r w:rsidRPr="00F33DEC">
        <w:t xml:space="preserve"> </w:t>
      </w:r>
      <w:r w:rsidRPr="00F33DEC">
        <w:t>更准确地预测长而细的道路标记。对于拥挤的道路和光线不足等其他具有挑战性的场景，</w:t>
      </w:r>
      <w:proofErr w:type="spellStart"/>
      <w:r w:rsidRPr="00F33DEC">
        <w:t>ERFNet</w:t>
      </w:r>
      <w:proofErr w:type="spellEnd"/>
      <w:r w:rsidRPr="00F33DEC">
        <w:t xml:space="preserve"> </w:t>
      </w:r>
      <w:r w:rsidRPr="00F33DEC">
        <w:t>和</w:t>
      </w:r>
      <w:r w:rsidRPr="00F33DEC">
        <w:t xml:space="preserve"> </w:t>
      </w:r>
      <w:proofErr w:type="spellStart"/>
      <w:r w:rsidRPr="00F33DEC">
        <w:t>ERFNet-BiFPN</w:t>
      </w:r>
      <w:proofErr w:type="spellEnd"/>
      <w:r w:rsidRPr="00F33DEC">
        <w:t xml:space="preserve"> </w:t>
      </w:r>
      <w:r w:rsidRPr="00F33DEC">
        <w:t>要么对车道预测不准确，要么预测失败。相比之下，</w:t>
      </w:r>
      <w:proofErr w:type="spellStart"/>
      <w:r w:rsidRPr="00F33DEC">
        <w:t>ERFNet</w:t>
      </w:r>
      <w:proofErr w:type="spellEnd"/>
      <w:r w:rsidRPr="00F33DEC">
        <w:t>-</w:t>
      </w:r>
      <w:proofErr w:type="spellStart"/>
      <w:r w:rsidRPr="00F33DEC">
        <w:t>IntRA</w:t>
      </w:r>
      <w:proofErr w:type="spellEnd"/>
      <w:r w:rsidRPr="00F33DEC">
        <w:t xml:space="preserve">-KD </w:t>
      </w:r>
      <w:r w:rsidRPr="00F33DEC">
        <w:t>的预测更加完整和准确。</w:t>
      </w:r>
      <w:r w:rsidRPr="00F33DEC">
        <w:t xml:space="preserve"> </w:t>
      </w:r>
      <w:r w:rsidRPr="00F33DEC">
        <w:t>除了模型预测之外，我们还展示了不同方法的深度特征嵌入。从图</w:t>
      </w:r>
      <w:r w:rsidRPr="00F33DEC">
        <w:t xml:space="preserve"> 9 </w:t>
      </w:r>
      <w:r w:rsidRPr="00F33DEC">
        <w:t>可以看出，与</w:t>
      </w:r>
      <w:r w:rsidRPr="00F33DEC">
        <w:t xml:space="preserve"> </w:t>
      </w:r>
      <w:proofErr w:type="spellStart"/>
      <w:r w:rsidRPr="00F33DEC">
        <w:t>ERFNet</w:t>
      </w:r>
      <w:proofErr w:type="spellEnd"/>
      <w:r w:rsidRPr="00F33DEC">
        <w:t xml:space="preserve"> </w:t>
      </w:r>
      <w:r w:rsidRPr="00F33DEC">
        <w:t>和</w:t>
      </w:r>
      <w:r w:rsidRPr="00F33DEC">
        <w:t xml:space="preserve"> </w:t>
      </w:r>
      <w:proofErr w:type="spellStart"/>
      <w:r w:rsidRPr="00F33DEC">
        <w:t>ERFNet-BiFPN</w:t>
      </w:r>
      <w:proofErr w:type="spellEnd"/>
      <w:r w:rsidRPr="00F33DEC">
        <w:t xml:space="preserve"> </w:t>
      </w:r>
      <w:r w:rsidRPr="00F33DEC">
        <w:t>相比，</w:t>
      </w:r>
      <w:proofErr w:type="spellStart"/>
      <w:r w:rsidRPr="00F33DEC">
        <w:t>ERFNet</w:t>
      </w:r>
      <w:proofErr w:type="spellEnd"/>
      <w:r w:rsidRPr="00F33DEC">
        <w:t>-</w:t>
      </w:r>
      <w:proofErr w:type="spellStart"/>
      <w:r w:rsidRPr="00F33DEC">
        <w:t>IntRA</w:t>
      </w:r>
      <w:proofErr w:type="spellEnd"/>
      <w:r w:rsidRPr="00F33DEC">
        <w:t xml:space="preserve">-KD </w:t>
      </w:r>
      <w:r w:rsidRPr="00F33DEC">
        <w:t>的嵌入更具结构性。特别是，</w:t>
      </w:r>
      <w:proofErr w:type="spellStart"/>
      <w:r w:rsidRPr="00F33DEC">
        <w:t>ERFNet</w:t>
      </w:r>
      <w:proofErr w:type="spellEnd"/>
      <w:r w:rsidRPr="00F33DEC">
        <w:t>-</w:t>
      </w:r>
      <w:proofErr w:type="spellStart"/>
      <w:r w:rsidRPr="00F33DEC">
        <w:t>IntRA</w:t>
      </w:r>
      <w:proofErr w:type="spellEnd"/>
      <w:r w:rsidRPr="00F33DEC">
        <w:t xml:space="preserve">-KD </w:t>
      </w:r>
      <w:r w:rsidRPr="00F33DEC">
        <w:t>的特征在嵌入中根据其类别更明显地聚类，其分布与</w:t>
      </w:r>
      <w:r w:rsidRPr="00F33DEC">
        <w:t xml:space="preserve"> ResNet-101 </w:t>
      </w:r>
      <w:r w:rsidRPr="00F33DEC">
        <w:t>教师网络的嵌入相似。结果表明了结构信息在知识提炼中的重要性。</w:t>
      </w:r>
    </w:p>
    <w:p w14:paraId="228132E6" w14:textId="77777777" w:rsidR="00F33DEC" w:rsidRPr="00F33DEC" w:rsidRDefault="00F33DEC" w:rsidP="0060112F">
      <w:pPr>
        <w:pStyle w:val="zw"/>
        <w:ind w:firstLine="480"/>
      </w:pPr>
      <w:r w:rsidRPr="00F33DEC">
        <w:t>我们提出了一种简单有效的知识蒸馏方法，即</w:t>
      </w:r>
      <w:r w:rsidRPr="00F33DEC">
        <w:t xml:space="preserve"> </w:t>
      </w:r>
      <w:proofErr w:type="spellStart"/>
      <w:r w:rsidRPr="00F33DEC">
        <w:t>IntRA</w:t>
      </w:r>
      <w:proofErr w:type="spellEnd"/>
      <w:r w:rsidRPr="00F33DEC">
        <w:t>-KD</w:t>
      </w:r>
      <w:r w:rsidRPr="00F33DEC">
        <w:t>，用于有效地将场景结构知识从教师模型迁移到学生模型。</w:t>
      </w:r>
      <w:r w:rsidRPr="00F33DEC">
        <w:t xml:space="preserve"> </w:t>
      </w:r>
      <w:r w:rsidRPr="00F33DEC">
        <w:t>结构知识以区域间亲和图的形式表示，以捕捉不同场景区域特征分布的相似性。我们将</w:t>
      </w:r>
      <w:r w:rsidRPr="00F33DEC">
        <w:t xml:space="preserve"> </w:t>
      </w:r>
      <w:proofErr w:type="spellStart"/>
      <w:r w:rsidRPr="00F33DEC">
        <w:t>IntRA</w:t>
      </w:r>
      <w:proofErr w:type="spellEnd"/>
      <w:r w:rsidRPr="00F33DEC">
        <w:t xml:space="preserve">-KD </w:t>
      </w:r>
      <w:r w:rsidRPr="00F33DEC">
        <w:t>应用于各种轻量级模型，并观察到这些模型的性能相对于其他当代知识蒸馏方法而言始终如一地提升。在三个大规模道路标记分割基准测试中取得的良好结果有力地证明了</w:t>
      </w:r>
      <w:r w:rsidRPr="00F33DEC">
        <w:t xml:space="preserve"> </w:t>
      </w:r>
      <w:proofErr w:type="spellStart"/>
      <w:r w:rsidRPr="00F33DEC">
        <w:t>IntRA</w:t>
      </w:r>
      <w:proofErr w:type="spellEnd"/>
      <w:r w:rsidRPr="00F33DEC">
        <w:t xml:space="preserve">-KD </w:t>
      </w:r>
      <w:r w:rsidRPr="00F33DEC">
        <w:t>的有效性。</w:t>
      </w:r>
      <w:r w:rsidRPr="00F33DEC">
        <w:t xml:space="preserve">Cityscapes </w:t>
      </w:r>
      <w:r w:rsidRPr="00F33DEC">
        <w:t>数据集上的结果已在补充材料中提供。</w:t>
      </w:r>
    </w:p>
    <w:p w14:paraId="304D257A" w14:textId="77777777" w:rsidR="00F33DEC" w:rsidRPr="00F33DEC" w:rsidRDefault="00F33DEC" w:rsidP="00F33DEC">
      <w:pPr>
        <w:pStyle w:val="FirstParagraph"/>
        <w:spacing w:line="400" w:lineRule="exact"/>
        <w:rPr>
          <w:rFonts w:ascii="Times New Roman" w:eastAsia="宋体" w:hAnsi="Times New Roman"/>
        </w:rPr>
      </w:pPr>
      <w:bookmarkStart w:id="12" w:name="section-9"/>
      <w:bookmarkEnd w:id="11"/>
      <w:r w:rsidRPr="00F33DEC">
        <w:rPr>
          <w:rFonts w:ascii="Times New Roman" w:eastAsia="宋体" w:hAnsi="Times New Roman"/>
          <w:lang w:eastAsia="zh-CN"/>
        </w:rPr>
        <w:t xml:space="preserve">Knowledge distillation aims at transferring knowledge acquired in one model (a teacher) to another model (a </w:t>
      </w:r>
      <w:proofErr w:type="spellStart"/>
      <w:r w:rsidRPr="00F33DEC">
        <w:rPr>
          <w:rFonts w:ascii="Times New Roman" w:eastAsia="宋体" w:hAnsi="Times New Roman"/>
          <w:lang w:eastAsia="zh-CN"/>
        </w:rPr>
        <w:t>stu</w:t>
      </w:r>
      <w:proofErr w:type="spellEnd"/>
      <w:r w:rsidRPr="00F33DEC">
        <w:rPr>
          <w:rFonts w:ascii="Times New Roman" w:eastAsia="宋体" w:hAnsi="Times New Roman"/>
          <w:lang w:eastAsia="zh-CN"/>
        </w:rPr>
        <w:t xml:space="preserve">- dent) that is typically smaller. </w:t>
      </w:r>
      <w:r w:rsidRPr="00F33DEC">
        <w:rPr>
          <w:rFonts w:ascii="Times New Roman" w:eastAsia="宋体" w:hAnsi="Times New Roman"/>
        </w:rPr>
        <w:t xml:space="preserve">Previous approaches can be expressed as a form of training the student to mimic output activations of individual data examples represented by the teacher. We introduce a novel approach, dubbed relational knowledge distillation (RKD), that transfers mutual </w:t>
      </w:r>
      <w:proofErr w:type="spellStart"/>
      <w:r w:rsidRPr="00F33DEC">
        <w:rPr>
          <w:rFonts w:ascii="Times New Roman" w:eastAsia="宋体" w:hAnsi="Times New Roman"/>
        </w:rPr>
        <w:t>rela</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tions</w:t>
      </w:r>
      <w:proofErr w:type="spellEnd"/>
      <w:r w:rsidRPr="00F33DEC">
        <w:rPr>
          <w:rFonts w:ascii="Times New Roman" w:eastAsia="宋体" w:hAnsi="Times New Roman"/>
        </w:rPr>
        <w:t xml:space="preserve"> of data examples instead. For concrete realizations of RKD, we propose distance-wise and angle-wise </w:t>
      </w:r>
      <w:proofErr w:type="spellStart"/>
      <w:r w:rsidRPr="00F33DEC">
        <w:rPr>
          <w:rFonts w:ascii="Times New Roman" w:eastAsia="宋体" w:hAnsi="Times New Roman"/>
        </w:rPr>
        <w:t>distilla</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tion</w:t>
      </w:r>
      <w:proofErr w:type="spellEnd"/>
      <w:r w:rsidRPr="00F33DEC">
        <w:rPr>
          <w:rFonts w:ascii="Times New Roman" w:eastAsia="宋体" w:hAnsi="Times New Roman"/>
        </w:rPr>
        <w:t xml:space="preserve"> losses that penalize structural differences in relations. Experiments conducted on different tasks show that the pro- posed method improves educated student models with a sig- </w:t>
      </w:r>
      <w:proofErr w:type="spellStart"/>
      <w:r w:rsidRPr="00F33DEC">
        <w:rPr>
          <w:rFonts w:ascii="Times New Roman" w:eastAsia="宋体" w:hAnsi="Times New Roman"/>
        </w:rPr>
        <w:t>nificant</w:t>
      </w:r>
      <w:proofErr w:type="spellEnd"/>
      <w:r w:rsidRPr="00F33DEC">
        <w:rPr>
          <w:rFonts w:ascii="Times New Roman" w:eastAsia="宋体" w:hAnsi="Times New Roman"/>
        </w:rPr>
        <w:t xml:space="preserve"> margin. In particular for metric learning, it allows students to outperform their teachers’ performance, </w:t>
      </w:r>
      <w:proofErr w:type="spellStart"/>
      <w:r w:rsidRPr="00F33DEC">
        <w:rPr>
          <w:rFonts w:ascii="Times New Roman" w:eastAsia="宋体" w:hAnsi="Times New Roman"/>
        </w:rPr>
        <w:t>achiev</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ing</w:t>
      </w:r>
      <w:proofErr w:type="spellEnd"/>
      <w:r w:rsidRPr="00F33DEC">
        <w:rPr>
          <w:rFonts w:ascii="Times New Roman" w:eastAsia="宋体" w:hAnsi="Times New Roman"/>
        </w:rPr>
        <w:t xml:space="preserve"> the state of the arts on standard benchmark datasets.</w:t>
      </w:r>
    </w:p>
    <w:p w14:paraId="1AA3963C"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 xml:space="preserve">In this section we first revisit conventional KD and intro- duce a general form of RKD. Then, two simple yet effective distillation losses will be proposed as instances of RKD. RKD aims at transferring structural knowledge using mutual relations of data examples in the teacher’s output presentation. Unlike conventional approaches, it </w:t>
      </w:r>
      <w:r w:rsidRPr="00F33DEC">
        <w:rPr>
          <w:rFonts w:ascii="Times New Roman" w:eastAsia="宋体" w:hAnsi="Times New Roman"/>
        </w:rPr>
        <w:lastRenderedPageBreak/>
        <w:t>computes a relational potential ψ for each n-tuple of data examples and transfers information through the potential from the teacher to the student.</w:t>
      </w:r>
    </w:p>
    <w:p w14:paraId="10C73844"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 xml:space="preserve">We evaluate RKD on three different tasks: metric learn- </w:t>
      </w:r>
      <w:proofErr w:type="spellStart"/>
      <w:r w:rsidRPr="00F33DEC">
        <w:rPr>
          <w:rFonts w:ascii="Times New Roman" w:eastAsia="宋体" w:hAnsi="Times New Roman"/>
        </w:rPr>
        <w:t>ing</w:t>
      </w:r>
      <w:proofErr w:type="spellEnd"/>
      <w:r w:rsidRPr="00F33DEC">
        <w:rPr>
          <w:rFonts w:ascii="Times New Roman" w:eastAsia="宋体" w:hAnsi="Times New Roman"/>
        </w:rPr>
        <w:t xml:space="preserve">, classification, and few-shot learning. Throughout this section, we refer to RKD with the distance-wise loss as RKD-D, that with angle-wise loss as RKD-A, and that with two losses together as RKD-DA. When the proposed losses are combined with other losses during training, we assign respective balancing factors to the loss terms. We com- pare RKD with other KD methods, e.g., </w:t>
      </w:r>
      <w:proofErr w:type="spellStart"/>
      <w:r w:rsidRPr="00F33DEC">
        <w:rPr>
          <w:rFonts w:ascii="Times New Roman" w:eastAsia="宋体" w:hAnsi="Times New Roman"/>
        </w:rPr>
        <w:t>FitNet</w:t>
      </w:r>
      <w:proofErr w:type="spellEnd"/>
      <w:r w:rsidRPr="00F33DEC">
        <w:rPr>
          <w:rFonts w:ascii="Times New Roman" w:eastAsia="宋体" w:hAnsi="Times New Roman"/>
        </w:rPr>
        <w:t xml:space="preserve"> [27]1, At- </w:t>
      </w:r>
      <w:proofErr w:type="spellStart"/>
      <w:r w:rsidRPr="00F33DEC">
        <w:rPr>
          <w:rFonts w:ascii="Times New Roman" w:eastAsia="宋体" w:hAnsi="Times New Roman"/>
        </w:rPr>
        <w:t>tention</w:t>
      </w:r>
      <w:proofErr w:type="spellEnd"/>
      <w:r w:rsidRPr="00F33DEC">
        <w:rPr>
          <w:rFonts w:ascii="Times New Roman" w:eastAsia="宋体" w:hAnsi="Times New Roman"/>
        </w:rPr>
        <w:t xml:space="preserve"> [47] and HKD (Hinton’s KD) </w:t>
      </w:r>
      <w:hyperlink w:anchor="section-10">
        <w:r w:rsidRPr="00F33DEC">
          <w:rPr>
            <w:rStyle w:val="aff1"/>
            <w:rFonts w:ascii="Times New Roman" w:eastAsia="宋体" w:hAnsi="Times New Roman"/>
          </w:rPr>
          <w:t>11</w:t>
        </w:r>
      </w:hyperlink>
      <w:r w:rsidRPr="00F33DEC">
        <w:rPr>
          <w:rFonts w:ascii="Times New Roman" w:eastAsia="宋体" w:hAnsi="Times New Roman"/>
        </w:rPr>
        <w:t xml:space="preserve">. For metric learning, we conduct an additional comparison with Dark- Rank </w:t>
      </w:r>
      <w:hyperlink w:anchor="section-6">
        <w:r w:rsidRPr="00F33DEC">
          <w:rPr>
            <w:rStyle w:val="aff1"/>
            <w:rFonts w:ascii="Times New Roman" w:eastAsia="宋体" w:hAnsi="Times New Roman"/>
          </w:rPr>
          <w:t>7</w:t>
        </w:r>
      </w:hyperlink>
      <w:r w:rsidRPr="00F33DEC">
        <w:rPr>
          <w:rFonts w:ascii="Times New Roman" w:eastAsia="宋体" w:hAnsi="Times New Roman"/>
        </w:rPr>
        <w:t xml:space="preserve"> which is a KD method specifically designed for metric learning. For fair comparisons, we tune </w:t>
      </w:r>
      <w:proofErr w:type="spellStart"/>
      <w:r w:rsidRPr="00F33DEC">
        <w:rPr>
          <w:rFonts w:ascii="Times New Roman" w:eastAsia="宋体" w:hAnsi="Times New Roman"/>
        </w:rPr>
        <w:t>hyperpa</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rameters</w:t>
      </w:r>
      <w:proofErr w:type="spellEnd"/>
      <w:r w:rsidRPr="00F33DEC">
        <w:rPr>
          <w:rFonts w:ascii="Times New Roman" w:eastAsia="宋体" w:hAnsi="Times New Roman"/>
        </w:rPr>
        <w:t xml:space="preserve"> of the competing methods using grid search. We have demonstrated on different tasks and bench- marks that the proposed RKD effectively transfers </w:t>
      </w:r>
      <w:proofErr w:type="spellStart"/>
      <w:r w:rsidRPr="00F33DEC">
        <w:rPr>
          <w:rFonts w:ascii="Times New Roman" w:eastAsia="宋体" w:hAnsi="Times New Roman"/>
        </w:rPr>
        <w:t>knowl</w:t>
      </w:r>
      <w:proofErr w:type="spellEnd"/>
      <w:r w:rsidRPr="00F33DEC">
        <w:rPr>
          <w:rFonts w:ascii="Times New Roman" w:eastAsia="宋体" w:hAnsi="Times New Roman"/>
        </w:rPr>
        <w:t>- edge using mutual relations of data examples. In particular for metric learning, RKD enables smaller students to even outperform their larger teachers. While the distance-wise and angle-wise distillation losses used in this work turn out to be simple yet effective, the RKD framework allows us to explore a variety of task-specific RKD losses with high- order potentials beyond the two instances. We believe that the RKD framework opens a door to a promising area of effective knowledge transfer with high-order relations.</w:t>
      </w:r>
    </w:p>
    <w:p w14:paraId="645AFBB6" w14:textId="77777777" w:rsidR="00F33DEC" w:rsidRPr="00F33DEC" w:rsidRDefault="00F33DEC" w:rsidP="0060112F">
      <w:pPr>
        <w:pStyle w:val="zw"/>
        <w:ind w:firstLine="480"/>
      </w:pPr>
      <w:r w:rsidRPr="00F33DEC">
        <w:t>知识蒸馏旨在将一个模型（教师模型）获得的知识迁移到另一个通常规模较小的模型（学生模型）。以往的方法可以表示为训练学生模型模仿教师模型所代表的单个数据示例的输出激活。我们提出了一种名为关系知识蒸馏（</w:t>
      </w:r>
      <w:r w:rsidRPr="00F33DEC">
        <w:t>RKD</w:t>
      </w:r>
      <w:r w:rsidRPr="00F33DEC">
        <w:t>）的新方法，它迁移的是数据示例之间的相互关系。对于</w:t>
      </w:r>
      <w:r w:rsidRPr="00F33DEC">
        <w:t xml:space="preserve"> RKD </w:t>
      </w:r>
      <w:r w:rsidRPr="00F33DEC">
        <w:t>的具体实现，我们提出了基于距离和角度的蒸馏损失函数，用于惩罚关系的结构性差异。</w:t>
      </w:r>
      <w:r w:rsidRPr="00F33DEC">
        <w:t xml:space="preserve"> </w:t>
      </w:r>
      <w:r w:rsidRPr="00F33DEC">
        <w:t>在不同任务上进行的实验表明，该方法能够显著提升已训练的学生模型。尤其是在度量学习方面，它能够使学生的表现超越教师模型，在标准基准数据集上达到最佳水平。</w:t>
      </w:r>
    </w:p>
    <w:p w14:paraId="1177704D" w14:textId="77777777" w:rsidR="00F33DEC" w:rsidRPr="00F33DEC" w:rsidRDefault="00F33DEC" w:rsidP="0060112F">
      <w:pPr>
        <w:pStyle w:val="zw"/>
        <w:ind w:firstLine="480"/>
      </w:pPr>
      <w:r w:rsidRPr="00F33DEC">
        <w:t>在本节中，我们首先回顾传统的知识提升</w:t>
      </w:r>
      <w:r w:rsidRPr="00F33DEC">
        <w:t xml:space="preserve"> (KD)</w:t>
      </w:r>
      <w:r w:rsidRPr="00F33DEC">
        <w:t>，并介绍一种通用的学习损失</w:t>
      </w:r>
      <w:r w:rsidRPr="00F33DEC">
        <w:t xml:space="preserve"> (RKD)</w:t>
      </w:r>
      <w:r w:rsidRPr="00F33DEC">
        <w:t>。然后，我们将提出两个简单但有效的蒸馏损失作为</w:t>
      </w:r>
      <w:r w:rsidRPr="00F33DEC">
        <w:t xml:space="preserve"> RKD </w:t>
      </w:r>
      <w:r w:rsidRPr="00F33DEC">
        <w:t>的实例。</w:t>
      </w:r>
      <w:r w:rsidRPr="00F33DEC">
        <w:t xml:space="preserve"> RKD </w:t>
      </w:r>
      <w:r w:rsidRPr="00F33DEC">
        <w:t>旨在利用教师输出呈现中数据示例的相互关系来迁移结构性知识。与传统方法不同，它为每个</w:t>
      </w:r>
      <w:r w:rsidRPr="00F33DEC">
        <w:t xml:space="preserve"> n </w:t>
      </w:r>
      <w:r w:rsidRPr="00F33DEC">
        <w:t>元组数据示例计算一个关系势</w:t>
      </w:r>
      <w:r w:rsidRPr="00F33DEC">
        <w:t xml:space="preserve"> ψ</w:t>
      </w:r>
      <w:r w:rsidRPr="00F33DEC">
        <w:t>，并通过该势将信息从教师传递给学生。</w:t>
      </w:r>
    </w:p>
    <w:p w14:paraId="2E1C0521" w14:textId="77777777" w:rsidR="00F33DEC" w:rsidRPr="00F33DEC" w:rsidRDefault="00F33DEC" w:rsidP="0060112F">
      <w:pPr>
        <w:pStyle w:val="zw"/>
        <w:ind w:firstLine="480"/>
      </w:pPr>
      <w:r w:rsidRPr="00F33DEC">
        <w:lastRenderedPageBreak/>
        <w:t>我们在三个不同的任务上评估</w:t>
      </w:r>
      <w:r w:rsidRPr="00F33DEC">
        <w:t xml:space="preserve"> RKD</w:t>
      </w:r>
      <w:r w:rsidRPr="00F33DEC">
        <w:t>：度量学习、分类和小样本学习。在本节中，我们将包含距离损失的</w:t>
      </w:r>
      <w:r w:rsidRPr="00F33DEC">
        <w:t xml:space="preserve"> RKD </w:t>
      </w:r>
      <w:r w:rsidRPr="00F33DEC">
        <w:t>称为</w:t>
      </w:r>
      <w:r w:rsidRPr="00F33DEC">
        <w:t xml:space="preserve"> RKD-D</w:t>
      </w:r>
      <w:r w:rsidRPr="00F33DEC">
        <w:t>，包含角度损失的</w:t>
      </w:r>
      <w:r w:rsidRPr="00F33DEC">
        <w:t xml:space="preserve"> RKD </w:t>
      </w:r>
      <w:r w:rsidRPr="00F33DEC">
        <w:t>称为</w:t>
      </w:r>
      <w:r w:rsidRPr="00F33DEC">
        <w:t xml:space="preserve"> RKD-A</w:t>
      </w:r>
      <w:r w:rsidRPr="00F33DEC">
        <w:t>，包含两个损失的</w:t>
      </w:r>
      <w:r w:rsidRPr="00F33DEC">
        <w:t xml:space="preserve"> RKD </w:t>
      </w:r>
      <w:r w:rsidRPr="00F33DEC">
        <w:t>称为</w:t>
      </w:r>
      <w:r w:rsidRPr="00F33DEC">
        <w:t xml:space="preserve"> RKD-DA</w:t>
      </w:r>
      <w:r w:rsidRPr="00F33DEC">
        <w:t>。当在训练过程中将提出的损失与其他损失组合时，我们会为损失项分配相应的平衡因子。我们将</w:t>
      </w:r>
      <w:r w:rsidRPr="00F33DEC">
        <w:t xml:space="preserve"> RKD </w:t>
      </w:r>
      <w:r w:rsidRPr="00F33DEC">
        <w:t>与其他知识挖掘</w:t>
      </w:r>
      <w:r w:rsidRPr="00F33DEC">
        <w:t xml:space="preserve"> (KD) </w:t>
      </w:r>
      <w:r w:rsidRPr="00F33DEC">
        <w:t>方法进行了比较，例如</w:t>
      </w:r>
      <w:r w:rsidRPr="00F33DEC">
        <w:t xml:space="preserve"> </w:t>
      </w:r>
      <w:proofErr w:type="spellStart"/>
      <w:r w:rsidRPr="00F33DEC">
        <w:t>FitNet</w:t>
      </w:r>
      <w:proofErr w:type="spellEnd"/>
      <w:r w:rsidRPr="00F33DEC">
        <w:t xml:space="preserve"> [27]1</w:t>
      </w:r>
      <w:r w:rsidRPr="00F33DEC">
        <w:t>、</w:t>
      </w:r>
      <w:r w:rsidRPr="00F33DEC">
        <w:t xml:space="preserve">Attention [47] </w:t>
      </w:r>
      <w:r w:rsidRPr="00F33DEC">
        <w:t>和</w:t>
      </w:r>
      <w:r w:rsidRPr="00F33DEC">
        <w:t xml:space="preserve"> HKD</w:t>
      </w:r>
      <w:r w:rsidRPr="00F33DEC">
        <w:t>（</w:t>
      </w:r>
      <w:r w:rsidRPr="00F33DEC">
        <w:t xml:space="preserve">Hinton </w:t>
      </w:r>
      <w:r w:rsidRPr="00F33DEC">
        <w:t>的知识挖掘）</w:t>
      </w:r>
      <w:r>
        <w:fldChar w:fldCharType="begin"/>
      </w:r>
      <w:r>
        <w:instrText>HYPERLINK \l "section-10" \h</w:instrText>
      </w:r>
      <w:r>
        <w:fldChar w:fldCharType="separate"/>
      </w:r>
      <w:r w:rsidRPr="00F33DEC">
        <w:rPr>
          <w:rStyle w:val="aff1"/>
        </w:rPr>
        <w:t>11</w:t>
      </w:r>
      <w:r>
        <w:fldChar w:fldCharType="end"/>
      </w:r>
      <w:r w:rsidRPr="00F33DEC">
        <w:t>。对于度量学习，我们与专为度量学习而设计的知识挖掘</w:t>
      </w:r>
      <w:r w:rsidRPr="00F33DEC">
        <w:t xml:space="preserve"> (KD) </w:t>
      </w:r>
      <w:r w:rsidRPr="00F33DEC">
        <w:t>方法</w:t>
      </w:r>
      <w:r w:rsidRPr="00F33DEC">
        <w:t xml:space="preserve"> </w:t>
      </w:r>
      <w:proofErr w:type="spellStart"/>
      <w:r w:rsidRPr="00F33DEC">
        <w:t>DarkRank</w:t>
      </w:r>
      <w:proofErr w:type="spellEnd"/>
      <w:r w:rsidRPr="00F33DEC">
        <w:t xml:space="preserve"> </w:t>
      </w:r>
      <w:hyperlink w:anchor="section-6">
        <w:r w:rsidRPr="00F33DEC">
          <w:rPr>
            <w:rStyle w:val="aff1"/>
          </w:rPr>
          <w:t>7</w:t>
        </w:r>
      </w:hyperlink>
      <w:r w:rsidRPr="00F33DEC">
        <w:t xml:space="preserve"> </w:t>
      </w:r>
      <w:r w:rsidRPr="00F33DEC">
        <w:t>进行了额外的比较。为了公平起见，我们使用网格搜索调整了竞争方法的超参数。</w:t>
      </w:r>
      <w:r w:rsidRPr="00F33DEC">
        <w:t xml:space="preserve"> </w:t>
      </w:r>
      <w:r w:rsidRPr="00F33DEC">
        <w:t>我们已经在不同的任务和基准测试中证明了，所提出的</w:t>
      </w:r>
      <w:r w:rsidRPr="00F33DEC">
        <w:t xml:space="preserve"> RKD </w:t>
      </w:r>
      <w:r w:rsidRPr="00F33DEC">
        <w:t>能够有效地利用数据示例的相互关系进行知识迁移。特别是在度量学习方面，</w:t>
      </w:r>
      <w:r w:rsidRPr="00F33DEC">
        <w:t xml:space="preserve">RKD </w:t>
      </w:r>
      <w:r w:rsidRPr="00F33DEC">
        <w:t>能够使体型较小的学生甚至超越体型较大的老师。虽然本研究中使用的距离和角度蒸馏损失函数被证明简单而有效，但</w:t>
      </w:r>
      <w:r w:rsidRPr="00F33DEC">
        <w:t xml:space="preserve"> RKD </w:t>
      </w:r>
      <w:r w:rsidRPr="00F33DEC">
        <w:t>框架使我们能够探索除上述两种情况之外，各种特定于任务的、具有高阶潜力的</w:t>
      </w:r>
      <w:r w:rsidRPr="00F33DEC">
        <w:t xml:space="preserve"> RKD </w:t>
      </w:r>
      <w:r w:rsidRPr="00F33DEC">
        <w:t>损失函数。我们相信，</w:t>
      </w:r>
      <w:r w:rsidRPr="00F33DEC">
        <w:t xml:space="preserve">RKD </w:t>
      </w:r>
      <w:r w:rsidRPr="00F33DEC">
        <w:t>框架为利用高阶关系进行有效知识转移打开了一扇充满希望的大门。</w:t>
      </w:r>
    </w:p>
    <w:p w14:paraId="3A36B6EC" w14:textId="77777777" w:rsidR="00F33DEC" w:rsidRPr="00F33DEC" w:rsidRDefault="00F33DEC" w:rsidP="00F33DEC">
      <w:pPr>
        <w:pStyle w:val="FirstParagraph"/>
        <w:spacing w:line="400" w:lineRule="exact"/>
        <w:rPr>
          <w:rFonts w:ascii="Times New Roman" w:eastAsia="宋体" w:hAnsi="Times New Roman"/>
        </w:rPr>
      </w:pPr>
      <w:bookmarkStart w:id="13" w:name="section-10"/>
      <w:bookmarkEnd w:id="12"/>
      <w:r w:rsidRPr="00F33DEC">
        <w:rPr>
          <w:rFonts w:ascii="Times New Roman" w:eastAsia="宋体" w:hAnsi="Times New Roman"/>
        </w:rPr>
        <w:t xml:space="preserve">The ability to perform pixel-wise semantic segmentation in real-time is of paramount importance in mobile applications. Recent deep neural networks aimed at this task have the disadvantage of requiring a large number of floating </w:t>
      </w:r>
      <w:proofErr w:type="gramStart"/>
      <w:r w:rsidRPr="00F33DEC">
        <w:rPr>
          <w:rFonts w:ascii="Times New Roman" w:eastAsia="宋体" w:hAnsi="Times New Roman"/>
        </w:rPr>
        <w:t>point</w:t>
      </w:r>
      <w:proofErr w:type="gramEnd"/>
      <w:r w:rsidRPr="00F33DEC">
        <w:rPr>
          <w:rFonts w:ascii="Times New Roman" w:eastAsia="宋体" w:hAnsi="Times New Roman"/>
        </w:rPr>
        <w:t xml:space="preserve"> </w:t>
      </w:r>
      <w:proofErr w:type="spellStart"/>
      <w:r w:rsidRPr="00F33DEC">
        <w:rPr>
          <w:rFonts w:ascii="Times New Roman" w:eastAsia="宋体" w:hAnsi="Times New Roman"/>
        </w:rPr>
        <w:t>oper</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ations</w:t>
      </w:r>
      <w:proofErr w:type="spellEnd"/>
      <w:r w:rsidRPr="00F33DEC">
        <w:rPr>
          <w:rFonts w:ascii="Times New Roman" w:eastAsia="宋体" w:hAnsi="Times New Roman"/>
        </w:rPr>
        <w:t xml:space="preserve"> and have long run-times that hinder their usability. In this paper, we propose a novel deep neural network architecture named ENet (efficient neural network), created specifically for tasks requiring low latency operation. ENet is up to 18× faster, requires 75× less FLOPs, has 79× less parameters, and provides similar or better accuracy to existing models. We have tested it on </w:t>
      </w:r>
      <w:proofErr w:type="spellStart"/>
      <w:r w:rsidRPr="00F33DEC">
        <w:rPr>
          <w:rFonts w:ascii="Times New Roman" w:eastAsia="宋体" w:hAnsi="Times New Roman"/>
        </w:rPr>
        <w:t>CamVid</w:t>
      </w:r>
      <w:proofErr w:type="spellEnd"/>
      <w:r w:rsidRPr="00F33DEC">
        <w:rPr>
          <w:rFonts w:ascii="Times New Roman" w:eastAsia="宋体" w:hAnsi="Times New Roman"/>
        </w:rPr>
        <w:t>, Cityscapes and SUN datasets and report on comparisons with existing state-of-the-art methods, and the trade-offs between accuracy and processing time of a network. We present performance measurements of the proposed architecture on embedded systems and suggest possible software improvements that could make ENet even faster.</w:t>
      </w:r>
    </w:p>
    <w:p w14:paraId="04FBD2E9" w14:textId="77777777" w:rsidR="00F33DEC" w:rsidRPr="00F33DEC" w:rsidRDefault="00F33DEC" w:rsidP="0060112F">
      <w:pPr>
        <w:pStyle w:val="zw"/>
        <w:ind w:firstLine="480"/>
      </w:pPr>
      <w:r w:rsidRPr="00F33DEC">
        <w:t>在移动应用中，实时执行像素级语义分割的能力至关重要。目前用于此任务的深度神经网络存在需要大量浮点运算且运行时间过长的缺点，这限制了它们的可用性。本文提出了一种名为</w:t>
      </w:r>
      <w:r w:rsidRPr="00F33DEC">
        <w:t xml:space="preserve"> ENet</w:t>
      </w:r>
      <w:r w:rsidRPr="00F33DEC">
        <w:t>（高效神经网络）的新型深度神经网络架构，专为需要低延迟运行的任务而设计。</w:t>
      </w:r>
      <w:r w:rsidRPr="00F33DEC">
        <w:t xml:space="preserve">ENet </w:t>
      </w:r>
      <w:r w:rsidRPr="00F33DEC">
        <w:t>的速度提高了</w:t>
      </w:r>
      <w:r w:rsidRPr="00F33DEC">
        <w:t xml:space="preserve"> 18 </w:t>
      </w:r>
      <w:r w:rsidRPr="00F33DEC">
        <w:t>倍，所需的浮点运算次数减少了</w:t>
      </w:r>
      <w:r w:rsidRPr="00F33DEC">
        <w:t xml:space="preserve"> 75 </w:t>
      </w:r>
      <w:r w:rsidRPr="00F33DEC">
        <w:t>倍，参数量减少了</w:t>
      </w:r>
      <w:r w:rsidRPr="00F33DEC">
        <w:t xml:space="preserve"> 79 </w:t>
      </w:r>
      <w:r w:rsidRPr="00F33DEC">
        <w:t>倍，并且准确率与现有模型相当甚至更高。我们已经在</w:t>
      </w:r>
      <w:r w:rsidRPr="00F33DEC">
        <w:t xml:space="preserve"> </w:t>
      </w:r>
      <w:proofErr w:type="spellStart"/>
      <w:r w:rsidRPr="00F33DEC">
        <w:t>CamVid</w:t>
      </w:r>
      <w:proofErr w:type="spellEnd"/>
      <w:r w:rsidRPr="00F33DEC">
        <w:t>、</w:t>
      </w:r>
      <w:r w:rsidRPr="00F33DEC">
        <w:t xml:space="preserve">Cityscapes </w:t>
      </w:r>
      <w:r w:rsidRPr="00F33DEC">
        <w:t>和</w:t>
      </w:r>
      <w:r w:rsidRPr="00F33DEC">
        <w:t xml:space="preserve"> SUN </w:t>
      </w:r>
      <w:r w:rsidRPr="00F33DEC">
        <w:t>数据集上对其进行了测试，并报告了与现有最先进方法的比较结果，以及网络准确率和处理时间之间的权衡。我</w:t>
      </w:r>
      <w:r w:rsidRPr="00F33DEC">
        <w:lastRenderedPageBreak/>
        <w:t>们展示了所提出的架构在嵌入式系统上的性能测量结果，并提出了一些可能使</w:t>
      </w:r>
      <w:r w:rsidRPr="00F33DEC">
        <w:t xml:space="preserve"> ENet </w:t>
      </w:r>
      <w:r w:rsidRPr="00F33DEC">
        <w:t>更快的软件改进建议。</w:t>
      </w:r>
    </w:p>
    <w:p w14:paraId="0A9AC9DE" w14:textId="77777777" w:rsidR="00F33DEC" w:rsidRPr="00F33DEC" w:rsidRDefault="00F33DEC" w:rsidP="00F33DEC">
      <w:pPr>
        <w:pStyle w:val="FirstParagraph"/>
        <w:spacing w:line="400" w:lineRule="exact"/>
        <w:rPr>
          <w:rFonts w:ascii="Times New Roman" w:eastAsia="宋体" w:hAnsi="Times New Roman"/>
        </w:rPr>
      </w:pPr>
      <w:bookmarkStart w:id="14" w:name="section-11"/>
      <w:bookmarkEnd w:id="13"/>
      <w:r w:rsidRPr="00F33DEC">
        <w:rPr>
          <w:rFonts w:ascii="Times New Roman" w:eastAsia="宋体" w:hAnsi="Times New Roman"/>
        </w:rPr>
        <w:t xml:space="preserve">The obstacle detection field is a very broad one and a lot </w:t>
      </w:r>
      <w:proofErr w:type="spellStart"/>
      <w:r w:rsidRPr="00F33DEC">
        <w:rPr>
          <w:rFonts w:ascii="Times New Roman" w:eastAsia="宋体" w:hAnsi="Times New Roman"/>
        </w:rPr>
        <w:t>ofobstacle</w:t>
      </w:r>
      <w:proofErr w:type="spellEnd"/>
      <w:r w:rsidRPr="00F33DEC">
        <w:rPr>
          <w:rFonts w:ascii="Times New Roman" w:eastAsia="宋体" w:hAnsi="Times New Roman"/>
        </w:rPr>
        <w:t xml:space="preserve"> detection systems have been developed in the last years in this domain. We tried to identify the main character </w:t>
      </w:r>
      <w:proofErr w:type="spellStart"/>
      <w:r w:rsidRPr="00F33DEC">
        <w:rPr>
          <w:rFonts w:ascii="Times New Roman" w:eastAsia="宋体" w:hAnsi="Times New Roman"/>
        </w:rPr>
        <w:t>ofan</w:t>
      </w:r>
      <w:proofErr w:type="spellEnd"/>
      <w:r w:rsidRPr="00F33DEC">
        <w:rPr>
          <w:rFonts w:ascii="Times New Roman" w:eastAsia="宋体" w:hAnsi="Times New Roman"/>
        </w:rPr>
        <w:t xml:space="preserve"> obstacle detection system from the ruttier scene. Thus, we classified the main types </w:t>
      </w:r>
      <w:proofErr w:type="spellStart"/>
      <w:r w:rsidRPr="00F33DEC">
        <w:rPr>
          <w:rFonts w:ascii="Times New Roman" w:eastAsia="宋体" w:hAnsi="Times New Roman"/>
        </w:rPr>
        <w:t>ofsensors</w:t>
      </w:r>
      <w:proofErr w:type="spellEnd"/>
      <w:r w:rsidRPr="00F33DEC">
        <w:rPr>
          <w:rFonts w:ascii="Times New Roman" w:eastAsia="宋体" w:hAnsi="Times New Roman"/>
        </w:rPr>
        <w:t xml:space="preserve"> from this field in passive (visible and infrared spectrum camera) and active (radar, laser-scanner, sonar) sensors and we made a survey in this domain. After a short presentation </w:t>
      </w:r>
      <w:proofErr w:type="spellStart"/>
      <w:r w:rsidRPr="00F33DEC">
        <w:rPr>
          <w:rFonts w:ascii="Times New Roman" w:eastAsia="宋体" w:hAnsi="Times New Roman"/>
        </w:rPr>
        <w:t>ofevery</w:t>
      </w:r>
      <w:proofErr w:type="spellEnd"/>
      <w:r w:rsidRPr="00F33DEC">
        <w:rPr>
          <w:rFonts w:ascii="Times New Roman" w:eastAsia="宋体" w:hAnsi="Times New Roman"/>
        </w:rPr>
        <w:t xml:space="preserve"> type </w:t>
      </w:r>
      <w:proofErr w:type="spellStart"/>
      <w:r w:rsidRPr="00F33DEC">
        <w:rPr>
          <w:rFonts w:ascii="Times New Roman" w:eastAsia="宋体" w:hAnsi="Times New Roman"/>
        </w:rPr>
        <w:t>ofsensor</w:t>
      </w:r>
      <w:proofErr w:type="spellEnd"/>
      <w:r w:rsidRPr="00F33DEC">
        <w:rPr>
          <w:rFonts w:ascii="Times New Roman" w:eastAsia="宋体" w:hAnsi="Times New Roman"/>
        </w:rPr>
        <w:t xml:space="preserve">, we presented another current </w:t>
      </w:r>
      <w:proofErr w:type="spellStart"/>
      <w:r w:rsidRPr="00F33DEC">
        <w:rPr>
          <w:rFonts w:ascii="Times New Roman" w:eastAsia="宋体" w:hAnsi="Times New Roman"/>
        </w:rPr>
        <w:t>andfancy</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solutionfor</w:t>
      </w:r>
      <w:proofErr w:type="spellEnd"/>
      <w:r w:rsidRPr="00F33DEC">
        <w:rPr>
          <w:rFonts w:ascii="Times New Roman" w:eastAsia="宋体" w:hAnsi="Times New Roman"/>
        </w:rPr>
        <w:t xml:space="preserve"> an obstacle detection system. </w:t>
      </w:r>
      <w:proofErr w:type="spellStart"/>
      <w:r w:rsidRPr="00F33DEC">
        <w:rPr>
          <w:rFonts w:ascii="Times New Roman" w:eastAsia="宋体" w:hAnsi="Times New Roman"/>
        </w:rPr>
        <w:t>thefusion</w:t>
      </w:r>
      <w:proofErr w:type="spellEnd"/>
      <w:r w:rsidRPr="00F33DEC">
        <w:rPr>
          <w:rFonts w:ascii="Times New Roman" w:eastAsia="宋体" w:hAnsi="Times New Roman"/>
        </w:rPr>
        <w:t xml:space="preserve"> </w:t>
      </w:r>
      <w:proofErr w:type="spellStart"/>
      <w:r w:rsidRPr="00F33DEC">
        <w:rPr>
          <w:rFonts w:ascii="Times New Roman" w:eastAsia="宋体" w:hAnsi="Times New Roman"/>
        </w:rPr>
        <w:t>ofdifferent</w:t>
      </w:r>
      <w:proofErr w:type="spellEnd"/>
      <w:r w:rsidRPr="00F33DEC">
        <w:rPr>
          <w:rFonts w:ascii="Times New Roman" w:eastAsia="宋体" w:hAnsi="Times New Roman"/>
        </w:rPr>
        <w:t xml:space="preserve"> sensor together. Almost all obstacle detection systems use a combination </w:t>
      </w:r>
      <w:proofErr w:type="spellStart"/>
      <w:r w:rsidRPr="00F33DEC">
        <w:rPr>
          <w:rFonts w:ascii="Times New Roman" w:eastAsia="宋体" w:hAnsi="Times New Roman"/>
        </w:rPr>
        <w:t>ofpassive</w:t>
      </w:r>
      <w:proofErr w:type="spellEnd"/>
      <w:r w:rsidRPr="00F33DEC">
        <w:rPr>
          <w:rFonts w:ascii="Times New Roman" w:eastAsia="宋体" w:hAnsi="Times New Roman"/>
        </w:rPr>
        <w:t xml:space="preserve">-active technology, and in general the best solution is obtained using a vision system </w:t>
      </w:r>
      <w:proofErr w:type="spellStart"/>
      <w:r w:rsidRPr="00F33DEC">
        <w:rPr>
          <w:rFonts w:ascii="Times New Roman" w:eastAsia="宋体" w:hAnsi="Times New Roman"/>
        </w:rPr>
        <w:t>combinedwith</w:t>
      </w:r>
      <w:proofErr w:type="spellEnd"/>
      <w:r w:rsidRPr="00F33DEC">
        <w:rPr>
          <w:rFonts w:ascii="Times New Roman" w:eastAsia="宋体" w:hAnsi="Times New Roman"/>
        </w:rPr>
        <w:t xml:space="preserve"> a distance sensor like radar or laser. Maybe the most low-</w:t>
      </w:r>
      <w:proofErr w:type="spellStart"/>
      <w:r w:rsidRPr="00F33DEC">
        <w:rPr>
          <w:rFonts w:ascii="Times New Roman" w:eastAsia="宋体" w:hAnsi="Times New Roman"/>
        </w:rPr>
        <w:t>pricedsystem</w:t>
      </w:r>
      <w:proofErr w:type="spellEnd"/>
      <w:r w:rsidRPr="00F33DEC">
        <w:rPr>
          <w:rFonts w:ascii="Times New Roman" w:eastAsia="宋体" w:hAnsi="Times New Roman"/>
        </w:rPr>
        <w:t xml:space="preserve"> is one combining only vision systems, but the inconvenient in this case is the lack </w:t>
      </w:r>
      <w:proofErr w:type="spellStart"/>
      <w:r w:rsidRPr="00F33DEC">
        <w:rPr>
          <w:rFonts w:ascii="Times New Roman" w:eastAsia="宋体" w:hAnsi="Times New Roman"/>
        </w:rPr>
        <w:t>ofdistance</w:t>
      </w:r>
      <w:proofErr w:type="spellEnd"/>
      <w:r w:rsidRPr="00F33DEC">
        <w:rPr>
          <w:rFonts w:ascii="Times New Roman" w:eastAsia="宋体" w:hAnsi="Times New Roman"/>
        </w:rPr>
        <w:t xml:space="preserve"> information.</w:t>
      </w:r>
    </w:p>
    <w:p w14:paraId="6F3EF40E"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 xml:space="preserve">Vision systems Video sensors provide a high spatial resolution, both horizontally and vertically. Almost all approaches using vision implies two steps: object detection followed by object recognition. In the detection step a region of interest (ROI) (e.g. a rectangular bounding box) is found and it is associated with a potential obstacle; then, the recognition process follows, where the type </w:t>
      </w:r>
      <w:proofErr w:type="spellStart"/>
      <w:r w:rsidRPr="00F33DEC">
        <w:rPr>
          <w:rFonts w:ascii="Times New Roman" w:eastAsia="宋体" w:hAnsi="Times New Roman"/>
        </w:rPr>
        <w:t>ofobjects</w:t>
      </w:r>
      <w:proofErr w:type="spellEnd"/>
      <w:r w:rsidRPr="00F33DEC">
        <w:rPr>
          <w:rFonts w:ascii="Times New Roman" w:eastAsia="宋体" w:hAnsi="Times New Roman"/>
        </w:rPr>
        <w:t xml:space="preserve"> is determined. Most often an object detection system is formed from three main components: one module which produces the segmentation of the objects from the background, another one which classify the objects and the last module which track the objects. Segmentation is a method to extract objects or features of the objects from the background. There are three segmentation methods used in the obstacle detection domain: stereo, motion or infrared based segmentation. The stereoscopy is a new developed technique used to extract three-dimensional information from bi- dimensional images. The extraction of depth information (also called stereo matching) is a process of finding correspondences between two correlated images </w:t>
      </w:r>
      <w:hyperlink w:anchor="section">
        <w:r w:rsidRPr="00F33DEC">
          <w:rPr>
            <w:rStyle w:val="aff1"/>
            <w:rFonts w:ascii="Times New Roman" w:eastAsia="宋体" w:hAnsi="Times New Roman"/>
          </w:rPr>
          <w:t>1</w:t>
        </w:r>
      </w:hyperlink>
      <w:r w:rsidRPr="00F33DEC">
        <w:rPr>
          <w:rFonts w:ascii="Times New Roman" w:eastAsia="宋体" w:hAnsi="Times New Roman"/>
        </w:rPr>
        <w:t xml:space="preserve">, </w:t>
      </w:r>
      <w:hyperlink w:anchor="section-1">
        <w:r w:rsidRPr="00F33DEC">
          <w:rPr>
            <w:rStyle w:val="aff1"/>
            <w:rFonts w:ascii="Times New Roman" w:eastAsia="宋体" w:hAnsi="Times New Roman"/>
          </w:rPr>
          <w:t>2</w:t>
        </w:r>
      </w:hyperlink>
      <w:r w:rsidRPr="00F33DEC">
        <w:rPr>
          <w:rFonts w:ascii="Times New Roman" w:eastAsia="宋体" w:hAnsi="Times New Roman"/>
        </w:rPr>
        <w:t xml:space="preserve">. The main limit of the </w:t>
      </w:r>
      <w:proofErr w:type="gramStart"/>
      <w:r w:rsidRPr="00F33DEC">
        <w:rPr>
          <w:rFonts w:ascii="Times New Roman" w:eastAsia="宋体" w:hAnsi="Times New Roman"/>
        </w:rPr>
        <w:t>motion based</w:t>
      </w:r>
      <w:proofErr w:type="gramEnd"/>
      <w:r w:rsidRPr="00F33DEC">
        <w:rPr>
          <w:rFonts w:ascii="Times New Roman" w:eastAsia="宋体" w:hAnsi="Times New Roman"/>
        </w:rPr>
        <w:t xml:space="preserve"> segmentation technique is the need of processing a number of successive frames which increases the processing time </w:t>
      </w:r>
      <w:hyperlink w:anchor="section-2">
        <w:r w:rsidRPr="00F33DEC">
          <w:rPr>
            <w:rStyle w:val="aff1"/>
            <w:rFonts w:ascii="Times New Roman" w:eastAsia="宋体" w:hAnsi="Times New Roman"/>
          </w:rPr>
          <w:t>3</w:t>
        </w:r>
      </w:hyperlink>
      <w:r w:rsidRPr="00F33DEC">
        <w:rPr>
          <w:rFonts w:ascii="Times New Roman" w:eastAsia="宋体" w:hAnsi="Times New Roman"/>
        </w:rPr>
        <w:t xml:space="preserve">. The information extracted after segmentation can be a model or some features of the object. The system must be learned a priori with some features in order to detect and recognize these features. </w:t>
      </w:r>
      <w:proofErr w:type="spellStart"/>
      <w:r w:rsidRPr="00F33DEC">
        <w:rPr>
          <w:rFonts w:ascii="Times New Roman" w:eastAsia="宋体" w:hAnsi="Times New Roman"/>
        </w:rPr>
        <w:t>Fromthe</w:t>
      </w:r>
      <w:proofErr w:type="spellEnd"/>
      <w:r w:rsidRPr="00F33DEC">
        <w:rPr>
          <w:rFonts w:ascii="Times New Roman" w:eastAsia="宋体" w:hAnsi="Times New Roman"/>
        </w:rPr>
        <w:t xml:space="preserve"> obtained images certain features are extracted (which will represent the </w:t>
      </w:r>
      <w:r w:rsidRPr="00F33DEC">
        <w:rPr>
          <w:rFonts w:ascii="Times New Roman" w:eastAsia="宋体" w:hAnsi="Times New Roman"/>
        </w:rPr>
        <w:lastRenderedPageBreak/>
        <w:t xml:space="preserve">pattern), and these patterns will be essentials for the learning and testing process. An autonomous vehicle combines information provided from multiple sensors in order to obtain a better cognition of the surrounded. In this case, the provided vision data should come from: different sensors (visible and infrared), or from the same sensor (video or stereo images but taken at different moment of time or space) and they should be correlated each other. Different cameras or configurations are used in vision-based obstacle detection systems: One possibility is that camera be in move (installed on a moving vehicle) or static (for surveillance purposes </w:t>
      </w:r>
      <w:hyperlink w:anchor="section-3">
        <w:r w:rsidRPr="00F33DEC">
          <w:rPr>
            <w:rStyle w:val="aff1"/>
            <w:rFonts w:ascii="Times New Roman" w:eastAsia="宋体" w:hAnsi="Times New Roman"/>
          </w:rPr>
          <w:t>4</w:t>
        </w:r>
      </w:hyperlink>
      <w:r w:rsidRPr="00F33DEC">
        <w:rPr>
          <w:rFonts w:ascii="Times New Roman" w:eastAsia="宋体" w:hAnsi="Times New Roman"/>
        </w:rPr>
        <w:t xml:space="preserve">). For video frames captured in intelligent vehicles the frame-background are always changing and unpredictable, and therefore no reference background (as in the case of static camera) can be used due to the motion </w:t>
      </w:r>
      <w:proofErr w:type="spellStart"/>
      <w:r w:rsidRPr="00F33DEC">
        <w:rPr>
          <w:rFonts w:ascii="Times New Roman" w:eastAsia="宋体" w:hAnsi="Times New Roman"/>
        </w:rPr>
        <w:t>ofthe</w:t>
      </w:r>
      <w:proofErr w:type="spellEnd"/>
      <w:r w:rsidRPr="00F33DEC">
        <w:rPr>
          <w:rFonts w:ascii="Times New Roman" w:eastAsia="宋体" w:hAnsi="Times New Roman"/>
        </w:rPr>
        <w:t xml:space="preserve"> objects inside the scene and the movement of the camera. Systems using moving cameras in visible, and in infrared domain are presented in [5,6,7,8] and [9,10,11]. The second possibility is the use of a single image or a sequence of images (video images). Single images are very rarely used alone for obstacle detection applications. The time processing is not very expensive, but either the performances of such a system are not very good. To recognize obstacles in single images can be a problem, because such a system is not using either the motion or stereo information. This is the case in which any obstacle from image is seen as a still object and for his detection shape-based approaches are used. Systems in which objects symmetry properties are exploited can be found in visible [5,12] and infrared [10,13] domain. Video images (or sequences of consecutive frames at increased moment of time) are processed in order to provide a motion vector, needed to identify moving objects. </w:t>
      </w:r>
      <w:proofErr w:type="spellStart"/>
      <w:r w:rsidRPr="00F33DEC">
        <w:rPr>
          <w:rFonts w:ascii="Times New Roman" w:eastAsia="宋体" w:hAnsi="Times New Roman"/>
        </w:rPr>
        <w:t>Athird</w:t>
      </w:r>
      <w:proofErr w:type="spellEnd"/>
      <w:r w:rsidRPr="00F33DEC">
        <w:rPr>
          <w:rFonts w:ascii="Times New Roman" w:eastAsia="宋体" w:hAnsi="Times New Roman"/>
        </w:rPr>
        <w:t xml:space="preserve"> possibility is the use </w:t>
      </w:r>
      <w:proofErr w:type="spellStart"/>
      <w:r w:rsidRPr="00F33DEC">
        <w:rPr>
          <w:rFonts w:ascii="Times New Roman" w:eastAsia="宋体" w:hAnsi="Times New Roman"/>
        </w:rPr>
        <w:t>ofmonocular</w:t>
      </w:r>
      <w:proofErr w:type="spellEnd"/>
      <w:r w:rsidRPr="00F33DEC">
        <w:rPr>
          <w:rFonts w:ascii="Times New Roman" w:eastAsia="宋体" w:hAnsi="Times New Roman"/>
        </w:rPr>
        <w:t xml:space="preserve"> or stereo images. Monocular images are often used for shape- based approaches in the visible domain [5,12,14] and in infrared domain [9,10,13]. This kind of images is also used in motion-based approaches in visible </w:t>
      </w:r>
      <w:hyperlink w:anchor="section-14">
        <w:r w:rsidRPr="00F33DEC">
          <w:rPr>
            <w:rStyle w:val="aff1"/>
            <w:rFonts w:ascii="Times New Roman" w:eastAsia="宋体" w:hAnsi="Times New Roman"/>
          </w:rPr>
          <w:t>15</w:t>
        </w:r>
      </w:hyperlink>
      <w:r w:rsidRPr="00F33DEC">
        <w:rPr>
          <w:rFonts w:ascii="Times New Roman" w:eastAsia="宋体" w:hAnsi="Times New Roman"/>
        </w:rPr>
        <w:t xml:space="preserve"> and infrared </w:t>
      </w:r>
      <w:hyperlink w:anchor="section-15">
        <w:r w:rsidRPr="00F33DEC">
          <w:rPr>
            <w:rStyle w:val="aff1"/>
            <w:rFonts w:ascii="Times New Roman" w:eastAsia="宋体" w:hAnsi="Times New Roman"/>
          </w:rPr>
          <w:t>16</w:t>
        </w:r>
      </w:hyperlink>
      <w:r w:rsidRPr="00F33DEC">
        <w:rPr>
          <w:rFonts w:ascii="Times New Roman" w:eastAsia="宋体" w:hAnsi="Times New Roman"/>
        </w:rPr>
        <w:t xml:space="preserve"> domain. One alternative solution to the monocular images is the use of stereo images, in visible [6,17] and infrared </w:t>
      </w:r>
      <w:hyperlink w:anchor="section-10">
        <w:r w:rsidRPr="00F33DEC">
          <w:rPr>
            <w:rStyle w:val="aff1"/>
            <w:rFonts w:ascii="Times New Roman" w:eastAsia="宋体" w:hAnsi="Times New Roman"/>
          </w:rPr>
          <w:t>11</w:t>
        </w:r>
      </w:hyperlink>
      <w:r w:rsidRPr="00F33DEC">
        <w:rPr>
          <w:rFonts w:ascii="Times New Roman" w:eastAsia="宋体" w:hAnsi="Times New Roman"/>
        </w:rPr>
        <w:t xml:space="preserve"> domain. Different algorithms are proposed to detect pedestrians in images acquired from far infrared (FIR) cameras [9,10,13,16]. Honda has developed an intelligent night vision system using two far infra-red cameras (one stereo system) which were installed in the front bumper </w:t>
      </w:r>
      <w:proofErr w:type="spellStart"/>
      <w:r w:rsidRPr="00F33DEC">
        <w:rPr>
          <w:rFonts w:ascii="Times New Roman" w:eastAsia="宋体" w:hAnsi="Times New Roman"/>
        </w:rPr>
        <w:t>ofthe</w:t>
      </w:r>
      <w:proofErr w:type="spellEnd"/>
      <w:r w:rsidRPr="00F33DEC">
        <w:rPr>
          <w:rFonts w:ascii="Times New Roman" w:eastAsia="宋体" w:hAnsi="Times New Roman"/>
        </w:rPr>
        <w:t xml:space="preserve"> vehicle. Vision-based technique is still the easiest and utilized method to analyze the road, but more and more works appear in this domain and several of sensors-combination systems were developed. Almost all obstacle-detection systems use visible spectrum or infrared cameras in fusion with </w:t>
      </w:r>
      <w:r w:rsidRPr="00F33DEC">
        <w:rPr>
          <w:rFonts w:ascii="Times New Roman" w:eastAsia="宋体" w:hAnsi="Times New Roman"/>
        </w:rPr>
        <w:lastRenderedPageBreak/>
        <w:t xml:space="preserve">an active sensor, like radar, laser scanner or sonar to increase the performances </w:t>
      </w:r>
      <w:proofErr w:type="spellStart"/>
      <w:r w:rsidRPr="00F33DEC">
        <w:rPr>
          <w:rFonts w:ascii="Times New Roman" w:eastAsia="宋体" w:hAnsi="Times New Roman"/>
        </w:rPr>
        <w:t>ofsuch</w:t>
      </w:r>
      <w:proofErr w:type="spellEnd"/>
      <w:r w:rsidRPr="00F33DEC">
        <w:rPr>
          <w:rFonts w:ascii="Times New Roman" w:eastAsia="宋体" w:hAnsi="Times New Roman"/>
        </w:rPr>
        <w:t xml:space="preserve"> a system. Systems using active sensors </w:t>
      </w:r>
      <w:proofErr w:type="gramStart"/>
      <w:r w:rsidRPr="00F33DEC">
        <w:rPr>
          <w:rFonts w:ascii="Times New Roman" w:eastAsia="宋体" w:hAnsi="Times New Roman"/>
        </w:rPr>
        <w:t>The</w:t>
      </w:r>
      <w:proofErr w:type="gramEnd"/>
      <w:r w:rsidRPr="00F33DEC">
        <w:rPr>
          <w:rFonts w:ascii="Times New Roman" w:eastAsia="宋体" w:hAnsi="Times New Roman"/>
        </w:rPr>
        <w:t xml:space="preserve"> use of radar for obstacle detection has advantages especially in bad weather situations. Radar sensor measures only point targets </w:t>
      </w:r>
      <w:proofErr w:type="spellStart"/>
      <w:r w:rsidRPr="00F33DEC">
        <w:rPr>
          <w:rFonts w:ascii="Times New Roman" w:eastAsia="宋体" w:hAnsi="Times New Roman"/>
        </w:rPr>
        <w:t>ofobjects</w:t>
      </w:r>
      <w:proofErr w:type="spellEnd"/>
      <w:r w:rsidRPr="00F33DEC">
        <w:rPr>
          <w:rFonts w:ascii="Times New Roman" w:eastAsia="宋体" w:hAnsi="Times New Roman"/>
        </w:rPr>
        <w:t xml:space="preserve"> like cars, trees, traffic signs, bicycles and human beings while other objects which does not have a high reflectance, like street and pavement, are not detected. In </w:t>
      </w:r>
      <w:hyperlink w:anchor="section-17">
        <w:r w:rsidRPr="00F33DEC">
          <w:rPr>
            <w:rStyle w:val="aff1"/>
            <w:rFonts w:ascii="Times New Roman" w:eastAsia="宋体" w:hAnsi="Times New Roman"/>
          </w:rPr>
          <w:t>18</w:t>
        </w:r>
      </w:hyperlink>
      <w:r w:rsidRPr="00F33DEC">
        <w:rPr>
          <w:rFonts w:ascii="Times New Roman" w:eastAsia="宋体" w:hAnsi="Times New Roman"/>
        </w:rPr>
        <w:t xml:space="preserve"> and </w:t>
      </w:r>
      <w:hyperlink w:anchor="section-18">
        <w:r w:rsidRPr="00F33DEC">
          <w:rPr>
            <w:rStyle w:val="aff1"/>
            <w:rFonts w:ascii="Times New Roman" w:eastAsia="宋体" w:hAnsi="Times New Roman"/>
          </w:rPr>
          <w:t>19</w:t>
        </w:r>
      </w:hyperlink>
      <w:r w:rsidRPr="00F33DEC">
        <w:rPr>
          <w:rFonts w:ascii="Times New Roman" w:eastAsia="宋体" w:hAnsi="Times New Roman"/>
        </w:rPr>
        <w:t xml:space="preserve"> some radar parameters like RCS (Radar Cross Section), power spectral density (PSD) and object’s velocity coming from radar are registered (for pedestrians and vehicles) and compared in order to differentiate between these two types </w:t>
      </w:r>
      <w:proofErr w:type="spellStart"/>
      <w:r w:rsidRPr="00F33DEC">
        <w:rPr>
          <w:rFonts w:ascii="Times New Roman" w:eastAsia="宋体" w:hAnsi="Times New Roman"/>
        </w:rPr>
        <w:t>ofobjects</w:t>
      </w:r>
      <w:proofErr w:type="spellEnd"/>
      <w:r w:rsidRPr="00F33DEC">
        <w:rPr>
          <w:rFonts w:ascii="Times New Roman" w:eastAsia="宋体" w:hAnsi="Times New Roman"/>
        </w:rPr>
        <w:t>.</w:t>
      </w:r>
    </w:p>
    <w:p w14:paraId="5D25B5F2" w14:textId="77777777" w:rsidR="00F33DEC" w:rsidRPr="00F33DEC" w:rsidRDefault="00F33DEC" w:rsidP="00F33DEC">
      <w:pPr>
        <w:pStyle w:val="a0"/>
        <w:spacing w:line="400" w:lineRule="exact"/>
        <w:rPr>
          <w:rFonts w:ascii="Times New Roman" w:eastAsia="宋体" w:hAnsi="Times New Roman"/>
        </w:rPr>
      </w:pPr>
      <w:r w:rsidRPr="00F33DEC">
        <w:rPr>
          <w:rFonts w:ascii="Times New Roman" w:eastAsia="宋体" w:hAnsi="Times New Roman"/>
        </w:rPr>
        <w:t xml:space="preserve">The laser scanner measures the outline of objects with high resolution and accuracy. Object velocity is derived from the positional information of each scan </w:t>
      </w:r>
      <w:hyperlink w:anchor="section-18">
        <w:r w:rsidRPr="00F33DEC">
          <w:rPr>
            <w:rStyle w:val="aff1"/>
            <w:rFonts w:ascii="Times New Roman" w:eastAsia="宋体" w:hAnsi="Times New Roman"/>
          </w:rPr>
          <w:t>19</w:t>
        </w:r>
      </w:hyperlink>
      <w:r w:rsidRPr="00F33DEC">
        <w:rPr>
          <w:rFonts w:ascii="Times New Roman" w:eastAsia="宋体" w:hAnsi="Times New Roman"/>
        </w:rPr>
        <w:t xml:space="preserve">. The original data from a laser scanner is much like vision image. Clustered data points are grouped into different objects using segmentation and then the objects are classified into different categories (pedestrians, cars, trucks, bicycles) according to their characteristics. Some laser scanner characteristics are presented in </w:t>
      </w:r>
      <w:hyperlink w:anchor="section-19">
        <w:r w:rsidRPr="00F33DEC">
          <w:rPr>
            <w:rStyle w:val="aff1"/>
            <w:rFonts w:ascii="Times New Roman" w:eastAsia="宋体" w:hAnsi="Times New Roman"/>
          </w:rPr>
          <w:t>20</w:t>
        </w:r>
      </w:hyperlink>
      <w:r w:rsidRPr="00F33DEC">
        <w:rPr>
          <w:rFonts w:ascii="Times New Roman" w:eastAsia="宋体" w:hAnsi="Times New Roman"/>
        </w:rPr>
        <w:t xml:space="preserve">, </w:t>
      </w:r>
      <w:hyperlink w:anchor="section-20">
        <w:r w:rsidRPr="00F33DEC">
          <w:rPr>
            <w:rStyle w:val="aff1"/>
            <w:rFonts w:ascii="Times New Roman" w:eastAsia="宋体" w:hAnsi="Times New Roman"/>
          </w:rPr>
          <w:t>21</w:t>
        </w:r>
      </w:hyperlink>
      <w:r w:rsidRPr="00F33DEC">
        <w:rPr>
          <w:rFonts w:ascii="Times New Roman" w:eastAsia="宋体" w:hAnsi="Times New Roman"/>
        </w:rPr>
        <w:t xml:space="preserve">. </w:t>
      </w:r>
      <w:proofErr w:type="spellStart"/>
      <w:r w:rsidRPr="00F33DEC">
        <w:rPr>
          <w:rFonts w:ascii="Times New Roman" w:eastAsia="宋体" w:hAnsi="Times New Roman"/>
        </w:rPr>
        <w:t>Sensorfusion</w:t>
      </w:r>
      <w:proofErr w:type="spellEnd"/>
      <w:r w:rsidRPr="00F33DEC">
        <w:rPr>
          <w:rFonts w:ascii="Times New Roman" w:eastAsia="宋体" w:hAnsi="Times New Roman"/>
        </w:rPr>
        <w:t xml:space="preserve"> A much exploited idea is to combine some different sensors inputs together. In that way, one technology’s advantage can be used to compensate another’s limitation; the combination process is often called “sensor fusion”. This sensorial fusion is done by humans every day, since humans combine visual with acoustic and tactile information to get more knowledge about the surrounding. Many times, the use of one single sensor is not very useful for an obstacle-detection system, because there is no such a perfect sensor which can provide rich information about the surrounding in any weather conditions and in any illumination situation. </w:t>
      </w:r>
      <w:proofErr w:type="gramStart"/>
      <w:r w:rsidRPr="00F33DEC">
        <w:rPr>
          <w:rFonts w:ascii="Times New Roman" w:eastAsia="宋体" w:hAnsi="Times New Roman"/>
        </w:rPr>
        <w:t>So</w:t>
      </w:r>
      <w:proofErr w:type="gramEnd"/>
      <w:r w:rsidRPr="00F33DEC">
        <w:rPr>
          <w:rFonts w:ascii="Times New Roman" w:eastAsia="宋体" w:hAnsi="Times New Roman"/>
        </w:rPr>
        <w:t xml:space="preserve"> it is a natural idea to make use of the advantages of one sensor to suppress another’s disadvantages. A fusion process can take place on different levels: low or high level. Low level (data-level) means that the fusion is made at data information and combines results before a hard decision is made. High level fusion means that the fusion is established on a list of objects. It combines results of different modules after some decisions are made about the size and position of the obstacle. In general, in a high-level fusion, a list of objects is generated with one sensor and it is checked with help of the other sensor. Using different sensor technologies together, the system performances can be significantly improved. The sensor fusion increases the evaluation speed by reducing the search space (region of interest). Thus, one or more sensors of different technologies are </w:t>
      </w:r>
      <w:proofErr w:type="gramStart"/>
      <w:r w:rsidRPr="00F33DEC">
        <w:rPr>
          <w:rFonts w:ascii="Times New Roman" w:eastAsia="宋体" w:hAnsi="Times New Roman"/>
        </w:rPr>
        <w:t>bring</w:t>
      </w:r>
      <w:proofErr w:type="gramEnd"/>
      <w:r w:rsidRPr="00F33DEC">
        <w:rPr>
          <w:rFonts w:ascii="Times New Roman" w:eastAsia="宋体" w:hAnsi="Times New Roman"/>
        </w:rPr>
        <w:t xml:space="preserve"> together to perform a better recognition of </w:t>
      </w:r>
      <w:r w:rsidRPr="00F33DEC">
        <w:rPr>
          <w:rFonts w:ascii="Times New Roman" w:eastAsia="宋体" w:hAnsi="Times New Roman"/>
        </w:rPr>
        <w:lastRenderedPageBreak/>
        <w:t xml:space="preserve">the object. In general, because active sensors offer limited spatial information in opposite with a vision system which has rich information regarding visual appearance of an object, a fusion between passive and active sensors is desired. Radar </w:t>
      </w:r>
      <w:proofErr w:type="gramStart"/>
      <w:r w:rsidRPr="00F33DEC">
        <w:rPr>
          <w:rFonts w:ascii="Times New Roman" w:eastAsia="宋体" w:hAnsi="Times New Roman"/>
        </w:rPr>
        <w:t>offer</w:t>
      </w:r>
      <w:proofErr w:type="gramEnd"/>
      <w:r w:rsidRPr="00F33DEC">
        <w:rPr>
          <w:rFonts w:ascii="Times New Roman" w:eastAsia="宋体" w:hAnsi="Times New Roman"/>
        </w:rPr>
        <w:t xml:space="preserve"> good accuracy in longitudinal distance measurement, but poor accuracy in lateral distance measurement and because vision has opposite properties, a fusion will bring good accuracy in both positional measurements. In </w:t>
      </w:r>
      <w:hyperlink w:anchor="section-20">
        <w:r w:rsidRPr="00F33DEC">
          <w:rPr>
            <w:rStyle w:val="aff1"/>
            <w:rFonts w:ascii="Times New Roman" w:eastAsia="宋体" w:hAnsi="Times New Roman"/>
          </w:rPr>
          <w:t>21</w:t>
        </w:r>
      </w:hyperlink>
      <w:r w:rsidRPr="00F33DEC">
        <w:rPr>
          <w:rFonts w:ascii="Times New Roman" w:eastAsia="宋体" w:hAnsi="Times New Roman"/>
        </w:rPr>
        <w:t xml:space="preserve"> and </w:t>
      </w:r>
      <w:hyperlink w:anchor="section-21">
        <w:r w:rsidRPr="00F33DEC">
          <w:rPr>
            <w:rStyle w:val="aff1"/>
            <w:rFonts w:ascii="Times New Roman" w:eastAsia="宋体" w:hAnsi="Times New Roman"/>
          </w:rPr>
          <w:t>22</w:t>
        </w:r>
      </w:hyperlink>
      <w:r w:rsidRPr="00F33DEC">
        <w:rPr>
          <w:rFonts w:ascii="Times New Roman" w:eastAsia="宋体" w:hAnsi="Times New Roman"/>
        </w:rPr>
        <w:t xml:space="preserve"> radar and vision sensors are used for a fusion application in dense city traffic situations. In </w:t>
      </w:r>
      <w:hyperlink w:anchor="section-22">
        <w:r w:rsidRPr="00F33DEC">
          <w:rPr>
            <w:rStyle w:val="aff1"/>
            <w:rFonts w:ascii="Times New Roman" w:eastAsia="宋体" w:hAnsi="Times New Roman"/>
          </w:rPr>
          <w:t>23</w:t>
        </w:r>
      </w:hyperlink>
      <w:r w:rsidRPr="00F33DEC">
        <w:rPr>
          <w:rFonts w:ascii="Times New Roman" w:eastAsia="宋体" w:hAnsi="Times New Roman"/>
        </w:rPr>
        <w:t xml:space="preserve"> the sensor system for vehicles detection consists of a MMW (Milli- Meter Wave) radar and a camera sensor </w:t>
      </w:r>
      <w:proofErr w:type="spellStart"/>
      <w:r w:rsidRPr="00F33DEC">
        <w:rPr>
          <w:rFonts w:ascii="Times New Roman" w:eastAsia="宋体" w:hAnsi="Times New Roman"/>
        </w:rPr>
        <w:t>fusioned</w:t>
      </w:r>
      <w:proofErr w:type="spellEnd"/>
      <w:r w:rsidRPr="00F33DEC">
        <w:rPr>
          <w:rFonts w:ascii="Times New Roman" w:eastAsia="宋体" w:hAnsi="Times New Roman"/>
        </w:rPr>
        <w:t xml:space="preserve"> using a Bayesian network. Target car image is clipped out from whole image by using object position data acquired by </w:t>
      </w:r>
      <w:proofErr w:type="spellStart"/>
      <w:r w:rsidRPr="00F33DEC">
        <w:rPr>
          <w:rFonts w:ascii="Times New Roman" w:eastAsia="宋体" w:hAnsi="Times New Roman"/>
        </w:rPr>
        <w:t>MMWradar</w:t>
      </w:r>
      <w:proofErr w:type="spellEnd"/>
      <w:r w:rsidRPr="00F33DEC">
        <w:rPr>
          <w:rFonts w:ascii="Times New Roman" w:eastAsia="宋体" w:hAnsi="Times New Roman"/>
        </w:rPr>
        <w:t xml:space="preserve"> to reduce computational load of image processing. The main advantage </w:t>
      </w:r>
      <w:proofErr w:type="spellStart"/>
      <w:r w:rsidRPr="00F33DEC">
        <w:rPr>
          <w:rFonts w:ascii="Times New Roman" w:eastAsia="宋体" w:hAnsi="Times New Roman"/>
        </w:rPr>
        <w:t>ofusing</w:t>
      </w:r>
      <w:proofErr w:type="spellEnd"/>
      <w:r w:rsidRPr="00F33DEC">
        <w:rPr>
          <w:rFonts w:ascii="Times New Roman" w:eastAsia="宋体" w:hAnsi="Times New Roman"/>
        </w:rPr>
        <w:t xml:space="preserve"> IR camera instead of visible spectrum camera is that the segmentation problem is simplified. </w:t>
      </w:r>
      <w:proofErr w:type="gramStart"/>
      <w:r w:rsidRPr="00F33DEC">
        <w:rPr>
          <w:rFonts w:ascii="Times New Roman" w:eastAsia="宋体" w:hAnsi="Times New Roman"/>
        </w:rPr>
        <w:t>Sensors</w:t>
      </w:r>
      <w:proofErr w:type="gramEnd"/>
      <w:r w:rsidRPr="00F33DEC">
        <w:rPr>
          <w:rFonts w:ascii="Times New Roman" w:eastAsia="宋体" w:hAnsi="Times New Roman"/>
        </w:rPr>
        <w:t xml:space="preserve"> fusion using IR cameras and radar is suggested to support the driver in reduced visibility, due to night and adverse weather conditions in [24]. For the obstacle detection system presented in [25] data fusion is performed between stereovision and laser scanner. In </w:t>
      </w:r>
      <w:hyperlink w:anchor="section-19">
        <w:r w:rsidRPr="00F33DEC">
          <w:rPr>
            <w:rStyle w:val="aff1"/>
            <w:rFonts w:ascii="Times New Roman" w:eastAsia="宋体" w:hAnsi="Times New Roman"/>
          </w:rPr>
          <w:t>20</w:t>
        </w:r>
      </w:hyperlink>
      <w:r w:rsidRPr="00F33DEC">
        <w:rPr>
          <w:rFonts w:ascii="Times New Roman" w:eastAsia="宋体" w:hAnsi="Times New Roman"/>
        </w:rPr>
        <w:t xml:space="preserve"> a multi sensor system that uses an infrared camera with a laser scanner is used. To handle the information from different sensors a Kalman filter based data fusion is used. Where a single radar sensor installed on a vehicle may not be enough to cover the whole interested area, a radar network can be used. A </w:t>
      </w:r>
      <w:proofErr w:type="gramStart"/>
      <w:r w:rsidRPr="00F33DEC">
        <w:rPr>
          <w:rFonts w:ascii="Times New Roman" w:eastAsia="宋体" w:hAnsi="Times New Roman"/>
        </w:rPr>
        <w:t>high performance</w:t>
      </w:r>
      <w:proofErr w:type="gramEnd"/>
      <w:r w:rsidRPr="00F33DEC">
        <w:rPr>
          <w:rFonts w:ascii="Times New Roman" w:eastAsia="宋体" w:hAnsi="Times New Roman"/>
        </w:rPr>
        <w:t xml:space="preserve"> sensor platform for pedestrians and </w:t>
      </w:r>
      <w:proofErr w:type="gramStart"/>
      <w:r w:rsidRPr="00F33DEC">
        <w:rPr>
          <w:rFonts w:ascii="Times New Roman" w:eastAsia="宋体" w:hAnsi="Times New Roman"/>
        </w:rPr>
        <w:t>cyclists</w:t>
      </w:r>
      <w:proofErr w:type="gramEnd"/>
      <w:r w:rsidRPr="00F33DEC">
        <w:rPr>
          <w:rFonts w:ascii="Times New Roman" w:eastAsia="宋体" w:hAnsi="Times New Roman"/>
        </w:rPr>
        <w:t xml:space="preserve"> protection is presented in [26]. Their data come from: a radar network composed </w:t>
      </w:r>
      <w:proofErr w:type="spellStart"/>
      <w:r w:rsidRPr="00F33DEC">
        <w:rPr>
          <w:rFonts w:ascii="Times New Roman" w:eastAsia="宋体" w:hAnsi="Times New Roman"/>
        </w:rPr>
        <w:t>ofseveral</w:t>
      </w:r>
      <w:proofErr w:type="spellEnd"/>
      <w:r w:rsidRPr="00F33DEC">
        <w:rPr>
          <w:rFonts w:ascii="Times New Roman" w:eastAsia="宋体" w:hAnsi="Times New Roman"/>
        </w:rPr>
        <w:t xml:space="preserve"> 12GHz radar sensors, an image system composed of passive infrared (IR) and </w:t>
      </w:r>
      <w:proofErr w:type="gramStart"/>
      <w:r w:rsidRPr="00F33DEC">
        <w:rPr>
          <w:rFonts w:ascii="Times New Roman" w:eastAsia="宋体" w:hAnsi="Times New Roman"/>
        </w:rPr>
        <w:t>an</w:t>
      </w:r>
      <w:proofErr w:type="gramEnd"/>
      <w:r w:rsidRPr="00F33DEC">
        <w:rPr>
          <w:rFonts w:ascii="Times New Roman" w:eastAsia="宋体" w:hAnsi="Times New Roman"/>
        </w:rPr>
        <w:t xml:space="preserve"> visible color vision systems is fused in a </w:t>
      </w:r>
      <w:proofErr w:type="gramStart"/>
      <w:r w:rsidRPr="00F33DEC">
        <w:rPr>
          <w:rFonts w:ascii="Times New Roman" w:eastAsia="宋体" w:hAnsi="Times New Roman"/>
        </w:rPr>
        <w:t>low and high level</w:t>
      </w:r>
      <w:proofErr w:type="gramEnd"/>
      <w:r w:rsidRPr="00F33DEC">
        <w:rPr>
          <w:rFonts w:ascii="Times New Roman" w:eastAsia="宋体" w:hAnsi="Times New Roman"/>
        </w:rPr>
        <w:t xml:space="preserve"> data fusion technique. A pedestrian detection system from a moving camera is proposed in </w:t>
      </w:r>
      <w:hyperlink w:anchor="section-17">
        <w:r w:rsidRPr="00F33DEC">
          <w:rPr>
            <w:rStyle w:val="aff1"/>
            <w:rFonts w:ascii="Times New Roman" w:eastAsia="宋体" w:hAnsi="Times New Roman"/>
          </w:rPr>
          <w:t>18</w:t>
        </w:r>
      </w:hyperlink>
      <w:r w:rsidRPr="00F33DEC">
        <w:rPr>
          <w:rFonts w:ascii="Times New Roman" w:eastAsia="宋体" w:hAnsi="Times New Roman"/>
        </w:rPr>
        <w:t xml:space="preserve">. The fusion of a radar system consisting of two individual 12 GHz radar sensors and a monocular vision system was performed. A target-list is generated from radar and the remained filtered pedestrian candidates are used as inputs for the signal- processing module </w:t>
      </w:r>
      <w:proofErr w:type="spellStart"/>
      <w:r w:rsidRPr="00F33DEC">
        <w:rPr>
          <w:rFonts w:ascii="Times New Roman" w:eastAsia="宋体" w:hAnsi="Times New Roman"/>
        </w:rPr>
        <w:t>ofthe</w:t>
      </w:r>
      <w:proofErr w:type="spellEnd"/>
      <w:r w:rsidRPr="00F33DEC">
        <w:rPr>
          <w:rFonts w:ascii="Times New Roman" w:eastAsia="宋体" w:hAnsi="Times New Roman"/>
        </w:rPr>
        <w:t xml:space="preserve"> vision sensor. VI. CONCLUSION A complete and reliable sensing system for obstacle detection can benefit a lot from the combined use of multiple types of sensors, especially from the active-passive combination. Any one particular type of technology may have difficulties to meet all necessary requirements in order to detect an obstacle in various lighting or weather conditions. The clutter background and complex moving patterns of all objects which may appear on a road scene demand sophisticated processing </w:t>
      </w:r>
      <w:proofErr w:type="spellStart"/>
      <w:r w:rsidRPr="00F33DEC">
        <w:rPr>
          <w:rFonts w:ascii="Times New Roman" w:eastAsia="宋体" w:hAnsi="Times New Roman"/>
        </w:rPr>
        <w:t>ofsensor</w:t>
      </w:r>
      <w:proofErr w:type="spellEnd"/>
      <w:r w:rsidRPr="00F33DEC">
        <w:rPr>
          <w:rFonts w:ascii="Times New Roman" w:eastAsia="宋体" w:hAnsi="Times New Roman"/>
        </w:rPr>
        <w:t xml:space="preserve"> inputs.</w:t>
      </w:r>
    </w:p>
    <w:p w14:paraId="4A7A2490" w14:textId="77777777" w:rsidR="00F33DEC" w:rsidRPr="00F33DEC" w:rsidRDefault="00F33DEC" w:rsidP="00763824">
      <w:pPr>
        <w:pStyle w:val="zw"/>
        <w:ind w:firstLine="480"/>
      </w:pPr>
      <w:r w:rsidRPr="00F33DEC">
        <w:lastRenderedPageBreak/>
        <w:t>障碍物检测领域非常广泛，近年来该领域已开发出许多障碍物检测系统。我们试图从更复杂的场景中识别障碍物检测系统的主要特征。因此，我们将该领域的主要传感器类型分为被动（可见光和红外光谱摄像机）和主动（雷达、激光扫描仪、声纳）传感器，并对该领域进行了研究。在简要介绍每种类型的传感器之后，我们提出了另一种当前流行的障碍物检测系统解决方案：不同传感器的融合。几乎所有障碍物检测系统都采用了主动</w:t>
      </w:r>
      <w:r w:rsidRPr="00F33DEC">
        <w:t>-</w:t>
      </w:r>
      <w:r w:rsidRPr="00F33DEC">
        <w:t>被动技术的组合，通常，最佳解决方案是将视觉系统与雷达或激光等距离传感器相结合。也许最经济的系统是仅结合视觉系统的系统，但这种情况下存在的不足是缺乏距离信息。</w:t>
      </w:r>
    </w:p>
    <w:p w14:paraId="4AD97411" w14:textId="77777777" w:rsidR="00F33DEC" w:rsidRPr="00F33DEC" w:rsidRDefault="00F33DEC" w:rsidP="00763824">
      <w:pPr>
        <w:pStyle w:val="zw"/>
        <w:ind w:firstLine="480"/>
      </w:pPr>
      <w:r w:rsidRPr="00F33DEC">
        <w:t>视觉系统</w:t>
      </w:r>
      <w:r w:rsidRPr="00F33DEC">
        <w:t xml:space="preserve"> </w:t>
      </w:r>
      <w:r w:rsidRPr="00F33DEC">
        <w:t>视频传感器在水平和垂直方向上均提供高空间分辨率。几乎所有使用视觉的方法都包含两个步骤：物体检测和物体识别。在检测步骤中，找到一个感兴趣区域</w:t>
      </w:r>
      <w:r w:rsidRPr="00F33DEC">
        <w:t xml:space="preserve"> (ROI)</w:t>
      </w:r>
      <w:r w:rsidRPr="00F33DEC">
        <w:t>（例如，矩形边界框），并将其与潜在障碍物关联；然后，进行识别过程，确定物体的类型。通常，一个物体检测系统由三个主要组件组成：一个模块用于从背景中分割物体，另一个模块用于对物体进行分类，最后一个模块用于跟踪物体。分割是一种从背景中提取物体或物体特征的方法。障碍物检测领域使用三种分割方法：立体分割、运动分割或基于红外的分割。立体视觉是一种新兴的技术，用于从二维图像中提取三维信息。深度信息的提取（也称为立体匹配）是在两幅相关图像之间寻找对应关系的过程</w:t>
      </w:r>
      <w:r>
        <w:fldChar w:fldCharType="begin"/>
      </w:r>
      <w:r>
        <w:instrText>HYPERLINK \l "section" \h</w:instrText>
      </w:r>
      <w:r>
        <w:fldChar w:fldCharType="separate"/>
      </w:r>
      <w:r w:rsidRPr="00F33DEC">
        <w:rPr>
          <w:rStyle w:val="aff1"/>
        </w:rPr>
        <w:t>1</w:t>
      </w:r>
      <w:r>
        <w:fldChar w:fldCharType="end"/>
      </w:r>
      <w:r w:rsidRPr="00F33DEC">
        <w:t xml:space="preserve">, </w:t>
      </w:r>
      <w:hyperlink w:anchor="section-1">
        <w:r w:rsidRPr="00F33DEC">
          <w:rPr>
            <w:rStyle w:val="aff1"/>
          </w:rPr>
          <w:t>2</w:t>
        </w:r>
      </w:hyperlink>
      <w:r w:rsidRPr="00F33DEC">
        <w:t>。基于运动的分割技术的主要局限性在于需要处理大量连续帧，这会增加处理时间</w:t>
      </w:r>
      <w:r>
        <w:fldChar w:fldCharType="begin"/>
      </w:r>
      <w:r>
        <w:instrText>HYPERLINK \l "section-2" \h</w:instrText>
      </w:r>
      <w:r>
        <w:fldChar w:fldCharType="separate"/>
      </w:r>
      <w:r w:rsidRPr="00F33DEC">
        <w:rPr>
          <w:rStyle w:val="aff1"/>
        </w:rPr>
        <w:t>3</w:t>
      </w:r>
      <w:r>
        <w:fldChar w:fldCharType="end"/>
      </w:r>
      <w:r w:rsidRPr="00F33DEC">
        <w:t>。分割后提取的信息可以是物体的模型或某些特征。系统必须先验地学习某些特征才能检测和识别这些特征。从获取的图像中提取某些特征（这些特征将代表模式），这些模式对于学习和测试过程至关重要。自动驾驶汽车会结合来自多个传感器的信息，以便更好地了解周围环境。在这种情况下，提供的视觉数据应该来自：不同的传感器（可见光和红外），或来自同一传感器（在不同时间或空间时刻拍摄的视频或立体图像），并且它们应该相互关联。基于视觉的障碍物检测系统使用不同的摄像机或配置：</w:t>
      </w:r>
      <w:r w:rsidRPr="00F33DEC">
        <w:t xml:space="preserve"> </w:t>
      </w:r>
      <w:r w:rsidRPr="00F33DEC">
        <w:t>一种可能性是摄像机处于移动状态（安装在移动车辆上）或静止状态（用于监控目的</w:t>
      </w:r>
      <w:r w:rsidRPr="00F33DEC">
        <w:t xml:space="preserve"> </w:t>
      </w:r>
      <w:hyperlink w:anchor="section-3">
        <w:r w:rsidRPr="00F33DEC">
          <w:rPr>
            <w:rStyle w:val="aff1"/>
          </w:rPr>
          <w:t>4</w:t>
        </w:r>
      </w:hyperlink>
      <w:r w:rsidRPr="00F33DEC">
        <w:t>）。对于智能车辆捕获的视频帧，帧背景始终在变化且不可预测，因此由于场景内物体的运动以及摄像机的运动，无法使用参考背景（如静态摄像机的情况）。</w:t>
      </w:r>
      <w:r w:rsidRPr="00F33DEC">
        <w:t xml:space="preserve">[5,6,7,8] </w:t>
      </w:r>
      <w:r w:rsidRPr="00F33DEC">
        <w:t>和</w:t>
      </w:r>
      <w:r w:rsidRPr="00F33DEC">
        <w:t xml:space="preserve"> [9,10,11] </w:t>
      </w:r>
      <w:r w:rsidRPr="00F33DEC">
        <w:t>介绍了在可见光和红外域中使用移动摄像机的系统。</w:t>
      </w:r>
      <w:r w:rsidRPr="00F33DEC">
        <w:t xml:space="preserve"> </w:t>
      </w:r>
      <w:r w:rsidRPr="00F33DEC">
        <w:t>第二种可能性是使用单幅图像或一系列图像（视频图像）。单幅图像很少单独用于障碍物检测应用。处理时间不是很昂贵，但这种系统的性能不是很好。识别单幅图像中的障碍物可能是一个问题，因为这样的系统没有使用运动或立体信息。在这种情况下，图像中的任何障碍物都被视为静止物体，并使用基于形状的方法进行检测。在可见光</w:t>
      </w:r>
      <w:r w:rsidRPr="00F33DEC">
        <w:t>[5,12]</w:t>
      </w:r>
      <w:r w:rsidRPr="00F33DEC">
        <w:t>和红外</w:t>
      </w:r>
      <w:r w:rsidRPr="00F33DEC">
        <w:t>[10,13]</w:t>
      </w:r>
      <w:r w:rsidRPr="00F33DEC">
        <w:t>领域可以找到利用物体对称性特性的系统。视频图像（或连续帧序列，在增加的时间点）经过处理，可以提</w:t>
      </w:r>
      <w:r w:rsidRPr="00F33DEC">
        <w:lastRenderedPageBreak/>
        <w:t>供识别运动物体所需的运动矢量。</w:t>
      </w:r>
      <w:r w:rsidRPr="00F33DEC">
        <w:t xml:space="preserve"> </w:t>
      </w:r>
      <w:r w:rsidRPr="00F33DEC">
        <w:t>第三种可能性是使用单目图像或立体图像。单目图像通常用于可见光</w:t>
      </w:r>
      <w:r w:rsidRPr="00F33DEC">
        <w:t>[5,12,14]</w:t>
      </w:r>
      <w:r w:rsidRPr="00F33DEC">
        <w:t>和红外</w:t>
      </w:r>
      <w:r w:rsidRPr="00F33DEC">
        <w:t>[9,10,13]</w:t>
      </w:r>
      <w:r w:rsidRPr="00F33DEC">
        <w:t>领域基于形状的方法。这类图像也用于可见光</w:t>
      </w:r>
      <w:r>
        <w:fldChar w:fldCharType="begin"/>
      </w:r>
      <w:r>
        <w:instrText>HYPERLINK \l "section-14" \h</w:instrText>
      </w:r>
      <w:r>
        <w:fldChar w:fldCharType="separate"/>
      </w:r>
      <w:r w:rsidRPr="00F33DEC">
        <w:rPr>
          <w:rStyle w:val="aff1"/>
        </w:rPr>
        <w:t>15</w:t>
      </w:r>
      <w:r>
        <w:fldChar w:fldCharType="end"/>
      </w:r>
      <w:r w:rsidRPr="00F33DEC">
        <w:t>和红外</w:t>
      </w:r>
      <w:r>
        <w:fldChar w:fldCharType="begin"/>
      </w:r>
      <w:r>
        <w:instrText>HYPERLINK \l "section-15" \h</w:instrText>
      </w:r>
      <w:r>
        <w:fldChar w:fldCharType="separate"/>
      </w:r>
      <w:r w:rsidRPr="00F33DEC">
        <w:rPr>
          <w:rStyle w:val="aff1"/>
        </w:rPr>
        <w:t>16</w:t>
      </w:r>
      <w:r>
        <w:fldChar w:fldCharType="end"/>
      </w:r>
      <w:r w:rsidRPr="00F33DEC">
        <w:t>领域基于运动的方法。单目图像的另一种解决方案是在可见光</w:t>
      </w:r>
      <w:r w:rsidRPr="00F33DEC">
        <w:t>[6,17]</w:t>
      </w:r>
      <w:r w:rsidRPr="00F33DEC">
        <w:t>和红外</w:t>
      </w:r>
      <w:r>
        <w:fldChar w:fldCharType="begin"/>
      </w:r>
      <w:r>
        <w:instrText>HYPERLINK \l "section-10" \h</w:instrText>
      </w:r>
      <w:r>
        <w:fldChar w:fldCharType="separate"/>
      </w:r>
      <w:r w:rsidRPr="00F33DEC">
        <w:rPr>
          <w:rStyle w:val="aff1"/>
        </w:rPr>
        <w:t>11</w:t>
      </w:r>
      <w:r>
        <w:fldChar w:fldCharType="end"/>
      </w:r>
      <w:r w:rsidRPr="00F33DEC">
        <w:t>领域使用立体图像。</w:t>
      </w:r>
      <w:r w:rsidRPr="00F33DEC">
        <w:t xml:space="preserve"> </w:t>
      </w:r>
      <w:r w:rsidRPr="00F33DEC">
        <w:t>已提出了不同的算法来检测远红外</w:t>
      </w:r>
      <w:r w:rsidRPr="00F33DEC">
        <w:t xml:space="preserve"> (FIR) </w:t>
      </w:r>
      <w:r w:rsidRPr="00F33DEC">
        <w:t>摄像机获取的图像中的行人</w:t>
      </w:r>
      <w:r w:rsidRPr="00F33DEC">
        <w:t xml:space="preserve"> [9,10,13,16]</w:t>
      </w:r>
      <w:r w:rsidRPr="00F33DEC">
        <w:t>。本田开发了一套智能夜视系统，该系统采用安装在车辆前保险杠上的两个远红外摄像机（其中一个为立体系统）。</w:t>
      </w:r>
      <w:r w:rsidRPr="00F33DEC">
        <w:t xml:space="preserve"> </w:t>
      </w:r>
      <w:r w:rsidRPr="00F33DEC">
        <w:t>基于视觉的技术仍然是分析道路最简单、最常用的方法，但该领域的研究成果越来越多，并开发了多种传感器组合系统。几乎所有障碍物检测系统都使用可见光谱或红外摄像机与主动传感器（如雷达、激光扫描仪或声纳）融合，以提高此类系统的性能。</w:t>
      </w:r>
      <w:r w:rsidRPr="00F33DEC">
        <w:t xml:space="preserve"> </w:t>
      </w:r>
      <w:r w:rsidRPr="00F33DEC">
        <w:t>使用主动传感器的系统</w:t>
      </w:r>
      <w:r w:rsidRPr="00F33DEC">
        <w:t xml:space="preserve"> </w:t>
      </w:r>
      <w:r w:rsidRPr="00F33DEC">
        <w:t>使用雷达进行障碍物检测具有优势，尤其是在恶劣天气条件下。雷达传感器仅测量汽车、树木、交通标志、自行车和人体等点目标物体，而无法检测到其他反射率不高的物体，如街道和人行道。在</w:t>
      </w:r>
      <w:r>
        <w:fldChar w:fldCharType="begin"/>
      </w:r>
      <w:r>
        <w:instrText>HYPERLINK \l "section-17" \h</w:instrText>
      </w:r>
      <w:r>
        <w:fldChar w:fldCharType="separate"/>
      </w:r>
      <w:r w:rsidRPr="00F33DEC">
        <w:rPr>
          <w:rStyle w:val="aff1"/>
        </w:rPr>
        <w:t>18</w:t>
      </w:r>
      <w:r>
        <w:fldChar w:fldCharType="end"/>
      </w:r>
      <w:r w:rsidRPr="00F33DEC">
        <w:t>和</w:t>
      </w:r>
      <w:r>
        <w:fldChar w:fldCharType="begin"/>
      </w:r>
      <w:r>
        <w:instrText>HYPERLINK \l "section-18" \h</w:instrText>
      </w:r>
      <w:r>
        <w:fldChar w:fldCharType="separate"/>
      </w:r>
      <w:r w:rsidRPr="00F33DEC">
        <w:rPr>
          <w:rStyle w:val="aff1"/>
        </w:rPr>
        <w:t>19</w:t>
      </w:r>
      <w:r>
        <w:fldChar w:fldCharType="end"/>
      </w:r>
      <w:r w:rsidRPr="00F33DEC">
        <w:t>中，一些雷达参数，如</w:t>
      </w:r>
      <w:r w:rsidRPr="00F33DEC">
        <w:t>RCS</w:t>
      </w:r>
      <w:r w:rsidRPr="00F33DEC">
        <w:t>（雷达截面）、功率谱密度（</w:t>
      </w:r>
      <w:r w:rsidRPr="00F33DEC">
        <w:t>PSD</w:t>
      </w:r>
      <w:r w:rsidRPr="00F33DEC">
        <w:t>）和来自雷达的物体速度，都记录在案（针对行人和车辆）进行分类并进行比较，以区分这两类物体。</w:t>
      </w:r>
    </w:p>
    <w:p w14:paraId="1215C50E" w14:textId="2EFB2E1B" w:rsidR="00F33DEC" w:rsidRPr="00F33DEC" w:rsidRDefault="00F33DEC" w:rsidP="00763824">
      <w:pPr>
        <w:pStyle w:val="zw"/>
        <w:ind w:firstLine="480"/>
      </w:pPr>
      <w:r w:rsidRPr="00F33DEC">
        <w:t>激光扫描仪能够以高分辨率和高精度测量物体轮廓。物体速度由每次扫描的位置信息推导出来</w:t>
      </w:r>
      <w:r>
        <w:fldChar w:fldCharType="begin"/>
      </w:r>
      <w:r>
        <w:instrText>HYPERLINK \l "section-18" \h</w:instrText>
      </w:r>
      <w:r>
        <w:fldChar w:fldCharType="separate"/>
      </w:r>
      <w:r w:rsidRPr="00F33DEC">
        <w:rPr>
          <w:rStyle w:val="aff1"/>
        </w:rPr>
        <w:t>19</w:t>
      </w:r>
      <w:r>
        <w:fldChar w:fldCharType="end"/>
      </w:r>
      <w:r w:rsidRPr="00F33DEC">
        <w:t>。激光扫描仪的原始数据与视觉图像非常相似。聚类的数据点通过分割技术被分组到不同的物体中，然后根据物体的特征将其分类为不同的类别（行人、汽车、卡车、自行车）。</w:t>
      </w:r>
      <w:r>
        <w:fldChar w:fldCharType="begin"/>
      </w:r>
      <w:r>
        <w:instrText>HYPERLINK \l "section-19" \h</w:instrText>
      </w:r>
      <w:r>
        <w:fldChar w:fldCharType="separate"/>
      </w:r>
      <w:r w:rsidRPr="00F33DEC">
        <w:rPr>
          <w:rStyle w:val="aff1"/>
        </w:rPr>
        <w:t>20</w:t>
      </w:r>
      <w:r>
        <w:fldChar w:fldCharType="end"/>
      </w:r>
      <w:r w:rsidRPr="00F33DEC">
        <w:t>和</w:t>
      </w:r>
      <w:r>
        <w:fldChar w:fldCharType="begin"/>
      </w:r>
      <w:r>
        <w:instrText>HYPERLINK \l "section-20" \h</w:instrText>
      </w:r>
      <w:r>
        <w:fldChar w:fldCharType="separate"/>
      </w:r>
      <w:r w:rsidRPr="00F33DEC">
        <w:rPr>
          <w:rStyle w:val="aff1"/>
        </w:rPr>
        <w:t>21</w:t>
      </w:r>
      <w:r>
        <w:fldChar w:fldCharType="end"/>
      </w:r>
      <w:r w:rsidRPr="00F33DEC">
        <w:t>中介绍了一些激光扫描仪的特性。</w:t>
      </w:r>
      <w:r w:rsidRPr="00F33DEC">
        <w:t xml:space="preserve"> </w:t>
      </w:r>
      <w:r w:rsidRPr="00F33DEC">
        <w:t>传感器融合</w:t>
      </w:r>
      <w:r w:rsidRPr="00F33DEC">
        <w:t xml:space="preserve"> </w:t>
      </w:r>
      <w:r w:rsidRPr="00F33DEC">
        <w:t>一个被广泛应用的想法是将一些不同的传感器输入组合在一起。这样，一种技术的优势可以用来弥补另一种技术的局限性；这种组合过程通常被称为</w:t>
      </w:r>
      <w:r w:rsidRPr="00F33DEC">
        <w:t>“</w:t>
      </w:r>
      <w:r w:rsidRPr="00F33DEC">
        <w:t>传感器融合</w:t>
      </w:r>
      <w:r w:rsidRPr="00F33DEC">
        <w:t>”</w:t>
      </w:r>
      <w:r w:rsidRPr="00F33DEC">
        <w:t>。人类每天都在进行这种传感器融合，因为人类将视觉、听觉和触觉信息结合起来，以获得更多关于周围环境的知识。很多时候，单一传感器对于障碍物检测系统来说效果并不理想，因为没有哪个传感器能够完美地提供丰富的环境信息，无论天气条件还是光照条件。因此，利用一个传感器的优势来抵消另一个传感器的劣势是一个自然的想法。融合过程可以分为低级和高级两种。低级（数据级）意味着融合基于数据信息进行，并在做出硬决策之前合并结果。高级融合意味着融合基于一系列物体。在对障碍物的大小和位置做出一些决策后，它会合并不同模块的结果。通常，在高级融合中，一个传感器会生成一个物体列表，并借助另一个传感器进行检查。结合使用不同的传感器技术，可以显著提升系统性能。传感器融合通过缩小搜索空间（感兴趣区域）来提高评估速度。因此，将一个或多个不同技术的传感器组合在一起，可以更好地识别物体。一般而言，由于有源传感器提供的空间信息有限，而视觉系统则拥有丰富的物体外观信息，因此需要将无源传感器和有源传感器进行融合。雷达在纵向距离测量方面</w:t>
      </w:r>
      <w:r w:rsidRPr="00F33DEC">
        <w:lastRenderedPageBreak/>
        <w:t>精度较高，但在横向距离测量方面精度较差，而视觉具有相反的特性，因此融合可以在两种位置测量中都带来良好的精度。在</w:t>
      </w:r>
      <w:r>
        <w:fldChar w:fldCharType="begin"/>
      </w:r>
      <w:r>
        <w:instrText>HYPERLINK \l "section-20" \h</w:instrText>
      </w:r>
      <w:r>
        <w:fldChar w:fldCharType="separate"/>
      </w:r>
      <w:r w:rsidRPr="00F33DEC">
        <w:rPr>
          <w:rStyle w:val="aff1"/>
        </w:rPr>
        <w:t>21</w:t>
      </w:r>
      <w:r>
        <w:fldChar w:fldCharType="end"/>
      </w:r>
      <w:r w:rsidRPr="00F33DEC">
        <w:t>和</w:t>
      </w:r>
      <w:r>
        <w:fldChar w:fldCharType="begin"/>
      </w:r>
      <w:r>
        <w:instrText>HYPERLINK \l "section-21" \h</w:instrText>
      </w:r>
      <w:r>
        <w:fldChar w:fldCharType="separate"/>
      </w:r>
      <w:r w:rsidRPr="00F33DEC">
        <w:rPr>
          <w:rStyle w:val="aff1"/>
        </w:rPr>
        <w:t>22</w:t>
      </w:r>
      <w:r>
        <w:fldChar w:fldCharType="end"/>
      </w:r>
      <w:r w:rsidRPr="00F33DEC">
        <w:t>中，雷达和视觉传感器被用于密集城市交通环境中的融合应用。在</w:t>
      </w:r>
      <w:r>
        <w:fldChar w:fldCharType="begin"/>
      </w:r>
      <w:r>
        <w:instrText>HYPERLINK \l "section-22" \h</w:instrText>
      </w:r>
      <w:r>
        <w:fldChar w:fldCharType="separate"/>
      </w:r>
      <w:r w:rsidRPr="00F33DEC">
        <w:rPr>
          <w:rStyle w:val="aff1"/>
        </w:rPr>
        <w:t>23</w:t>
      </w:r>
      <w:r>
        <w:fldChar w:fldCharType="end"/>
      </w:r>
      <w:r w:rsidRPr="00F33DEC">
        <w:t>中，用于车辆检测的传感器系统由毫米波（</w:t>
      </w:r>
      <w:r w:rsidRPr="00F33DEC">
        <w:t>MMW</w:t>
      </w:r>
      <w:r w:rsidRPr="00F33DEC">
        <w:t>）雷达和摄像头传感器组成，并使用贝叶斯网络进行融合。利用毫米波雷达获取的物体位置数据，从整幅图像中裁剪出目标汽车图像，以减少图像处理的计算负荷。使用红外摄像头替代可见光谱摄像头的主要优势在于简化了分割问题。</w:t>
      </w:r>
      <w:r w:rsidRPr="00F33DEC">
        <w:t xml:space="preserve">[24] </w:t>
      </w:r>
      <w:r w:rsidRPr="00F33DEC">
        <w:t>建议使用红外摄像头和雷达进行传感器融合，以便在夜间和恶劣天气条件下，为驾驶员提供能见度较低的车辆辅助。</w:t>
      </w:r>
      <w:r w:rsidRPr="00F33DEC">
        <w:t xml:space="preserve">[25] </w:t>
      </w:r>
      <w:r w:rsidRPr="00F33DEC">
        <w:t>提出的障碍物检测系统在立体视觉和激光扫描仪之间进行了数据融合。</w:t>
      </w:r>
      <w:r>
        <w:fldChar w:fldCharType="begin"/>
      </w:r>
      <w:r>
        <w:instrText>HYPERLINK \l "section-19" \h</w:instrText>
      </w:r>
      <w:r>
        <w:fldChar w:fldCharType="separate"/>
      </w:r>
      <w:r w:rsidRPr="00F33DEC">
        <w:rPr>
          <w:rStyle w:val="aff1"/>
        </w:rPr>
        <w:t>20</w:t>
      </w:r>
      <w:r>
        <w:fldChar w:fldCharType="end"/>
      </w:r>
      <w:r w:rsidRPr="00F33DEC">
        <w:t xml:space="preserve"> </w:t>
      </w:r>
      <w:r w:rsidRPr="00F33DEC">
        <w:t>提出了一种多传感器系统，该系统结合了红外摄像头和激光扫描仪。为了处理来自不同传感器的信息，采用了基于卡尔曼滤波器的数据融合方法。当车辆上安装的单个雷达传感器不足以覆盖整个目标区域时，可以使用雷达网络。</w:t>
      </w:r>
      <w:r w:rsidRPr="00F33DEC">
        <w:t xml:space="preserve">[26] </w:t>
      </w:r>
      <w:r w:rsidRPr="00F33DEC">
        <w:t>提出了一种用于保护行人和骑车人的高性能传感器平台。其数据来源于：由多个</w:t>
      </w:r>
      <w:r w:rsidRPr="00F33DEC">
        <w:t xml:space="preserve"> 12GHz </w:t>
      </w:r>
      <w:r w:rsidRPr="00F33DEC">
        <w:t>雷达传感器组成的雷达网络、由被动红外</w:t>
      </w:r>
      <w:r w:rsidRPr="00F33DEC">
        <w:t xml:space="preserve"> (IR) </w:t>
      </w:r>
      <w:r w:rsidRPr="00F33DEC">
        <w:t>组成的图像系统以及可见彩色视觉系统，并通过低级和高级数据融合技术进行融合。</w:t>
      </w:r>
      <w:r w:rsidRPr="00F33DEC">
        <w:t xml:space="preserve"> </w:t>
      </w:r>
      <w:r>
        <w:fldChar w:fldCharType="begin"/>
      </w:r>
      <w:r>
        <w:instrText>HYPERLINK \l "section-17" \h</w:instrText>
      </w:r>
      <w:r>
        <w:fldChar w:fldCharType="separate"/>
      </w:r>
      <w:r w:rsidRPr="00F33DEC">
        <w:rPr>
          <w:rStyle w:val="aff1"/>
        </w:rPr>
        <w:t>18</w:t>
      </w:r>
      <w:r>
        <w:fldChar w:fldCharType="end"/>
      </w:r>
      <w:r w:rsidRPr="00F33DEC">
        <w:t xml:space="preserve"> </w:t>
      </w:r>
      <w:r w:rsidRPr="00F33DEC">
        <w:t>提出了一种基于移动摄像机的行人检测系统。该系统融合了由两个独立的</w:t>
      </w:r>
      <w:r w:rsidRPr="00F33DEC">
        <w:t xml:space="preserve"> 12 GHz </w:t>
      </w:r>
      <w:r w:rsidRPr="00F33DEC">
        <w:t>雷达传感器组成的雷达系统和单目视觉系统。雷达生成目标列表，并将筛选出的行人候选列表作为视觉传感器信号处理模块的输入。</w:t>
      </w:r>
      <w:r w:rsidRPr="00F33DEC">
        <w:t xml:space="preserve"> VI. </w:t>
      </w:r>
      <w:r w:rsidRPr="00F33DEC">
        <w:t>结论</w:t>
      </w:r>
      <w:r w:rsidRPr="00F33DEC">
        <w:t xml:space="preserve"> </w:t>
      </w:r>
      <w:r w:rsidRPr="00F33DEC">
        <w:t>一个完整可靠的障碍物检测传感系统可以从多种类型传感器的组合使用中获益良多，尤其是主被动传感器的组合。任何一种特定类型的技术都可能难以满足在各种光照或天气条件下检测障碍物的所有必要要求。道路场景中可能出现的各种物体的杂乱背景和复杂的运动模式要求对传感器输入进行复杂的处理。</w:t>
      </w:r>
      <w:bookmarkStart w:id="15" w:name="section-12"/>
      <w:bookmarkEnd w:id="14"/>
    </w:p>
    <w:p w14:paraId="6187182A" w14:textId="77777777" w:rsidR="00F33DEC" w:rsidRPr="00F33DEC" w:rsidRDefault="00F33DEC" w:rsidP="00763824">
      <w:pPr>
        <w:pStyle w:val="zw"/>
        <w:ind w:firstLine="480"/>
      </w:pPr>
      <w:r w:rsidRPr="00F33DEC">
        <w:t xml:space="preserve">Mobile robots lack a driver or a pilot and, thus, should be able to detect obstacles au- </w:t>
      </w:r>
      <w:proofErr w:type="spellStart"/>
      <w:r w:rsidRPr="00F33DEC">
        <w:t>tonomously</w:t>
      </w:r>
      <w:proofErr w:type="spellEnd"/>
      <w:r w:rsidRPr="00F33DEC">
        <w:t xml:space="preserve">. This paper reviews various image-based obstacle detection techniques employed by unmanned vehicles such as Unmanned Surface Vehicles (USVs), Unmanned Aerial Vehicles (UAVs), and Micro Aerial Vehicles (MAVs). More than 110 papers from 23 high-impact computer science journals, which were published over the past 20 years, were reviewed. The techniques were di- vided into monocular and stereo. The former uses a single camera, while the latter makes use of images taken by two </w:t>
      </w:r>
      <w:proofErr w:type="spellStart"/>
      <w:r w:rsidRPr="00F33DEC">
        <w:t>synchronised</w:t>
      </w:r>
      <w:proofErr w:type="spellEnd"/>
      <w:r w:rsidRPr="00F33DEC">
        <w:t xml:space="preserve"> cameras. Monocular obstacle detection methods are discussed in appearance-based, motion-based, depth-based, and expansion-based categories. Monocular obstacle detection approaches have simple, fast, and straightforward computations. Thus, they are more suited for robots like MAVs and compact UAVs, which usually are small and have limited processing power. On the </w:t>
      </w:r>
      <w:r w:rsidRPr="00F33DEC">
        <w:lastRenderedPageBreak/>
        <w:t xml:space="preserve">other hand, stereo-based methods use pair(s) of </w:t>
      </w:r>
      <w:proofErr w:type="spellStart"/>
      <w:r w:rsidRPr="00F33DEC">
        <w:t>synchronised</w:t>
      </w:r>
      <w:proofErr w:type="spellEnd"/>
      <w:r w:rsidRPr="00F33DEC">
        <w:t xml:space="preserve"> cameras to generate a real-time 3D map from the surrounding objects to locate the obstacles. Stereo-based approaches have been classified into Inverse Perspective Mapping (IPM)-based and disparity histogram-based methods. Whether aerial or terrestrial, disparity histogram-based methods suffer from common problems: computational complexity, sensitivity to illumination changes, and the need for accurate camera calibration, especially when implemented on small robots. In addition, until recently, both monocular and stereo methods relied on conventional image processing techniques and, thus, did not meet the requirements of real-time applications. Therefore, deep learning networks have been the </w:t>
      </w:r>
      <w:proofErr w:type="spellStart"/>
      <w:r w:rsidRPr="00F33DEC">
        <w:t>centre</w:t>
      </w:r>
      <w:proofErr w:type="spellEnd"/>
      <w:r w:rsidRPr="00F33DEC">
        <w:t xml:space="preserve"> of focus in recent years to develop fast and reliable obstacle detection solutions. However, we observed that despite significant progress, deep learning techniques also face difficulties in complex and unknown environments where objects of varying types and shapes are present. The review suggests that detecting narrow and small, moving obstacles and fast obstacle detection are the most challenging problem to focus on in future studies.</w:t>
      </w:r>
    </w:p>
    <w:p w14:paraId="16B6F4B4" w14:textId="77777777" w:rsidR="00F33DEC" w:rsidRPr="00F33DEC" w:rsidRDefault="00F33DEC" w:rsidP="00763824">
      <w:pPr>
        <w:pStyle w:val="zw"/>
        <w:ind w:firstLine="480"/>
      </w:pPr>
      <w:r w:rsidRPr="00F33DEC">
        <w:t xml:space="preserve">In this section, monocular obstacle detection techniques were reviewed. Due to their high speed and low computational complexity, most obstacle detection techniques today are monocular. Yet they need to advance from different points of view. Appearance-based methods are generally limited to environments where obstacles can easily be distinguished from the background. This assumption can easily be violated, particularly in complex environments containing objects of varying shapes and </w:t>
      </w:r>
      <w:proofErr w:type="spellStart"/>
      <w:r w:rsidRPr="00F33DEC">
        <w:t>colours</w:t>
      </w:r>
      <w:proofErr w:type="spellEnd"/>
      <w:r w:rsidRPr="00F33DEC">
        <w:t xml:space="preserve">, such as buildings, trees, and humans [69]. Moreover, when using deep learning approaches, the detection of obstacles is primarily affected by the change in the environment and the number and types of samples in the training data set. We suggested using or combining them with a distance to object calculation method. From the review, we saw that the main attention in recent years had been the speed of obstacle detection. Motion-based obstacle detection relies mainly on the quality of the matching points. Thus, its quality can decrease if the number of mismatched features is high. Indeed, detecting obstacles in front of the robot using optical flow is still a challenge [75,76]. The current trend is to use deep learning networks to solve such problems. Therefore, we suggest using another method, such as the expansion-based, for the </w:t>
      </w:r>
      <w:proofErr w:type="spellStart"/>
      <w:r w:rsidRPr="00F33DEC">
        <w:t>centre</w:t>
      </w:r>
      <w:proofErr w:type="spellEnd"/>
      <w:r w:rsidRPr="00F33DEC">
        <w:t xml:space="preserve"> part of the image and a motion-based method for the rest. As for the depth-based methods, they are well suited for detecting stationary obstacles. Although producing a complete depth map of the surroundings is </w:t>
      </w:r>
      <w:r w:rsidRPr="00F33DEC">
        <w:lastRenderedPageBreak/>
        <w:t>not the goal of obstacle detection, most depth-based algorithms need such data to work, which is computationally intensive. Therefore, we propose to only extract objects in 2D and then use a depth-based approach only to compute the depth of the identified objects. Several papers also observed that in using depth-based methods, the main trend is to detect obstacles on keyframes or to use deep learning approaches to improve the speed. In addition, the detection of objects in all directions has been looked at, as the development of autonomous cars and intelligent navigation systems for MAVs have become hot topics in recent years. Finally, compared to the other monocular methods, expansion-based methods employ a simple principle, i.e., the expansion rate of objects. Most expansion-based methods have been implemented for aerial robots (i.e., MAV and UAV). Such methods are fast, as they do not require extensive computations. However, they may fail when the surrounding objects become complex. Thus, in recent years, deep neural networks have been employed to meet the expectations of real-time applications. By default, expansion-based methods are fast. Thus, the detection accuracy in complex environments seems to be the primary concern of such techniques, which, by far, have not had much success.</w:t>
      </w:r>
    </w:p>
    <w:p w14:paraId="03D65105" w14:textId="77777777" w:rsidR="00F33DEC" w:rsidRPr="00F33DEC" w:rsidRDefault="00F33DEC" w:rsidP="00763824">
      <w:pPr>
        <w:pStyle w:val="zw"/>
        <w:ind w:firstLine="480"/>
      </w:pPr>
      <w:r w:rsidRPr="00F33DEC">
        <w:t xml:space="preserve">In this section, stereo-based approaches were reviewed in two groups, i.e., IPM- based and Disparity histogram-based. They use a pair of </w:t>
      </w:r>
      <w:proofErr w:type="spellStart"/>
      <w:r w:rsidRPr="00F33DEC">
        <w:t>synchronised</w:t>
      </w:r>
      <w:proofErr w:type="spellEnd"/>
      <w:r w:rsidRPr="00F33DEC">
        <w:t xml:space="preserve"> images to detect obstacles. Despite their strengths, they suffer from limitations, making them less popular than monocular approaches. The IPM-based techniques work mainly in specific conditions and usually require prior knowledge to detect obstacles. </w:t>
      </w:r>
      <w:proofErr w:type="gramStart"/>
      <w:r w:rsidRPr="00F33DEC">
        <w:t>Thus</w:t>
      </w:r>
      <w:proofErr w:type="gramEnd"/>
      <w:r w:rsidRPr="00F33DEC">
        <w:t xml:space="preserve"> we only recommend using them for terrestrial applications like lane and obstacle detection to guide autonomous cars. They have a very difficult time when implemented on drones, as drones usually fly in unknown environments. As for disparity histogram-based methods, a common problem is a computational complexity. To reduce computation time, the search space has to be reduced. This can be done by, for example, decreasing the resolution of the images or by removing the road segments (for ground mobile robots). To address this problem, we propose combining disparity histogram-based and monocular methods. This way, obstacles can be determined using monocular methods, while their depth can be obtained by disparity histogram-based techniques. The second problem is sensitivity to illumination variations, which deep learning networks have recently tackled. The third problem is the accurate calibration of the stereo cameras which should also be considered in developing a proper stereo-based obstacle detection algorithm.</w:t>
      </w:r>
    </w:p>
    <w:p w14:paraId="4FEEE610" w14:textId="77777777" w:rsidR="00F33DEC" w:rsidRPr="00F33DEC" w:rsidRDefault="00F33DEC" w:rsidP="00763824">
      <w:pPr>
        <w:pStyle w:val="zw"/>
        <w:ind w:firstLine="480"/>
      </w:pPr>
      <w:r w:rsidRPr="00F33DEC">
        <w:lastRenderedPageBreak/>
        <w:t xml:space="preserve">This paper explored and reviewed image-based obstacle detection techniques </w:t>
      </w:r>
      <w:proofErr w:type="spellStart"/>
      <w:r w:rsidRPr="00F33DEC">
        <w:t>imple</w:t>
      </w:r>
      <w:proofErr w:type="spellEnd"/>
      <w:r w:rsidRPr="00F33DEC">
        <w:t xml:space="preserve">- </w:t>
      </w:r>
      <w:proofErr w:type="spellStart"/>
      <w:r w:rsidRPr="00F33DEC">
        <w:t>mented</w:t>
      </w:r>
      <w:proofErr w:type="spellEnd"/>
      <w:r w:rsidRPr="00F33DEC">
        <w:t xml:space="preserve"> mainly on UAVs and autonomous vehicles. Two groups of algorithms/systems were reviewed: monocular and stereo. Monocular algorithms were discussed in appearance- based, motion-based, depth-based, and expansion-based sub-groups, while stereo tech- </w:t>
      </w:r>
      <w:proofErr w:type="spellStart"/>
      <w:r w:rsidRPr="00F33DEC">
        <w:t>niques</w:t>
      </w:r>
      <w:proofErr w:type="spellEnd"/>
      <w:r w:rsidRPr="00F33DEC">
        <w:t xml:space="preserve"> were reviewed separately for IPM-based and disparity histogram-based methods. Monocular-based obstacle detection approaches use only one camera. They have simple computations and are fast. As a result, researchers have implemented/investigated these methods extensively for aerial and terrestrial robot navigation. Due to the small size, low processing power, and weight limitations of MAVs or small UAVs, most studies have used monocular methods. On the other hand, stereo-based methods use a pair(s) of </w:t>
      </w:r>
      <w:proofErr w:type="spellStart"/>
      <w:r w:rsidRPr="00F33DEC">
        <w:t>synchronised</w:t>
      </w:r>
      <w:proofErr w:type="spellEnd"/>
      <w:r w:rsidRPr="00F33DEC">
        <w:t xml:space="preserve"> cameras to capture images for generating a 3D map from the surrounding objects in real-time. The map is then used to locate the obstacle. Unfortunately, such methods are not computationally cost-effective [4,38]. To resolve this issue, researchers usually require a powerful Graphics Processing Unit (GPU) [99]. Moreover, they should rely on accurate system calibration. This is because any error can affect the system’s stability over time </w:t>
      </w:r>
      <w:hyperlink w:anchor="section-3">
        <w:r w:rsidRPr="00F33DEC">
          <w:rPr>
            <w:rStyle w:val="aff1"/>
          </w:rPr>
          <w:t>4</w:t>
        </w:r>
      </w:hyperlink>
      <w:r w:rsidRPr="00F33DEC">
        <w:t xml:space="preserve">. Nevertheless, one of the primary benefits of these methods is calculating the distance between the robot and the obstacle. In recent years, the research has focused mainly on using deep learning networks for fast and accurate obstacle detection. We suggest obtaining the training data from publicly available datasets to generate dense probabilistic semantic maps in urban environments automatically. This can provide robust labels for environmental objects such as roads, trees, buildings, etc. There has been significant progress in increasing the speed of computations, though, in terms of accuracy; there is still a long way to go, especially for complex environments where objects of varying types and complexities are present. Moreover, the review suggests that detecting narrow and small and moving obstacles are the most challenging prob- </w:t>
      </w:r>
      <w:proofErr w:type="spellStart"/>
      <w:r w:rsidRPr="00F33DEC">
        <w:t>lems</w:t>
      </w:r>
      <w:proofErr w:type="spellEnd"/>
      <w:r w:rsidRPr="00F33DEC">
        <w:t xml:space="preserve"> to focus on in future studies. Detecting such obstacles is particularly important for aerial robots.</w:t>
      </w:r>
    </w:p>
    <w:p w14:paraId="6E1CE057" w14:textId="77777777" w:rsidR="00F33DEC" w:rsidRPr="00F33DEC" w:rsidRDefault="00F33DEC" w:rsidP="00763824">
      <w:pPr>
        <w:pStyle w:val="zw"/>
        <w:ind w:firstLine="480"/>
      </w:pPr>
      <w:r w:rsidRPr="00F33DEC">
        <w:t>移动机器人无需驾驶员或领航员，因此应该能够自主检测障碍物。本文综述了无人水面艇</w:t>
      </w:r>
      <w:r w:rsidRPr="00F33DEC">
        <w:t xml:space="preserve"> (USV)</w:t>
      </w:r>
      <w:r w:rsidRPr="00F33DEC">
        <w:t>、无人机</w:t>
      </w:r>
      <w:r w:rsidRPr="00F33DEC">
        <w:t xml:space="preserve"> (UAV) </w:t>
      </w:r>
      <w:r w:rsidRPr="00F33DEC">
        <w:t>和微型飞行器</w:t>
      </w:r>
      <w:r w:rsidRPr="00F33DEC">
        <w:t xml:space="preserve"> (MAV) </w:t>
      </w:r>
      <w:r w:rsidRPr="00F33DEC">
        <w:t>等无人机所采用的各种基于图像的障碍物检测技术。本文回顾了过去</w:t>
      </w:r>
      <w:r w:rsidRPr="00F33DEC">
        <w:t xml:space="preserve"> 20 </w:t>
      </w:r>
      <w:r w:rsidRPr="00F33DEC">
        <w:t>年间发表于</w:t>
      </w:r>
      <w:r w:rsidRPr="00F33DEC">
        <w:t xml:space="preserve"> 23 </w:t>
      </w:r>
      <w:r w:rsidRPr="00F33DEC">
        <w:t>份高影响力计算机科学期刊的</w:t>
      </w:r>
      <w:r w:rsidRPr="00F33DEC">
        <w:t xml:space="preserve"> 110 </w:t>
      </w:r>
      <w:r w:rsidRPr="00F33DEC">
        <w:t>多篇论文。这些技术分为单目和立体视觉。前者使用单个摄像头，而后者使用两个同步摄像头拍摄的图像。本文讨论了基于外观、基于运动、基于深度和基于扩展的单目障碍物检测方法。单目障碍物检测方法计算</w:t>
      </w:r>
      <w:r w:rsidRPr="00F33DEC">
        <w:lastRenderedPageBreak/>
        <w:t>简单、快速且直接，更适合微型飞行器</w:t>
      </w:r>
      <w:r w:rsidRPr="00F33DEC">
        <w:t xml:space="preserve"> (MAV) </w:t>
      </w:r>
      <w:r w:rsidRPr="00F33DEC">
        <w:t>和小型无人机等通常体积较小且处理能力有限的机器人。另一方面，基于立体视觉的方法使用一对同步摄像机，根据周围物体生成实时</w:t>
      </w:r>
      <w:r w:rsidRPr="00F33DEC">
        <w:t>3D</w:t>
      </w:r>
      <w:r w:rsidRPr="00F33DEC">
        <w:t>地图，从而定位障碍物。基于立体视觉的方法分为基于逆透视映射</w:t>
      </w:r>
      <w:r w:rsidRPr="00F33DEC">
        <w:t xml:space="preserve"> (IPM) </w:t>
      </w:r>
      <w:r w:rsidRPr="00F33DEC">
        <w:t>的方法和基于视差直方图的方法。无论是空中还是地面，基于视差直方图的方法都存在一些共同的问题：计算复杂度高、对光照变化敏感，以及需要精确的摄像机标定，尤其是在小型机器人上实施时。此外，直到最近，单目和立体视觉方法都依赖于传统的图像处理技术，因此无法满足实时应用的要求。因此，近年来，深度学习网络一直是开发快速可靠的障碍物检测解决方案的焦点。然而，我们观察到，尽管深度学习技术取得了显著进展，但在存在各种类型和形状的物体的复杂未知环境中，深度学习技术仍然面临困难。这篇综述指出，检测狭窄、小型的移动障碍物以及快速障碍物检测是未来研究中最具挑战性的问题。</w:t>
      </w:r>
    </w:p>
    <w:p w14:paraId="64D754AD" w14:textId="77777777" w:rsidR="00F33DEC" w:rsidRPr="00F33DEC" w:rsidRDefault="00F33DEC" w:rsidP="00763824">
      <w:pPr>
        <w:pStyle w:val="zw"/>
        <w:ind w:firstLine="480"/>
      </w:pPr>
      <w:r w:rsidRPr="00F33DEC">
        <w:t>本节回顾了单目障碍物检测技术。由于其速度快、计算复杂度低，目前大多数障碍物检测技术都是单目检测的。然而，这些技术需要从不同的角度进行改进。基于外观的方法通常仅限于障碍物易于与背景区分的环境。这一假设很容易被打破，尤其是在包含形状和颜色各异的物体（例如建筑物、树木和人类）的复杂环境中</w:t>
      </w:r>
      <w:r w:rsidRPr="00F33DEC">
        <w:t>[69]</w:t>
      </w:r>
      <w:r w:rsidRPr="00F33DEC">
        <w:t>。此外，在使用深度学习方法时，障碍物的检测主要受环境变化以及训练数据集中样本数量和类型的影响。我们建议使用或结合使用深度学习方法与物体距离计算方法。从综述中可以看出，近年来障碍物检测的速度一直是人们关注的重点。基于运动的障碍物检测主要依赖于匹配点的质量。因此，如果匹配不准确的特征数量较多，其质量可能会下降。事实上，</w:t>
      </w:r>
      <w:r w:rsidRPr="00F33DEC">
        <w:t xml:space="preserve"> </w:t>
      </w:r>
      <w:r w:rsidRPr="00F33DEC">
        <w:t>使用光流检测机器人前方的障碍物仍然是一个挑战</w:t>
      </w:r>
      <w:r w:rsidRPr="00F33DEC">
        <w:t xml:space="preserve"> [75,76]</w:t>
      </w:r>
      <w:r w:rsidRPr="00F33DEC">
        <w:t>。目前的趋势是使用深度学习网络来解决此类问题。因此，我们建议对图像的中心部分使用其他方法，例如基于扩展的方法，对其余部分使用基于运动的方法。</w:t>
      </w:r>
      <w:r w:rsidRPr="00F33DEC">
        <w:t xml:space="preserve"> </w:t>
      </w:r>
      <w:r w:rsidRPr="00F33DEC">
        <w:t>至于基于深度的方法，它们非常适合检测静止障碍物。</w:t>
      </w:r>
      <w:r w:rsidRPr="00F33DEC">
        <w:t xml:space="preserve"> </w:t>
      </w:r>
      <w:r w:rsidRPr="00F33DEC">
        <w:t>虽然生成周围环境的完整深度图并非障碍物检测的目标，但大多数基于深度的算法都需要此类数据才能工作，这需要大量的计算。因此，我们建议仅提取二维物体，然后使用基于深度的方法仅计算已识别物体的深度。一些论文还指出，在使用基于深度的方法时，主要趋势是在关键帧上检测障碍物，或者使用深度学习方法来提高速度。此外，随着近年来自动驾驶汽车和微型飞行器（</w:t>
      </w:r>
      <w:r w:rsidRPr="00F33DEC">
        <w:t>MAV</w:t>
      </w:r>
      <w:r w:rsidRPr="00F33DEC">
        <w:t>）智能导航系统的发展成为热门话题，全方位物体检测也备受关注。</w:t>
      </w:r>
      <w:r w:rsidRPr="00F33DEC">
        <w:t xml:space="preserve"> </w:t>
      </w:r>
      <w:r w:rsidRPr="00F33DEC">
        <w:t>最后，与其他单目方法相比，基于扩展的方法采用一个简单的原理，即物体的扩展率。大多数基于扩展的方法已在空中机器人（即微型飞行器和无人机）中实现。此类方法速度很快，因为它们不需要大量计算。然而，当周围物体变得复杂时，它们可能会失效。因此，近年来，深度神经网络已被用于满足实时应用的期望。基于扩展</w:t>
      </w:r>
      <w:r w:rsidRPr="00F33DEC">
        <w:lastRenderedPageBreak/>
        <w:t>的方法通常速度很快。</w:t>
      </w:r>
      <w:r w:rsidRPr="00F33DEC">
        <w:t xml:space="preserve"> </w:t>
      </w:r>
      <w:r w:rsidRPr="00F33DEC">
        <w:t>因此，复杂环境下的检测精度似乎是此类技术的主要关注点，但迄今为止，此类技术尚未取得太大成功。</w:t>
      </w:r>
    </w:p>
    <w:p w14:paraId="33D8606B" w14:textId="77777777" w:rsidR="00F33DEC" w:rsidRPr="00F33DEC" w:rsidRDefault="00F33DEC" w:rsidP="00763824">
      <w:pPr>
        <w:pStyle w:val="zw"/>
        <w:ind w:firstLine="480"/>
      </w:pPr>
      <w:r w:rsidRPr="00F33DEC">
        <w:t>本节将基于立体视觉的方法分为两类：基于</w:t>
      </w:r>
      <w:r w:rsidRPr="00F33DEC">
        <w:t>IPM</w:t>
      </w:r>
      <w:r w:rsidRPr="00F33DEC">
        <w:t>的方法和基于视差直方图的方法。它们使用一对同步图像来检测障碍物。尽管</w:t>
      </w:r>
      <w:r w:rsidRPr="00F33DEC">
        <w:t>IPM</w:t>
      </w:r>
      <w:r w:rsidRPr="00F33DEC">
        <w:t>方法优势显著，但也存在局限性，因此不如单目方法普及。基于</w:t>
      </w:r>
      <w:r w:rsidRPr="00F33DEC">
        <w:t>IPM</w:t>
      </w:r>
      <w:r w:rsidRPr="00F33DEC">
        <w:t>的技术主要在特定条件下工作，并且通常需要先验知识来检测障碍物。因此，我们建议仅将它们用于陆地应用，例如用于引导自动驾驶汽车的车道和障碍物检测。由于无人机通常在未知环境中飞行，因此在无人机上实施</w:t>
      </w:r>
      <w:r w:rsidRPr="00F33DEC">
        <w:t>IPM</w:t>
      </w:r>
      <w:r w:rsidRPr="00F33DEC">
        <w:t>方法会非常困难。</w:t>
      </w:r>
      <w:r w:rsidRPr="00F33DEC">
        <w:t xml:space="preserve"> </w:t>
      </w:r>
      <w:r w:rsidRPr="00F33DEC">
        <w:t>对于基于视差直方图的方法，一个常见的问题是计算复杂度。为了减少计算时间，必须缩小搜索空间。例如，可以通过降低图像分辨率或移除道路段（对于地面移动机器人）来实现。为了解决这个问题，我们建议将基于视差直方图的方法与单目方法相结合。这样，可以使用单目方法确定障碍物，而通过基于视差直方图的技术获取其深度。第二个问题是对光照变化的敏感性，深度学习网络最近已经解决了这个问题。第三个问题是立体摄像机的精确校准，在开发合适的基于立体的障碍物检测算法时也应考虑这一点。</w:t>
      </w:r>
    </w:p>
    <w:p w14:paraId="0EF7AE1C" w14:textId="77777777" w:rsidR="00F33DEC" w:rsidRPr="00F33DEC" w:rsidRDefault="00F33DEC" w:rsidP="00763824">
      <w:pPr>
        <w:pStyle w:val="zw"/>
        <w:ind w:firstLine="480"/>
      </w:pPr>
      <w:r w:rsidRPr="00F33DEC">
        <w:t>本文探讨并回顾了主要应用于无人机和自动驾驶汽车的基于图像的障碍物检测技术。文中回顾了两类算法</w:t>
      </w:r>
      <w:r w:rsidRPr="00F33DEC">
        <w:t>/</w:t>
      </w:r>
      <w:r w:rsidRPr="00F33DEC">
        <w:t>系统：单目和立体视觉。单目算法分为基于外观、基于运动、基于深度和基于扩展的子类进行讨论，而立体视觉技术则分别回顾了基于</w:t>
      </w:r>
      <w:r w:rsidRPr="00F33DEC">
        <w:t>IPM</w:t>
      </w:r>
      <w:r w:rsidRPr="00F33DEC">
        <w:t>和基于视差直方图的方法。</w:t>
      </w:r>
      <w:r w:rsidRPr="00F33DEC">
        <w:t xml:space="preserve"> </w:t>
      </w:r>
      <w:r w:rsidRPr="00F33DEC">
        <w:t>基于单目视觉的障碍物检测方法仅使用一个摄像头。它们计算简单，速度快。因此，研究人员已将这些方法广泛应用于空中和地面机器人导航。由于微型飞行器（</w:t>
      </w:r>
      <w:r w:rsidRPr="00F33DEC">
        <w:t>MAV</w:t>
      </w:r>
      <w:r w:rsidRPr="00F33DEC">
        <w:t>）或小型无人机体积小、处理能力低、重量有限，大多数研究都使用了单目方法。另一方面，基于立体视觉的方法使用一对同步摄像头捕捉图像，实时生成周围物体的</w:t>
      </w:r>
      <w:r w:rsidRPr="00F33DEC">
        <w:t>3D</w:t>
      </w:r>
      <w:r w:rsidRPr="00F33DEC">
        <w:t>地图。然后，该地图用于定位障碍物。遗憾的是，这类方法在计算上并不经济高效</w:t>
      </w:r>
      <w:r w:rsidRPr="00F33DEC">
        <w:t xml:space="preserve"> [4,38]</w:t>
      </w:r>
      <w:r w:rsidRPr="00F33DEC">
        <w:t>。为了解决这个问题，研究人员通常需要强大的图形处理单元</w:t>
      </w:r>
      <w:r w:rsidRPr="00F33DEC">
        <w:t xml:space="preserve"> (GPU) [99]</w:t>
      </w:r>
      <w:r w:rsidRPr="00F33DEC">
        <w:t>。此外，他们还需要依赖精确的系统校准。这是因为任何错误都会影响系统的长期稳定性</w:t>
      </w:r>
      <w:r w:rsidRPr="00F33DEC">
        <w:t xml:space="preserve"> </w:t>
      </w:r>
      <w:hyperlink w:anchor="section-3">
        <w:r w:rsidRPr="00F33DEC">
          <w:rPr>
            <w:rStyle w:val="aff1"/>
          </w:rPr>
          <w:t>4</w:t>
        </w:r>
      </w:hyperlink>
      <w:r w:rsidRPr="00F33DEC">
        <w:t>。尽管如此，这些方法的主要优势之一是能够计算机器人与障碍物之间的距离。</w:t>
      </w:r>
      <w:r w:rsidRPr="00F33DEC">
        <w:t xml:space="preserve"> </w:t>
      </w:r>
      <w:r w:rsidRPr="00F33DEC">
        <w:t>近年来，研究主要集中在使用深度学习网络进行快速准确的障碍物检测。我们建议从公开的数据集中获取训练数据，以便在城市环境中自动生成密集的概率语义图。这可以为道路、树木、建筑物等环境对象提供可靠的标签。</w:t>
      </w:r>
      <w:r w:rsidRPr="00F33DEC">
        <w:t xml:space="preserve"> </w:t>
      </w:r>
      <w:r w:rsidRPr="00F33DEC">
        <w:t>尽管在提高计算速度方面已经取得了显著进展，但在准确性方面，仍有很长的路要走，尤其是在存在各种类型和复杂程度对象的复杂环境中。此外，该综述指出，检测狭窄、</w:t>
      </w:r>
      <w:r w:rsidRPr="00F33DEC">
        <w:lastRenderedPageBreak/>
        <w:t>小型和移动的障碍物是未来研究中最具挑战性的问题，需要重点关注。检测此类障碍物对于空中机器人尤为重要。</w:t>
      </w:r>
    </w:p>
    <w:p w14:paraId="2A2A1165" w14:textId="77777777" w:rsidR="00F33DEC" w:rsidRPr="00F33DEC" w:rsidRDefault="00F33DEC" w:rsidP="00763824">
      <w:pPr>
        <w:pStyle w:val="zw"/>
        <w:ind w:firstLine="480"/>
      </w:pPr>
      <w:bookmarkStart w:id="16" w:name="section-13"/>
      <w:bookmarkEnd w:id="15"/>
      <w:r w:rsidRPr="00F33DEC">
        <w:t>This paper presents a technique for motion detection that incorporates several innovative mechanisms. For example, our proposed technique stores, for each pixel, a set of values taken in the past at the same location or in the neighborhood. It then compares this set to the current pixel value in order to determine whether that pixel belongs to the background, and adapts the model by choosing randomly which values to substitute from the background model. This approach differs from those based on the classical belief that the oldest values should be replaced first. Finally, when the pixel is found to be part of the background, its value is propagated into the background model of a neighboring pixel. We describe our method in full details (including pseudo- code and the parameter values used) and compare it to other background subtraction techniques. Efficiency figures show that our method outperforms recent and proven state-of-the-art methods in terms of both computation speed and detection rate. We also analyze the performance of a downscaled version of our algorithm to the absolute minimum of one comparison and one byte of memory per pixel. It appears that even such a simplified version of our algorithm performs better than mainstream techniques.</w:t>
      </w:r>
    </w:p>
    <w:p w14:paraId="2AEA24D0" w14:textId="77777777" w:rsidR="00F33DEC" w:rsidRPr="00F33DEC" w:rsidRDefault="00F33DEC" w:rsidP="00763824">
      <w:pPr>
        <w:pStyle w:val="zw"/>
        <w:ind w:firstLine="480"/>
      </w:pPr>
      <w:r w:rsidRPr="00F33DEC">
        <w:t xml:space="preserve">In this paper, we introduced a universal sample-based back- ground subtraction algorithm, called </w:t>
      </w:r>
      <w:proofErr w:type="spellStart"/>
      <w:r w:rsidRPr="00F33DEC">
        <w:t>ViBe</w:t>
      </w:r>
      <w:proofErr w:type="spellEnd"/>
      <w:r w:rsidRPr="00F33DEC">
        <w:t xml:space="preserve">, which combines three innovative techniques. Firstly, we proposed a classification model that is based on a small number of correspondences between a candidate value and the corresponding background pixel model. Secondly, we explained how </w:t>
      </w:r>
      <w:proofErr w:type="spellStart"/>
      <w:r w:rsidRPr="00F33DEC">
        <w:t>ViBe</w:t>
      </w:r>
      <w:proofErr w:type="spellEnd"/>
      <w:r w:rsidRPr="00F33DEC">
        <w:t xml:space="preserve"> can be initialized with a single frame. This frees us from the need to wait for several seconds to initialize the background model, an advantage for image processing solutions embedded in digital cameras and for short sequences. Finally, we presented our last innovation: an original update mechanism. Instead of keeping samples in the pixel models for a fixed amount of time, we ignore the insertion time of a pixel in the model and select a value to be replaced randomly. This results in a smooth decaying lifespan for the pixel samples, and enables an appropriate behavior of the technique for wider ranges of background evolution rates while reducing the required number of samples needing to be stored for each pixel model. Furthermore, we also ensure the spatial consistency of the background model by allowing samples to diffuse between neighboring pixel models. We observe that the </w:t>
      </w:r>
      <w:r w:rsidRPr="00F33DEC">
        <w:lastRenderedPageBreak/>
        <w:t xml:space="preserve">spatial process is responsible for a better resilience to camera motions, but that it also frees us from the need to post-process segmentation maps in order to obtain spatially coherent results. To be effective, the spatial propagation technique and update mechanism are combined with a strictly conservative update scheme: no foreground pixel value should ever be included in any background model. After a description of our algorithm, we determined optimal values for all the parameters of the method. Using this set of parameter values, we then compared the classification scores and processing speeds of </w:t>
      </w:r>
      <w:proofErr w:type="spellStart"/>
      <w:r w:rsidRPr="00F33DEC">
        <w:t>ViBe</w:t>
      </w:r>
      <w:proofErr w:type="spellEnd"/>
      <w:r w:rsidRPr="00F33DEC">
        <w:t xml:space="preserve"> with those of seven other background subtraction algorithms on two sequences. </w:t>
      </w:r>
      <w:proofErr w:type="spellStart"/>
      <w:r w:rsidRPr="00F33DEC">
        <w:t>ViBe</w:t>
      </w:r>
      <w:proofErr w:type="spellEnd"/>
      <w:r w:rsidRPr="00F33DEC">
        <w:t xml:space="preserve"> is shown to outperform all of these algorithms while being faster than six of them. Finally, we discussed the performance of a downscaled version of </w:t>
      </w:r>
      <w:proofErr w:type="spellStart"/>
      <w:r w:rsidRPr="00F33DEC">
        <w:t>ViBe</w:t>
      </w:r>
      <w:proofErr w:type="spellEnd"/>
      <w:r w:rsidRPr="00F33DEC">
        <w:t xml:space="preserve">, which can process more than 350 frames per second on our platform. This downscaled version was embedded in a digital camera to prove its suitability for </w:t>
      </w:r>
      <w:proofErr w:type="gramStart"/>
      <w:r w:rsidRPr="00F33DEC">
        <w:t>low speed</w:t>
      </w:r>
      <w:proofErr w:type="gramEnd"/>
      <w:r w:rsidRPr="00F33DEC">
        <w:t xml:space="preserve"> platforms. Interestingly, we found that a version of </w:t>
      </w:r>
      <w:proofErr w:type="spellStart"/>
      <w:r w:rsidRPr="00F33DEC">
        <w:t>ViBe</w:t>
      </w:r>
      <w:proofErr w:type="spellEnd"/>
      <w:r w:rsidRPr="00F33DEC">
        <w:t xml:space="preserve"> downscaled to the absolute minimum </w:t>
      </w:r>
      <w:proofErr w:type="gramStart"/>
      <w:r w:rsidRPr="00F33DEC">
        <w:t>amount</w:t>
      </w:r>
      <w:proofErr w:type="gramEnd"/>
      <w:r w:rsidRPr="00F33DEC">
        <w:t xml:space="preserve"> of resources for any background subtraction algorithm (i.e. one byte of memory and one comparison with a memorized value per pixel) performed better than the state-of-the-art algorithms in terms of the Percentage of Correct Classification criterion. </w:t>
      </w:r>
      <w:proofErr w:type="spellStart"/>
      <w:r w:rsidRPr="00F33DEC">
        <w:t>ViBe</w:t>
      </w:r>
      <w:proofErr w:type="spellEnd"/>
      <w:r w:rsidRPr="00F33DEC">
        <w:t xml:space="preserve"> might well be a new milestone for the large family of background subtraction algorithms.</w:t>
      </w:r>
    </w:p>
    <w:p w14:paraId="697C818B" w14:textId="77777777" w:rsidR="00F33DEC" w:rsidRPr="00F33DEC" w:rsidRDefault="00F33DEC" w:rsidP="00763824">
      <w:pPr>
        <w:pStyle w:val="zw"/>
        <w:ind w:firstLine="480"/>
      </w:pPr>
      <w:r w:rsidRPr="00F33DEC">
        <w:t>本文提出了一种融合多种创新机制的运动检测技术。例如，我们提出的技术为每个像素存储一组过去在同一位置或邻近位置获取的值。然后，它将这组值与当前像素值进行比较，以确定该像素是否属于背景，并通过随机选择从背景模型中替换的值来调整模型。这种方法不同于那些基于</w:t>
      </w:r>
      <w:r w:rsidRPr="00F33DEC">
        <w:t>“</w:t>
      </w:r>
      <w:r w:rsidRPr="00F33DEC">
        <w:t>应首先替换最旧值</w:t>
      </w:r>
      <w:r w:rsidRPr="00F33DEC">
        <w:t>”</w:t>
      </w:r>
      <w:r w:rsidRPr="00F33DEC">
        <w:t>的传统方法。最后，当发现像素属于背景时，其值将被传播到相邻像素的背景模型中。我们详细描述了我们的方法（包括伪代码和使用的参数值），并将其与其他背景减除技术进行了比较。效率数据表明，我们的方法在计算速度和检测率方面均优于近期和已验证的先进方法。我们还分析了算法精简版本的性能，该版本将每像素的比较次数和内存占用降到最低，仅为一次。结果表明，即使是如此简化的算法版本，其性能也优于主流技术。</w:t>
      </w:r>
    </w:p>
    <w:p w14:paraId="68828E7B" w14:textId="77777777" w:rsidR="00F33DEC" w:rsidRPr="00F33DEC" w:rsidRDefault="00F33DEC" w:rsidP="00763824">
      <w:pPr>
        <w:pStyle w:val="zw"/>
        <w:ind w:firstLine="480"/>
      </w:pPr>
      <w:r w:rsidRPr="00F33DEC">
        <w:t>在本文中，我们介绍了一种基于样本的通用背景减除算法</w:t>
      </w:r>
      <w:r w:rsidRPr="00F33DEC">
        <w:t xml:space="preserve"> </w:t>
      </w:r>
      <w:proofErr w:type="spellStart"/>
      <w:r w:rsidRPr="00F33DEC">
        <w:t>ViBe</w:t>
      </w:r>
      <w:proofErr w:type="spellEnd"/>
      <w:r w:rsidRPr="00F33DEC">
        <w:t>，它结合了三种创新技术。</w:t>
      </w:r>
      <w:r w:rsidRPr="00F33DEC">
        <w:t xml:space="preserve"> </w:t>
      </w:r>
      <w:r w:rsidRPr="00F33DEC">
        <w:t>首先，我们提出了一种基于候选值与相应背景像素模型之间少量对应关系的分类模型。其次，我们解释了如何利用单帧初始化</w:t>
      </w:r>
      <w:r w:rsidRPr="00F33DEC">
        <w:t xml:space="preserve"> </w:t>
      </w:r>
      <w:proofErr w:type="spellStart"/>
      <w:r w:rsidRPr="00F33DEC">
        <w:t>ViBe</w:t>
      </w:r>
      <w:proofErr w:type="spellEnd"/>
      <w:r w:rsidRPr="00F33DEC">
        <w:t>。</w:t>
      </w:r>
      <w:r w:rsidRPr="00F33DEC">
        <w:t xml:space="preserve"> </w:t>
      </w:r>
      <w:r w:rsidRPr="00F33DEC">
        <w:t>这使得我们无需等待数秒来初始化背景模型，这对于嵌入在数码相机中的图像处理解决方案和短序列图像来说是一个优势。最后，我们介绍了最后一个创新：</w:t>
      </w:r>
      <w:r w:rsidRPr="00F33DEC">
        <w:t xml:space="preserve"> </w:t>
      </w:r>
      <w:r w:rsidRPr="00F33DEC">
        <w:t>一种</w:t>
      </w:r>
      <w:r w:rsidRPr="00F33DEC">
        <w:lastRenderedPageBreak/>
        <w:t>原创的更新机制。我们不再将样本在像素模型中保存固定的时间，而是忽略像素在模型中的插入时间，并随机选择一个值进行替换。这使得像素样本的寿命衰减平滑，并使该技术能够适应更广泛的背景演化速率，同时减少每个像素模型所需存储的样本数量。此外，我们还通过允许样本在相邻像素模型之间扩散来确保背景模型的空间一致性。我们观察到，空间处理有助于更好地应对相机运动，同时也使我们无需为了获得空间连贯的结果而对分割图进行后处理。为了提高效率，我们将空间传播技术和更新机制与严格保守的更新方案相结合：任何背景模型中都不应包含任何前景像素值。在对算法进行描述之后，我们确定了该方法所有参数的最优值。然后，我们利用这组参数值，在两个序列上比较了</w:t>
      </w:r>
      <w:r w:rsidRPr="00F33DEC">
        <w:t xml:space="preserve"> </w:t>
      </w:r>
      <w:proofErr w:type="spellStart"/>
      <w:r w:rsidRPr="00F33DEC">
        <w:t>ViBe</w:t>
      </w:r>
      <w:proofErr w:type="spellEnd"/>
      <w:r w:rsidRPr="00F33DEC">
        <w:t xml:space="preserve"> </w:t>
      </w:r>
      <w:r w:rsidRPr="00F33DEC">
        <w:t>与其他七种背景减除算法的分类得分和处理速度。结果表明，</w:t>
      </w:r>
      <w:proofErr w:type="spellStart"/>
      <w:r w:rsidRPr="00F33DEC">
        <w:t>ViBe</w:t>
      </w:r>
      <w:proofErr w:type="spellEnd"/>
      <w:r w:rsidRPr="00F33DEC">
        <w:t xml:space="preserve"> </w:t>
      </w:r>
      <w:r w:rsidRPr="00F33DEC">
        <w:t>的性能优于所有这些算法，同时速度也高于其中六种算法。最后，我们讨论了</w:t>
      </w:r>
      <w:r w:rsidRPr="00F33DEC">
        <w:t xml:space="preserve"> </w:t>
      </w:r>
      <w:proofErr w:type="spellStart"/>
      <w:r w:rsidRPr="00F33DEC">
        <w:t>ViBe</w:t>
      </w:r>
      <w:proofErr w:type="spellEnd"/>
      <w:r w:rsidRPr="00F33DEC">
        <w:t xml:space="preserve"> </w:t>
      </w:r>
      <w:r w:rsidRPr="00F33DEC">
        <w:t>的精简版本的性能，该版本在我们的平台上可以每秒处理超过</w:t>
      </w:r>
      <w:r w:rsidRPr="00F33DEC">
        <w:t xml:space="preserve"> 350 </w:t>
      </w:r>
      <w:r w:rsidRPr="00F33DEC">
        <w:t>帧。该缩减版本已嵌入数码相机，以证明其适用于低速平台。有趣的是，我们发现，将</w:t>
      </w:r>
      <w:r w:rsidRPr="00F33DEC">
        <w:t xml:space="preserve"> </w:t>
      </w:r>
      <w:proofErr w:type="spellStart"/>
      <w:r w:rsidRPr="00F33DEC">
        <w:t>ViBe</w:t>
      </w:r>
      <w:proofErr w:type="spellEnd"/>
      <w:r w:rsidRPr="00F33DEC">
        <w:t xml:space="preserve"> </w:t>
      </w:r>
      <w:r w:rsidRPr="00F33DEC">
        <w:t>缩减至任何背景减除算法所需资源的绝对最小值（即每个像素占用一个字节的内存，并与存储的值进行比较一次）后，其在正确分类百分比标准方面的表现优于最先进的算法。</w:t>
      </w:r>
      <w:proofErr w:type="spellStart"/>
      <w:r w:rsidRPr="00F33DEC">
        <w:t>ViBe</w:t>
      </w:r>
      <w:proofErr w:type="spellEnd"/>
      <w:r w:rsidRPr="00F33DEC">
        <w:t xml:space="preserve"> </w:t>
      </w:r>
      <w:r w:rsidRPr="00F33DEC">
        <w:t>很可能成为背景减除算法家族的一个新的里程碑。</w:t>
      </w:r>
    </w:p>
    <w:p w14:paraId="47FC4CDF" w14:textId="77777777" w:rsidR="00F33DEC" w:rsidRPr="00F33DEC" w:rsidRDefault="00F33DEC" w:rsidP="00763824">
      <w:pPr>
        <w:pStyle w:val="zw"/>
        <w:ind w:firstLine="480"/>
      </w:pPr>
      <w:bookmarkStart w:id="17" w:name="section-14"/>
      <w:bookmarkEnd w:id="16"/>
      <w:r w:rsidRPr="00F33DEC">
        <w:t xml:space="preserve">This paper presents a </w:t>
      </w:r>
      <w:proofErr w:type="spellStart"/>
      <w:r w:rsidRPr="00F33DEC">
        <w:t>keypoint</w:t>
      </w:r>
      <w:proofErr w:type="spellEnd"/>
      <w:r w:rsidRPr="00F33DEC">
        <w:t xml:space="preserve"> detection method based on the Laplacian of Gaussian (</w:t>
      </w:r>
      <w:proofErr w:type="spellStart"/>
      <w:r w:rsidRPr="00F33DEC">
        <w:t>LoG</w:t>
      </w:r>
      <w:proofErr w:type="spellEnd"/>
      <w:r w:rsidRPr="00F33DEC">
        <w:t>). In contrast to the Difference of Gaussian (</w:t>
      </w:r>
      <w:proofErr w:type="spellStart"/>
      <w:r w:rsidRPr="00F33DEC">
        <w:t>DoG</w:t>
      </w:r>
      <w:proofErr w:type="spellEnd"/>
      <w:r w:rsidRPr="00F33DEC">
        <w:t xml:space="preserve">)-based </w:t>
      </w:r>
      <w:proofErr w:type="spellStart"/>
      <w:r w:rsidRPr="00F33DEC">
        <w:t>keypoint</w:t>
      </w:r>
      <w:proofErr w:type="spellEnd"/>
      <w:r w:rsidRPr="00F33DEC">
        <w:t xml:space="preserve"> detection method used in Scale Invariant Feature Transform (SIFT), we focus on the </w:t>
      </w:r>
      <w:proofErr w:type="spellStart"/>
      <w:r w:rsidRPr="00F33DEC">
        <w:t>LoG</w:t>
      </w:r>
      <w:proofErr w:type="spellEnd"/>
      <w:r w:rsidRPr="00F33DEC">
        <w:t xml:space="preserve"> operator and its higher order derivatives. We provide mathematical analogies between higher order </w:t>
      </w:r>
      <w:proofErr w:type="spellStart"/>
      <w:r w:rsidRPr="00F33DEC">
        <w:t>DoG</w:t>
      </w:r>
      <w:proofErr w:type="spellEnd"/>
      <w:r w:rsidRPr="00F33DEC">
        <w:t xml:space="preserve"> (</w:t>
      </w:r>
      <w:proofErr w:type="spellStart"/>
      <w:r w:rsidRPr="00F33DEC">
        <w:t>HDoG</w:t>
      </w:r>
      <w:proofErr w:type="spellEnd"/>
      <w:r w:rsidRPr="00F33DEC">
        <w:t xml:space="preserve">) and higher order </w:t>
      </w:r>
      <w:proofErr w:type="spellStart"/>
      <w:r w:rsidRPr="00F33DEC">
        <w:t>LoG</w:t>
      </w:r>
      <w:proofErr w:type="spellEnd"/>
      <w:r w:rsidRPr="00F33DEC">
        <w:t xml:space="preserve"> (</w:t>
      </w:r>
      <w:proofErr w:type="spellStart"/>
      <w:r w:rsidRPr="00F33DEC">
        <w:t>HLoG</w:t>
      </w:r>
      <w:proofErr w:type="spellEnd"/>
      <w:r w:rsidRPr="00F33DEC">
        <w:t xml:space="preserve">) and experimental results to show the effectiveness of the proposed </w:t>
      </w:r>
      <w:proofErr w:type="spellStart"/>
      <w:r w:rsidRPr="00F33DEC">
        <w:t>HLoG</w:t>
      </w:r>
      <w:proofErr w:type="spellEnd"/>
      <w:r w:rsidRPr="00F33DEC">
        <w:t xml:space="preserve">-based </w:t>
      </w:r>
      <w:proofErr w:type="spellStart"/>
      <w:r w:rsidRPr="00F33DEC">
        <w:t>keypoint</w:t>
      </w:r>
      <w:proofErr w:type="spellEnd"/>
      <w:r w:rsidRPr="00F33DEC">
        <w:t xml:space="preserve"> detection method. The performance of the </w:t>
      </w:r>
      <w:proofErr w:type="spellStart"/>
      <w:r w:rsidRPr="00F33DEC">
        <w:t>HLoG</w:t>
      </w:r>
      <w:proofErr w:type="spellEnd"/>
      <w:r w:rsidRPr="00F33DEC">
        <w:t xml:space="preserve"> is evaluated with four different tests: </w:t>
      </w:r>
      <w:proofErr w:type="spellStart"/>
      <w:r w:rsidRPr="00F33DEC">
        <w:t>i</w:t>
      </w:r>
      <w:proofErr w:type="spellEnd"/>
      <w:r w:rsidRPr="00F33DEC">
        <w:t xml:space="preserve">) a repeatability test of the </w:t>
      </w:r>
      <w:proofErr w:type="spellStart"/>
      <w:r w:rsidRPr="00F33DEC">
        <w:t>keypoints</w:t>
      </w:r>
      <w:proofErr w:type="spellEnd"/>
      <w:r w:rsidRPr="00F33DEC">
        <w:t xml:space="preserve"> detected across images under various transformations, ii) image retrieval, iii) panorama stitching and iv) 3D reconstruction. The proposed </w:t>
      </w:r>
      <w:proofErr w:type="spellStart"/>
      <w:r w:rsidRPr="00F33DEC">
        <w:t>HLoG</w:t>
      </w:r>
      <w:proofErr w:type="spellEnd"/>
      <w:r w:rsidRPr="00F33DEC">
        <w:t xml:space="preserve"> method provides comparable performance to </w:t>
      </w:r>
      <w:proofErr w:type="spellStart"/>
      <w:r w:rsidRPr="00F33DEC">
        <w:t>HDoG</w:t>
      </w:r>
      <w:proofErr w:type="spellEnd"/>
      <w:r w:rsidRPr="00F33DEC">
        <w:t xml:space="preserve"> and the combination of </w:t>
      </w:r>
      <w:proofErr w:type="spellStart"/>
      <w:r w:rsidRPr="00F33DEC">
        <w:t>HLoG</w:t>
      </w:r>
      <w:proofErr w:type="spellEnd"/>
      <w:r w:rsidRPr="00F33DEC">
        <w:t xml:space="preserve"> and </w:t>
      </w:r>
      <w:proofErr w:type="spellStart"/>
      <w:r w:rsidRPr="00F33DEC">
        <w:t>HDoG</w:t>
      </w:r>
      <w:proofErr w:type="spellEnd"/>
      <w:r w:rsidRPr="00F33DEC">
        <w:t xml:space="preserve"> provides significant improvements in various </w:t>
      </w:r>
      <w:proofErr w:type="spellStart"/>
      <w:r w:rsidRPr="00F33DEC">
        <w:t>keypoint</w:t>
      </w:r>
      <w:proofErr w:type="spellEnd"/>
      <w:r w:rsidRPr="00F33DEC">
        <w:t>-related computer vision problems.</w:t>
      </w:r>
    </w:p>
    <w:p w14:paraId="351DDF5A" w14:textId="77777777" w:rsidR="00F33DEC" w:rsidRPr="00F33DEC" w:rsidRDefault="00F33DEC" w:rsidP="00763824">
      <w:pPr>
        <w:pStyle w:val="zw"/>
        <w:ind w:firstLine="480"/>
      </w:pPr>
      <w:r w:rsidRPr="00F33DEC">
        <w:t xml:space="preserve">In conclusion, we proposed an alternative </w:t>
      </w:r>
      <w:proofErr w:type="spellStart"/>
      <w:r w:rsidRPr="00F33DEC">
        <w:t>keypoint</w:t>
      </w:r>
      <w:proofErr w:type="spellEnd"/>
      <w:r w:rsidRPr="00F33DEC">
        <w:t xml:space="preserve"> detector based on higher order spatial derivatives, </w:t>
      </w:r>
      <w:proofErr w:type="spellStart"/>
      <w:r w:rsidRPr="00F33DEC">
        <w:t>HLoG</w:t>
      </w:r>
      <w:proofErr w:type="spellEnd"/>
      <w:r w:rsidRPr="00F33DEC">
        <w:t xml:space="preserve">. We showed the effectiveness of the proposed method based on four differ- </w:t>
      </w:r>
      <w:proofErr w:type="spellStart"/>
      <w:r w:rsidRPr="00F33DEC">
        <w:t>ent</w:t>
      </w:r>
      <w:proofErr w:type="spellEnd"/>
      <w:r w:rsidRPr="00F33DEC">
        <w:t xml:space="preserve"> experimental evaluations. Firstly, a repeatability test was performed using a small set of images with known </w:t>
      </w:r>
      <w:proofErr w:type="spellStart"/>
      <w:r w:rsidRPr="00F33DEC">
        <w:t>homog</w:t>
      </w:r>
      <w:proofErr w:type="spellEnd"/>
      <w:r w:rsidRPr="00F33DEC">
        <w:t xml:space="preserve">- </w:t>
      </w:r>
      <w:proofErr w:type="spellStart"/>
      <w:r w:rsidRPr="00F33DEC">
        <w:t>raphy</w:t>
      </w:r>
      <w:proofErr w:type="spellEnd"/>
      <w:r w:rsidRPr="00F33DEC">
        <w:t xml:space="preserve"> information. Secondly, an image retrieval test was performed using a data set with a larger number </w:t>
      </w:r>
      <w:r w:rsidRPr="00F33DEC">
        <w:lastRenderedPageBreak/>
        <w:t xml:space="preserve">of images. Thirdly, a panoramic stitching test was performed to show the effectiveness of the proposed method in the image alignment problem. Finally, we performed a 3D reconstruction test and verified that the proposed method helped in generating a larger number of 3D points. We have successfully shown that the proposed </w:t>
      </w:r>
      <w:proofErr w:type="spellStart"/>
      <w:r w:rsidRPr="00F33DEC">
        <w:t>HLoG</w:t>
      </w:r>
      <w:proofErr w:type="spellEnd"/>
      <w:r w:rsidRPr="00F33DEC">
        <w:t xml:space="preserve">-based </w:t>
      </w:r>
      <w:proofErr w:type="spellStart"/>
      <w:r w:rsidRPr="00F33DEC">
        <w:t>keypoint</w:t>
      </w:r>
      <w:proofErr w:type="spellEnd"/>
      <w:r w:rsidRPr="00F33DEC">
        <w:t xml:space="preserve"> detection method is advantages when it is used together with </w:t>
      </w:r>
      <w:proofErr w:type="spellStart"/>
      <w:r w:rsidRPr="00F33DEC">
        <w:t>HDoG</w:t>
      </w:r>
      <w:proofErr w:type="spellEnd"/>
      <w:r w:rsidRPr="00F33DEC">
        <w:t xml:space="preserve"> for various computer vision problems. We believe that the improvement in performance with the fusion of </w:t>
      </w:r>
      <w:proofErr w:type="spellStart"/>
      <w:r w:rsidRPr="00F33DEC">
        <w:t>HDoG</w:t>
      </w:r>
      <w:proofErr w:type="spellEnd"/>
      <w:r w:rsidRPr="00F33DEC">
        <w:t xml:space="preserve"> and </w:t>
      </w:r>
      <w:proofErr w:type="spellStart"/>
      <w:r w:rsidRPr="00F33DEC">
        <w:t>HLoG</w:t>
      </w:r>
      <w:proofErr w:type="spellEnd"/>
      <w:r w:rsidRPr="00F33DEC">
        <w:t xml:space="preserve"> is due to the difference between the base operators (i.e., </w:t>
      </w:r>
      <w:proofErr w:type="spellStart"/>
      <w:r w:rsidRPr="00F33DEC">
        <w:t>DoG</w:t>
      </w:r>
      <w:proofErr w:type="spellEnd"/>
      <w:r w:rsidRPr="00F33DEC">
        <w:t xml:space="preserve"> vs. </w:t>
      </w:r>
      <w:proofErr w:type="spellStart"/>
      <w:r w:rsidRPr="00F33DEC">
        <w:t>LoG</w:t>
      </w:r>
      <w:proofErr w:type="spellEnd"/>
      <w:r w:rsidRPr="00F33DEC">
        <w:t xml:space="preserve">). The differences between </w:t>
      </w:r>
      <w:proofErr w:type="spellStart"/>
      <w:r w:rsidRPr="00F33DEC">
        <w:t>HDoG</w:t>
      </w:r>
      <w:proofErr w:type="spellEnd"/>
      <w:r w:rsidRPr="00F33DEC">
        <w:t xml:space="preserve"> and </w:t>
      </w:r>
      <w:proofErr w:type="spellStart"/>
      <w:r w:rsidRPr="00F33DEC">
        <w:t>HLoG</w:t>
      </w:r>
      <w:proofErr w:type="spellEnd"/>
      <w:r w:rsidRPr="00F33DEC">
        <w:t xml:space="preserve"> add up in each derivation order and become significant when multiple derivation orders are considered. We will further evaluate </w:t>
      </w:r>
      <w:proofErr w:type="spellStart"/>
      <w:r w:rsidRPr="00F33DEC">
        <w:t>HDoG</w:t>
      </w:r>
      <w:proofErr w:type="spellEnd"/>
      <w:r w:rsidRPr="00F33DEC">
        <w:t xml:space="preserve"> and </w:t>
      </w:r>
      <w:proofErr w:type="spellStart"/>
      <w:r w:rsidRPr="00F33DEC">
        <w:t>HLoG</w:t>
      </w:r>
      <w:proofErr w:type="spellEnd"/>
      <w:r w:rsidRPr="00F33DEC">
        <w:t xml:space="preserve"> to understand their characteristics and optimal parameter settings. We are optimizing and trying to apply a normalization technique to the </w:t>
      </w:r>
      <w:proofErr w:type="spellStart"/>
      <w:r w:rsidRPr="00F33DEC">
        <w:t>HLoG</w:t>
      </w:r>
      <w:proofErr w:type="spellEnd"/>
      <w:r w:rsidRPr="00F33DEC">
        <w:t xml:space="preserve"> filters to stabilize the filter response to high frequency components. We will also apply </w:t>
      </w:r>
      <w:proofErr w:type="spellStart"/>
      <w:r w:rsidRPr="00F33DEC">
        <w:t>HLoG</w:t>
      </w:r>
      <w:proofErr w:type="spellEnd"/>
      <w:r w:rsidRPr="00F33DEC">
        <w:t xml:space="preserve"> to more computer vision problems such as 2D or 3D alignments and evaluate the performance.</w:t>
      </w:r>
    </w:p>
    <w:p w14:paraId="0070C43B" w14:textId="77777777" w:rsidR="00F33DEC" w:rsidRPr="00F33DEC" w:rsidRDefault="00F33DEC" w:rsidP="00763824">
      <w:pPr>
        <w:pStyle w:val="zw"/>
        <w:ind w:firstLine="480"/>
      </w:pPr>
      <w:r w:rsidRPr="00F33DEC">
        <w:t>本文提出了一种基于高斯拉普拉斯算子</w:t>
      </w:r>
      <w:r w:rsidRPr="00F33DEC">
        <w:t xml:space="preserve"> (</w:t>
      </w:r>
      <w:proofErr w:type="spellStart"/>
      <w:r w:rsidRPr="00F33DEC">
        <w:t>LoG</w:t>
      </w:r>
      <w:proofErr w:type="spellEnd"/>
      <w:r w:rsidRPr="00F33DEC">
        <w:t xml:space="preserve">) </w:t>
      </w:r>
      <w:r w:rsidRPr="00F33DEC">
        <w:t>的关键点检测方法。</w:t>
      </w:r>
      <w:r w:rsidRPr="00F33DEC">
        <w:t xml:space="preserve"> </w:t>
      </w:r>
      <w:r w:rsidRPr="00F33DEC">
        <w:t>与尺度不变特征变换</w:t>
      </w:r>
      <w:r w:rsidRPr="00F33DEC">
        <w:t xml:space="preserve"> (SIFT) </w:t>
      </w:r>
      <w:r w:rsidRPr="00F33DEC">
        <w:t>中使用的基于高斯差分</w:t>
      </w:r>
      <w:r w:rsidRPr="00F33DEC">
        <w:t xml:space="preserve"> (</w:t>
      </w:r>
      <w:proofErr w:type="spellStart"/>
      <w:r w:rsidRPr="00F33DEC">
        <w:t>DoG</w:t>
      </w:r>
      <w:proofErr w:type="spellEnd"/>
      <w:r w:rsidRPr="00F33DEC">
        <w:t xml:space="preserve">) </w:t>
      </w:r>
      <w:r w:rsidRPr="00F33DEC">
        <w:t>的关键点检测方法相比，我们重点研究</w:t>
      </w:r>
      <w:r w:rsidRPr="00F33DEC">
        <w:t xml:space="preserve"> </w:t>
      </w:r>
      <w:proofErr w:type="spellStart"/>
      <w:r w:rsidRPr="00F33DEC">
        <w:t>LoG</w:t>
      </w:r>
      <w:proofErr w:type="spellEnd"/>
      <w:r w:rsidRPr="00F33DEC">
        <w:t xml:space="preserve"> </w:t>
      </w:r>
      <w:r w:rsidRPr="00F33DEC">
        <w:t>算子及其高阶导数。我们通过高阶</w:t>
      </w:r>
      <w:r w:rsidRPr="00F33DEC">
        <w:t xml:space="preserve"> </w:t>
      </w:r>
      <w:proofErr w:type="spellStart"/>
      <w:r w:rsidRPr="00F33DEC">
        <w:t>DoG</w:t>
      </w:r>
      <w:proofErr w:type="spellEnd"/>
      <w:r w:rsidRPr="00F33DEC">
        <w:t xml:space="preserve"> (</w:t>
      </w:r>
      <w:proofErr w:type="spellStart"/>
      <w:r w:rsidRPr="00F33DEC">
        <w:t>HDoG</w:t>
      </w:r>
      <w:proofErr w:type="spellEnd"/>
      <w:r w:rsidRPr="00F33DEC">
        <w:t xml:space="preserve">) </w:t>
      </w:r>
      <w:r w:rsidRPr="00F33DEC">
        <w:t>和高阶</w:t>
      </w:r>
      <w:r w:rsidRPr="00F33DEC">
        <w:t xml:space="preserve"> </w:t>
      </w:r>
      <w:proofErr w:type="spellStart"/>
      <w:r w:rsidRPr="00F33DEC">
        <w:t>LoG</w:t>
      </w:r>
      <w:proofErr w:type="spellEnd"/>
      <w:r w:rsidRPr="00F33DEC">
        <w:t xml:space="preserve"> (</w:t>
      </w:r>
      <w:proofErr w:type="spellStart"/>
      <w:r w:rsidRPr="00F33DEC">
        <w:t>HLoG</w:t>
      </w:r>
      <w:proofErr w:type="spellEnd"/>
      <w:r w:rsidRPr="00F33DEC">
        <w:t xml:space="preserve">) </w:t>
      </w:r>
      <w:r w:rsidRPr="00F33DEC">
        <w:t>之间的数学类比，并结合实验结果，证明了本文提出的基于</w:t>
      </w:r>
      <w:r w:rsidRPr="00F33DEC">
        <w:t xml:space="preserve"> </w:t>
      </w:r>
      <w:proofErr w:type="spellStart"/>
      <w:r w:rsidRPr="00F33DEC">
        <w:t>HLoG</w:t>
      </w:r>
      <w:proofErr w:type="spellEnd"/>
      <w:r w:rsidRPr="00F33DEC">
        <w:t xml:space="preserve"> </w:t>
      </w:r>
      <w:r w:rsidRPr="00F33DEC">
        <w:t>的关键点检测方法的有效性。</w:t>
      </w:r>
      <w:proofErr w:type="spellStart"/>
      <w:r w:rsidRPr="00F33DEC">
        <w:t>HLoG</w:t>
      </w:r>
      <w:proofErr w:type="spellEnd"/>
      <w:r w:rsidRPr="00F33DEC">
        <w:t xml:space="preserve"> </w:t>
      </w:r>
      <w:r w:rsidRPr="00F33DEC">
        <w:t>的性能通过四种不同的测试进行评估：</w:t>
      </w:r>
      <w:proofErr w:type="spellStart"/>
      <w:r w:rsidRPr="00F33DEC">
        <w:t>i</w:t>
      </w:r>
      <w:proofErr w:type="spellEnd"/>
      <w:r w:rsidRPr="00F33DEC">
        <w:t xml:space="preserve">) </w:t>
      </w:r>
      <w:r w:rsidRPr="00F33DEC">
        <w:t>对不同变换下图像中检测到的关键点的可重复性测试；</w:t>
      </w:r>
      <w:r w:rsidRPr="00F33DEC">
        <w:t xml:space="preserve">ii) </w:t>
      </w:r>
      <w:r w:rsidRPr="00F33DEC">
        <w:t>图像检索；</w:t>
      </w:r>
      <w:r w:rsidRPr="00F33DEC">
        <w:t xml:space="preserve">iii) </w:t>
      </w:r>
      <w:r w:rsidRPr="00F33DEC">
        <w:t>全景图拼接；</w:t>
      </w:r>
      <w:r w:rsidRPr="00F33DEC">
        <w:t xml:space="preserve">iv) </w:t>
      </w:r>
      <w:r w:rsidRPr="00F33DEC">
        <w:t>三维重建。</w:t>
      </w:r>
      <w:r w:rsidRPr="00F33DEC">
        <w:t xml:space="preserve"> </w:t>
      </w:r>
      <w:r w:rsidRPr="00F33DEC">
        <w:t>本文提出的</w:t>
      </w:r>
      <w:r w:rsidRPr="00F33DEC">
        <w:t xml:space="preserve"> </w:t>
      </w:r>
      <w:proofErr w:type="spellStart"/>
      <w:r w:rsidRPr="00F33DEC">
        <w:t>HLoG</w:t>
      </w:r>
      <w:proofErr w:type="spellEnd"/>
      <w:r w:rsidRPr="00F33DEC">
        <w:t xml:space="preserve"> </w:t>
      </w:r>
      <w:r w:rsidRPr="00F33DEC">
        <w:t>方法的性能与</w:t>
      </w:r>
      <w:r w:rsidRPr="00F33DEC">
        <w:t xml:space="preserve"> </w:t>
      </w:r>
      <w:proofErr w:type="spellStart"/>
      <w:r w:rsidRPr="00F33DEC">
        <w:t>HDoG</w:t>
      </w:r>
      <w:proofErr w:type="spellEnd"/>
      <w:r w:rsidRPr="00F33DEC">
        <w:t xml:space="preserve"> </w:t>
      </w:r>
      <w:r w:rsidRPr="00F33DEC">
        <w:t>相当，并且</w:t>
      </w:r>
      <w:r w:rsidRPr="00F33DEC">
        <w:t xml:space="preserve"> </w:t>
      </w:r>
      <w:proofErr w:type="spellStart"/>
      <w:r w:rsidRPr="00F33DEC">
        <w:t>HLoG</w:t>
      </w:r>
      <w:proofErr w:type="spellEnd"/>
      <w:r w:rsidRPr="00F33DEC">
        <w:t xml:space="preserve"> </w:t>
      </w:r>
      <w:r w:rsidRPr="00F33DEC">
        <w:t>与</w:t>
      </w:r>
      <w:r w:rsidRPr="00F33DEC">
        <w:t xml:space="preserve"> </w:t>
      </w:r>
      <w:proofErr w:type="spellStart"/>
      <w:r w:rsidRPr="00F33DEC">
        <w:t>HDoG</w:t>
      </w:r>
      <w:proofErr w:type="spellEnd"/>
      <w:r w:rsidRPr="00F33DEC">
        <w:t xml:space="preserve"> </w:t>
      </w:r>
      <w:r w:rsidRPr="00F33DEC">
        <w:t>的结合在各种关键点相关的计算机视觉问题上取得了显著的改进。</w:t>
      </w:r>
    </w:p>
    <w:p w14:paraId="0124ABCF" w14:textId="77777777" w:rsidR="00F33DEC" w:rsidRPr="00F33DEC" w:rsidRDefault="00F33DEC" w:rsidP="00763824">
      <w:pPr>
        <w:pStyle w:val="zw"/>
        <w:ind w:firstLine="480"/>
      </w:pPr>
      <w:r w:rsidRPr="00F33DEC">
        <w:t>综上所述，我们提出了一种基于高阶空间导数的关键点检测方法</w:t>
      </w:r>
      <w:r w:rsidRPr="00F33DEC">
        <w:t xml:space="preserve"> </w:t>
      </w:r>
      <w:proofErr w:type="spellStart"/>
      <w:r w:rsidRPr="00F33DEC">
        <w:t>HLoG</w:t>
      </w:r>
      <w:proofErr w:type="spellEnd"/>
      <w:r w:rsidRPr="00F33DEC">
        <w:t>。我们通过四个不同的实验评估证明了该方法的有效性。首先，使用一小组已知单应性信息的图像进行可重复性测试。其次，使用包含大量图像的数据集进行图像检索测试。第三，进行全景拼接测试，以验证该方法在图像配准问题中的有效性。最后，我们进行了三维重建测试，并验证了该方法能够生成更多三维点。我们成功地证明了，所提出的基于</w:t>
      </w:r>
      <w:r w:rsidRPr="00F33DEC">
        <w:t xml:space="preserve"> </w:t>
      </w:r>
      <w:proofErr w:type="spellStart"/>
      <w:r w:rsidRPr="00F33DEC">
        <w:t>HLoG</w:t>
      </w:r>
      <w:proofErr w:type="spellEnd"/>
      <w:r w:rsidRPr="00F33DEC">
        <w:t xml:space="preserve"> </w:t>
      </w:r>
      <w:r w:rsidRPr="00F33DEC">
        <w:t>的关键点检测方法与</w:t>
      </w:r>
      <w:r w:rsidRPr="00F33DEC">
        <w:t xml:space="preserve"> </w:t>
      </w:r>
      <w:proofErr w:type="spellStart"/>
      <w:r w:rsidRPr="00F33DEC">
        <w:t>HDoG</w:t>
      </w:r>
      <w:proofErr w:type="spellEnd"/>
      <w:r w:rsidRPr="00F33DEC">
        <w:t xml:space="preserve"> </w:t>
      </w:r>
      <w:r w:rsidRPr="00F33DEC">
        <w:t>结合使用，在解决各种计算机视觉问题时具有显著优势。我们认为，</w:t>
      </w:r>
      <w:proofErr w:type="spellStart"/>
      <w:r w:rsidRPr="00F33DEC">
        <w:t>HDoG</w:t>
      </w:r>
      <w:proofErr w:type="spellEnd"/>
      <w:r w:rsidRPr="00F33DEC">
        <w:t xml:space="preserve"> </w:t>
      </w:r>
      <w:r w:rsidRPr="00F33DEC">
        <w:t>与</w:t>
      </w:r>
      <w:r w:rsidRPr="00F33DEC">
        <w:t xml:space="preserve"> </w:t>
      </w:r>
      <w:proofErr w:type="spellStart"/>
      <w:r w:rsidRPr="00F33DEC">
        <w:t>HLoG</w:t>
      </w:r>
      <w:proofErr w:type="spellEnd"/>
      <w:r w:rsidRPr="00F33DEC">
        <w:t xml:space="preserve"> </w:t>
      </w:r>
      <w:r w:rsidRPr="00F33DEC">
        <w:t>融合的性能提升源于基础算子（即</w:t>
      </w:r>
      <w:r w:rsidRPr="00F33DEC">
        <w:t xml:space="preserve"> </w:t>
      </w:r>
      <w:proofErr w:type="spellStart"/>
      <w:r w:rsidRPr="00F33DEC">
        <w:t>DoG</w:t>
      </w:r>
      <w:proofErr w:type="spellEnd"/>
      <w:r w:rsidRPr="00F33DEC">
        <w:t xml:space="preserve"> </w:t>
      </w:r>
      <w:r w:rsidRPr="00F33DEC">
        <w:t>与</w:t>
      </w:r>
      <w:r w:rsidRPr="00F33DEC">
        <w:t xml:space="preserve"> </w:t>
      </w:r>
      <w:proofErr w:type="spellStart"/>
      <w:r w:rsidRPr="00F33DEC">
        <w:t>LoG</w:t>
      </w:r>
      <w:proofErr w:type="spellEnd"/>
      <w:r w:rsidRPr="00F33DEC">
        <w:t>）之间的差异。</w:t>
      </w:r>
      <w:r w:rsidRPr="00F33DEC">
        <w:t xml:space="preserve"> </w:t>
      </w:r>
      <w:proofErr w:type="spellStart"/>
      <w:r w:rsidRPr="00F33DEC">
        <w:t>HDoG</w:t>
      </w:r>
      <w:proofErr w:type="spellEnd"/>
      <w:r w:rsidRPr="00F33DEC">
        <w:t xml:space="preserve"> </w:t>
      </w:r>
      <w:r w:rsidRPr="00F33DEC">
        <w:t>和</w:t>
      </w:r>
      <w:r w:rsidRPr="00F33DEC">
        <w:t xml:space="preserve"> </w:t>
      </w:r>
      <w:proofErr w:type="spellStart"/>
      <w:r w:rsidRPr="00F33DEC">
        <w:t>HLoG</w:t>
      </w:r>
      <w:proofErr w:type="spellEnd"/>
      <w:r w:rsidRPr="00F33DEC">
        <w:t xml:space="preserve"> </w:t>
      </w:r>
      <w:r w:rsidRPr="00F33DEC">
        <w:t>之间的差异在每个推导阶数上都会累积，并且在考虑多个推导阶数时会变得显著。</w:t>
      </w:r>
      <w:r w:rsidRPr="00F33DEC">
        <w:t xml:space="preserve"> </w:t>
      </w:r>
      <w:r w:rsidRPr="00F33DEC">
        <w:t>我们将进一步评估</w:t>
      </w:r>
      <w:r w:rsidRPr="00F33DEC">
        <w:t xml:space="preserve"> </w:t>
      </w:r>
      <w:proofErr w:type="spellStart"/>
      <w:r w:rsidRPr="00F33DEC">
        <w:t>HDoG</w:t>
      </w:r>
      <w:proofErr w:type="spellEnd"/>
      <w:r w:rsidRPr="00F33DEC">
        <w:t xml:space="preserve"> </w:t>
      </w:r>
      <w:r w:rsidRPr="00F33DEC">
        <w:t>和</w:t>
      </w:r>
      <w:r w:rsidRPr="00F33DEC">
        <w:t xml:space="preserve"> </w:t>
      </w:r>
      <w:proofErr w:type="spellStart"/>
      <w:r w:rsidRPr="00F33DEC">
        <w:t>HLoG</w:t>
      </w:r>
      <w:proofErr w:type="spellEnd"/>
      <w:r w:rsidRPr="00F33DEC">
        <w:t>，以了解它们的特性和最佳参数设置。我们正在优化</w:t>
      </w:r>
      <w:r w:rsidRPr="00F33DEC">
        <w:t xml:space="preserve"> </w:t>
      </w:r>
      <w:proofErr w:type="spellStart"/>
      <w:r w:rsidRPr="00F33DEC">
        <w:t>HLoG</w:t>
      </w:r>
      <w:proofErr w:type="spellEnd"/>
      <w:r w:rsidRPr="00F33DEC">
        <w:t xml:space="preserve"> </w:t>
      </w:r>
      <w:r w:rsidRPr="00F33DEC">
        <w:t>滤波器，并尝试应用一种归一化技术，以稳定滤波器对高频分</w:t>
      </w:r>
      <w:r w:rsidRPr="00F33DEC">
        <w:lastRenderedPageBreak/>
        <w:t>量的响应。我们还将</w:t>
      </w:r>
      <w:r w:rsidRPr="00F33DEC">
        <w:t xml:space="preserve"> </w:t>
      </w:r>
      <w:proofErr w:type="spellStart"/>
      <w:r w:rsidRPr="00F33DEC">
        <w:t>HLoG</w:t>
      </w:r>
      <w:proofErr w:type="spellEnd"/>
      <w:r w:rsidRPr="00F33DEC">
        <w:t xml:space="preserve"> </w:t>
      </w:r>
      <w:r w:rsidRPr="00F33DEC">
        <w:t>应用于更多计算机视觉问题，例如二维或三维对齐，并评估其性能。</w:t>
      </w:r>
    </w:p>
    <w:p w14:paraId="0FCB3F8F" w14:textId="77777777" w:rsidR="00F33DEC" w:rsidRPr="00F33DEC" w:rsidRDefault="00F33DEC" w:rsidP="00763824">
      <w:pPr>
        <w:pStyle w:val="zw"/>
        <w:ind w:firstLine="480"/>
      </w:pPr>
      <w:bookmarkStart w:id="18" w:name="section-15"/>
      <w:bookmarkEnd w:id="17"/>
      <w:r w:rsidRPr="00F33DEC">
        <w:t>The low-rank matrix approximation (LRMA) is an efficient image denoising method to reduce additive Gaussian noise. However, the existing low-rank matrix approximation does not perform well in terms of Rician noise removal for magnetic resonance imaging (MRI). To this end, we propose a novel MR image denoising approach based on the extended difference of Gaussian (</w:t>
      </w:r>
      <w:proofErr w:type="spellStart"/>
      <w:r w:rsidRPr="00F33DEC">
        <w:t>DoG</w:t>
      </w:r>
      <w:proofErr w:type="spellEnd"/>
      <w:r w:rsidRPr="00F33DEC">
        <w:t xml:space="preserve">) filter and nonlocal low-rank regularization. In the proposed method, a novel nonlocal self-similarity evaluation with the tight frame is exploited to improve the patch matching. To remove the Rician noise and preserve the edge details, the extended </w:t>
      </w:r>
      <w:proofErr w:type="spellStart"/>
      <w:r w:rsidRPr="00F33DEC">
        <w:t>DoG</w:t>
      </w:r>
      <w:proofErr w:type="spellEnd"/>
      <w:r w:rsidRPr="00F33DEC">
        <w:t xml:space="preserve"> filter is exploited to the nonlocal low-rank regularization model. The experimental results demonstrate that the proposed method can preserve more edge and fine structures while removing noise in MR image as compared with some of the existing methods.</w:t>
      </w:r>
    </w:p>
    <w:p w14:paraId="0351F8D1" w14:textId="77777777" w:rsidR="00F33DEC" w:rsidRPr="00F33DEC" w:rsidRDefault="00F33DEC" w:rsidP="00763824">
      <w:pPr>
        <w:pStyle w:val="zw"/>
        <w:ind w:firstLine="480"/>
      </w:pPr>
      <w:r w:rsidRPr="00F33DEC">
        <w:t xml:space="preserve">n Figs. 2, 3, and 4, we carry out the visual comparisons of the denoised MR images by the different denoising methods. It is observed that the proposed </w:t>
      </w:r>
      <w:proofErr w:type="spellStart"/>
      <w:r w:rsidRPr="00F33DEC">
        <w:t>DoG</w:t>
      </w:r>
      <w:proofErr w:type="spellEnd"/>
      <w:r w:rsidRPr="00F33DEC">
        <w:t xml:space="preserve">-WNNM is very similar to the true image in visual perception, in which some edges and fine structures are better preserved, and it significantly improves the image sharpness. The reason is that our method sufficiently exploits the NSS structure of image and the </w:t>
      </w:r>
      <w:proofErr w:type="spellStart"/>
      <w:r w:rsidRPr="00F33DEC">
        <w:t>DoG</w:t>
      </w:r>
      <w:proofErr w:type="spellEnd"/>
      <w:r w:rsidRPr="00F33DEC">
        <w:t xml:space="preserve"> filter operation in each group patch procedure. To further demonstrate the effectiveness of the </w:t>
      </w:r>
      <w:proofErr w:type="spellStart"/>
      <w:r w:rsidRPr="00F33DEC">
        <w:t>DoG</w:t>
      </w:r>
      <w:proofErr w:type="spellEnd"/>
      <w:r w:rsidRPr="00F33DEC">
        <w:t xml:space="preserve">- WNNM, we compare the difference between the original image and denoising results in the third row of Figs. 2, 3, and 4. It is evident that all of denoising methods demonstrate remarkable performance in removing noise. The NLM can be effective to remove the noise, but it loses the parts of texture at edge regions, which enables blurring of the tissue structures of interest. By contrast, the images produced by </w:t>
      </w:r>
      <w:proofErr w:type="spellStart"/>
      <w:r w:rsidRPr="00F33DEC">
        <w:t>DoG</w:t>
      </w:r>
      <w:proofErr w:type="spellEnd"/>
      <w:r w:rsidRPr="00F33DEC">
        <w:t xml:space="preserve">-WNNM exhibit less texture at the third row, and better preserve the edges and texture details. In Figs. 5 and 6, we further address the MR image denoising with the real data. Compared with the other competing algorithms, the output of the </w:t>
      </w:r>
      <w:proofErr w:type="spellStart"/>
      <w:r w:rsidRPr="00F33DEC">
        <w:t>DoG</w:t>
      </w:r>
      <w:proofErr w:type="spellEnd"/>
      <w:r w:rsidRPr="00F33DEC">
        <w:t>-WNNM is visually more pleasant. Therefore, the proposed method enhances the edges and fine structures of images and effectively reduces the noise.</w:t>
      </w:r>
    </w:p>
    <w:p w14:paraId="7AC31AD0" w14:textId="77777777" w:rsidR="00F33DEC" w:rsidRPr="00F33DEC" w:rsidRDefault="00F33DEC" w:rsidP="00763824">
      <w:pPr>
        <w:pStyle w:val="zw"/>
        <w:ind w:firstLine="480"/>
      </w:pPr>
      <w:r w:rsidRPr="00F33DEC">
        <w:t xml:space="preserve">This paper proposes a novel denoising framework based on the </w:t>
      </w:r>
      <w:proofErr w:type="spellStart"/>
      <w:r w:rsidRPr="00F33DEC">
        <w:t>DoG</w:t>
      </w:r>
      <w:proofErr w:type="spellEnd"/>
      <w:r w:rsidRPr="00F33DEC">
        <w:t xml:space="preserve"> filter and nonlocal low-rank model, which improves the quality of denoised image. To demonstrate the effectiveness of the </w:t>
      </w:r>
      <w:proofErr w:type="spellStart"/>
      <w:r w:rsidRPr="00F33DEC">
        <w:t>DoG</w:t>
      </w:r>
      <w:proofErr w:type="spellEnd"/>
      <w:r w:rsidRPr="00F33DEC">
        <w:t xml:space="preserve">-WNNM for MR image denoising, we </w:t>
      </w:r>
      <w:r w:rsidRPr="00F33DEC">
        <w:lastRenderedPageBreak/>
        <w:t xml:space="preserve">combine the novel NSS prior of image and the extended </w:t>
      </w:r>
      <w:proofErr w:type="spellStart"/>
      <w:r w:rsidRPr="00F33DEC">
        <w:t>DoG</w:t>
      </w:r>
      <w:proofErr w:type="spellEnd"/>
      <w:r w:rsidRPr="00F33DEC">
        <w:t xml:space="preserve"> filter together to construct the low-rank regularization model. Moreover, the equivalent model is also proposed to solve the WNNM regularization model. Experimental results with different noise levels demonstrate the advantages of the </w:t>
      </w:r>
      <w:proofErr w:type="spellStart"/>
      <w:r w:rsidRPr="00F33DEC">
        <w:t>DoG</w:t>
      </w:r>
      <w:proofErr w:type="spellEnd"/>
      <w:r w:rsidRPr="00F33DEC">
        <w:t>-WNNM. Compared with the existing denoising methods, the proposed method has better performance in preserving the edge structures and detailed textures of the image. Theoretical analysis about the Rician bias correction is planned as part of a future work.</w:t>
      </w:r>
    </w:p>
    <w:p w14:paraId="5C177F7B" w14:textId="77777777" w:rsidR="00F33DEC" w:rsidRPr="00F33DEC" w:rsidRDefault="00F33DEC" w:rsidP="00763824">
      <w:pPr>
        <w:pStyle w:val="zw"/>
        <w:ind w:firstLine="480"/>
      </w:pPr>
      <w:r w:rsidRPr="00F33DEC">
        <w:t>低秩矩阵近似</w:t>
      </w:r>
      <w:r w:rsidRPr="00F33DEC">
        <w:t xml:space="preserve"> (LRMA) </w:t>
      </w:r>
      <w:r w:rsidRPr="00F33DEC">
        <w:t>是一种有效的图像去噪方法，可以降低加性高斯噪声。</w:t>
      </w:r>
      <w:r w:rsidRPr="00F33DEC">
        <w:t xml:space="preserve"> </w:t>
      </w:r>
      <w:r w:rsidRPr="00F33DEC">
        <w:t>然而，现有的低秩矩阵近似在磁共振成像</w:t>
      </w:r>
      <w:r w:rsidRPr="00F33DEC">
        <w:t xml:space="preserve"> (MRI) </w:t>
      </w:r>
      <w:r w:rsidRPr="00F33DEC">
        <w:t>的莱斯噪声去除方面效果不佳。为此，我们提出了一种基于扩展高斯差分</w:t>
      </w:r>
      <w:r w:rsidRPr="00F33DEC">
        <w:t xml:space="preserve"> (</w:t>
      </w:r>
      <w:proofErr w:type="spellStart"/>
      <w:r w:rsidRPr="00F33DEC">
        <w:t>DoG</w:t>
      </w:r>
      <w:proofErr w:type="spellEnd"/>
      <w:r w:rsidRPr="00F33DEC">
        <w:t xml:space="preserve">) </w:t>
      </w:r>
      <w:r w:rsidRPr="00F33DEC">
        <w:t>滤波器和非局部低秩正则化的磁共振图像去噪方法。在该方法中，利用一种新的紧框架非局部自相似性评估来改进块匹配。为了去除莱斯噪声并保留边缘细节，我们将扩展的</w:t>
      </w:r>
      <w:r w:rsidRPr="00F33DEC">
        <w:t xml:space="preserve"> </w:t>
      </w:r>
      <w:proofErr w:type="spellStart"/>
      <w:r w:rsidRPr="00F33DEC">
        <w:t>DoG</w:t>
      </w:r>
      <w:proofErr w:type="spellEnd"/>
      <w:r w:rsidRPr="00F33DEC">
        <w:t xml:space="preserve"> </w:t>
      </w:r>
      <w:r w:rsidRPr="00F33DEC">
        <w:t>滤波器应用于非局部低秩正则化模型。实验结果表明，与一些现有方法相比，该方法在去除磁共振图像噪声的同时，能够保留更多的边缘和精细结构。</w:t>
      </w:r>
    </w:p>
    <w:p w14:paraId="0C827FFB" w14:textId="77777777" w:rsidR="00F33DEC" w:rsidRPr="00F33DEC" w:rsidRDefault="00F33DEC" w:rsidP="00763824">
      <w:pPr>
        <w:pStyle w:val="zw"/>
        <w:ind w:firstLine="480"/>
      </w:pPr>
      <w:r w:rsidRPr="00F33DEC">
        <w:t>在图</w:t>
      </w:r>
      <w:r w:rsidRPr="00F33DEC">
        <w:t>2</w:t>
      </w:r>
      <w:r w:rsidRPr="00F33DEC">
        <w:t>、</w:t>
      </w:r>
      <w:r w:rsidRPr="00F33DEC">
        <w:t>3</w:t>
      </w:r>
      <w:r w:rsidRPr="00F33DEC">
        <w:t>和</w:t>
      </w:r>
      <w:r w:rsidRPr="00F33DEC">
        <w:t>4</w:t>
      </w:r>
      <w:r w:rsidRPr="00F33DEC">
        <w:t>中，我们对不同去噪方法对</w:t>
      </w:r>
      <w:r w:rsidRPr="00F33DEC">
        <w:t>MRI</w:t>
      </w:r>
      <w:r w:rsidRPr="00F33DEC">
        <w:t>图像进行了视觉比较。结果表明，所提出的</w:t>
      </w:r>
      <w:proofErr w:type="spellStart"/>
      <w:r w:rsidRPr="00F33DEC">
        <w:t>DoG</w:t>
      </w:r>
      <w:proofErr w:type="spellEnd"/>
      <w:r w:rsidRPr="00F33DEC">
        <w:t>-WNNM</w:t>
      </w:r>
      <w:r w:rsidRPr="00F33DEC">
        <w:t>在视觉感知上与真实图像非常相似，部分边缘和精细结构得到了更好的保留，并且显著提高了图像的清晰度。这是因为，我们的方法充分利用了图像的</w:t>
      </w:r>
      <w:r w:rsidRPr="00F33DEC">
        <w:t>NSS</w:t>
      </w:r>
      <w:r w:rsidRPr="00F33DEC">
        <w:t>结构以及每个组块处理过程中的</w:t>
      </w:r>
      <w:proofErr w:type="spellStart"/>
      <w:r w:rsidRPr="00F33DEC">
        <w:t>DoG</w:t>
      </w:r>
      <w:proofErr w:type="spellEnd"/>
      <w:r w:rsidRPr="00F33DEC">
        <w:t>滤波器操作。为了进一步证明</w:t>
      </w:r>
      <w:proofErr w:type="spellStart"/>
      <w:r w:rsidRPr="00F33DEC">
        <w:t>DoG</w:t>
      </w:r>
      <w:proofErr w:type="spellEnd"/>
      <w:r w:rsidRPr="00F33DEC">
        <w:t>-WNNM</w:t>
      </w:r>
      <w:r w:rsidRPr="00F33DEC">
        <w:t>的有效性，我们在图</w:t>
      </w:r>
      <w:r w:rsidRPr="00F33DEC">
        <w:t>2</w:t>
      </w:r>
      <w:r w:rsidRPr="00F33DEC">
        <w:t>、</w:t>
      </w:r>
      <w:r w:rsidRPr="00F33DEC">
        <w:t>3</w:t>
      </w:r>
      <w:r w:rsidRPr="00F33DEC">
        <w:t>和</w:t>
      </w:r>
      <w:r w:rsidRPr="00F33DEC">
        <w:t>4</w:t>
      </w:r>
      <w:r w:rsidRPr="00F33DEC">
        <w:t>的第三行比较了原始图像与去噪结果之间的差异。显然，所有去噪方法在去噪方面都表现出了显著的效果。</w:t>
      </w:r>
      <w:r w:rsidRPr="00F33DEC">
        <w:t>NLM</w:t>
      </w:r>
      <w:r w:rsidRPr="00F33DEC">
        <w:t>可以有效地去除噪声，但它会丢失边缘区域的纹理部分，从而导致感兴趣的组织结构变得模糊。相比之下，</w:t>
      </w:r>
      <w:proofErr w:type="spellStart"/>
      <w:r w:rsidRPr="00F33DEC">
        <w:t>DoG</w:t>
      </w:r>
      <w:proofErr w:type="spellEnd"/>
      <w:r w:rsidRPr="00F33DEC">
        <w:t xml:space="preserve">-WNNM </w:t>
      </w:r>
      <w:r w:rsidRPr="00F33DEC">
        <w:t>生成的图像在第三行纹理较少，边缘和纹理细节保留得更好。在图</w:t>
      </w:r>
      <w:r w:rsidRPr="00F33DEC">
        <w:t xml:space="preserve"> 5 </w:t>
      </w:r>
      <w:r w:rsidRPr="00F33DEC">
        <w:t>和图</w:t>
      </w:r>
      <w:r w:rsidRPr="00F33DEC">
        <w:t xml:space="preserve"> 6 </w:t>
      </w:r>
      <w:r w:rsidRPr="00F33DEC">
        <w:t>中，我们进一步利用真实数据对磁共振图像进行去噪处理。</w:t>
      </w:r>
      <w:r w:rsidRPr="00F33DEC">
        <w:t xml:space="preserve"> </w:t>
      </w:r>
      <w:r w:rsidRPr="00F33DEC">
        <w:t>与其他竞争算法相比，</w:t>
      </w:r>
      <w:proofErr w:type="spellStart"/>
      <w:r w:rsidRPr="00F33DEC">
        <w:t>DoG</w:t>
      </w:r>
      <w:proofErr w:type="spellEnd"/>
      <w:r w:rsidRPr="00F33DEC">
        <w:t xml:space="preserve">-WNNM </w:t>
      </w:r>
      <w:r w:rsidRPr="00F33DEC">
        <w:t>的输出在视觉上更加美观。因此，本文提出的方法增强了图像的边缘和精细结构，并有效地降低了噪声。</w:t>
      </w:r>
    </w:p>
    <w:p w14:paraId="0574820D" w14:textId="77777777" w:rsidR="00F33DEC" w:rsidRPr="00F33DEC" w:rsidRDefault="00F33DEC" w:rsidP="00763824">
      <w:pPr>
        <w:pStyle w:val="zw"/>
        <w:ind w:firstLine="480"/>
      </w:pPr>
      <w:r w:rsidRPr="00F33DEC">
        <w:t>本文提出了一种基于</w:t>
      </w:r>
      <w:r w:rsidRPr="00F33DEC">
        <w:t xml:space="preserve"> </w:t>
      </w:r>
      <w:proofErr w:type="spellStart"/>
      <w:r w:rsidRPr="00F33DEC">
        <w:t>DoG</w:t>
      </w:r>
      <w:proofErr w:type="spellEnd"/>
      <w:r w:rsidRPr="00F33DEC">
        <w:t xml:space="preserve"> </w:t>
      </w:r>
      <w:r w:rsidRPr="00F33DEC">
        <w:t>滤波器和非局部低秩模型的新型去噪框架，提高了去噪图像的质量。为了证明</w:t>
      </w:r>
      <w:r w:rsidRPr="00F33DEC">
        <w:t xml:space="preserve"> </w:t>
      </w:r>
      <w:proofErr w:type="spellStart"/>
      <w:r w:rsidRPr="00F33DEC">
        <w:t>DoG</w:t>
      </w:r>
      <w:proofErr w:type="spellEnd"/>
      <w:r w:rsidRPr="00F33DEC">
        <w:t xml:space="preserve">-WNNM </w:t>
      </w:r>
      <w:r w:rsidRPr="00F33DEC">
        <w:t>对磁共振图像去噪的有效性，我们将新的图像</w:t>
      </w:r>
      <w:r w:rsidRPr="00F33DEC">
        <w:t xml:space="preserve"> NSS </w:t>
      </w:r>
      <w:r w:rsidRPr="00F33DEC">
        <w:t>先验与扩展的</w:t>
      </w:r>
      <w:r w:rsidRPr="00F33DEC">
        <w:t xml:space="preserve"> </w:t>
      </w:r>
      <w:proofErr w:type="spellStart"/>
      <w:r w:rsidRPr="00F33DEC">
        <w:t>DoG</w:t>
      </w:r>
      <w:proofErr w:type="spellEnd"/>
      <w:r w:rsidRPr="00F33DEC">
        <w:t xml:space="preserve"> </w:t>
      </w:r>
      <w:r w:rsidRPr="00F33DEC">
        <w:t>滤波器相结合，构建了低秩正则化模型。此外，我们还提出了等效模型来求解</w:t>
      </w:r>
      <w:r w:rsidRPr="00F33DEC">
        <w:t xml:space="preserve"> WNNM </w:t>
      </w:r>
      <w:r w:rsidRPr="00F33DEC">
        <w:t>正则化模型。</w:t>
      </w:r>
      <w:r w:rsidRPr="00F33DEC">
        <w:t xml:space="preserve"> </w:t>
      </w:r>
      <w:r w:rsidRPr="00F33DEC">
        <w:t>不同噪声水平下的实验结果证明了</w:t>
      </w:r>
      <w:r w:rsidRPr="00F33DEC">
        <w:t xml:space="preserve"> </w:t>
      </w:r>
      <w:proofErr w:type="spellStart"/>
      <w:r w:rsidRPr="00F33DEC">
        <w:t>DoG</w:t>
      </w:r>
      <w:proofErr w:type="spellEnd"/>
      <w:r w:rsidRPr="00F33DEC">
        <w:t xml:space="preserve">-WNNM </w:t>
      </w:r>
      <w:r w:rsidRPr="00F33DEC">
        <w:t>的优势。与现有的去噪方法相比，所提方法在保留图像边缘结构和细节纹理方面具有更好的效果。关于莱斯偏差校正的理论分析计划在未来的工作中展开。</w:t>
      </w:r>
    </w:p>
    <w:p w14:paraId="2556ACD6" w14:textId="77777777" w:rsidR="00F33DEC" w:rsidRPr="00F33DEC" w:rsidRDefault="00F33DEC" w:rsidP="00763824">
      <w:pPr>
        <w:pStyle w:val="zw"/>
        <w:ind w:firstLine="480"/>
      </w:pPr>
      <w:bookmarkStart w:id="19" w:name="section-16"/>
      <w:bookmarkEnd w:id="18"/>
      <w:r w:rsidRPr="00F33DEC">
        <w:lastRenderedPageBreak/>
        <w:t xml:space="preserve">We develop a new edge detection algorithm that ad- dresses two important issues in this long-standing vision problem: (1) holistic image training and prediction; and (2) multi-scale and multi-level feature learning. Our proposed method, holistically-nested edge detection (HED), performs image-to-image prediction by means of a deep learning model that leverages fully convolutional neural networks and deeply-supervised nets. HED automatically learns rich hierarchical representations (guided by deep supervision on side responses) that are important in order to resolve the challenging ambiguity in edge and object boundary </w:t>
      </w:r>
      <w:proofErr w:type="spellStart"/>
      <w:r w:rsidRPr="00F33DEC">
        <w:t>detec</w:t>
      </w:r>
      <w:proofErr w:type="spellEnd"/>
      <w:r w:rsidRPr="00F33DEC">
        <w:t xml:space="preserve">- </w:t>
      </w:r>
      <w:proofErr w:type="spellStart"/>
      <w:r w:rsidRPr="00F33DEC">
        <w:t>tion</w:t>
      </w:r>
      <w:proofErr w:type="spellEnd"/>
      <w:r w:rsidRPr="00F33DEC">
        <w:t>. We significantly advance the state-of-the-art on the BSD500 dataset (ODS F-score of.782) and the NYU Depth dataset (ODS F-score of.746), and do so with an improved speed (0.4s per image) that is orders of magnitude faster than some recent CNN-based edge detection algorithms.</w:t>
      </w:r>
    </w:p>
    <w:p w14:paraId="09314185" w14:textId="77777777" w:rsidR="00F33DEC" w:rsidRPr="00F33DEC" w:rsidRDefault="00F33DEC" w:rsidP="00763824">
      <w:pPr>
        <w:pStyle w:val="zw"/>
        <w:ind w:firstLine="480"/>
      </w:pPr>
      <w:r w:rsidRPr="00F33DEC">
        <w:t xml:space="preserve">In this paper, we have developed a new convolutional- neural-network-based edge detection system that demon- </w:t>
      </w:r>
      <w:proofErr w:type="spellStart"/>
      <w:r w:rsidRPr="00F33DEC">
        <w:t>strates</w:t>
      </w:r>
      <w:proofErr w:type="spellEnd"/>
      <w:r w:rsidRPr="00F33DEC">
        <w:t xml:space="preserve"> state-of-the-art performance on natural images at a speed of practical relevance (e.g., 0.4 seconds using GPU and 12seconds using CPU). Our algorithm builds on top of the ideas of fully convolutional neural networks and deeply- supervised nets. We also initialize our network structure and parameters by adopting a pre-trained trimmed VG- GNet. Our method shows promising results in perform- </w:t>
      </w:r>
      <w:proofErr w:type="spellStart"/>
      <w:r w:rsidRPr="00F33DEC">
        <w:t>ing</w:t>
      </w:r>
      <w:proofErr w:type="spellEnd"/>
      <w:r w:rsidRPr="00F33DEC">
        <w:t xml:space="preserve"> image-to-image learning by combining multi-scale and multi-level visual responses, even though explicit </w:t>
      </w:r>
      <w:proofErr w:type="spellStart"/>
      <w:r w:rsidRPr="00F33DEC">
        <w:t>contex</w:t>
      </w:r>
      <w:proofErr w:type="spellEnd"/>
      <w:r w:rsidRPr="00F33DEC">
        <w:t xml:space="preserve">- </w:t>
      </w:r>
      <w:proofErr w:type="spellStart"/>
      <w:r w:rsidRPr="00F33DEC">
        <w:t>tual</w:t>
      </w:r>
      <w:proofErr w:type="spellEnd"/>
      <w:r w:rsidRPr="00F33DEC">
        <w:t xml:space="preserve"> and high-level information has not been enforced.</w:t>
      </w:r>
    </w:p>
    <w:p w14:paraId="6488C167" w14:textId="77777777" w:rsidR="00F33DEC" w:rsidRPr="00F33DEC" w:rsidRDefault="00F33DEC" w:rsidP="00763824">
      <w:pPr>
        <w:pStyle w:val="zw"/>
        <w:ind w:firstLine="480"/>
      </w:pPr>
      <w:r w:rsidRPr="00F33DEC">
        <w:t>我们开发了一种新的边缘检测算法，解决了这一长期存在的视觉问题中的两个重要问题：</w:t>
      </w:r>
      <w:r w:rsidRPr="00F33DEC">
        <w:t xml:space="preserve">(1) </w:t>
      </w:r>
      <w:r w:rsidRPr="00F33DEC">
        <w:t>整体图像训练和预测；</w:t>
      </w:r>
      <w:r w:rsidRPr="00F33DEC">
        <w:t xml:space="preserve">(2) </w:t>
      </w:r>
      <w:r w:rsidRPr="00F33DEC">
        <w:t>多尺度和多层次的特征学习。我们提出的方法，即整体嵌套边缘检测</w:t>
      </w:r>
      <w:r w:rsidRPr="00F33DEC">
        <w:t xml:space="preserve"> (HED)</w:t>
      </w:r>
      <w:r w:rsidRPr="00F33DEC">
        <w:t>，通过一个利用全卷积神经网络和深度监督网络的深度学习模型进行图像到图像的预测。</w:t>
      </w:r>
      <w:r w:rsidRPr="00F33DEC">
        <w:t xml:space="preserve">HED </w:t>
      </w:r>
      <w:r w:rsidRPr="00F33DEC">
        <w:t>自动学习丰富的层次化表示（由对侧向响应的深度监督引导），这对于解决边缘和物体边界检测中棘手的模糊性问题至关重要。我们在</w:t>
      </w:r>
      <w:r w:rsidRPr="00F33DEC">
        <w:t xml:space="preserve"> BSD500 </w:t>
      </w:r>
      <w:r w:rsidRPr="00F33DEC">
        <w:t>数据集（</w:t>
      </w:r>
      <w:r w:rsidRPr="00F33DEC">
        <w:t xml:space="preserve">ODS F </w:t>
      </w:r>
      <w:r w:rsidRPr="00F33DEC">
        <w:t>值</w:t>
      </w:r>
      <w:r w:rsidRPr="00F33DEC">
        <w:t xml:space="preserve"> 0.782</w:t>
      </w:r>
      <w:r w:rsidRPr="00F33DEC">
        <w:t>）和</w:t>
      </w:r>
      <w:r w:rsidRPr="00F33DEC">
        <w:t xml:space="preserve"> NYU </w:t>
      </w:r>
      <w:r w:rsidRPr="00F33DEC">
        <w:t>深度数据集（</w:t>
      </w:r>
      <w:r w:rsidRPr="00F33DEC">
        <w:t xml:space="preserve">ODS F </w:t>
      </w:r>
      <w:r w:rsidRPr="00F33DEC">
        <w:t>值</w:t>
      </w:r>
      <w:r w:rsidRPr="00F33DEC">
        <w:t xml:space="preserve"> 0.746</w:t>
      </w:r>
      <w:r w:rsidRPr="00F33DEC">
        <w:t>）上显著提升了当前最佳水平，并且速度有所提升（每幅图像</w:t>
      </w:r>
      <w:r w:rsidRPr="00F33DEC">
        <w:t xml:space="preserve"> 0.4 </w:t>
      </w:r>
      <w:r w:rsidRPr="00F33DEC">
        <w:t>秒），比一些近期基于</w:t>
      </w:r>
      <w:r w:rsidRPr="00F33DEC">
        <w:t xml:space="preserve"> CNN </w:t>
      </w:r>
      <w:r w:rsidRPr="00F33DEC">
        <w:t>的边缘检测算法快了几个数量级。</w:t>
      </w:r>
    </w:p>
    <w:p w14:paraId="6D708281" w14:textId="77777777" w:rsidR="00F33DEC" w:rsidRPr="00F33DEC" w:rsidRDefault="00F33DEC" w:rsidP="00763824">
      <w:pPr>
        <w:pStyle w:val="zw"/>
        <w:ind w:firstLine="480"/>
      </w:pPr>
      <w:r w:rsidRPr="00F33DEC">
        <w:t>本文开发了一种基于卷积神经网络的新型边缘检测系统，该系统在自然图像上展现了最佳性能，并且速度达到了实用要求（例如，使用</w:t>
      </w:r>
      <w:r w:rsidRPr="00F33DEC">
        <w:t xml:space="preserve"> GPU </w:t>
      </w:r>
      <w:r w:rsidRPr="00F33DEC">
        <w:t>为</w:t>
      </w:r>
      <w:r w:rsidRPr="00F33DEC">
        <w:t xml:space="preserve"> 0.4 </w:t>
      </w:r>
      <w:r w:rsidRPr="00F33DEC">
        <w:t>秒，使用</w:t>
      </w:r>
      <w:r w:rsidRPr="00F33DEC">
        <w:t xml:space="preserve"> CPU </w:t>
      </w:r>
      <w:r w:rsidRPr="00F33DEC">
        <w:t>为</w:t>
      </w:r>
      <w:r w:rsidRPr="00F33DEC">
        <w:t xml:space="preserve"> 12 </w:t>
      </w:r>
      <w:r w:rsidRPr="00F33DEC">
        <w:t>秒）。我们的算法建立在全卷积神经网络和深度监督网络的思想之上。我们还采用预先训练好的修剪型</w:t>
      </w:r>
      <w:r w:rsidRPr="00F33DEC">
        <w:t xml:space="preserve"> VG-GNet </w:t>
      </w:r>
      <w:r w:rsidRPr="00F33DEC">
        <w:t>初始化了网络结构和参数。</w:t>
      </w:r>
      <w:r w:rsidRPr="00F33DEC">
        <w:lastRenderedPageBreak/>
        <w:t>我们的方法通过结合多尺度和多层次的视觉响应，在执行图像到图像的学习方面显示出良好的效果，尽管没有强制执行明确的上下文和高级信息。</w:t>
      </w:r>
    </w:p>
    <w:p w14:paraId="050DC735" w14:textId="77777777" w:rsidR="00F33DEC" w:rsidRPr="00F33DEC" w:rsidRDefault="00F33DEC" w:rsidP="00763824">
      <w:pPr>
        <w:pStyle w:val="zw"/>
        <w:ind w:firstLine="480"/>
      </w:pPr>
      <w:bookmarkStart w:id="20" w:name="section-17"/>
      <w:bookmarkEnd w:id="19"/>
      <w:r w:rsidRPr="00F33DEC">
        <w:t xml:space="preserve">In this paper, we propose an accurate edge detector us- </w:t>
      </w:r>
      <w:proofErr w:type="spellStart"/>
      <w:r w:rsidRPr="00F33DEC">
        <w:t>ing</w:t>
      </w:r>
      <w:proofErr w:type="spellEnd"/>
      <w:r w:rsidRPr="00F33DEC">
        <w:t xml:space="preserve"> richer convolutional features (RCF). Since objects in natural images possess various scales and aspect ratios, learning the rich hierarchical representations is very crit- </w:t>
      </w:r>
      <w:proofErr w:type="spellStart"/>
      <w:r w:rsidRPr="00F33DEC">
        <w:t>ical</w:t>
      </w:r>
      <w:proofErr w:type="spellEnd"/>
      <w:r w:rsidRPr="00F33DEC">
        <w:t xml:space="preserve"> for edge detection. CNNs have been proved to be </w:t>
      </w:r>
      <w:proofErr w:type="spellStart"/>
      <w:r w:rsidRPr="00F33DEC">
        <w:t>effec</w:t>
      </w:r>
      <w:proofErr w:type="spellEnd"/>
      <w:r w:rsidRPr="00F33DEC">
        <w:t xml:space="preserve">- </w:t>
      </w:r>
      <w:proofErr w:type="spellStart"/>
      <w:r w:rsidRPr="00F33DEC">
        <w:t>tive</w:t>
      </w:r>
      <w:proofErr w:type="spellEnd"/>
      <w:r w:rsidRPr="00F33DEC">
        <w:t xml:space="preserve"> for this task. In addition, the convolutional features in CNNs gradually become coarser with the increase of the re- </w:t>
      </w:r>
      <w:proofErr w:type="spellStart"/>
      <w:r w:rsidRPr="00F33DEC">
        <w:t>ceptive</w:t>
      </w:r>
      <w:proofErr w:type="spellEnd"/>
      <w:r w:rsidRPr="00F33DEC">
        <w:t xml:space="preserve"> fields. According to these observations, we attempt to adopt richer convolutional features in such a </w:t>
      </w:r>
      <w:proofErr w:type="spellStart"/>
      <w:r w:rsidRPr="00F33DEC">
        <w:t>challeng</w:t>
      </w:r>
      <w:proofErr w:type="spellEnd"/>
      <w:r w:rsidRPr="00F33DEC">
        <w:t xml:space="preserve">- </w:t>
      </w:r>
      <w:proofErr w:type="spellStart"/>
      <w:r w:rsidRPr="00F33DEC">
        <w:t>ing</w:t>
      </w:r>
      <w:proofErr w:type="spellEnd"/>
      <w:r w:rsidRPr="00F33DEC">
        <w:t xml:space="preserve"> vision task. The proposed network fully exploits multi- scale and multilevel information of objects to perform the image-to-image prediction by combining all the meaningful convolutional features in a holistic manner. Using VGG16 network, we achieve state-of-the-art performance on </w:t>
      </w:r>
      <w:proofErr w:type="spellStart"/>
      <w:r w:rsidRPr="00F33DEC">
        <w:t>sev</w:t>
      </w:r>
      <w:proofErr w:type="spellEnd"/>
      <w:r w:rsidRPr="00F33DEC">
        <w:t xml:space="preserve">- </w:t>
      </w:r>
      <w:proofErr w:type="spellStart"/>
      <w:r w:rsidRPr="00F33DEC">
        <w:t>eral</w:t>
      </w:r>
      <w:proofErr w:type="spellEnd"/>
      <w:r w:rsidRPr="00F33DEC">
        <w:t xml:space="preserve"> available datasets. When evaluating on the well-known BSDS500 benchmark, we achieve ODS F-measure of 0.811 while retaining a fast speed (8 FPS). Besides, our fast </w:t>
      </w:r>
      <w:proofErr w:type="spellStart"/>
      <w:r w:rsidRPr="00F33DEC">
        <w:t>ver</w:t>
      </w:r>
      <w:proofErr w:type="spellEnd"/>
      <w:r w:rsidRPr="00F33DEC">
        <w:t xml:space="preserve">- </w:t>
      </w:r>
      <w:proofErr w:type="spellStart"/>
      <w:r w:rsidRPr="00F33DEC">
        <w:t>sion</w:t>
      </w:r>
      <w:proofErr w:type="spellEnd"/>
      <w:r w:rsidRPr="00F33DEC">
        <w:t xml:space="preserve"> of RCF achieves ODS F-measure of 0.806 with 30 FPS.</w:t>
      </w:r>
    </w:p>
    <w:p w14:paraId="7C9FEC94" w14:textId="77777777" w:rsidR="00F33DEC" w:rsidRPr="00F33DEC" w:rsidRDefault="00F33DEC" w:rsidP="00763824">
      <w:pPr>
        <w:pStyle w:val="zw"/>
        <w:ind w:firstLine="480"/>
      </w:pPr>
      <w:r w:rsidRPr="00F33DEC">
        <w:t xml:space="preserve">Since edge detection was set as one of the most funda- mental problems in computer vision [15,18,46], researchers have struggled on it for nearly 50 years, and there have emerged a large number of materials. Broadly speaking, we can roughly categorize these approaches into three groups: early pioneering ones, learning based ones using hand- crafted features and deep </w:t>
      </w:r>
      <w:proofErr w:type="gramStart"/>
      <w:r w:rsidRPr="00F33DEC">
        <w:t>learning based</w:t>
      </w:r>
      <w:proofErr w:type="gramEnd"/>
      <w:r w:rsidRPr="00F33DEC">
        <w:t xml:space="preserve"> ones. Here we briefly review some representative approaches that were de- </w:t>
      </w:r>
      <w:proofErr w:type="spellStart"/>
      <w:r w:rsidRPr="00F33DEC">
        <w:t>veloped</w:t>
      </w:r>
      <w:proofErr w:type="spellEnd"/>
      <w:r w:rsidRPr="00F33DEC">
        <w:t xml:space="preserve"> in the past few decades. Early pioneering methods mainly focused on the </w:t>
      </w:r>
      <w:proofErr w:type="spellStart"/>
      <w:r w:rsidRPr="00F33DEC">
        <w:t>utiliza</w:t>
      </w:r>
      <w:proofErr w:type="spellEnd"/>
      <w:r w:rsidRPr="00F33DEC">
        <w:t xml:space="preserve">- </w:t>
      </w:r>
      <w:proofErr w:type="spellStart"/>
      <w:r w:rsidRPr="00F33DEC">
        <w:t>tion</w:t>
      </w:r>
      <w:proofErr w:type="spellEnd"/>
      <w:r w:rsidRPr="00F33DEC">
        <w:t xml:space="preserve"> of intensity and color gradients. Robinson [46] dis- cussed a quantitative measure in choosing color coordinates for the extraction of visually significant edges and bound- </w:t>
      </w:r>
      <w:proofErr w:type="spellStart"/>
      <w:r w:rsidRPr="00F33DEC">
        <w:t>aries</w:t>
      </w:r>
      <w:proofErr w:type="spellEnd"/>
      <w:r w:rsidRPr="00F33DEC">
        <w:t xml:space="preserve">. [39, 53] presented zero-crossing theory based algo- </w:t>
      </w:r>
      <w:proofErr w:type="spellStart"/>
      <w:r w:rsidRPr="00F33DEC">
        <w:t>rithms</w:t>
      </w:r>
      <w:proofErr w:type="spellEnd"/>
      <w:r w:rsidRPr="00F33DEC">
        <w:t xml:space="preserve">. Sobel [51] proposed the famous Sobel operator to compute the gradient map of an image, and then yielded edges by thresholding the gradient map. An extended </w:t>
      </w:r>
      <w:proofErr w:type="spellStart"/>
      <w:r w:rsidRPr="00F33DEC">
        <w:t>ver</w:t>
      </w:r>
      <w:proofErr w:type="spellEnd"/>
      <w:r w:rsidRPr="00F33DEC">
        <w:t xml:space="preserve">- </w:t>
      </w:r>
      <w:proofErr w:type="spellStart"/>
      <w:r w:rsidRPr="00F33DEC">
        <w:t>sion</w:t>
      </w:r>
      <w:proofErr w:type="spellEnd"/>
      <w:r w:rsidRPr="00F33DEC">
        <w:t xml:space="preserve"> of Sobel, named Canny </w:t>
      </w:r>
      <w:hyperlink w:anchor="section-5">
        <w:r w:rsidRPr="00F33DEC">
          <w:rPr>
            <w:rStyle w:val="aff1"/>
          </w:rPr>
          <w:t>6</w:t>
        </w:r>
      </w:hyperlink>
      <w:r w:rsidRPr="00F33DEC">
        <w:t xml:space="preserve">, added Gaussian smooth- </w:t>
      </w:r>
      <w:proofErr w:type="spellStart"/>
      <w:r w:rsidRPr="00F33DEC">
        <w:t>ing</w:t>
      </w:r>
      <w:proofErr w:type="spellEnd"/>
      <w:r w:rsidRPr="00F33DEC">
        <w:t xml:space="preserve"> as a preprocessing step and used the bi-threshold to get edges. In this way, Canny is more robust to noise. In fact, it is still very popular across various tasks now because of its notable efficiency. However, these early methods seem to have poor accuracy and thus are difficult to adapt to today’s applications. Later, researchers tended to manually design features us- </w:t>
      </w:r>
      <w:proofErr w:type="spellStart"/>
      <w:r w:rsidRPr="00F33DEC">
        <w:t>ing</w:t>
      </w:r>
      <w:proofErr w:type="spellEnd"/>
      <w:r w:rsidRPr="00F33DEC">
        <w:t xml:space="preserve"> low-level cues such as intensity, gradient, and texture, and then employ sophisticated learning paradigm to </w:t>
      </w:r>
      <w:proofErr w:type="spellStart"/>
      <w:r w:rsidRPr="00F33DEC">
        <w:lastRenderedPageBreak/>
        <w:t>clas</w:t>
      </w:r>
      <w:proofErr w:type="spellEnd"/>
      <w:r w:rsidRPr="00F33DEC">
        <w:t xml:space="preserve">- </w:t>
      </w:r>
      <w:proofErr w:type="spellStart"/>
      <w:r w:rsidRPr="00F33DEC">
        <w:t>sify</w:t>
      </w:r>
      <w:proofErr w:type="spellEnd"/>
      <w:r w:rsidRPr="00F33DEC">
        <w:t xml:space="preserve"> edge and non-edge pixels [13, 44]. Konishi et al. [30] proposed the first data-driven methods by learning the prob- ability distributions of responses that correspond to two sets of edge filters. Martin et al. [40] formulated changes in brightness, color, and texture as Pb features, and trained a classifier to combine the information from these features. Arbel´ </w:t>
      </w:r>
      <w:proofErr w:type="spellStart"/>
      <w:r w:rsidRPr="00F33DEC">
        <w:t>aez</w:t>
      </w:r>
      <w:proofErr w:type="spellEnd"/>
      <w:r w:rsidRPr="00F33DEC">
        <w:t xml:space="preserve"> et al. </w:t>
      </w:r>
      <w:hyperlink w:anchor="section-1">
        <w:r w:rsidRPr="00F33DEC">
          <w:rPr>
            <w:rStyle w:val="aff1"/>
          </w:rPr>
          <w:t>2</w:t>
        </w:r>
      </w:hyperlink>
      <w:r w:rsidRPr="00F33DEC">
        <w:t xml:space="preserve"> developed Pb into </w:t>
      </w:r>
      <w:proofErr w:type="spellStart"/>
      <w:r w:rsidRPr="00F33DEC">
        <w:t>gPb</w:t>
      </w:r>
      <w:proofErr w:type="spellEnd"/>
      <w:r w:rsidRPr="00F33DEC">
        <w:t xml:space="preserve"> by using stan- </w:t>
      </w:r>
      <w:proofErr w:type="spellStart"/>
      <w:r w:rsidRPr="00F33DEC">
        <w:t>dard</w:t>
      </w:r>
      <w:proofErr w:type="spellEnd"/>
      <w:r w:rsidRPr="00F33DEC">
        <w:t xml:space="preserve"> Normalized Cuts [48] to combine above local cues into a globalization framework. Lim [36] proposed novel features, Sketch tokens that can be used to represent the mid-level information. Doll´ </w:t>
      </w:r>
      <w:proofErr w:type="spellStart"/>
      <w:r w:rsidRPr="00F33DEC">
        <w:t>ar</w:t>
      </w:r>
      <w:proofErr w:type="spellEnd"/>
      <w:r w:rsidRPr="00F33DEC">
        <w:t xml:space="preserve"> et al. </w:t>
      </w:r>
      <w:hyperlink w:anchor="section-13">
        <w:r w:rsidRPr="00F33DEC">
          <w:rPr>
            <w:rStyle w:val="aff1"/>
          </w:rPr>
          <w:t>14</w:t>
        </w:r>
      </w:hyperlink>
      <w:r w:rsidRPr="00F33DEC">
        <w:t xml:space="preserve"> employed random decision forests to represent the structure presented in </w:t>
      </w:r>
      <w:proofErr w:type="spellStart"/>
      <w:r w:rsidRPr="00F33DEC">
        <w:t>lo</w:t>
      </w:r>
      <w:proofErr w:type="spellEnd"/>
      <w:r w:rsidRPr="00F33DEC">
        <w:t xml:space="preserve">- </w:t>
      </w:r>
      <w:proofErr w:type="spellStart"/>
      <w:r w:rsidRPr="00F33DEC">
        <w:t>cal</w:t>
      </w:r>
      <w:proofErr w:type="spellEnd"/>
      <w:r w:rsidRPr="00F33DEC">
        <w:t xml:space="preserve"> image patches. Inputting color and gradient features, the structured forests output high-quality edges. However, all the above methods are developed based on handcrafted features, which has limited ability to represent high level information for semantically meaningful edge detection. With the vigorous development of deep learning re- </w:t>
      </w:r>
      <w:proofErr w:type="spellStart"/>
      <w:r w:rsidRPr="00F33DEC">
        <w:t>cently</w:t>
      </w:r>
      <w:proofErr w:type="spellEnd"/>
      <w:r w:rsidRPr="00F33DEC">
        <w:t xml:space="preserve">, a series of deep </w:t>
      </w:r>
      <w:proofErr w:type="gramStart"/>
      <w:r w:rsidRPr="00F33DEC">
        <w:t>learning based</w:t>
      </w:r>
      <w:proofErr w:type="gramEnd"/>
      <w:r w:rsidRPr="00F33DEC">
        <w:t xml:space="preserve"> approaches have been invented. Ganin et al. </w:t>
      </w:r>
      <w:hyperlink w:anchor="section-18">
        <w:r w:rsidRPr="00F33DEC">
          <w:rPr>
            <w:rStyle w:val="aff1"/>
          </w:rPr>
          <w:t>19</w:t>
        </w:r>
      </w:hyperlink>
      <w:r w:rsidRPr="00F33DEC">
        <w:t xml:space="preserve"> proposed N4-Fields that combines CNNs with the nearest neighbor search. Shen et al. [47] partitioned contour data into subclasses and fit each subclass by learning model parameters. Hwang et al. [26] considered contour detection as a per-pixel </w:t>
      </w:r>
      <w:proofErr w:type="spellStart"/>
      <w:r w:rsidRPr="00F33DEC">
        <w:t>clas</w:t>
      </w:r>
      <w:proofErr w:type="spellEnd"/>
      <w:r w:rsidRPr="00F33DEC">
        <w:t xml:space="preserve">- </w:t>
      </w:r>
      <w:proofErr w:type="spellStart"/>
      <w:r w:rsidRPr="00F33DEC">
        <w:t>sification</w:t>
      </w:r>
      <w:proofErr w:type="spellEnd"/>
      <w:r w:rsidRPr="00F33DEC">
        <w:t xml:space="preserve"> problem. They employed </w:t>
      </w:r>
      <w:proofErr w:type="spellStart"/>
      <w:r w:rsidRPr="00F33DEC">
        <w:t>DenseNet</w:t>
      </w:r>
      <w:proofErr w:type="spellEnd"/>
      <w:r w:rsidRPr="00F33DEC">
        <w:t xml:space="preserve"> [27] to ex- tract a feature vector for each pixel, and then SVM classier was used to classify each pixel into the edge or non-edge class. Xie et al. [58] recently developed an efficient and ac- curate edge detector, HED, which performs image-to-image training and prediction. This holistically-nested </w:t>
      </w:r>
      <w:proofErr w:type="spellStart"/>
      <w:r w:rsidRPr="00F33DEC">
        <w:t>architec</w:t>
      </w:r>
      <w:proofErr w:type="spellEnd"/>
      <w:r w:rsidRPr="00F33DEC">
        <w:t xml:space="preserve">- </w:t>
      </w:r>
      <w:proofErr w:type="spellStart"/>
      <w:r w:rsidRPr="00F33DEC">
        <w:t>ture</w:t>
      </w:r>
      <w:proofErr w:type="spellEnd"/>
      <w:r w:rsidRPr="00F33DEC">
        <w:t xml:space="preserve"> connects their side output layers, which is composed of one conv layer with kernel size 1, one </w:t>
      </w:r>
      <w:proofErr w:type="spellStart"/>
      <w:r w:rsidRPr="00F33DEC">
        <w:t>deconv</w:t>
      </w:r>
      <w:proofErr w:type="spellEnd"/>
      <w:r w:rsidRPr="00F33DEC">
        <w:t xml:space="preserve"> layer and one </w:t>
      </w:r>
      <w:proofErr w:type="spellStart"/>
      <w:r w:rsidRPr="00F33DEC">
        <w:t>softmax</w:t>
      </w:r>
      <w:proofErr w:type="spellEnd"/>
      <w:r w:rsidRPr="00F33DEC">
        <w:t xml:space="preserve"> layer, to the last conv layer of each stage in VGG16 [50]. More recently, Liu et al. [37] used relaxed label generated by bottom-up edges to guide the training process of HED, and achieved some improvement. Li et al. [35] proposed a complex model for unsupervised learn- </w:t>
      </w:r>
      <w:proofErr w:type="spellStart"/>
      <w:r w:rsidRPr="00F33DEC">
        <w:t>ing</w:t>
      </w:r>
      <w:proofErr w:type="spellEnd"/>
      <w:r w:rsidRPr="00F33DEC">
        <w:t xml:space="preserve"> of edge detection, but the performance is worse than training on the limited BSDS500 dataset. The aforementioned CNN-based models have advanced the state-of-the-art significantly, but all of them lost some useful hierarchical CNN features when classifying pixels to edge or non-edge class. These methods usually only adopt CNN features from the last layer of each conv stage. To fix this case, we propose a fully convolutional network to combine features from each CNN layer efficiently. We will detail our method below.</w:t>
      </w:r>
    </w:p>
    <w:p w14:paraId="1E43F00A" w14:textId="77777777" w:rsidR="00F33DEC" w:rsidRPr="00F33DEC" w:rsidRDefault="00F33DEC" w:rsidP="00763824">
      <w:pPr>
        <w:pStyle w:val="zw"/>
        <w:ind w:firstLine="480"/>
      </w:pPr>
      <w:r w:rsidRPr="00F33DEC">
        <w:t xml:space="preserve">In this paper, we propose a novel CNN architecture, RCF, that makes full use of semantic and fine detail </w:t>
      </w:r>
      <w:proofErr w:type="spellStart"/>
      <w:r w:rsidRPr="00F33DEC">
        <w:t>fea</w:t>
      </w:r>
      <w:proofErr w:type="spellEnd"/>
      <w:r w:rsidRPr="00F33DEC">
        <w:t xml:space="preserve">- </w:t>
      </w:r>
      <w:proofErr w:type="spellStart"/>
      <w:r w:rsidRPr="00F33DEC">
        <w:t>tures</w:t>
      </w:r>
      <w:proofErr w:type="spellEnd"/>
      <w:r w:rsidRPr="00F33DEC">
        <w:t xml:space="preserve"> to carry out edge detection. We carefully design it </w:t>
      </w:r>
      <w:r w:rsidRPr="00F33DEC">
        <w:lastRenderedPageBreak/>
        <w:t xml:space="preserve">as an extensible architecture. The resulting RCF method can produce high-quality edges very efficiently, and this makes it promising to be applied in other vision tasks. RCF </w:t>
      </w:r>
      <w:proofErr w:type="spellStart"/>
      <w:r w:rsidRPr="00F33DEC">
        <w:t>ar</w:t>
      </w:r>
      <w:proofErr w:type="spellEnd"/>
      <w:r w:rsidRPr="00F33DEC">
        <w:t xml:space="preserve">- </w:t>
      </w:r>
      <w:proofErr w:type="spellStart"/>
      <w:r w:rsidRPr="00F33DEC">
        <w:t>chitecture</w:t>
      </w:r>
      <w:proofErr w:type="spellEnd"/>
      <w:r w:rsidRPr="00F33DEC">
        <w:t xml:space="preserve"> can be seen as a development direction of fully connected network, like FCN [38] and HED [58]. It would be interesting to explore the usefulness of our network </w:t>
      </w:r>
      <w:proofErr w:type="spellStart"/>
      <w:r w:rsidRPr="00F33DEC">
        <w:t>ar</w:t>
      </w:r>
      <w:proofErr w:type="spellEnd"/>
      <w:r w:rsidRPr="00F33DEC">
        <w:t xml:space="preserve">- </w:t>
      </w:r>
      <w:proofErr w:type="spellStart"/>
      <w:r w:rsidRPr="00F33DEC">
        <w:t>chitecture</w:t>
      </w:r>
      <w:proofErr w:type="spellEnd"/>
      <w:r w:rsidRPr="00F33DEC">
        <w:t xml:space="preserve"> in other hot topics, such as salient object </w:t>
      </w:r>
      <w:proofErr w:type="spellStart"/>
      <w:r w:rsidRPr="00F33DEC">
        <w:t>detec</w:t>
      </w:r>
      <w:proofErr w:type="spellEnd"/>
      <w:r w:rsidRPr="00F33DEC">
        <w:t xml:space="preserve">- </w:t>
      </w:r>
      <w:proofErr w:type="spellStart"/>
      <w:r w:rsidRPr="00F33DEC">
        <w:t>tion</w:t>
      </w:r>
      <w:proofErr w:type="spellEnd"/>
      <w:r w:rsidRPr="00F33DEC">
        <w:t xml:space="preserve"> and semantic segmentation.</w:t>
      </w:r>
    </w:p>
    <w:p w14:paraId="0932D9BD" w14:textId="77777777" w:rsidR="00F33DEC" w:rsidRPr="00F33DEC" w:rsidRDefault="00F33DEC" w:rsidP="00763824">
      <w:pPr>
        <w:pStyle w:val="zw"/>
        <w:ind w:firstLine="480"/>
      </w:pPr>
      <w:r w:rsidRPr="00F33DEC">
        <w:t>在本文中，我们提出了一种使用更丰富的卷积特征（</w:t>
      </w:r>
      <w:r w:rsidRPr="00F33DEC">
        <w:t>RCF</w:t>
      </w:r>
      <w:r w:rsidRPr="00F33DEC">
        <w:t>）的精确边缘检测器。由于自然图像中的物体具有各种尺度和长宽比，因此学习丰富的层次表示对于边缘检测至关重要。</w:t>
      </w:r>
      <w:r w:rsidRPr="00F33DEC">
        <w:t>CNN</w:t>
      </w:r>
      <w:r w:rsidRPr="00F33DEC">
        <w:t>已被证明可以有效地完成这项任务。此外，随着感受野的增加，</w:t>
      </w:r>
      <w:r w:rsidRPr="00F33DEC">
        <w:t>CNN</w:t>
      </w:r>
      <w:r w:rsidRPr="00F33DEC">
        <w:t>中的卷积特征逐渐变得粗糙。基于这些观察，我们尝试在如此具有挑战性的视觉任务中采用更丰富的卷积特征。所提出的网络充分利用了物体的多尺度和多层次信息，通过以整体方式组合所有有意义的卷积特征来执行图像到图像的预测。使用</w:t>
      </w:r>
      <w:r w:rsidRPr="00F33DEC">
        <w:t>VGG16</w:t>
      </w:r>
      <w:r w:rsidRPr="00F33DEC">
        <w:t>网络，我们在多个可用数据集上取得了最佳性能。在著名的</w:t>
      </w:r>
      <w:r w:rsidRPr="00F33DEC">
        <w:t xml:space="preserve"> BSDS500 </w:t>
      </w:r>
      <w:r w:rsidRPr="00F33DEC">
        <w:t>基准测试中，我们实现了</w:t>
      </w:r>
      <w:r w:rsidRPr="00F33DEC">
        <w:t xml:space="preserve"> 0.811 </w:t>
      </w:r>
      <w:r w:rsidRPr="00F33DEC">
        <w:t>的</w:t>
      </w:r>
      <w:r w:rsidRPr="00F33DEC">
        <w:t xml:space="preserve"> ODS F </w:t>
      </w:r>
      <w:r w:rsidRPr="00F33DEC">
        <w:t>度量，同时保持了较快的速度（</w:t>
      </w:r>
      <w:r w:rsidRPr="00F33DEC">
        <w:t>8 FPS</w:t>
      </w:r>
      <w:r w:rsidRPr="00F33DEC">
        <w:t>）。此外，我们的快速版本</w:t>
      </w:r>
      <w:r w:rsidRPr="00F33DEC">
        <w:t xml:space="preserve"> RCF </w:t>
      </w:r>
      <w:r w:rsidRPr="00F33DEC">
        <w:t>实现了</w:t>
      </w:r>
      <w:r w:rsidRPr="00F33DEC">
        <w:t xml:space="preserve"> 0.806 </w:t>
      </w:r>
      <w:r w:rsidRPr="00F33DEC">
        <w:t>的</w:t>
      </w:r>
      <w:r w:rsidRPr="00F33DEC">
        <w:t xml:space="preserve"> ODS F </w:t>
      </w:r>
      <w:r w:rsidRPr="00F33DEC">
        <w:t>度量，速度为</w:t>
      </w:r>
      <w:r w:rsidRPr="00F33DEC">
        <w:t xml:space="preserve"> 30 FPS</w:t>
      </w:r>
      <w:r w:rsidRPr="00F33DEC">
        <w:t>。</w:t>
      </w:r>
    </w:p>
    <w:p w14:paraId="7ED7EDDD" w14:textId="77777777" w:rsidR="00F33DEC" w:rsidRPr="00F33DEC" w:rsidRDefault="00F33DEC" w:rsidP="00763824">
      <w:pPr>
        <w:pStyle w:val="zw"/>
        <w:ind w:firstLine="480"/>
      </w:pPr>
      <w:r w:rsidRPr="00F33DEC">
        <w:t>边缘检测自被确立为计算机视觉中最基本的问题之一</w:t>
      </w:r>
      <w:r w:rsidRPr="00F33DEC">
        <w:t xml:space="preserve"> [15,18,46] </w:t>
      </w:r>
      <w:r w:rsidRPr="00F33DEC">
        <w:t>以来，研究人员已为此奋斗了近</w:t>
      </w:r>
      <w:r w:rsidRPr="00F33DEC">
        <w:t xml:space="preserve"> 50 </w:t>
      </w:r>
      <w:r w:rsidRPr="00F33DEC">
        <w:t>年，并涌现出大量相关文献。广义上讲，我们可以将这些方法大致分为三类：早期开拓性方法、使用手工特征的基于学习的方法和基于深度学习的方法。这里我们简要回顾一下过去几十年中发展起来的一些代表性方法。早期开拓性方法主要侧重于利用强度和颜色梯度。</w:t>
      </w:r>
      <w:r w:rsidRPr="00F33DEC">
        <w:t xml:space="preserve"> Robinson [46] </w:t>
      </w:r>
      <w:r w:rsidRPr="00F33DEC">
        <w:t>讨论了一种定量方法，用于选择颜色坐标来提取视觉上显著的边缘和边界。</w:t>
      </w:r>
      <w:r w:rsidRPr="00F33DEC">
        <w:t xml:space="preserve">[39, 53] </w:t>
      </w:r>
      <w:r w:rsidRPr="00F33DEC">
        <w:t>提出了基于零交叉理论的算法。</w:t>
      </w:r>
      <w:r w:rsidRPr="00F33DEC">
        <w:t xml:space="preserve">Sobel [51] </w:t>
      </w:r>
      <w:r w:rsidRPr="00F33DEC">
        <w:t>提出了著名的</w:t>
      </w:r>
      <w:r w:rsidRPr="00F33DEC">
        <w:t xml:space="preserve"> Sobel </w:t>
      </w:r>
      <w:r w:rsidRPr="00F33DEC">
        <w:t>算子来计算图像的梯度图，然后通过对梯度图进行阈值处理来生成边缘。</w:t>
      </w:r>
      <w:r w:rsidRPr="00F33DEC">
        <w:t xml:space="preserve">Sobel </w:t>
      </w:r>
      <w:r w:rsidRPr="00F33DEC">
        <w:t>的一个扩展版本</w:t>
      </w:r>
      <w:r w:rsidRPr="00F33DEC">
        <w:t xml:space="preserve"> Canny </w:t>
      </w:r>
      <w:hyperlink w:anchor="section-5">
        <w:r w:rsidRPr="00F33DEC">
          <w:rPr>
            <w:rStyle w:val="aff1"/>
          </w:rPr>
          <w:t>6</w:t>
        </w:r>
      </w:hyperlink>
      <w:r w:rsidRPr="00F33DEC">
        <w:t xml:space="preserve"> </w:t>
      </w:r>
      <w:r w:rsidRPr="00F33DEC">
        <w:t>增加了高斯平滑作为预处理步骤，并使用双阈值来获取边缘。这样，</w:t>
      </w:r>
      <w:r w:rsidRPr="00F33DEC">
        <w:t xml:space="preserve">Canny </w:t>
      </w:r>
      <w:r w:rsidRPr="00F33DEC">
        <w:t>算法对噪声具有更强的鲁棒性。事实上，由于其显著的效率，它在现在的各种任务中仍然非常流行。然而，这些早期方法似乎精度较差，因此难以适应当今的应用。</w:t>
      </w:r>
      <w:r w:rsidRPr="00F33DEC">
        <w:t xml:space="preserve"> </w:t>
      </w:r>
      <w:r w:rsidRPr="00F33DEC">
        <w:t>后来，研究人员倾向于使用强度、梯度和纹理等低级线索手动设计特征，然后采用复杂的学习范式对边缘和非边缘像素进行分类</w:t>
      </w:r>
      <w:r w:rsidRPr="00F33DEC">
        <w:t xml:space="preserve"> [13, 44]</w:t>
      </w:r>
      <w:r w:rsidRPr="00F33DEC">
        <w:t>。</w:t>
      </w:r>
      <w:r w:rsidRPr="00F33DEC">
        <w:t xml:space="preserve">Konishi </w:t>
      </w:r>
      <w:r w:rsidRPr="00F33DEC">
        <w:t>等人</w:t>
      </w:r>
      <w:r w:rsidRPr="00F33DEC">
        <w:t xml:space="preserve"> [30] </w:t>
      </w:r>
      <w:r w:rsidRPr="00F33DEC">
        <w:t>提出了第一种数据驱动的方法，通过学习与两组边缘滤波器相对应的响应概率分布。</w:t>
      </w:r>
      <w:r w:rsidRPr="00F33DEC">
        <w:t xml:space="preserve">Martin </w:t>
      </w:r>
      <w:r w:rsidRPr="00F33DEC">
        <w:t>等人</w:t>
      </w:r>
      <w:r w:rsidRPr="00F33DEC">
        <w:t xml:space="preserve"> [40] </w:t>
      </w:r>
      <w:r w:rsidRPr="00F33DEC">
        <w:t>将亮度、颜色和纹理的变化表示为</w:t>
      </w:r>
      <w:r w:rsidRPr="00F33DEC">
        <w:t xml:space="preserve"> Pb </w:t>
      </w:r>
      <w:r w:rsidRPr="00F33DEC">
        <w:t>特征，并训练了一个分类器来组合这些特征的信息。</w:t>
      </w:r>
      <w:r w:rsidRPr="00F33DEC">
        <w:t xml:space="preserve">Arbel´ </w:t>
      </w:r>
      <w:proofErr w:type="spellStart"/>
      <w:r w:rsidRPr="00F33DEC">
        <w:t>aez</w:t>
      </w:r>
      <w:proofErr w:type="spellEnd"/>
      <w:r w:rsidRPr="00F33DEC">
        <w:t xml:space="preserve"> </w:t>
      </w:r>
      <w:r w:rsidRPr="00F33DEC">
        <w:t>等人</w:t>
      </w:r>
      <w:r w:rsidRPr="00F33DEC">
        <w:t xml:space="preserve"> </w:t>
      </w:r>
      <w:hyperlink w:anchor="section-1">
        <w:r w:rsidRPr="00F33DEC">
          <w:rPr>
            <w:rStyle w:val="aff1"/>
          </w:rPr>
          <w:t>2</w:t>
        </w:r>
      </w:hyperlink>
      <w:r w:rsidRPr="00F33DEC">
        <w:t xml:space="preserve"> </w:t>
      </w:r>
      <w:r w:rsidRPr="00F33DEC">
        <w:t>使用标准的正则化割集</w:t>
      </w:r>
      <w:r w:rsidRPr="00F33DEC">
        <w:t xml:space="preserve"> [48] </w:t>
      </w:r>
      <w:r w:rsidRPr="00F33DEC">
        <w:t>将上述局部线索组合成一个全球化框架，将</w:t>
      </w:r>
      <w:r w:rsidRPr="00F33DEC">
        <w:t xml:space="preserve"> Pb </w:t>
      </w:r>
      <w:r w:rsidRPr="00F33DEC">
        <w:t>发展为</w:t>
      </w:r>
      <w:r w:rsidRPr="00F33DEC">
        <w:t xml:space="preserve"> </w:t>
      </w:r>
      <w:proofErr w:type="spellStart"/>
      <w:r w:rsidRPr="00F33DEC">
        <w:lastRenderedPageBreak/>
        <w:t>gPb</w:t>
      </w:r>
      <w:proofErr w:type="spellEnd"/>
      <w:r w:rsidRPr="00F33DEC">
        <w:t>。</w:t>
      </w:r>
      <w:r w:rsidRPr="00F33DEC">
        <w:t xml:space="preserve">Lim [36] </w:t>
      </w:r>
      <w:r w:rsidRPr="00F33DEC">
        <w:t>提出了新颖的特征，即可以用来表示中级信息的</w:t>
      </w:r>
      <w:r w:rsidRPr="00F33DEC">
        <w:t xml:space="preserve"> Sketch token</w:t>
      </w:r>
      <w:r w:rsidRPr="00F33DEC">
        <w:t>。</w:t>
      </w:r>
      <w:r w:rsidRPr="00F33DEC">
        <w:t xml:space="preserve">Doll´ </w:t>
      </w:r>
      <w:proofErr w:type="spellStart"/>
      <w:r w:rsidRPr="00F33DEC">
        <w:t>ar</w:t>
      </w:r>
      <w:proofErr w:type="spellEnd"/>
      <w:r w:rsidRPr="00F33DEC">
        <w:t xml:space="preserve"> </w:t>
      </w:r>
      <w:r w:rsidRPr="00F33DEC">
        <w:t>等人</w:t>
      </w:r>
      <w:r>
        <w:fldChar w:fldCharType="begin"/>
      </w:r>
      <w:r>
        <w:instrText>HYPERLINK \l "section-13" \h</w:instrText>
      </w:r>
      <w:r>
        <w:fldChar w:fldCharType="separate"/>
      </w:r>
      <w:r w:rsidRPr="00F33DEC">
        <w:rPr>
          <w:rStyle w:val="aff1"/>
        </w:rPr>
        <w:t>14</w:t>
      </w:r>
      <w:r>
        <w:fldChar w:fldCharType="end"/>
      </w:r>
      <w:r w:rsidRPr="00F33DEC">
        <w:t xml:space="preserve"> </w:t>
      </w:r>
      <w:r w:rsidRPr="00F33DEC">
        <w:t>使用随机决策森林来表示局部图像块的结构。输入颜色和梯度特征，结构化森林可以输出高质量的边缘。然而，上述所有方法都是基于手工制作的特征开发的，这些特征在表示高级信息以进行语义边缘检测方面的能力有限。</w:t>
      </w:r>
      <w:r w:rsidRPr="00F33DEC">
        <w:t xml:space="preserve"> </w:t>
      </w:r>
      <w:r w:rsidRPr="00F33DEC">
        <w:t>随着近年来深度学习的蓬勃发展，一系列基于深度学习的方法应运而生。</w:t>
      </w:r>
      <w:r w:rsidRPr="00F33DEC">
        <w:t xml:space="preserve">Ganin </w:t>
      </w:r>
      <w:r w:rsidRPr="00F33DEC">
        <w:t>等人</w:t>
      </w:r>
      <w:r w:rsidRPr="00F33DEC">
        <w:t xml:space="preserve"> </w:t>
      </w:r>
      <w:hyperlink w:anchor="section-18">
        <w:r w:rsidRPr="00F33DEC">
          <w:rPr>
            <w:rStyle w:val="aff1"/>
          </w:rPr>
          <w:t>19</w:t>
        </w:r>
      </w:hyperlink>
      <w:r w:rsidRPr="00F33DEC">
        <w:t xml:space="preserve"> </w:t>
      </w:r>
      <w:r w:rsidRPr="00F33DEC">
        <w:t>提出了</w:t>
      </w:r>
      <w:r w:rsidRPr="00F33DEC">
        <w:t xml:space="preserve"> N4-Fields</w:t>
      </w:r>
      <w:r w:rsidRPr="00F33DEC">
        <w:t>，它将</w:t>
      </w:r>
      <w:r w:rsidRPr="00F33DEC">
        <w:t xml:space="preserve"> CNN </w:t>
      </w:r>
      <w:r w:rsidRPr="00F33DEC">
        <w:t>与最近邻搜索相结合。</w:t>
      </w:r>
      <w:r w:rsidRPr="00F33DEC">
        <w:t xml:space="preserve">Shen </w:t>
      </w:r>
      <w:r w:rsidRPr="00F33DEC">
        <w:t>等人</w:t>
      </w:r>
      <w:r w:rsidRPr="00F33DEC">
        <w:t xml:space="preserve"> [47] </w:t>
      </w:r>
      <w:r w:rsidRPr="00F33DEC">
        <w:t>将轮廓数据划分为子类，并通过学习模型参数来拟合每个子类。</w:t>
      </w:r>
      <w:r w:rsidRPr="00F33DEC">
        <w:t xml:space="preserve">Hwang </w:t>
      </w:r>
      <w:r w:rsidRPr="00F33DEC">
        <w:t>等人</w:t>
      </w:r>
      <w:r w:rsidRPr="00F33DEC">
        <w:t xml:space="preserve"> [26] </w:t>
      </w:r>
      <w:r w:rsidRPr="00F33DEC">
        <w:t>将轮廓检测视为逐像素分类问题。他们使用</w:t>
      </w:r>
      <w:r w:rsidRPr="00F33DEC">
        <w:t xml:space="preserve"> </w:t>
      </w:r>
      <w:proofErr w:type="spellStart"/>
      <w:r w:rsidRPr="00F33DEC">
        <w:t>DenseNet</w:t>
      </w:r>
      <w:proofErr w:type="spellEnd"/>
      <w:r w:rsidRPr="00F33DEC">
        <w:t xml:space="preserve"> [27] </w:t>
      </w:r>
      <w:r w:rsidRPr="00F33DEC">
        <w:t>为每个像素提取一个特征向量，然后使用</w:t>
      </w:r>
      <w:r w:rsidRPr="00F33DEC">
        <w:t xml:space="preserve"> SVM </w:t>
      </w:r>
      <w:r w:rsidRPr="00F33DEC">
        <w:t>分类器将每个像素分类为边缘或非边缘类。</w:t>
      </w:r>
      <w:r w:rsidRPr="00F33DEC">
        <w:t xml:space="preserve">Xie </w:t>
      </w:r>
      <w:r w:rsidRPr="00F33DEC">
        <w:t>等人</w:t>
      </w:r>
      <w:r w:rsidRPr="00F33DEC">
        <w:t xml:space="preserve"> [27] </w:t>
      </w:r>
      <w:r w:rsidRPr="00F33DEC">
        <w:t>将轮廓检测视为逐像素分类问题。</w:t>
      </w:r>
      <w:r w:rsidRPr="00F33DEC">
        <w:t xml:space="preserve"> [58] </w:t>
      </w:r>
      <w:r w:rsidRPr="00F33DEC">
        <w:t>最近开发了一种高效准确的边缘检测器</w:t>
      </w:r>
      <w:r w:rsidRPr="00F33DEC">
        <w:t xml:space="preserve"> HED</w:t>
      </w:r>
      <w:r w:rsidRPr="00F33DEC">
        <w:t>，它可以进行图像到图像的训练和预测。这种整体嵌套架构将它们的侧输出层（由一个核大小为</w:t>
      </w:r>
      <w:r w:rsidRPr="00F33DEC">
        <w:t xml:space="preserve"> 1 </w:t>
      </w:r>
      <w:r w:rsidRPr="00F33DEC">
        <w:t>的卷积层、一个反卷积层和一个</w:t>
      </w:r>
      <w:r w:rsidRPr="00F33DEC">
        <w:t xml:space="preserve"> </w:t>
      </w:r>
      <w:proofErr w:type="spellStart"/>
      <w:r w:rsidRPr="00F33DEC">
        <w:t>Softmax</w:t>
      </w:r>
      <w:proofErr w:type="spellEnd"/>
      <w:r w:rsidRPr="00F33DEC">
        <w:t xml:space="preserve"> </w:t>
      </w:r>
      <w:r w:rsidRPr="00F33DEC">
        <w:t>层组成）连接到</w:t>
      </w:r>
      <w:r w:rsidRPr="00F33DEC">
        <w:t xml:space="preserve"> VGG16 [50] </w:t>
      </w:r>
      <w:r w:rsidRPr="00F33DEC">
        <w:t>每个阶段的最后一个卷积层。最近，刘等人</w:t>
      </w:r>
      <w:r w:rsidRPr="00F33DEC">
        <w:t xml:space="preserve"> [37] </w:t>
      </w:r>
      <w:r w:rsidRPr="00F33DEC">
        <w:t>使用由自下而上的边缘生成的松弛标签来指导</w:t>
      </w:r>
      <w:r w:rsidRPr="00F33DEC">
        <w:t xml:space="preserve"> HED </w:t>
      </w:r>
      <w:r w:rsidRPr="00F33DEC">
        <w:t>的训练过程，并取得了一些改进。李等人</w:t>
      </w:r>
      <w:r w:rsidRPr="00F33DEC">
        <w:t xml:space="preserve"> [35] </w:t>
      </w:r>
      <w:r w:rsidRPr="00F33DEC">
        <w:t>提出了一个复杂的无监督学习边缘检测模型，但其性能不如在有限的</w:t>
      </w:r>
      <w:r w:rsidRPr="00F33DEC">
        <w:t xml:space="preserve"> BSDS500 </w:t>
      </w:r>
      <w:r w:rsidRPr="00F33DEC">
        <w:t>数据集上进行训练。</w:t>
      </w:r>
      <w:r w:rsidRPr="00F33DEC">
        <w:t xml:space="preserve"> </w:t>
      </w:r>
      <w:r w:rsidRPr="00F33DEC">
        <w:t>上述基于</w:t>
      </w:r>
      <w:r w:rsidRPr="00F33DEC">
        <w:t xml:space="preserve"> CNN </w:t>
      </w:r>
      <w:r w:rsidRPr="00F33DEC">
        <w:t>的模型显著提高了当前最佳水平，但在将像素分类为边缘或非边缘类别时，它们都丢失了一些有用的</w:t>
      </w:r>
      <w:r w:rsidRPr="00F33DEC">
        <w:t xml:space="preserve"> CNN </w:t>
      </w:r>
      <w:r w:rsidRPr="00F33DEC">
        <w:t>分层特征。这些方法通常只采用</w:t>
      </w:r>
      <w:r w:rsidRPr="00F33DEC">
        <w:t xml:space="preserve">CNN </w:t>
      </w:r>
      <w:r w:rsidRPr="00F33DEC">
        <w:t>特征来自每个卷积阶段的最后一层。为了解决这个问题，我们提出了一个全卷积网络，可以有效地组合来自每个</w:t>
      </w:r>
      <w:r w:rsidRPr="00F33DEC">
        <w:t xml:space="preserve"> CNN </w:t>
      </w:r>
      <w:r w:rsidRPr="00F33DEC">
        <w:t>层的特征。我们将在下文中详细介绍我们的方法。</w:t>
      </w:r>
    </w:p>
    <w:p w14:paraId="3CCD3F0E" w14:textId="77777777" w:rsidR="00F33DEC" w:rsidRPr="00F33DEC" w:rsidRDefault="00F33DEC" w:rsidP="00763824">
      <w:pPr>
        <w:pStyle w:val="zw"/>
        <w:ind w:firstLine="480"/>
      </w:pPr>
      <w:r w:rsidRPr="00F33DEC">
        <w:t>在本文中，我们提出了一种新颖的</w:t>
      </w:r>
      <w:r w:rsidRPr="00F33DEC">
        <w:t>CNN</w:t>
      </w:r>
      <w:r w:rsidRPr="00F33DEC">
        <w:t>架构</w:t>
      </w:r>
      <w:r w:rsidRPr="00F33DEC">
        <w:t>RCF</w:t>
      </w:r>
      <w:r w:rsidRPr="00F33DEC">
        <w:t>，它充分利用语义和精细细节特征进行边缘检测。我们将其精心设计为一个可扩展的架构。由此产生的</w:t>
      </w:r>
      <w:r w:rsidRPr="00F33DEC">
        <w:t>RCF</w:t>
      </w:r>
      <w:r w:rsidRPr="00F33DEC">
        <w:t>方法能够非常高效地生成高质量的边缘，这使得它有望应用于其他视觉任务。</w:t>
      </w:r>
      <w:r w:rsidRPr="00F33DEC">
        <w:t>RCF</w:t>
      </w:r>
      <w:r w:rsidRPr="00F33DEC">
        <w:t>架构可以被视为全连接网络的一个发展方向，类似于</w:t>
      </w:r>
      <w:r w:rsidRPr="00F33DEC">
        <w:t>FCN [38]</w:t>
      </w:r>
      <w:r w:rsidRPr="00F33DEC">
        <w:t>和</w:t>
      </w:r>
      <w:r w:rsidRPr="00F33DEC">
        <w:t>HED [58]</w:t>
      </w:r>
      <w:r w:rsidRPr="00F33DEC">
        <w:t>。探索我们的网络架构在其他热门领域（例如显著目标检测和语义分割）中的实用性将会非常有趣。</w:t>
      </w:r>
    </w:p>
    <w:p w14:paraId="3EAB9D85" w14:textId="77777777" w:rsidR="00F33DEC" w:rsidRPr="00F33DEC" w:rsidRDefault="00F33DEC" w:rsidP="00763824">
      <w:pPr>
        <w:pStyle w:val="zw"/>
        <w:ind w:firstLine="480"/>
      </w:pPr>
      <w:bookmarkStart w:id="21" w:name="section-18"/>
      <w:bookmarkEnd w:id="20"/>
      <w:r w:rsidRPr="00F33DEC">
        <w:t xml:space="preserve">We present a comprehensive review of the Hough transform, HT, in image processing and computer vision. It has long been recognized as a technique of almost unique promise for shape and motion analysis in images containing noisy, missing, and extraneous data but </w:t>
      </w:r>
      <w:proofErr w:type="spellStart"/>
      <w:r w:rsidRPr="00F33DEC">
        <w:t>i</w:t>
      </w:r>
      <w:proofErr w:type="spellEnd"/>
      <w:r w:rsidRPr="00F33DEC">
        <w:t xml:space="preserve"> t s adoption has been slow due to its computational and storage complexity and the lack of a detailed understanding of its properties. However, in recent years much progress has been made in these areas. In this review we discuss ideas for the efficient implementation of the HT and present results on the analytic </w:t>
      </w:r>
      <w:r w:rsidRPr="00F33DEC">
        <w:lastRenderedPageBreak/>
        <w:t>and empirical performance of various methods. We also report the relationship of Hough methods and other transforms and consider applications in which the HT has been used. It seems likely that the HT will be an increasingly used technique and we hope that this survey will provide a useful guide to quickly acquaint researchers with the main literature in this research area.</w:t>
      </w:r>
    </w:p>
    <w:p w14:paraId="58C6DF17" w14:textId="77777777" w:rsidR="00F33DEC" w:rsidRPr="00F33DEC" w:rsidRDefault="00F33DEC" w:rsidP="00763824">
      <w:pPr>
        <w:pStyle w:val="zw"/>
        <w:ind w:firstLine="480"/>
      </w:pPr>
      <w:r w:rsidRPr="00F33DEC">
        <w:t xml:space="preserve">For the purpose of calculating the HT ~on a digital computer the continuous parameter space is usually considered to be composed of the union of a number of finite-sized regions. In standard implementations the space is partitioned into suitably sized multidimensional rectangles and each rectangle is associated with an element of a multidimensional array. The elements of the array act as counters and are incremented when a hypersurface from the </w:t>
      </w:r>
      <w:proofErr w:type="spellStart"/>
      <w:r w:rsidRPr="00F33DEC">
        <w:t>backprojection</w:t>
      </w:r>
      <w:proofErr w:type="spellEnd"/>
      <w:r w:rsidRPr="00F33DEC">
        <w:t xml:space="preserve"> of an image point passes through the region of parameter space associated with the element. The array is called the accumulator array. When several image points </w:t>
      </w:r>
      <w:proofErr w:type="spellStart"/>
      <w:r w:rsidRPr="00F33DEC">
        <w:t>backproject</w:t>
      </w:r>
      <w:proofErr w:type="spellEnd"/>
      <w:r w:rsidRPr="00F33DEC">
        <w:t xml:space="preserve"> to the same parameter combinations, i.e., their hypersurfaces intersect or pass close to one another, then the corresponding array element accumulates a large value. Figure lc shows the accumulator array after </w:t>
      </w:r>
      <w:proofErr w:type="spellStart"/>
      <w:r w:rsidRPr="00F33DEC">
        <w:t>backprojecting</w:t>
      </w:r>
      <w:proofErr w:type="spellEnd"/>
      <w:r w:rsidRPr="00F33DEC">
        <w:t xml:space="preserve"> all the image points in Fig. la using the equations for straight line detection. A peak of counts is obvious where several hypersurfaces intersect. Hypersurface intersection detection is therefore approximated by detection of local peaks in the number of accumulator counts. Detection of peaks in parameter space is much easier and computationally less demanding than matching spatially extended patterns of points in image space. The size of the peak is a function of several factors such as the number of points composing the line, the number of other points in the image and the choice of parameter cell size. The size of parameter ceils is usually chosen to correspond to the required precision of parameter estimation. The HT can be viewed as </w:t>
      </w:r>
      <w:proofErr w:type="gramStart"/>
      <w:r w:rsidRPr="00F33DEC">
        <w:t>an evidence</w:t>
      </w:r>
      <w:proofErr w:type="gramEnd"/>
      <w:r w:rsidRPr="00F33DEC">
        <w:t xml:space="preserve"> gathering procedure. Each image point votes for all parameter combinations that could have produced it, if it were part of the sought-after shape. The votes are counted in the accumulator array and the final totals indicate the relative likelihood of shapes described by parameters within the corresponding parameter cell. In our presentation of the generalized HT technique we frequently referred to templates and the HT is obviously closely related to template-matching techniques. One obvious difference is that template matching is carried out entirely in the image domain. It involves generating from a basic template all other templates and then determining how many of these template points match image points. In most cases a corresponding image point does not exist and the effort </w:t>
      </w:r>
      <w:r w:rsidRPr="00F33DEC">
        <w:lastRenderedPageBreak/>
        <w:t xml:space="preserve">in calculating this template point is irrelevant to calculating the degree of match between model and image. In contrast, the HT always assumes a match between a given basic template point and a selected image point and then calculates the transformation parameters which connect them. </w:t>
      </w:r>
      <w:proofErr w:type="gramStart"/>
      <w:r w:rsidRPr="00F33DEC">
        <w:t>Thus</w:t>
      </w:r>
      <w:proofErr w:type="gramEnd"/>
      <w:r w:rsidRPr="00F33DEC">
        <w:t xml:space="preserve"> although the HT and template matching calculate the same quantity, the HT is more efficient as it does not involve generation of inessential data. The HT method has many desirable features. First, each image point is treated independently and therefore the method can be implemented using more than one processing unit; i.e., parallel processing of all points is possible. This makes it an algorithm suitable for real-time applications and a possible module for shape detection in biological systems. Second, its independent combination of evidence means that it can recognize partial or slightly deformed shapes. Occlusion is a severe problem for most other shape detection techniques but the HT degrades gracefully because to first order the size of a parameter peak is directly proportional to the number of matching boundary and template points. The size and spatial localization of the peak provides a measure of similarity of shape and model. Third, the HT method is very robust to the addition of random data produced by poor image segmentation. Random image points are very unlikely to contribute coherently to a single bin of the accumulator and therefore produce only a very </w:t>
      </w:r>
      <w:proofErr w:type="gramStart"/>
      <w:r w:rsidRPr="00F33DEC">
        <w:t>low level</w:t>
      </w:r>
      <w:proofErr w:type="gramEnd"/>
      <w:r w:rsidRPr="00F33DEC">
        <w:t xml:space="preserve"> back- ground of counts in the array. A more serious problem than random data is data from the boundaries of shapes other than those searched for. These can produce structured backgrounds and some care must be taken to eliminate or identify such situations. Finally, the HT can simultaneously accumulate evidence for several examples of a particular shape class occurring in the same image. </w:t>
      </w:r>
      <w:proofErr w:type="gramStart"/>
      <w:r w:rsidRPr="00F33DEC">
        <w:t>Generally</w:t>
      </w:r>
      <w:proofErr w:type="gramEnd"/>
      <w:r w:rsidRPr="00F33DEC">
        <w:t xml:space="preserve"> each instance of the shape simply produces a distinct peak or cluster in the accumulator array. The principal disadvantage of the standard implementation of the HT is its large storage and computational requirements. The determination of q parameters each resolved into a </w:t>
      </w:r>
      <w:proofErr w:type="gramStart"/>
      <w:r w:rsidRPr="00F33DEC">
        <w:t>intervals</w:t>
      </w:r>
      <w:proofErr w:type="gramEnd"/>
      <w:r w:rsidRPr="00F33DEC">
        <w:t xml:space="preserve"> requires an accumulator of </w:t>
      </w:r>
      <w:proofErr w:type="spellStart"/>
      <w:r w:rsidRPr="00F33DEC">
        <w:t>ot</w:t>
      </w:r>
      <w:proofErr w:type="spellEnd"/>
      <w:r w:rsidRPr="00F33DEC">
        <w:t xml:space="preserve"> q elements. This can be prohibitively large if either a or q is large. The major computational cost of the algorithm is the calculation of parameter cell-parameter surface intersections. In the simplest case the parameter surface spans (q - 1) of the q parameter dimensions. The number of calculations is therefore very large and scales exponentially with the dim </w:t>
      </w:r>
      <w:proofErr w:type="spellStart"/>
      <w:r w:rsidRPr="00F33DEC">
        <w:t>ensionality</w:t>
      </w:r>
      <w:proofErr w:type="spellEnd"/>
      <w:r w:rsidRPr="00F33DEC">
        <w:t xml:space="preserve"> of the problem. The efficiency of the HT can be increased by devising methods which use small size accumulators or which use extra data to restrict the range of parameters which need to be addressed. In this paper we offer a comprehensive review of the HT </w:t>
      </w:r>
      <w:r w:rsidRPr="00F33DEC">
        <w:lastRenderedPageBreak/>
        <w:t xml:space="preserve">up to early 1988. Previous reviews are either out of date </w:t>
      </w:r>
      <w:hyperlink w:anchor="section-16">
        <w:r w:rsidRPr="00F33DEC">
          <w:rPr>
            <w:rStyle w:val="aff1"/>
          </w:rPr>
          <w:t>17</w:t>
        </w:r>
      </w:hyperlink>
      <w:r w:rsidRPr="00F33DEC">
        <w:t xml:space="preserve"> or rather limited in scope [73]. In Section 2 we give a brief survey of how the HT developed historically up to the time of the development of the generalized HT method by Ballard. We then discuss specific aspects of the HT in greater detail. Section 3 deals with parameterizations which have been proposed for shapes and describes how complex transforms can often be decomposed into more tractable problems. Section 4 deals with efficient ways for accumulating the HT while Section 5 discusses ways of analyzing the accumulator to detect significant local peaks or other structures. Section 6 reviews the analytic results relating to the HT and Section 7 shows its relationship to the Radon transform and projection techniques. Applications are discussed in Section 8 and the suitability of parallel computer architectures is considered in Section 9. Section 10 offers a few simple conclusions.</w:t>
      </w:r>
    </w:p>
    <w:p w14:paraId="60696526" w14:textId="77777777" w:rsidR="00F33DEC" w:rsidRPr="00F33DEC" w:rsidRDefault="00F33DEC" w:rsidP="00763824">
      <w:pPr>
        <w:pStyle w:val="zw"/>
        <w:ind w:firstLine="480"/>
      </w:pPr>
      <w:r w:rsidRPr="00F33DEC">
        <w:t xml:space="preserve">The HT is an important method for many computer vision tasks. It is a very robust method in the presence of extra data and can cope well with situations where some items of data are missing. Nevertheless, there have traditionally been </w:t>
      </w:r>
      <w:proofErr w:type="spellStart"/>
      <w:r w:rsidRPr="00F33DEC">
        <w:t>difficul</w:t>
      </w:r>
      <w:proofErr w:type="spellEnd"/>
      <w:r w:rsidRPr="00F33DEC">
        <w:t xml:space="preserve">- ties which have meant it has not been enthusiastically adopted. Its major problems have been that in its simplest implementation it requires a lot of computation and a lot of storage for high-dimensional arrays. However, we have seen that much current research on focusing approaches have led to very fast and/or space-efficient digital implementations. The relationship to other transforms has also led to the develop- </w:t>
      </w:r>
      <w:proofErr w:type="spellStart"/>
      <w:r w:rsidRPr="00F33DEC">
        <w:t>ment</w:t>
      </w:r>
      <w:proofErr w:type="spellEnd"/>
      <w:r w:rsidRPr="00F33DEC">
        <w:t xml:space="preserve"> of real-time analog implementations. Significant initial work has been started on topics such as peak detection and enhancement methods, the detailed analysis of accumulator distributions for both noise and real image features, low-dimensional parameterizations of curves, and new specialized computer architectures for the HT. Taking all this together suggests that the HT is provoking more interest and offering more promise than ever before.</w:t>
      </w:r>
    </w:p>
    <w:p w14:paraId="0EE0D719" w14:textId="77777777" w:rsidR="00F33DEC" w:rsidRPr="00F33DEC" w:rsidRDefault="00F33DEC" w:rsidP="00763824">
      <w:pPr>
        <w:pStyle w:val="zw"/>
        <w:ind w:firstLine="480"/>
      </w:pPr>
      <w:r w:rsidRPr="00F33DEC">
        <w:t>我们对图像处理和计算机视觉领域的霍夫变换</w:t>
      </w:r>
      <w:r w:rsidRPr="00F33DEC">
        <w:t xml:space="preserve"> (HT) </w:t>
      </w:r>
      <w:r w:rsidRPr="00F33DEC">
        <w:t>进行了全面的回顾。长期以来，它一直被认为是一种在包含噪声、缺失和无关数据的图像中进行形状和运动分析的几乎独具前景的技术，但由于其计算和存储复杂性以及对其特性缺乏深入的理解，其应用进展缓慢。然而，近年来，这些领域取得了长足的进步。在本综述中，我们探讨了霍夫变换</w:t>
      </w:r>
      <w:r w:rsidRPr="00F33DEC">
        <w:t xml:space="preserve"> (HT) </w:t>
      </w:r>
      <w:r w:rsidRPr="00F33DEC">
        <w:t>的有效实施思路，并展示了各种方法的分析和实证性能结果。我们还报告了霍夫变换与其他变换之间的关系，并探讨了霍</w:t>
      </w:r>
      <w:r w:rsidRPr="00F33DEC">
        <w:lastRenderedPageBreak/>
        <w:t>夫变换的应用案例。霍夫变换似乎将成为一种越来越流行的技术，我们希望本综述能够为研究人员快速了解该研究领域的主要文献提供有益的指导。</w:t>
      </w:r>
    </w:p>
    <w:p w14:paraId="62A8A2FC" w14:textId="77777777" w:rsidR="00F33DEC" w:rsidRPr="00F33DEC" w:rsidRDefault="00F33DEC" w:rsidP="00763824">
      <w:pPr>
        <w:pStyle w:val="zw"/>
        <w:ind w:firstLine="480"/>
      </w:pPr>
      <w:r w:rsidRPr="00F33DEC">
        <w:t>为了在数字计算机上计算</w:t>
      </w:r>
      <w:r w:rsidRPr="00F33DEC">
        <w:t>HT</w:t>
      </w:r>
      <w:r w:rsidRPr="00F33DEC">
        <w:t>，连续参数空间通常被认为是由多个有限大小区域的并集组成。在标准实现中，该空间被划分为大小合适的多维矩形，每个矩形都与一个多维数组的元素相关联。数组元素充当计数器，当图像点反投影的超曲面穿过与该元素相关联的参数空间区域时，数组元素的值就会递增。该数组称为累加器数组。当多个图像点反投影到相同的参数组合时，即它们的超曲面相交或彼此靠近时，相应的数组元素会累加一个较大的值。图</w:t>
      </w:r>
      <w:r w:rsidRPr="00F33DEC">
        <w:t>1c</w:t>
      </w:r>
      <w:r w:rsidRPr="00F33DEC">
        <w:t>显示了使用直线检测方程对图</w:t>
      </w:r>
      <w:r w:rsidRPr="00F33DEC">
        <w:t>1a</w:t>
      </w:r>
      <w:r w:rsidRPr="00F33DEC">
        <w:t>中的所有图像点进行反投影后的累加器数组。在多个超曲面相交的地方，计数峰值显而易见。因此，超曲面相交检测</w:t>
      </w:r>
      <w:r w:rsidRPr="00F33DEC">
        <w:t xml:space="preserve"> </w:t>
      </w:r>
      <w:r w:rsidRPr="00F33DEC">
        <w:t>可以通过检测累加器计数的局部峰值来近似。</w:t>
      </w:r>
      <w:r w:rsidRPr="00F33DEC">
        <w:t xml:space="preserve"> </w:t>
      </w:r>
      <w:r w:rsidRPr="00F33DEC">
        <w:t>在参数空间中检测峰值比在图像空间中匹配空间扩展的点模式要容易得多，计算量也更小。</w:t>
      </w:r>
      <w:r w:rsidRPr="00F33DEC">
        <w:t xml:space="preserve"> </w:t>
      </w:r>
      <w:r w:rsidRPr="00F33DEC">
        <w:t>峰值的大小取决于多种因素，例如构成线的点数、图像中其他点的数量以及参数单元大小的选择。参数单元的大小通常根据参数估计所需的精度进行选择。</w:t>
      </w:r>
      <w:r w:rsidRPr="00F33DEC">
        <w:t xml:space="preserve"> </w:t>
      </w:r>
      <w:r w:rsidRPr="00F33DEC">
        <w:t>超曲面交集（</w:t>
      </w:r>
      <w:r w:rsidRPr="00F33DEC">
        <w:t>HT</w:t>
      </w:r>
      <w:r w:rsidRPr="00F33DEC">
        <w:t>）可以被视为一个证据收集过程。每个图像点</w:t>
      </w:r>
      <w:r w:rsidRPr="00F33DEC">
        <w:t xml:space="preserve"> </w:t>
      </w:r>
      <w:r w:rsidRPr="00F33DEC">
        <w:t>都会为所有可能产生该点的参数组合投票，前提是它是所需形状的一部分。投票数在累加器数组中计数，最终总数表示相应参数单元内参数所描述的形状的相对似然性。</w:t>
      </w:r>
      <w:r w:rsidRPr="00F33DEC">
        <w:t xml:space="preserve"> </w:t>
      </w:r>
      <w:r w:rsidRPr="00F33DEC">
        <w:t>在我们介绍广义超曲面交集技术时，我们经常提到模板，而超曲面交集技术显然与模板匹配技术密切相关。</w:t>
      </w:r>
      <w:r w:rsidRPr="00F33DEC">
        <w:t xml:space="preserve"> </w:t>
      </w:r>
      <w:r w:rsidRPr="00F33DEC">
        <w:t>一个明显的区别是模板匹配完全在图像域中进行。它需要从一个基本模板生成所有其他模板，然后确定这些模板点中有多少与图像点匹配。在大多数情况下，对应的图像点并不存在，计算该模板点的工作与计算模型与图像的匹配度无关。相比之下，</w:t>
      </w:r>
      <w:r w:rsidRPr="00F33DEC">
        <w:t xml:space="preserve">HT </w:t>
      </w:r>
      <w:r w:rsidRPr="00F33DEC">
        <w:t>始终假设给定的基本模板点与选定的图像点匹配，然后计算连接它们的变换参数。因此，尽管</w:t>
      </w:r>
      <w:r w:rsidRPr="00F33DEC">
        <w:t xml:space="preserve"> HT </w:t>
      </w:r>
      <w:r w:rsidRPr="00F33DEC">
        <w:t>和模板匹配计算量相同，但</w:t>
      </w:r>
      <w:r w:rsidRPr="00F33DEC">
        <w:t xml:space="preserve"> HT </w:t>
      </w:r>
      <w:r w:rsidRPr="00F33DEC">
        <w:t>效率更高，因为它不涉及生成不必要的数据。</w:t>
      </w:r>
      <w:r w:rsidRPr="00F33DEC">
        <w:t xml:space="preserve">HT </w:t>
      </w:r>
      <w:r w:rsidRPr="00F33DEC">
        <w:t>方法具有许多优点。首先，每个图像点都被独立处理，因此该方法可以使用多个处理单元来实现；也就是说，可以并行处理所有点。这使得它成为一种适用于实时应用的算法，并可能成为生物系统中形状检测的模块。其次，其独立的证据组合意味着它可以识别部分或轻微变形的形状。遮挡对于大多数其他形状检测技术来说是一个严重的问题，但高阶拓扑结构</w:t>
      </w:r>
      <w:r w:rsidRPr="00F33DEC">
        <w:t xml:space="preserve"> (HT) </w:t>
      </w:r>
      <w:r w:rsidRPr="00F33DEC">
        <w:t>的效果会相对平缓地下降，因为首先，参数峰值的大小与匹配的边界点和模板点的数量成正比。峰值的大小和空间定位提供了形状和模型相似性的度量。第三，</w:t>
      </w:r>
      <w:r w:rsidRPr="00F33DEC">
        <w:t xml:space="preserve">HT </w:t>
      </w:r>
      <w:r w:rsidRPr="00F33DEC">
        <w:t>方法对由于图像分割不佳而产生的随机数据的添加具有很强的鲁棒性。随机图像点不太可能对累加器的单个箱体做出一致的贡献，因此在数组中产生的背景计数非常低。比随机数据更严重的问题是来自除搜索形状之外的其他形状边界的数据。这些数据可能会产生结构化背景，必须小心地消除或识别这种情况。最后，</w:t>
      </w:r>
      <w:r w:rsidRPr="00F33DEC">
        <w:t xml:space="preserve">HT </w:t>
      </w:r>
      <w:r w:rsidRPr="00F33DEC">
        <w:t>可以同时积</w:t>
      </w:r>
      <w:r w:rsidRPr="00F33DEC">
        <w:lastRenderedPageBreak/>
        <w:t>累同一图像中出现的特定形状类别的多个示例的证据。通常，每个形状的实例都会在累加器数组中产生一个不同的峰值或簇。</w:t>
      </w:r>
      <w:r w:rsidRPr="00F33DEC">
        <w:t xml:space="preserve"> HT </w:t>
      </w:r>
      <w:r w:rsidRPr="00F33DEC">
        <w:t>标准实现的主要缺点是其巨大的存储空间和计算需求。确定</w:t>
      </w:r>
      <w:r w:rsidRPr="00F33DEC">
        <w:t xml:space="preserve"> q </w:t>
      </w:r>
      <w:r w:rsidRPr="00F33DEC">
        <w:t>个参数（每个参数分解为一个区间）需要一个包含</w:t>
      </w:r>
      <w:r w:rsidRPr="00F33DEC">
        <w:t xml:space="preserve"> </w:t>
      </w:r>
      <w:proofErr w:type="spellStart"/>
      <w:r w:rsidRPr="00F33DEC">
        <w:t>ot</w:t>
      </w:r>
      <w:proofErr w:type="spellEnd"/>
      <w:r w:rsidRPr="00F33DEC">
        <w:t xml:space="preserve"> q </w:t>
      </w:r>
      <w:r w:rsidRPr="00F33DEC">
        <w:t>个元素的累加器。如果</w:t>
      </w:r>
      <w:r w:rsidRPr="00F33DEC">
        <w:t xml:space="preserve"> a </w:t>
      </w:r>
      <w:r w:rsidRPr="00F33DEC">
        <w:t>或</w:t>
      </w:r>
      <w:r w:rsidRPr="00F33DEC">
        <w:t xml:space="preserve"> q </w:t>
      </w:r>
      <w:r w:rsidRPr="00F33DEC">
        <w:t>较大，则累加器可能会非常大。该算法的主要计算成本在于计算参数单元与参数曲面的交点。在最简单的情况下，参数曲面跨度为</w:t>
      </w:r>
      <w:r w:rsidRPr="00F33DEC">
        <w:t xml:space="preserve"> q </w:t>
      </w:r>
      <w:r w:rsidRPr="00F33DEC">
        <w:t>个参数维度的</w:t>
      </w:r>
      <w:r w:rsidRPr="00F33DEC">
        <w:t xml:space="preserve"> (q - 1)</w:t>
      </w:r>
      <w:r w:rsidRPr="00F33DEC">
        <w:t>。</w:t>
      </w:r>
      <w:r w:rsidRPr="00F33DEC">
        <w:t xml:space="preserve"> </w:t>
      </w:r>
      <w:r w:rsidRPr="00F33DEC">
        <w:t>因此，计算量非常大，并且会随着维度的增加而呈指数级增长。问题的复杂性。可以通过设计使用小型累加器或使用额外数据来限制需要处理的参数范围的方法来提高混合多目标变换</w:t>
      </w:r>
      <w:r w:rsidRPr="00F33DEC">
        <w:t xml:space="preserve"> (HT) </w:t>
      </w:r>
      <w:r w:rsidRPr="00F33DEC">
        <w:t>的效率。</w:t>
      </w:r>
      <w:r w:rsidRPr="00F33DEC">
        <w:t xml:space="preserve"> </w:t>
      </w:r>
      <w:r w:rsidRPr="00F33DEC">
        <w:t>本文对截至</w:t>
      </w:r>
      <w:r w:rsidRPr="00F33DEC">
        <w:t xml:space="preserve"> 1988 </w:t>
      </w:r>
      <w:r w:rsidRPr="00F33DEC">
        <w:t>年初的混合多目标变换</w:t>
      </w:r>
      <w:r w:rsidRPr="00F33DEC">
        <w:t xml:space="preserve"> (HT) </w:t>
      </w:r>
      <w:r w:rsidRPr="00F33DEC">
        <w:t>进行了全面的回顾。</w:t>
      </w:r>
      <w:r w:rsidRPr="00F33DEC">
        <w:t xml:space="preserve"> </w:t>
      </w:r>
      <w:r w:rsidRPr="00F33DEC">
        <w:t>之前的评论要么已经过时</w:t>
      </w:r>
      <w:r w:rsidRPr="00F33DEC">
        <w:t xml:space="preserve"> </w:t>
      </w:r>
      <w:hyperlink w:anchor="section-16">
        <w:r w:rsidRPr="00F33DEC">
          <w:rPr>
            <w:rStyle w:val="aff1"/>
          </w:rPr>
          <w:t>17</w:t>
        </w:r>
      </w:hyperlink>
      <w:r w:rsidRPr="00F33DEC">
        <w:t>，要么范围有限</w:t>
      </w:r>
      <w:r w:rsidRPr="00F33DEC">
        <w:t xml:space="preserve"> [73]</w:t>
      </w:r>
      <w:r w:rsidRPr="00F33DEC">
        <w:t>。在第二部分中，我们简要概述了混合多目标变换</w:t>
      </w:r>
      <w:r w:rsidRPr="00F33DEC">
        <w:t xml:space="preserve"> (HT) </w:t>
      </w:r>
      <w:r w:rsidRPr="00F33DEC">
        <w:t>的历史发展，直到</w:t>
      </w:r>
      <w:r w:rsidRPr="00F33DEC">
        <w:t xml:space="preserve"> Ballard </w:t>
      </w:r>
      <w:r w:rsidRPr="00F33DEC">
        <w:t>开发广义混合多目标变换</w:t>
      </w:r>
      <w:r w:rsidRPr="00F33DEC">
        <w:t xml:space="preserve"> (HT) </w:t>
      </w:r>
      <w:r w:rsidRPr="00F33DEC">
        <w:t>方法。然后，我们将更详细地讨论混合多目标变换</w:t>
      </w:r>
      <w:r w:rsidRPr="00F33DEC">
        <w:t xml:space="preserve"> (HT) </w:t>
      </w:r>
      <w:r w:rsidRPr="00F33DEC">
        <w:t>的具体方面。第三部分讨论了针对形状提出的参数化方法，并描述了如何将复杂的变换分解成更易处理的问题。第四部分讨论了有效的混合多目标变换</w:t>
      </w:r>
      <w:r w:rsidRPr="00F33DEC">
        <w:t xml:space="preserve"> (HT) </w:t>
      </w:r>
      <w:r w:rsidRPr="00F33DEC">
        <w:t>累加方法，而第五部分讨论了分析累加器以检测显著的局部峰值或其他结构的方法。第</w:t>
      </w:r>
      <w:r w:rsidRPr="00F33DEC">
        <w:t xml:space="preserve"> 6 </w:t>
      </w:r>
      <w:r w:rsidRPr="00F33DEC">
        <w:t>节回顾了与</w:t>
      </w:r>
      <w:r w:rsidRPr="00F33DEC">
        <w:t xml:space="preserve"> HT </w:t>
      </w:r>
      <w:r w:rsidRPr="00F33DEC">
        <w:t>相关的分析结果，第</w:t>
      </w:r>
      <w:r w:rsidRPr="00F33DEC">
        <w:t xml:space="preserve"> 7 </w:t>
      </w:r>
      <w:r w:rsidRPr="00F33DEC">
        <w:t>节展示了其与</w:t>
      </w:r>
      <w:r w:rsidRPr="00F33DEC">
        <w:t xml:space="preserve"> Radon </w:t>
      </w:r>
      <w:r w:rsidRPr="00F33DEC">
        <w:t>变换和投影技术的关系。第</w:t>
      </w:r>
      <w:r w:rsidRPr="00F33DEC">
        <w:t xml:space="preserve"> 8 </w:t>
      </w:r>
      <w:r w:rsidRPr="00F33DEC">
        <w:t>节讨论了其应用，第</w:t>
      </w:r>
      <w:r w:rsidRPr="00F33DEC">
        <w:t xml:space="preserve"> 9 </w:t>
      </w:r>
      <w:r w:rsidRPr="00F33DEC">
        <w:t>节探讨了并行计算机体系结构的适用性。第</w:t>
      </w:r>
      <w:r w:rsidRPr="00F33DEC">
        <w:t xml:space="preserve"> 10 </w:t>
      </w:r>
      <w:r w:rsidRPr="00F33DEC">
        <w:t>节给出了一些简单的结论。</w:t>
      </w:r>
    </w:p>
    <w:p w14:paraId="7A8193A1" w14:textId="77777777" w:rsidR="00F33DEC" w:rsidRPr="00F33DEC" w:rsidRDefault="00F33DEC" w:rsidP="00763824">
      <w:pPr>
        <w:pStyle w:val="zw"/>
        <w:ind w:firstLine="480"/>
      </w:pPr>
      <w:r w:rsidRPr="00F33DEC">
        <w:t>混合多尺度变换</w:t>
      </w:r>
      <w:r w:rsidRPr="00F33DEC">
        <w:t xml:space="preserve"> (HT) </w:t>
      </w:r>
      <w:r w:rsidRPr="00F33DEC">
        <w:t>是许多计算机视觉任务的重要方法。它在存在额外数据的情况下非常稳健，并且能够很好地处理某些数据项缺失的情况。然而，传统上它存在一些难题，导致其并未得到广泛的应用。其主要问题在于，最简单的实现需要大量计算和高维数组的存储空间。然而，我们已经看到，当前大量关于聚焦方法的研究已经带来了非常快速和</w:t>
      </w:r>
      <w:r w:rsidRPr="00F33DEC">
        <w:t>/</w:t>
      </w:r>
      <w:r w:rsidRPr="00F33DEC">
        <w:t>或节省空间的数字实现。与其他变换的关系也促进了实时模拟实现的发展。一些重要的初步研究已经开始，研究方向包括峰值检测和增强方法、对噪声和真实图像特征的累加器分布的详细分析、曲线的低维参数化以及用于</w:t>
      </w:r>
      <w:r w:rsidRPr="00F33DEC">
        <w:t>HT</w:t>
      </w:r>
      <w:r w:rsidRPr="00F33DEC">
        <w:t>的新型专用计算机架构。综上所述，</w:t>
      </w:r>
      <w:r w:rsidRPr="00F33DEC">
        <w:t>HT</w:t>
      </w:r>
      <w:r w:rsidRPr="00F33DEC">
        <w:t>正引起人们的更多关注，并比以往任何时候都更有前景。</w:t>
      </w:r>
    </w:p>
    <w:p w14:paraId="45F7E4D9" w14:textId="77777777" w:rsidR="00F33DEC" w:rsidRPr="00F33DEC" w:rsidRDefault="00F33DEC" w:rsidP="00763824">
      <w:pPr>
        <w:pStyle w:val="zw"/>
        <w:ind w:firstLine="480"/>
      </w:pPr>
      <w:bookmarkStart w:id="22" w:name="section-19"/>
      <w:bookmarkEnd w:id="21"/>
      <w:r w:rsidRPr="00F33DEC">
        <w:t xml:space="preserve">The encoder-decoder framework is state-of-the-art for offline semantic image segmentation. Since the rise in au- </w:t>
      </w:r>
      <w:proofErr w:type="spellStart"/>
      <w:r w:rsidRPr="00F33DEC">
        <w:t>tonomous</w:t>
      </w:r>
      <w:proofErr w:type="spellEnd"/>
      <w:r w:rsidRPr="00F33DEC">
        <w:t xml:space="preserve"> systems, real-time computation is increasingly desirable. In this paper, we introduce fast segmentation convolutional neural network (Fast-SCNN), an above real- time semantic segmentation model on high resolution im- age data (1024 × 2048px) suited to efficient computation on embedded devices with low memory. Building on exist- </w:t>
      </w:r>
      <w:proofErr w:type="spellStart"/>
      <w:r w:rsidRPr="00F33DEC">
        <w:t>ing</w:t>
      </w:r>
      <w:proofErr w:type="spellEnd"/>
      <w:r w:rsidRPr="00F33DEC">
        <w:t xml:space="preserve"> two-branch methods for </w:t>
      </w:r>
      <w:r w:rsidRPr="00F33DEC">
        <w:lastRenderedPageBreak/>
        <w:t xml:space="preserve">fast segmentation, we introduce our ‘learning to </w:t>
      </w:r>
      <w:proofErr w:type="spellStart"/>
      <w:r w:rsidRPr="00F33DEC">
        <w:t>downsample</w:t>
      </w:r>
      <w:proofErr w:type="spellEnd"/>
      <w:r w:rsidRPr="00F33DEC">
        <w:t xml:space="preserve">’ module which computes low- level features for multiple resolution branches </w:t>
      </w:r>
      <w:proofErr w:type="spellStart"/>
      <w:r w:rsidRPr="00F33DEC">
        <w:t>simultane</w:t>
      </w:r>
      <w:proofErr w:type="spellEnd"/>
      <w:r w:rsidRPr="00F33DEC">
        <w:t xml:space="preserve">- </w:t>
      </w:r>
      <w:proofErr w:type="spellStart"/>
      <w:r w:rsidRPr="00F33DEC">
        <w:t>ously</w:t>
      </w:r>
      <w:proofErr w:type="spellEnd"/>
      <w:r w:rsidRPr="00F33DEC">
        <w:t xml:space="preserve">. Our network combines spatial detail at high </w:t>
      </w:r>
      <w:proofErr w:type="spellStart"/>
      <w:r w:rsidRPr="00F33DEC">
        <w:t>resolu</w:t>
      </w:r>
      <w:proofErr w:type="spellEnd"/>
      <w:r w:rsidRPr="00F33DEC">
        <w:t xml:space="preserve">- </w:t>
      </w:r>
      <w:proofErr w:type="spellStart"/>
      <w:r w:rsidRPr="00F33DEC">
        <w:t>tion</w:t>
      </w:r>
      <w:proofErr w:type="spellEnd"/>
      <w:r w:rsidRPr="00F33DEC">
        <w:t xml:space="preserve"> with deep features extracted at lower resolution, yield- </w:t>
      </w:r>
      <w:proofErr w:type="spellStart"/>
      <w:r w:rsidRPr="00F33DEC">
        <w:t>ing</w:t>
      </w:r>
      <w:proofErr w:type="spellEnd"/>
      <w:r w:rsidRPr="00F33DEC">
        <w:t xml:space="preserve"> an accuracy of 68.0% mean intersection over union at 123.5 frames per second on Cityscapes. We also show that large scale pre-training is unnecessary. We thoroughly </w:t>
      </w:r>
      <w:proofErr w:type="spellStart"/>
      <w:r w:rsidRPr="00F33DEC">
        <w:t>val</w:t>
      </w:r>
      <w:proofErr w:type="spellEnd"/>
      <w:r w:rsidRPr="00F33DEC">
        <w:t xml:space="preserve">- </w:t>
      </w:r>
      <w:proofErr w:type="spellStart"/>
      <w:r w:rsidRPr="00F33DEC">
        <w:t>idate</w:t>
      </w:r>
      <w:proofErr w:type="spellEnd"/>
      <w:r w:rsidRPr="00F33DEC">
        <w:t xml:space="preserve"> our metric in experiments with ImageNet pre-training and the coarse labeled data of Cityscapes. Finally, we show even faster computation with competitive results on sub- sampled inputs, without any network modifications.</w:t>
      </w:r>
    </w:p>
    <w:p w14:paraId="52132F87" w14:textId="77777777" w:rsidR="00F33DEC" w:rsidRPr="00F33DEC" w:rsidRDefault="00F33DEC" w:rsidP="00763824">
      <w:pPr>
        <w:pStyle w:val="zw"/>
        <w:ind w:firstLine="480"/>
      </w:pPr>
      <w:r w:rsidRPr="00F33DEC">
        <w:t xml:space="preserve">Fast semantic segmentation is particular important in real-time applications, where input is to be parsed quickly to facilitate responsive interactivity with the environment. Due to the increasing interest in autonomous systems and robotics, it is therefore evident that the research into real- time semantic segmentation has recently enjoyed significant gain in popularity [21, 34, 17, 25, 36, 20]. We emphasize, faster than real-time performance is in fact often necessary, since semantic labeling is usually employed only as </w:t>
      </w:r>
      <w:proofErr w:type="spellStart"/>
      <w:r w:rsidRPr="00F33DEC">
        <w:t>prepro</w:t>
      </w:r>
      <w:proofErr w:type="spellEnd"/>
      <w:r w:rsidRPr="00F33DEC">
        <w:t xml:space="preserve">- </w:t>
      </w:r>
      <w:proofErr w:type="spellStart"/>
      <w:r w:rsidRPr="00F33DEC">
        <w:t>cessing</w:t>
      </w:r>
      <w:proofErr w:type="spellEnd"/>
      <w:r w:rsidRPr="00F33DEC">
        <w:t xml:space="preserve"> step of other time-critical tasks. Furthermore, real- time semantic segmentation on embedded devices (without access to powerful GPUs) may enable many additional ap- • a larger receptive field is important to learn complex correlations among object classes (i.e. global context), • spatial detail in images is necessary to preserve object boundaries, and • specific designs are needed to balance speed and </w:t>
      </w:r>
      <w:proofErr w:type="spellStart"/>
      <w:r w:rsidRPr="00F33DEC">
        <w:t>accu</w:t>
      </w:r>
      <w:proofErr w:type="spellEnd"/>
      <w:r w:rsidRPr="00F33DEC">
        <w:t xml:space="preserve">- racy (rather than re-targeting classification DCNNs). Specifically in the two-branch networks, a deeper branch is employed at low resolution to capture global context, while a shallow branch is setup to learn spatial details at full input resolution. The final semantic segmentation result is then provided by merging the two. Importantly since the com- </w:t>
      </w:r>
      <w:proofErr w:type="spellStart"/>
      <w:r w:rsidRPr="00F33DEC">
        <w:t>putational</w:t>
      </w:r>
      <w:proofErr w:type="spellEnd"/>
      <w:r w:rsidRPr="00F33DEC">
        <w:t xml:space="preserve"> cost of deeper networks is overcome with a small input size, and execution on full resolution is only employed for few layers, real-time performance is possible on modern GPUs. In contrast to the encoder-decoder framework, the initial convolutions at different resolutions are not shared in the two-branch approach. Here it is worth noting, the guided </w:t>
      </w:r>
      <w:proofErr w:type="spellStart"/>
      <w:r w:rsidRPr="00F33DEC">
        <w:t>upsampling</w:t>
      </w:r>
      <w:proofErr w:type="spellEnd"/>
      <w:r w:rsidRPr="00F33DEC">
        <w:t xml:space="preserve"> network (GUN) </w:t>
      </w:r>
      <w:hyperlink w:anchor="section-16">
        <w:r w:rsidRPr="00F33DEC">
          <w:rPr>
            <w:rStyle w:val="aff1"/>
          </w:rPr>
          <w:t>17</w:t>
        </w:r>
      </w:hyperlink>
      <w:r w:rsidRPr="00F33DEC">
        <w:t xml:space="preserve"> and the image </w:t>
      </w:r>
      <w:proofErr w:type="spellStart"/>
      <w:r w:rsidRPr="00F33DEC">
        <w:t>cas</w:t>
      </w:r>
      <w:proofErr w:type="spellEnd"/>
      <w:r w:rsidRPr="00F33DEC">
        <w:t xml:space="preserve">- </w:t>
      </w:r>
      <w:proofErr w:type="spellStart"/>
      <w:r w:rsidRPr="00F33DEC">
        <w:t>cade</w:t>
      </w:r>
      <w:proofErr w:type="spellEnd"/>
      <w:r w:rsidRPr="00F33DEC">
        <w:t xml:space="preserve"> network (</w:t>
      </w:r>
      <w:proofErr w:type="spellStart"/>
      <w:r w:rsidRPr="00F33DEC">
        <w:t>ICNet</w:t>
      </w:r>
      <w:proofErr w:type="spellEnd"/>
      <w:r w:rsidRPr="00F33DEC">
        <w:t xml:space="preserve">) [36] only </w:t>
      </w:r>
      <w:proofErr w:type="gramStart"/>
      <w:r w:rsidRPr="00F33DEC">
        <w:t>share</w:t>
      </w:r>
      <w:proofErr w:type="gramEnd"/>
      <w:r w:rsidRPr="00F33DEC">
        <w:t xml:space="preserve"> the weights among the first few layers, but not the computation. In this work we propose fast segmentation convolutional neural network Fast-SCNN, an above real-time semantic segmentation algorithm merging the two-branch setup of prior art [21, 34, 17, 36], with the classical encoder-decoder framework [29, 2] </w:t>
      </w:r>
      <w:r w:rsidRPr="00F33DEC">
        <w:lastRenderedPageBreak/>
        <w:t xml:space="preserve">(Figure 1). Building on the observation that initial DCNN layers extract low-level features [35, 19], we share the computations of the initial layers in the two- branch approach. We call this technique learning to down- sample. The effect is similar to a skip connection in the encoder-decoder model, but the skip is only employed once to retain runtime efficiency, and the module is kept </w:t>
      </w:r>
      <w:proofErr w:type="spellStart"/>
      <w:r w:rsidRPr="00F33DEC">
        <w:t>shal</w:t>
      </w:r>
      <w:proofErr w:type="spellEnd"/>
      <w:r w:rsidRPr="00F33DEC">
        <w:t xml:space="preserve">- low to ensure validity of feature sharing. Finally, our Fast- SCNN adopts efficient </w:t>
      </w:r>
      <w:proofErr w:type="spellStart"/>
      <w:r w:rsidRPr="00F33DEC">
        <w:t>depthwise</w:t>
      </w:r>
      <w:proofErr w:type="spellEnd"/>
      <w:r w:rsidRPr="00F33DEC">
        <w:t xml:space="preserve"> separable convolutions [30, 10], and inverse residual blocks [28]. Applied on Cityscapes </w:t>
      </w:r>
      <w:hyperlink w:anchor="section-5">
        <w:r w:rsidRPr="00F33DEC">
          <w:rPr>
            <w:rStyle w:val="aff1"/>
          </w:rPr>
          <w:t>6</w:t>
        </w:r>
      </w:hyperlink>
      <w:r w:rsidRPr="00F33DEC">
        <w:t xml:space="preserve">, Fast-SCNN yields a mean in- </w:t>
      </w:r>
      <w:proofErr w:type="spellStart"/>
      <w:r w:rsidRPr="00F33DEC">
        <w:t>tersection</w:t>
      </w:r>
      <w:proofErr w:type="spellEnd"/>
      <w:r w:rsidRPr="00F33DEC">
        <w:t xml:space="preserve"> over union (</w:t>
      </w:r>
      <w:proofErr w:type="spellStart"/>
      <w:r w:rsidRPr="00F33DEC">
        <w:t>mIoU</w:t>
      </w:r>
      <w:proofErr w:type="spellEnd"/>
      <w:r w:rsidRPr="00F33DEC">
        <w:t xml:space="preserve">) of 68.0% at 123.5 frames per second (fps) on a modern GPU (Nvidia Titan </w:t>
      </w:r>
      <w:proofErr w:type="spellStart"/>
      <w:r w:rsidRPr="00F33DEC">
        <w:t>Xp</w:t>
      </w:r>
      <w:proofErr w:type="spellEnd"/>
      <w:r w:rsidRPr="00F33DEC">
        <w:t xml:space="preserve"> (Pascal)) using full (1024×2048px) resolution, which is twice as fast as prior art i.e. </w:t>
      </w:r>
      <w:proofErr w:type="spellStart"/>
      <w:r w:rsidRPr="00F33DEC">
        <w:t>BiSeNet</w:t>
      </w:r>
      <w:proofErr w:type="spellEnd"/>
      <w:r w:rsidRPr="00F33DEC">
        <w:t xml:space="preserve"> (71.4% </w:t>
      </w:r>
      <w:proofErr w:type="spellStart"/>
      <w:proofErr w:type="gramStart"/>
      <w:r w:rsidRPr="00F33DEC">
        <w:t>mIoU</w:t>
      </w:r>
      <w:proofErr w:type="spellEnd"/>
      <w:r w:rsidRPr="00F33DEC">
        <w:t>)[</w:t>
      </w:r>
      <w:proofErr w:type="gramEnd"/>
      <w:r w:rsidRPr="00F33DEC">
        <w:t>34]. While we use 1.11 million parameters, most offline seg- mentation methods (e.g. </w:t>
      </w:r>
      <w:proofErr w:type="spellStart"/>
      <w:r w:rsidRPr="00F33DEC">
        <w:t>DeepLab</w:t>
      </w:r>
      <w:proofErr w:type="spellEnd"/>
      <w:r w:rsidRPr="00F33DEC">
        <w:t xml:space="preserve"> </w:t>
      </w:r>
      <w:hyperlink w:anchor="section-3">
        <w:r w:rsidRPr="00F33DEC">
          <w:rPr>
            <w:rStyle w:val="aff1"/>
          </w:rPr>
          <w:t>4</w:t>
        </w:r>
      </w:hyperlink>
      <w:r w:rsidRPr="00F33DEC">
        <w:t xml:space="preserve"> and </w:t>
      </w:r>
      <w:proofErr w:type="spellStart"/>
      <w:r w:rsidRPr="00F33DEC">
        <w:t>PSPNet</w:t>
      </w:r>
      <w:proofErr w:type="spellEnd"/>
      <w:r w:rsidRPr="00F33DEC">
        <w:t xml:space="preserve"> [37]), and some real-time algorithms (e.g. GUN </w:t>
      </w:r>
      <w:hyperlink w:anchor="section-16">
        <w:r w:rsidRPr="00F33DEC">
          <w:rPr>
            <w:rStyle w:val="aff1"/>
          </w:rPr>
          <w:t>17</w:t>
        </w:r>
      </w:hyperlink>
      <w:r w:rsidRPr="00F33DEC">
        <w:t xml:space="preserve"> and </w:t>
      </w:r>
      <w:proofErr w:type="spellStart"/>
      <w:r w:rsidRPr="00F33DEC">
        <w:t>ICNet</w:t>
      </w:r>
      <w:proofErr w:type="spellEnd"/>
      <w:r w:rsidRPr="00F33DEC">
        <w:t xml:space="preserve"> [36]) require much more than this. The model capacity of Fast-SCNN is kept specifically low. The reason is two-fold: (</w:t>
      </w:r>
      <w:proofErr w:type="spellStart"/>
      <w:r w:rsidRPr="00F33DEC">
        <w:t>i</w:t>
      </w:r>
      <w:proofErr w:type="spellEnd"/>
      <w:r w:rsidRPr="00F33DEC">
        <w:t xml:space="preserve">) lower memory enables execution on embedded devices, and (ii) better </w:t>
      </w:r>
      <w:proofErr w:type="spellStart"/>
      <w:r w:rsidRPr="00F33DEC">
        <w:t>generalisation</w:t>
      </w:r>
      <w:proofErr w:type="spellEnd"/>
      <w:r w:rsidRPr="00F33DEC">
        <w:t xml:space="preserve"> is expected. In particular, pre- training on ImageNet [27] is frequently advised to boost ac- curacy and generality [37]. In our work, we study the effect of pre-training on the low capacity Fast-SCNN. Contradict- </w:t>
      </w:r>
      <w:proofErr w:type="spellStart"/>
      <w:r w:rsidRPr="00F33DEC">
        <w:t>ing</w:t>
      </w:r>
      <w:proofErr w:type="spellEnd"/>
      <w:r w:rsidRPr="00F33DEC">
        <w:t xml:space="preserve"> the trend of high-capacity networks, we find that results only insignificantly improve with pre-training or additional coarsely labeled training data (+0.5% </w:t>
      </w:r>
      <w:proofErr w:type="spellStart"/>
      <w:r w:rsidRPr="00F33DEC">
        <w:t>mIoU</w:t>
      </w:r>
      <w:proofErr w:type="spellEnd"/>
      <w:r w:rsidRPr="00F33DEC">
        <w:t xml:space="preserve"> on Cityscapes </w:t>
      </w:r>
      <w:hyperlink w:anchor="section-5">
        <w:r w:rsidRPr="00F33DEC">
          <w:rPr>
            <w:rStyle w:val="aff1"/>
          </w:rPr>
          <w:t>6</w:t>
        </w:r>
      </w:hyperlink>
      <w:r w:rsidRPr="00F33DEC">
        <w:t xml:space="preserve">). In summary our contributions are: 1. We propose Fast-SCNN, a competitive (68.0%) and above real-time semantic segmentation algorithm (123.5 fps) for high resolution images (1024 × 2048px). 1. We adapt the skip connection, popular in offline DC- NNs, and propose a shallow learning to </w:t>
      </w:r>
      <w:proofErr w:type="spellStart"/>
      <w:r w:rsidRPr="00F33DEC">
        <w:t>downsample</w:t>
      </w:r>
      <w:proofErr w:type="spellEnd"/>
      <w:r w:rsidRPr="00F33DEC">
        <w:t xml:space="preserve"> module for fast and efficient multi-branch low-level feature extraction. 3. We specifically design Fast-SCNN to be of low ca- </w:t>
      </w:r>
      <w:proofErr w:type="spellStart"/>
      <w:r w:rsidRPr="00F33DEC">
        <w:t>pacity</w:t>
      </w:r>
      <w:proofErr w:type="spellEnd"/>
      <w:r w:rsidRPr="00F33DEC">
        <w:t xml:space="preserve">, and we empirically validate that running train- </w:t>
      </w:r>
      <w:proofErr w:type="spellStart"/>
      <w:r w:rsidRPr="00F33DEC">
        <w:t>ing</w:t>
      </w:r>
      <w:proofErr w:type="spellEnd"/>
      <w:r w:rsidRPr="00F33DEC">
        <w:t xml:space="preserve"> for more epochs is equivalently successful to pre- training with ImageNet or training with additional coarse data in our small capacity network. Moreover, we employ Fast-SCNN to subsampled input data, achieving state-of-the-art performance without the need for redesigning our network.</w:t>
      </w:r>
    </w:p>
    <w:p w14:paraId="45131E97" w14:textId="77777777" w:rsidR="00F33DEC" w:rsidRPr="00F33DEC" w:rsidRDefault="00F33DEC" w:rsidP="00763824">
      <w:pPr>
        <w:pStyle w:val="zw"/>
        <w:ind w:firstLine="480"/>
      </w:pPr>
      <w:r w:rsidRPr="00F33DEC">
        <w:t xml:space="preserve">Fast-SCNN is inspired by the two-branch architectures [21, 34, 17] and encoder-decoder networks with skip con- </w:t>
      </w:r>
      <w:proofErr w:type="spellStart"/>
      <w:r w:rsidRPr="00F33DEC">
        <w:t>nections</w:t>
      </w:r>
      <w:proofErr w:type="spellEnd"/>
      <w:r w:rsidRPr="00F33DEC">
        <w:t xml:space="preserve"> [29, 26]. Noting that early layers commonly extract low-level features. We reinterpret skip connections as a learning to </w:t>
      </w:r>
      <w:proofErr w:type="spellStart"/>
      <w:r w:rsidRPr="00F33DEC">
        <w:t>downsample</w:t>
      </w:r>
      <w:proofErr w:type="spellEnd"/>
      <w:r w:rsidRPr="00F33DEC">
        <w:t xml:space="preserve"> module, enabling us to merge the key ideas of both frameworks, and allowing us to build a fast semantic segmentation model. Figure 1 and Table 1 present </w:t>
      </w:r>
      <w:r w:rsidRPr="00F33DEC">
        <w:lastRenderedPageBreak/>
        <w:t xml:space="preserve">the layout of Fast-SCNN. In the following we discuss our motivation and describe our building blocks in more detail. 3.1. Motivation Current state-of-the-art semantic segmentation methods that run in real-time are based on networks with two branches, each operating on a different resolution level [21, 34, 17]. They learn global information from low- resolution versions of the input image, and shallow net- works at full input resolution are employed to refine the precision of the segmentation results. Since input </w:t>
      </w:r>
      <w:proofErr w:type="spellStart"/>
      <w:r w:rsidRPr="00F33DEC">
        <w:t>resolu</w:t>
      </w:r>
      <w:proofErr w:type="spellEnd"/>
      <w:r w:rsidRPr="00F33DEC">
        <w:t xml:space="preserve">- </w:t>
      </w:r>
      <w:proofErr w:type="spellStart"/>
      <w:r w:rsidRPr="00F33DEC">
        <w:t>tion</w:t>
      </w:r>
      <w:proofErr w:type="spellEnd"/>
      <w:r w:rsidRPr="00F33DEC">
        <w:t xml:space="preserve"> and network depth are main factors for runtime, these two-branch approaches allow for real-time computation. It is well known that the first few layers of DCNNs extract the low-level features, such as edges and corners [35, 19]. Therefore, rather than employing a two-branch approach with separate computation, we introduce learning to </w:t>
      </w:r>
      <w:proofErr w:type="spellStart"/>
      <w:r w:rsidRPr="00F33DEC">
        <w:t>downsample</w:t>
      </w:r>
      <w:proofErr w:type="spellEnd"/>
      <w:r w:rsidRPr="00F33DEC">
        <w:t xml:space="preserve">, which shares feature computation between the low and high-level branch in a shallow network block. 3.2. Network Architecture Our Fast-SCNN uses a learning to </w:t>
      </w:r>
      <w:proofErr w:type="spellStart"/>
      <w:r w:rsidRPr="00F33DEC">
        <w:t>downsample</w:t>
      </w:r>
      <w:proofErr w:type="spellEnd"/>
      <w:r w:rsidRPr="00F33DEC">
        <w:t xml:space="preserve"> module, a coarse global feature extractor, a feature fusion module and a standard classifier. All modules are built using depth- wise separable convolution, which has become a key build- </w:t>
      </w:r>
      <w:proofErr w:type="spellStart"/>
      <w:r w:rsidRPr="00F33DEC">
        <w:t>ing</w:t>
      </w:r>
      <w:proofErr w:type="spellEnd"/>
      <w:r w:rsidRPr="00F33DEC">
        <w:t xml:space="preserve"> block for many efficient DCNN architectures [5, 10, 21]. 3.2.1 Learning to </w:t>
      </w:r>
      <w:proofErr w:type="spellStart"/>
      <w:r w:rsidRPr="00F33DEC">
        <w:t>Downsample</w:t>
      </w:r>
      <w:proofErr w:type="spellEnd"/>
      <w:r w:rsidRPr="00F33DEC">
        <w:t xml:space="preserve"> In our learning to </w:t>
      </w:r>
      <w:proofErr w:type="spellStart"/>
      <w:r w:rsidRPr="00F33DEC">
        <w:t>downsample</w:t>
      </w:r>
      <w:proofErr w:type="spellEnd"/>
      <w:r w:rsidRPr="00F33DEC">
        <w:t xml:space="preserve"> module, we employ three layers. Only three layers are employed to ensure low-level feature sharing is valid, and efficiently implemented. The first layer is a standard convolutional layer (Conv2D) and the remaining two layers are </w:t>
      </w:r>
      <w:proofErr w:type="spellStart"/>
      <w:r w:rsidRPr="00F33DEC">
        <w:t>depthwise</w:t>
      </w:r>
      <w:proofErr w:type="spellEnd"/>
      <w:r w:rsidRPr="00F33DEC">
        <w:t xml:space="preserve"> separable convo- </w:t>
      </w:r>
      <w:proofErr w:type="spellStart"/>
      <w:r w:rsidRPr="00F33DEC">
        <w:t>lutional</w:t>
      </w:r>
      <w:proofErr w:type="spellEnd"/>
      <w:r w:rsidRPr="00F33DEC">
        <w:t xml:space="preserve"> layers (</w:t>
      </w:r>
      <w:proofErr w:type="spellStart"/>
      <w:r w:rsidRPr="00F33DEC">
        <w:t>DSConv</w:t>
      </w:r>
      <w:proofErr w:type="spellEnd"/>
      <w:r w:rsidRPr="00F33DEC">
        <w:t xml:space="preserve">). Here we emphasize, although </w:t>
      </w:r>
      <w:proofErr w:type="spellStart"/>
      <w:r w:rsidRPr="00F33DEC">
        <w:t>DSConv</w:t>
      </w:r>
      <w:proofErr w:type="spellEnd"/>
      <w:r w:rsidRPr="00F33DEC">
        <w:t xml:space="preserve"> is computationally more efficient, we employ Conv2D since the input image only has three channels, making </w:t>
      </w:r>
      <w:proofErr w:type="spellStart"/>
      <w:r w:rsidRPr="00F33DEC">
        <w:t>DSConv’s</w:t>
      </w:r>
      <w:proofErr w:type="spellEnd"/>
      <w:r w:rsidRPr="00F33DEC">
        <w:t xml:space="preserve"> computational benefit insignificant at this stage. All three layers in our learning to </w:t>
      </w:r>
      <w:proofErr w:type="spellStart"/>
      <w:r w:rsidRPr="00F33DEC">
        <w:t>downsample</w:t>
      </w:r>
      <w:proofErr w:type="spellEnd"/>
      <w:r w:rsidRPr="00F33DEC">
        <w:t xml:space="preserve"> mod- </w:t>
      </w:r>
      <w:proofErr w:type="spellStart"/>
      <w:r w:rsidRPr="00F33DEC">
        <w:t>ule</w:t>
      </w:r>
      <w:proofErr w:type="spellEnd"/>
      <w:r w:rsidRPr="00F33DEC">
        <w:t xml:space="preserve"> use stride 2, followed by batch normalization </w:t>
      </w:r>
      <w:hyperlink w:anchor="section-11">
        <w:r w:rsidRPr="00F33DEC">
          <w:rPr>
            <w:rStyle w:val="aff1"/>
          </w:rPr>
          <w:t>12</w:t>
        </w:r>
      </w:hyperlink>
      <w:r w:rsidRPr="00F33DEC">
        <w:t xml:space="preserve"> and </w:t>
      </w:r>
      <w:proofErr w:type="spellStart"/>
      <w:r w:rsidRPr="00F33DEC">
        <w:t>ReLU</w:t>
      </w:r>
      <w:proofErr w:type="spellEnd"/>
      <w:r w:rsidRPr="00F33DEC">
        <w:t xml:space="preserve">. The spatial kernel size of the convolutional and </w:t>
      </w:r>
      <w:proofErr w:type="spellStart"/>
      <w:r w:rsidRPr="00F33DEC">
        <w:t>depthwise</w:t>
      </w:r>
      <w:proofErr w:type="spellEnd"/>
      <w:r w:rsidRPr="00F33DEC">
        <w:t xml:space="preserve"> layers is 3 × 3. Following [5, 28, 21], we omit the nonlinearity between </w:t>
      </w:r>
      <w:proofErr w:type="spellStart"/>
      <w:r w:rsidRPr="00F33DEC">
        <w:t>depthwise</w:t>
      </w:r>
      <w:proofErr w:type="spellEnd"/>
      <w:r w:rsidRPr="00F33DEC">
        <w:t xml:space="preserve"> and pointwise </w:t>
      </w:r>
      <w:proofErr w:type="spellStart"/>
      <w:r w:rsidRPr="00F33DEC">
        <w:t>convolu</w:t>
      </w:r>
      <w:proofErr w:type="spellEnd"/>
      <w:r w:rsidRPr="00F33DEC">
        <w:t xml:space="preserve">- </w:t>
      </w:r>
      <w:proofErr w:type="spellStart"/>
      <w:r w:rsidRPr="00F33DEC">
        <w:t>tions</w:t>
      </w:r>
      <w:proofErr w:type="spellEnd"/>
      <w:r w:rsidRPr="00F33DEC">
        <w:t>.</w:t>
      </w:r>
    </w:p>
    <w:p w14:paraId="09896AD0" w14:textId="77777777" w:rsidR="00F33DEC" w:rsidRPr="00F33DEC" w:rsidRDefault="00F33DEC" w:rsidP="00763824">
      <w:pPr>
        <w:pStyle w:val="zw"/>
        <w:ind w:firstLine="480"/>
      </w:pPr>
      <w:r w:rsidRPr="00F33DEC">
        <w:t xml:space="preserve">3.2.2 Global Feature Extractor The global feature extractor module is aimed at </w:t>
      </w:r>
      <w:proofErr w:type="spellStart"/>
      <w:r w:rsidRPr="00F33DEC">
        <w:t>captur</w:t>
      </w:r>
      <w:proofErr w:type="spellEnd"/>
      <w:r w:rsidRPr="00F33DEC">
        <w:t xml:space="preserve">- </w:t>
      </w:r>
      <w:proofErr w:type="spellStart"/>
      <w:r w:rsidRPr="00F33DEC">
        <w:t>ing</w:t>
      </w:r>
      <w:proofErr w:type="spellEnd"/>
      <w:r w:rsidRPr="00F33DEC">
        <w:t xml:space="preserve"> the global context for image segmentation. In con- </w:t>
      </w:r>
      <w:proofErr w:type="spellStart"/>
      <w:r w:rsidRPr="00F33DEC">
        <w:t>trast</w:t>
      </w:r>
      <w:proofErr w:type="spellEnd"/>
      <w:r w:rsidRPr="00F33DEC">
        <w:t xml:space="preserve"> to common two-branch methods which operate on low- resolution versions of the input image, our module directly takes the output of the learning to </w:t>
      </w:r>
      <w:proofErr w:type="spellStart"/>
      <w:r w:rsidRPr="00F33DEC">
        <w:t>downsample</w:t>
      </w:r>
      <w:proofErr w:type="spellEnd"/>
      <w:r w:rsidRPr="00F33DEC">
        <w:t xml:space="preserve"> module (which is at 1 8 -resolution of the original input). The detailed structure of the module is shown in Table 1. We use efficient bottleneck residual block introduced by MobileNet-V2 [28] (Table 2). In particular, we employ residual connection for the bottleneck residual blocks when the input and output are of the same size. Our bottleneck block </w:t>
      </w:r>
      <w:r w:rsidRPr="00F33DEC">
        <w:lastRenderedPageBreak/>
        <w:t xml:space="preserve">uses an efficient </w:t>
      </w:r>
      <w:proofErr w:type="spellStart"/>
      <w:r w:rsidRPr="00F33DEC">
        <w:t>depthwise</w:t>
      </w:r>
      <w:proofErr w:type="spellEnd"/>
      <w:r w:rsidRPr="00F33DEC">
        <w:t xml:space="preserve"> separable convolution, resulting in </w:t>
      </w:r>
      <w:proofErr w:type="gramStart"/>
      <w:r w:rsidRPr="00F33DEC">
        <w:t>less</w:t>
      </w:r>
      <w:proofErr w:type="gramEnd"/>
      <w:r w:rsidRPr="00F33DEC">
        <w:t xml:space="preserve"> number of parameters and </w:t>
      </w:r>
      <w:proofErr w:type="gramStart"/>
      <w:r w:rsidRPr="00F33DEC">
        <w:t>floating point</w:t>
      </w:r>
      <w:proofErr w:type="gramEnd"/>
      <w:r w:rsidRPr="00F33DEC">
        <w:t xml:space="preserve"> operations. Also, a </w:t>
      </w:r>
      <w:proofErr w:type="spellStart"/>
      <w:r w:rsidRPr="00F33DEC">
        <w:t>pyra</w:t>
      </w:r>
      <w:proofErr w:type="spellEnd"/>
      <w:r w:rsidRPr="00F33DEC">
        <w:t xml:space="preserve">- mid pooling module (PPM) [37] is added at the end to ag- </w:t>
      </w:r>
      <w:proofErr w:type="spellStart"/>
      <w:r w:rsidRPr="00F33DEC">
        <w:t>gregate</w:t>
      </w:r>
      <w:proofErr w:type="spellEnd"/>
      <w:r w:rsidRPr="00F33DEC">
        <w:t xml:space="preserve"> the different-region-based context information. 3.2.3 Feature Fusion Module Similar to </w:t>
      </w:r>
      <w:proofErr w:type="spellStart"/>
      <w:r w:rsidRPr="00F33DEC">
        <w:t>ICNet</w:t>
      </w:r>
      <w:proofErr w:type="spellEnd"/>
      <w:r w:rsidRPr="00F33DEC">
        <w:t xml:space="preserve"> [36] and </w:t>
      </w:r>
      <w:proofErr w:type="spellStart"/>
      <w:r w:rsidRPr="00F33DEC">
        <w:t>ContextNet</w:t>
      </w:r>
      <w:proofErr w:type="spellEnd"/>
      <w:r w:rsidRPr="00F33DEC">
        <w:t xml:space="preserve"> </w:t>
      </w:r>
      <w:hyperlink w:anchor="section-20">
        <w:r w:rsidRPr="00F33DEC">
          <w:rPr>
            <w:rStyle w:val="aff1"/>
          </w:rPr>
          <w:t>21</w:t>
        </w:r>
      </w:hyperlink>
      <w:r w:rsidRPr="00F33DEC">
        <w:t xml:space="preserve"> we prefer simple addition of the features to ensure efficiency. Alternatively, more sophisticated feature fusion modules (e.g. [34]) could be employed at the cost of runtime performance, to reach better accuracy. The detail of the feature fusion module is shown in Table 3. 3.2.4 Classifier In the classifier we employ two </w:t>
      </w:r>
      <w:proofErr w:type="spellStart"/>
      <w:r w:rsidRPr="00F33DEC">
        <w:t>depthwise</w:t>
      </w:r>
      <w:proofErr w:type="spellEnd"/>
      <w:r w:rsidRPr="00F33DEC">
        <w:t xml:space="preserve"> separable convo- </w:t>
      </w:r>
      <w:proofErr w:type="spellStart"/>
      <w:r w:rsidRPr="00F33DEC">
        <w:t>lutions</w:t>
      </w:r>
      <w:proofErr w:type="spellEnd"/>
      <w:r w:rsidRPr="00F33DEC">
        <w:t xml:space="preserve"> (</w:t>
      </w:r>
      <w:proofErr w:type="spellStart"/>
      <w:r w:rsidRPr="00F33DEC">
        <w:t>DSConv</w:t>
      </w:r>
      <w:proofErr w:type="spellEnd"/>
      <w:r w:rsidRPr="00F33DEC">
        <w:t xml:space="preserve">) and one pointwise convolution (Conv2D). We found that adding few layers after the feature fusion module boosts the accuracy. The details of the classifier module </w:t>
      </w:r>
      <w:proofErr w:type="gramStart"/>
      <w:r w:rsidRPr="00F33DEC">
        <w:t>is</w:t>
      </w:r>
      <w:proofErr w:type="gramEnd"/>
      <w:r w:rsidRPr="00F33DEC">
        <w:t xml:space="preserve"> shown in the Table 1. </w:t>
      </w:r>
      <w:proofErr w:type="spellStart"/>
      <w:r w:rsidRPr="00F33DEC">
        <w:t>Softmax</w:t>
      </w:r>
      <w:proofErr w:type="spellEnd"/>
      <w:r w:rsidRPr="00F33DEC">
        <w:t xml:space="preserve"> is used during training, since gradient decent is employed. During inference we may substitute costly soft- max computations with argmax, since both functions are monotonically increasing. We denote this option as Fast- SCNN </w:t>
      </w:r>
      <w:proofErr w:type="spellStart"/>
      <w:r w:rsidRPr="00F33DEC">
        <w:t>cls</w:t>
      </w:r>
      <w:proofErr w:type="spellEnd"/>
      <w:r w:rsidRPr="00F33DEC">
        <w:t xml:space="preserve"> (classification). On the other hand, if a stan- </w:t>
      </w:r>
      <w:proofErr w:type="spellStart"/>
      <w:r w:rsidRPr="00F33DEC">
        <w:t>dard</w:t>
      </w:r>
      <w:proofErr w:type="spellEnd"/>
      <w:r w:rsidRPr="00F33DEC">
        <w:t xml:space="preserve"> DCNN based probabilistic model is desired, </w:t>
      </w:r>
      <w:proofErr w:type="spellStart"/>
      <w:r w:rsidRPr="00F33DEC">
        <w:t>softmax</w:t>
      </w:r>
      <w:proofErr w:type="spellEnd"/>
      <w:r w:rsidRPr="00F33DEC">
        <w:t xml:space="preserve"> is used, denoted as Fast-SCNN prob (probability). 3.3. Comparison with Prior Art Our model is inspired by the two-branch framework, and incorporates ideas of encoder-</w:t>
      </w:r>
      <w:proofErr w:type="spellStart"/>
      <w:r w:rsidRPr="00F33DEC">
        <w:t>decorder</w:t>
      </w:r>
      <w:proofErr w:type="spellEnd"/>
      <w:r w:rsidRPr="00F33DEC">
        <w:t xml:space="preserve"> methods (Figure 2). 3.3.1 Relation with Two-branch Models The state-of-the-art real-time models (</w:t>
      </w:r>
      <w:proofErr w:type="spellStart"/>
      <w:r w:rsidRPr="00F33DEC">
        <w:t>ContextNet</w:t>
      </w:r>
      <w:proofErr w:type="spellEnd"/>
      <w:r w:rsidRPr="00F33DEC">
        <w:t xml:space="preserve"> </w:t>
      </w:r>
      <w:hyperlink w:anchor="section-20">
        <w:r w:rsidRPr="00F33DEC">
          <w:rPr>
            <w:rStyle w:val="aff1"/>
          </w:rPr>
          <w:t>21</w:t>
        </w:r>
      </w:hyperlink>
      <w:r w:rsidRPr="00F33DEC">
        <w:t xml:space="preserve">, </w:t>
      </w:r>
      <w:proofErr w:type="spellStart"/>
      <w:r w:rsidRPr="00F33DEC">
        <w:t>BiSeNet</w:t>
      </w:r>
      <w:proofErr w:type="spellEnd"/>
      <w:r w:rsidRPr="00F33DEC">
        <w:t xml:space="preserve"> [34] and GUN </w:t>
      </w:r>
      <w:hyperlink w:anchor="section-16">
        <w:r w:rsidRPr="00F33DEC">
          <w:rPr>
            <w:rStyle w:val="aff1"/>
          </w:rPr>
          <w:t>17</w:t>
        </w:r>
      </w:hyperlink>
      <w:r w:rsidRPr="00F33DEC">
        <w:t xml:space="preserve">) use two-branch networks. Our learning to </w:t>
      </w:r>
      <w:proofErr w:type="spellStart"/>
      <w:r w:rsidRPr="00F33DEC">
        <w:t>downsample</w:t>
      </w:r>
      <w:proofErr w:type="spellEnd"/>
      <w:r w:rsidRPr="00F33DEC">
        <w:t xml:space="preserve"> module is equivalent to their spa- </w:t>
      </w:r>
      <w:proofErr w:type="spellStart"/>
      <w:r w:rsidRPr="00F33DEC">
        <w:t>tial</w:t>
      </w:r>
      <w:proofErr w:type="spellEnd"/>
      <w:r w:rsidRPr="00F33DEC">
        <w:t xml:space="preserve"> path, as it is shallow, learns from full resolution, and is used in the feature fusion module (Figure 1). Our global feature extractor module is equivalent to the deeper low-resolution branch of such approaches. In con- </w:t>
      </w:r>
      <w:proofErr w:type="spellStart"/>
      <w:r w:rsidRPr="00F33DEC">
        <w:t>trast</w:t>
      </w:r>
      <w:proofErr w:type="spellEnd"/>
      <w:r w:rsidRPr="00F33DEC">
        <w:t xml:space="preserve">, our global feature extractor shares its computation of the first few layers with the learning to </w:t>
      </w:r>
      <w:proofErr w:type="spellStart"/>
      <w:r w:rsidRPr="00F33DEC">
        <w:t>downsample</w:t>
      </w:r>
      <w:proofErr w:type="spellEnd"/>
      <w:r w:rsidRPr="00F33DEC">
        <w:t xml:space="preserve"> mod- ule. By sharing the </w:t>
      </w:r>
      <w:proofErr w:type="gramStart"/>
      <w:r w:rsidRPr="00F33DEC">
        <w:t>layers</w:t>
      </w:r>
      <w:proofErr w:type="gramEnd"/>
      <w:r w:rsidRPr="00F33DEC">
        <w:t xml:space="preserve"> we not only reduce computational complexity of feature extraction, but we also reduce the re- quired input size as Fast-SCNN uses 1 8 -resolution instead of 1 4 -resolution for global feature extraction. 3.3.2 Relation with Encoder-Decoder Models Proposed Fast-SCNN can be viewed as a special case of an encoder-decoder framework, such as FCN [29] or U-Net [26]. However, unlike the multiple skip connections in FCN and the dense skip connections in U-Net, Fast-SCNN only employs a single skip connection to reduce computations as well as memory. In correspondence with [35], who advocate that features are shared only at early layers in DCNNs, we position our skip connection early in our network. In </w:t>
      </w:r>
      <w:r w:rsidRPr="00F33DEC">
        <w:lastRenderedPageBreak/>
        <w:t xml:space="preserve">contrast, prior art typically </w:t>
      </w:r>
      <w:proofErr w:type="gramStart"/>
      <w:r w:rsidRPr="00F33DEC">
        <w:t>employ</w:t>
      </w:r>
      <w:proofErr w:type="gramEnd"/>
      <w:r w:rsidRPr="00F33DEC">
        <w:t xml:space="preserve"> deeper modules at each resolution, before skip connections are applied.</w:t>
      </w:r>
    </w:p>
    <w:p w14:paraId="77D36CE0" w14:textId="77777777" w:rsidR="00F33DEC" w:rsidRPr="00F33DEC" w:rsidRDefault="00F33DEC" w:rsidP="00763824">
      <w:pPr>
        <w:pStyle w:val="zw"/>
        <w:ind w:firstLine="480"/>
      </w:pPr>
      <w:r w:rsidRPr="00F33DEC">
        <w:t xml:space="preserve">4 Experiments We evaluated our proposed fast segmentation </w:t>
      </w:r>
      <w:proofErr w:type="spellStart"/>
      <w:r w:rsidRPr="00F33DEC">
        <w:t>convolu</w:t>
      </w:r>
      <w:proofErr w:type="spellEnd"/>
      <w:r w:rsidRPr="00F33DEC">
        <w:t xml:space="preserve">- </w:t>
      </w:r>
      <w:proofErr w:type="spellStart"/>
      <w:r w:rsidRPr="00F33DEC">
        <w:t>tional</w:t>
      </w:r>
      <w:proofErr w:type="spellEnd"/>
      <w:r w:rsidRPr="00F33DEC">
        <w:t xml:space="preserve"> neural network (Fast-SCNN) on the validation set of the Cityscapes dataset </w:t>
      </w:r>
      <w:hyperlink w:anchor="section-5">
        <w:r w:rsidRPr="00F33DEC">
          <w:rPr>
            <w:rStyle w:val="aff1"/>
          </w:rPr>
          <w:t>6</w:t>
        </w:r>
      </w:hyperlink>
      <w:r w:rsidRPr="00F33DEC">
        <w:t xml:space="preserve">, and report its performance on the Cityscapes test set, i.e. the Cityscapes benchmark server. 4.1. Implementation Details Implementation detail is as important as theory when it comes to efficient DCNNs. Hence, we carefully describe our setup here. We conduct experiments on the TensorFlow machine learning platform using Python. Our experiments are executed on a workstation with either Nvidia Titan X (Maxwell) or Nvidia Titan </w:t>
      </w:r>
      <w:proofErr w:type="spellStart"/>
      <w:r w:rsidRPr="00F33DEC">
        <w:t>Xp</w:t>
      </w:r>
      <w:proofErr w:type="spellEnd"/>
      <w:r w:rsidRPr="00F33DEC">
        <w:t xml:space="preserve"> (Pascal) GPU, with CUDA 9.0 and </w:t>
      </w:r>
      <w:proofErr w:type="spellStart"/>
      <w:r w:rsidRPr="00F33DEC">
        <w:t>CuDNN</w:t>
      </w:r>
      <w:proofErr w:type="spellEnd"/>
      <w:r w:rsidRPr="00F33DEC">
        <w:t xml:space="preserve"> v7. Runtime evaluation is performed in a single CPU thread and one GPU to measure the forward inference time. We use 100 frames for burn-in and report average of 100 frames for the frames per second (fps) </w:t>
      </w:r>
      <w:proofErr w:type="spellStart"/>
      <w:r w:rsidRPr="00F33DEC">
        <w:t>mea</w:t>
      </w:r>
      <w:proofErr w:type="spellEnd"/>
      <w:r w:rsidRPr="00F33DEC">
        <w:t xml:space="preserve">- </w:t>
      </w:r>
      <w:proofErr w:type="spellStart"/>
      <w:r w:rsidRPr="00F33DEC">
        <w:t>surement</w:t>
      </w:r>
      <w:proofErr w:type="spellEnd"/>
      <w:r w:rsidRPr="00F33DEC">
        <w:t xml:space="preserve">. We use stochastic gradient decent (SGD) with </w:t>
      </w:r>
      <w:proofErr w:type="spellStart"/>
      <w:r w:rsidRPr="00F33DEC">
        <w:t>momen</w:t>
      </w:r>
      <w:proofErr w:type="spellEnd"/>
      <w:r w:rsidRPr="00F33DEC">
        <w:t xml:space="preserve">- tum 0.9 and batch-size 12. Inspired by [4, 37, 10] we use ‘poly’ learning rate with the base one as 0.045 and power as 0.9. Similar to MobileNet-V2 we found that ℓ2 </w:t>
      </w:r>
      <w:proofErr w:type="spellStart"/>
      <w:r w:rsidRPr="00F33DEC">
        <w:t>regu</w:t>
      </w:r>
      <w:proofErr w:type="spellEnd"/>
      <w:r w:rsidRPr="00F33DEC">
        <w:t xml:space="preserve">- </w:t>
      </w:r>
      <w:proofErr w:type="spellStart"/>
      <w:r w:rsidRPr="00F33DEC">
        <w:t>larization</w:t>
      </w:r>
      <w:proofErr w:type="spellEnd"/>
      <w:r w:rsidRPr="00F33DEC">
        <w:t xml:space="preserve"> is not necessary on </w:t>
      </w:r>
      <w:proofErr w:type="spellStart"/>
      <w:r w:rsidRPr="00F33DEC">
        <w:t>depthwise</w:t>
      </w:r>
      <w:proofErr w:type="spellEnd"/>
      <w:r w:rsidRPr="00F33DEC">
        <w:t xml:space="preserve"> convolutions, for other layers ℓ2 is 0.00004. Since training data for semantic segmentation is limited, we apply various data </w:t>
      </w:r>
      <w:proofErr w:type="spellStart"/>
      <w:r w:rsidRPr="00F33DEC">
        <w:t>augmenta</w:t>
      </w:r>
      <w:proofErr w:type="spellEnd"/>
      <w:r w:rsidRPr="00F33DEC">
        <w:t xml:space="preserve">- </w:t>
      </w:r>
      <w:proofErr w:type="spellStart"/>
      <w:r w:rsidRPr="00F33DEC">
        <w:t>tion</w:t>
      </w:r>
      <w:proofErr w:type="spellEnd"/>
      <w:r w:rsidRPr="00F33DEC">
        <w:t xml:space="preserve"> techniques: random resizing between 0.5 to 2, </w:t>
      </w:r>
      <w:proofErr w:type="spellStart"/>
      <w:r w:rsidRPr="00F33DEC">
        <w:t>transla</w:t>
      </w:r>
      <w:proofErr w:type="spellEnd"/>
      <w:r w:rsidRPr="00F33DEC">
        <w:t xml:space="preserve">- </w:t>
      </w:r>
      <w:proofErr w:type="spellStart"/>
      <w:r w:rsidRPr="00F33DEC">
        <w:t>tion</w:t>
      </w:r>
      <w:proofErr w:type="spellEnd"/>
      <w:r w:rsidRPr="00F33DEC">
        <w:t xml:space="preserve">/crop, horizontal flip, color channels noise and bright- ness. Our model is trained with cross-entropy loss. We found that auxiliary losses at the end of learning to down- sample and the global feature extraction modules with 0.4weights are beneficial. Batch normalization </w:t>
      </w:r>
      <w:hyperlink w:anchor="section-11">
        <w:r w:rsidRPr="00F33DEC">
          <w:rPr>
            <w:rStyle w:val="aff1"/>
          </w:rPr>
          <w:t>12</w:t>
        </w:r>
      </w:hyperlink>
      <w:r w:rsidRPr="00F33DEC">
        <w:t xml:space="preserve"> is used before every non-linear function. Dropout is used only on the last layer, just before the </w:t>
      </w:r>
      <w:proofErr w:type="spellStart"/>
      <w:r w:rsidRPr="00F33DEC">
        <w:t>softmax</w:t>
      </w:r>
      <w:proofErr w:type="spellEnd"/>
      <w:r w:rsidRPr="00F33DEC">
        <w:t xml:space="preserve"> layer. Contrary to </w:t>
      </w:r>
      <w:proofErr w:type="spellStart"/>
      <w:r w:rsidRPr="00F33DEC">
        <w:t>MobileNet</w:t>
      </w:r>
      <w:proofErr w:type="spellEnd"/>
      <w:r w:rsidRPr="00F33DEC">
        <w:t xml:space="preserve"> </w:t>
      </w:r>
      <w:hyperlink w:anchor="section-9">
        <w:r w:rsidRPr="00F33DEC">
          <w:rPr>
            <w:rStyle w:val="aff1"/>
          </w:rPr>
          <w:t>10</w:t>
        </w:r>
      </w:hyperlink>
      <w:r w:rsidRPr="00F33DEC">
        <w:t xml:space="preserve"> and Con- </w:t>
      </w:r>
      <w:proofErr w:type="spellStart"/>
      <w:r w:rsidRPr="00F33DEC">
        <w:t>textNet</w:t>
      </w:r>
      <w:proofErr w:type="spellEnd"/>
      <w:r w:rsidRPr="00F33DEC">
        <w:t xml:space="preserve"> </w:t>
      </w:r>
      <w:hyperlink w:anchor="section-20">
        <w:r w:rsidRPr="00F33DEC">
          <w:rPr>
            <w:rStyle w:val="aff1"/>
          </w:rPr>
          <w:t>21</w:t>
        </w:r>
      </w:hyperlink>
      <w:r w:rsidRPr="00F33DEC">
        <w:t xml:space="preserve">, we found that Fast-SCNN trains faster with </w:t>
      </w:r>
      <w:proofErr w:type="spellStart"/>
      <w:r w:rsidRPr="00F33DEC">
        <w:t>ReLU</w:t>
      </w:r>
      <w:proofErr w:type="spellEnd"/>
      <w:r w:rsidRPr="00F33DEC">
        <w:t xml:space="preserve"> and achieves slightly better accuracy than ReLU6, even with the </w:t>
      </w:r>
      <w:proofErr w:type="spellStart"/>
      <w:r w:rsidRPr="00F33DEC">
        <w:t>depthwise</w:t>
      </w:r>
      <w:proofErr w:type="spellEnd"/>
      <w:r w:rsidRPr="00F33DEC">
        <w:t xml:space="preserve"> separable convolutions that we use throughout our model. We found that the performance of DCNNs can be im- proved by training for higher number of iterations, hence we train our model for 1,000 epochs unless otherwise stated, using the </w:t>
      </w:r>
      <w:proofErr w:type="spellStart"/>
      <w:r w:rsidRPr="00F33DEC">
        <w:t>Cityescapes</w:t>
      </w:r>
      <w:proofErr w:type="spellEnd"/>
      <w:r w:rsidRPr="00F33DEC">
        <w:t xml:space="preserve"> dataset </w:t>
      </w:r>
      <w:hyperlink w:anchor="section-5">
        <w:r w:rsidRPr="00F33DEC">
          <w:rPr>
            <w:rStyle w:val="aff1"/>
          </w:rPr>
          <w:t>6</w:t>
        </w:r>
      </w:hyperlink>
      <w:r w:rsidRPr="00F33DEC">
        <w:t xml:space="preserve">. It is worth noting here, Fast-SCNN’s capacity is deliberately very low, as we </w:t>
      </w:r>
      <w:proofErr w:type="spellStart"/>
      <w:r w:rsidRPr="00F33DEC">
        <w:t>em</w:t>
      </w:r>
      <w:proofErr w:type="spellEnd"/>
      <w:r w:rsidRPr="00F33DEC">
        <w:t>- ploy 1.11 million parameters. Later we show that aggressive data augmentation techniques make overfitting unlikely.</w:t>
      </w:r>
    </w:p>
    <w:p w14:paraId="0504B9E0" w14:textId="77777777" w:rsidR="00F33DEC" w:rsidRPr="00F33DEC" w:rsidRDefault="00F33DEC" w:rsidP="00763824">
      <w:pPr>
        <w:pStyle w:val="zw"/>
        <w:ind w:firstLine="480"/>
      </w:pPr>
      <w:r w:rsidRPr="00F33DEC">
        <w:t>We propose a fast segmentation network for above real-</w:t>
      </w:r>
    </w:p>
    <w:p w14:paraId="215B7A74" w14:textId="77777777" w:rsidR="00F33DEC" w:rsidRPr="00F33DEC" w:rsidRDefault="00F33DEC" w:rsidP="00763824">
      <w:pPr>
        <w:pStyle w:val="zw"/>
        <w:ind w:firstLine="480"/>
      </w:pPr>
      <w:r w:rsidRPr="00F33DEC">
        <w:t>time scene understanding. Sharing the computational cost</w:t>
      </w:r>
    </w:p>
    <w:p w14:paraId="4D7570D5" w14:textId="77777777" w:rsidR="00F33DEC" w:rsidRPr="00F33DEC" w:rsidRDefault="00F33DEC" w:rsidP="00763824">
      <w:pPr>
        <w:pStyle w:val="zw"/>
        <w:ind w:firstLine="480"/>
      </w:pPr>
      <w:r w:rsidRPr="00F33DEC">
        <w:lastRenderedPageBreak/>
        <w:t>of the multi-branch network yields run-time efficiency. In</w:t>
      </w:r>
    </w:p>
    <w:p w14:paraId="2D767A2A" w14:textId="77777777" w:rsidR="00F33DEC" w:rsidRPr="00F33DEC" w:rsidRDefault="00F33DEC" w:rsidP="00763824">
      <w:pPr>
        <w:pStyle w:val="zw"/>
        <w:ind w:firstLine="480"/>
      </w:pPr>
      <w:r w:rsidRPr="00F33DEC">
        <w:t>experiments our skip connection is shown beneficial for</w:t>
      </w:r>
    </w:p>
    <w:p w14:paraId="35396E7B" w14:textId="77777777" w:rsidR="00F33DEC" w:rsidRPr="00F33DEC" w:rsidRDefault="00F33DEC" w:rsidP="00763824">
      <w:pPr>
        <w:pStyle w:val="zw"/>
        <w:ind w:firstLine="480"/>
      </w:pPr>
      <w:r w:rsidRPr="00F33DEC">
        <w:t>recovering the spatial details. We also demonstrate that</w:t>
      </w:r>
    </w:p>
    <w:p w14:paraId="77503AA0" w14:textId="77777777" w:rsidR="00F33DEC" w:rsidRPr="00F33DEC" w:rsidRDefault="00F33DEC" w:rsidP="00763824">
      <w:pPr>
        <w:pStyle w:val="zw"/>
        <w:ind w:firstLine="480"/>
      </w:pPr>
      <w:r w:rsidRPr="00F33DEC">
        <w:t>if trained for long enough, large-scale pre-training of the</w:t>
      </w:r>
    </w:p>
    <w:p w14:paraId="5BE5F313" w14:textId="77777777" w:rsidR="00F33DEC" w:rsidRPr="00F33DEC" w:rsidRDefault="00F33DEC" w:rsidP="00763824">
      <w:pPr>
        <w:pStyle w:val="zw"/>
        <w:ind w:firstLine="480"/>
      </w:pPr>
      <w:r w:rsidRPr="00F33DEC">
        <w:t>model on an additional auxiliary task is not necessary for</w:t>
      </w:r>
    </w:p>
    <w:p w14:paraId="1FAB0FC6" w14:textId="77777777" w:rsidR="00F33DEC" w:rsidRPr="00F33DEC" w:rsidRDefault="00F33DEC" w:rsidP="00763824">
      <w:pPr>
        <w:pStyle w:val="zw"/>
        <w:ind w:firstLine="480"/>
      </w:pPr>
      <w:r w:rsidRPr="00F33DEC">
        <w:t xml:space="preserve">the </w:t>
      </w:r>
      <w:proofErr w:type="gramStart"/>
      <w:r w:rsidRPr="00F33DEC">
        <w:t>low capacity</w:t>
      </w:r>
      <w:proofErr w:type="gramEnd"/>
      <w:r w:rsidRPr="00F33DEC">
        <w:t xml:space="preserve"> network.</w:t>
      </w:r>
    </w:p>
    <w:p w14:paraId="1D1384E9" w14:textId="77777777" w:rsidR="00F33DEC" w:rsidRPr="00F33DEC" w:rsidRDefault="00F33DEC" w:rsidP="00763824">
      <w:pPr>
        <w:pStyle w:val="zw"/>
        <w:ind w:firstLine="480"/>
      </w:pPr>
      <w:r w:rsidRPr="00F33DEC">
        <w:t>编码器</w:t>
      </w:r>
      <w:r w:rsidRPr="00F33DEC">
        <w:t>-</w:t>
      </w:r>
      <w:r w:rsidRPr="00F33DEC">
        <w:t>解码器框架是离线语义图像分割的最新成果。随着自主系统的兴起，实时计算的需求日益增长。本文介绍了一种快速分割卷积神经网络</w:t>
      </w:r>
      <w:r w:rsidRPr="00F33DEC">
        <w:t xml:space="preserve"> (Fast-SCNN)</w:t>
      </w:r>
      <w:r w:rsidRPr="00F33DEC">
        <w:t>，这是一种基于高分辨率图像数据</w:t>
      </w:r>
      <w:r w:rsidRPr="00F33DEC">
        <w:t xml:space="preserve"> (1024 × 2048px) </w:t>
      </w:r>
      <w:r w:rsidRPr="00F33DEC">
        <w:t>的超实时语义分割模型，适用于低内存嵌入式设备进行高效计算。在现有的双分支快速分割方法的基础上，我们引入了</w:t>
      </w:r>
      <w:r w:rsidRPr="00F33DEC">
        <w:t>“</w:t>
      </w:r>
      <w:r w:rsidRPr="00F33DEC">
        <w:t>学习下采样</w:t>
      </w:r>
      <w:r w:rsidRPr="00F33DEC">
        <w:t>”</w:t>
      </w:r>
      <w:r w:rsidRPr="00F33DEC">
        <w:t>模块，该模块可同时计算多个分辨率分支的低级特征。我们的网络将高分辨率的空间细节与低分辨率提取的深度特征相结合，在</w:t>
      </w:r>
      <w:r w:rsidRPr="00F33DEC">
        <w:t xml:space="preserve"> Cityscapes </w:t>
      </w:r>
      <w:r w:rsidRPr="00F33DEC">
        <w:t>数据集上以每秒</w:t>
      </w:r>
      <w:r w:rsidRPr="00F33DEC">
        <w:t xml:space="preserve"> 123.5 </w:t>
      </w:r>
      <w:r w:rsidRPr="00F33DEC">
        <w:t>帧的速度实现了</w:t>
      </w:r>
      <w:r w:rsidRPr="00F33DEC">
        <w:t xml:space="preserve"> 68.0% </w:t>
      </w:r>
      <w:r w:rsidRPr="00F33DEC">
        <w:t>的平均交并比准确率。我们还证明了大规模预训练的必要性。我们在</w:t>
      </w:r>
      <w:r w:rsidRPr="00F33DEC">
        <w:t xml:space="preserve"> ImageNet </w:t>
      </w:r>
      <w:r w:rsidRPr="00F33DEC">
        <w:t>预训练数据集和</w:t>
      </w:r>
      <w:r w:rsidRPr="00F33DEC">
        <w:t xml:space="preserve"> Cityscapes </w:t>
      </w:r>
      <w:r w:rsidRPr="00F33DEC">
        <w:t>的粗标注数据上进行了实验，彻底验证了我们的指标。最终，我们展示了更快的计算速度，并在子采样输入上取得了具有竞争力的结果，而无需任何网络修改。</w:t>
      </w:r>
    </w:p>
    <w:p w14:paraId="10DEA7EE" w14:textId="77777777" w:rsidR="00F33DEC" w:rsidRPr="00F33DEC" w:rsidRDefault="00F33DEC" w:rsidP="00763824">
      <w:pPr>
        <w:pStyle w:val="zw"/>
        <w:ind w:firstLine="480"/>
      </w:pPr>
      <w:r w:rsidRPr="00F33DEC">
        <w:t>快速语义分割在实时应用中尤为重要，因为这些应用中需要快速解析输入，以便与环境进行响应式交互。</w:t>
      </w:r>
      <w:r w:rsidRPr="00F33DEC">
        <w:t xml:space="preserve"> </w:t>
      </w:r>
      <w:r w:rsidRPr="00F33DEC">
        <w:t>由于人们对自主系统和机器人技术的兴趣日益浓厚，实时语义分割的研究近年来显著普及</w:t>
      </w:r>
      <w:r w:rsidRPr="00F33DEC">
        <w:t xml:space="preserve"> [21, 34, 17, 25, 36, 20]</w:t>
      </w:r>
      <w:r w:rsidRPr="00F33DEC">
        <w:t>。我们强调，实际上，更快的性能往往是必要的，因为语义标注通常仅用作其他时间关键型任务的预处理步骤。此外，在嵌入式设备上进行实时语义分割（无需使用强大的</w:t>
      </w:r>
      <w:r w:rsidRPr="00F33DEC">
        <w:t>GPU</w:t>
      </w:r>
      <w:r w:rsidRPr="00F33DEC">
        <w:t>）可以实现许多其他功能：</w:t>
      </w:r>
      <w:r w:rsidRPr="00F33DEC">
        <w:t xml:space="preserve"> • </w:t>
      </w:r>
      <w:r w:rsidRPr="00F33DEC">
        <w:t>更大的感受野对于学习对象类别之间的复杂关联（即全局上下文）至关重要；</w:t>
      </w:r>
      <w:r w:rsidRPr="00F33DEC">
        <w:t xml:space="preserve"> • </w:t>
      </w:r>
      <w:r w:rsidRPr="00F33DEC">
        <w:t>图像中的空间细节对于保留对象边界至关重要；</w:t>
      </w:r>
      <w:r w:rsidRPr="00F33DEC">
        <w:t xml:space="preserve"> • </w:t>
      </w:r>
      <w:r w:rsidRPr="00F33DEC">
        <w:t>需要特定的设计来平衡速度和准确性（而不是重新定位分类</w:t>
      </w:r>
      <w:r w:rsidRPr="00F33DEC">
        <w:t>DCNN</w:t>
      </w:r>
      <w:r w:rsidRPr="00F33DEC">
        <w:t>）。</w:t>
      </w:r>
      <w:r w:rsidRPr="00F33DEC">
        <w:t xml:space="preserve"> </w:t>
      </w:r>
      <w:r w:rsidRPr="00F33DEC">
        <w:t>具体来说，在双分支网络中，一个较深的分支用于在低分辨率下捕捉全局上下文，而一个较浅的分支用于在全输入分辨率下学习空间细节。最终的语义分割结果由两者合并而成。重要的是，由于较小输入规模可以克服较深网络的计算成本，并且仅对少数层采用全分辨率执行，因此在现代</w:t>
      </w:r>
      <w:r w:rsidRPr="00F33DEC">
        <w:t>GPU</w:t>
      </w:r>
      <w:r w:rsidRPr="00F33DEC">
        <w:t>上实现实时性能是可能的。与编码器</w:t>
      </w:r>
      <w:r w:rsidRPr="00F33DEC">
        <w:t>-</w:t>
      </w:r>
      <w:r w:rsidRPr="00F33DEC">
        <w:t>解码器框架不同，在双分支方法中，不同分辨率的初始卷积层并不共享。需要注意的是，引导上采样网络</w:t>
      </w:r>
      <w:r w:rsidRPr="00F33DEC">
        <w:t xml:space="preserve"> (GUN) </w:t>
      </w:r>
      <w:hyperlink w:anchor="section-16">
        <w:r w:rsidRPr="00F33DEC">
          <w:rPr>
            <w:rStyle w:val="aff1"/>
          </w:rPr>
          <w:t>17</w:t>
        </w:r>
      </w:hyperlink>
      <w:r w:rsidRPr="00F33DEC">
        <w:t xml:space="preserve"> </w:t>
      </w:r>
      <w:r w:rsidRPr="00F33DEC">
        <w:t>和图像级联网络</w:t>
      </w:r>
      <w:r w:rsidRPr="00F33DEC">
        <w:t xml:space="preserve"> (</w:t>
      </w:r>
      <w:proofErr w:type="spellStart"/>
      <w:r w:rsidRPr="00F33DEC">
        <w:t>ICNet</w:t>
      </w:r>
      <w:proofErr w:type="spellEnd"/>
      <w:r w:rsidRPr="00F33DEC">
        <w:t xml:space="preserve">) [36] </w:t>
      </w:r>
      <w:r w:rsidRPr="00F33DEC">
        <w:t>仅在前几层</w:t>
      </w:r>
      <w:r w:rsidRPr="00F33DEC">
        <w:lastRenderedPageBreak/>
        <w:t>之间共享权重，但不共享计算。本文提出了一种快速分割卷积神经网络</w:t>
      </w:r>
      <w:r w:rsidRPr="00F33DEC">
        <w:t xml:space="preserve"> Fast-SCNN</w:t>
      </w:r>
      <w:r w:rsidRPr="00F33DEC">
        <w:t>，这是一种超实时语义分割算法，它将现有技术</w:t>
      </w:r>
      <w:r w:rsidRPr="00F33DEC">
        <w:t xml:space="preserve"> [21, 34, 17, 36] </w:t>
      </w:r>
      <w:r w:rsidRPr="00F33DEC">
        <w:t>的双分支设置与经典的编码器</w:t>
      </w:r>
      <w:r w:rsidRPr="00F33DEC">
        <w:t>-</w:t>
      </w:r>
      <w:r w:rsidRPr="00F33DEC">
        <w:t>解码器框架</w:t>
      </w:r>
      <w:r w:rsidRPr="00F33DEC">
        <w:t xml:space="preserve"> [29, 2] </w:t>
      </w:r>
      <w:r w:rsidRPr="00F33DEC">
        <w:t>相结合（图</w:t>
      </w:r>
      <w:r w:rsidRPr="00F33DEC">
        <w:t xml:space="preserve"> 1</w:t>
      </w:r>
      <w:r w:rsidRPr="00F33DEC">
        <w:t>）。基于初始</w:t>
      </w:r>
      <w:r w:rsidRPr="00F33DEC">
        <w:t xml:space="preserve"> DCNN </w:t>
      </w:r>
      <w:r w:rsidRPr="00F33DEC">
        <w:t>层提取低级特征</w:t>
      </w:r>
      <w:r w:rsidRPr="00F33DEC">
        <w:t xml:space="preserve"> [35, 19] </w:t>
      </w:r>
      <w:r w:rsidRPr="00F33DEC">
        <w:t>的观察，我们在双分支方法中共享初始层的计算。我们将这种技术称为学习下采样。其效果类似于编码器</w:t>
      </w:r>
      <w:r w:rsidRPr="00F33DEC">
        <w:t>-</w:t>
      </w:r>
      <w:r w:rsidRPr="00F33DEC">
        <w:t>解码器模型中的跳过连接，但跳过连接仅使用一次以保持运行时效率，并且模块保持较浅以确保特征共享的有效性。最后，我们的</w:t>
      </w:r>
      <w:r w:rsidRPr="00F33DEC">
        <w:t xml:space="preserve"> Fast-SCNN </w:t>
      </w:r>
      <w:r w:rsidRPr="00F33DEC">
        <w:t>采用高效的深度可分离卷积</w:t>
      </w:r>
      <w:r w:rsidRPr="00F33DEC">
        <w:t xml:space="preserve"> [30, 10] </w:t>
      </w:r>
      <w:r w:rsidRPr="00F33DEC">
        <w:t>和逆残差块</w:t>
      </w:r>
      <w:r w:rsidRPr="00F33DEC">
        <w:t xml:space="preserve"> [28]</w:t>
      </w:r>
      <w:r w:rsidRPr="00F33DEC">
        <w:t>。</w:t>
      </w:r>
      <w:r w:rsidRPr="00F33DEC">
        <w:t xml:space="preserve"> </w:t>
      </w:r>
      <w:r w:rsidRPr="00F33DEC">
        <w:t>在</w:t>
      </w:r>
      <w:r w:rsidRPr="00F33DEC">
        <w:t xml:space="preserve"> Cityscapes </w:t>
      </w:r>
      <w:hyperlink w:anchor="section-5">
        <w:r w:rsidRPr="00F33DEC">
          <w:rPr>
            <w:rStyle w:val="aff1"/>
          </w:rPr>
          <w:t>6</w:t>
        </w:r>
      </w:hyperlink>
      <w:r w:rsidRPr="00F33DEC">
        <w:t xml:space="preserve"> </w:t>
      </w:r>
      <w:r w:rsidRPr="00F33DEC">
        <w:t>数据集上应用</w:t>
      </w:r>
      <w:r w:rsidRPr="00F33DEC">
        <w:t xml:space="preserve"> Fast-SCNN </w:t>
      </w:r>
      <w:r w:rsidRPr="00F33DEC">
        <w:t>后，在现代</w:t>
      </w:r>
      <w:r w:rsidRPr="00F33DEC">
        <w:t xml:space="preserve"> GPU</w:t>
      </w:r>
      <w:r w:rsidRPr="00F33DEC">
        <w:t>（</w:t>
      </w:r>
      <w:r w:rsidRPr="00F33DEC">
        <w:t xml:space="preserve">Nvidia Titan </w:t>
      </w:r>
      <w:proofErr w:type="spellStart"/>
      <w:r w:rsidRPr="00F33DEC">
        <w:t>Xp</w:t>
      </w:r>
      <w:proofErr w:type="spellEnd"/>
      <w:r w:rsidRPr="00F33DEC">
        <w:t xml:space="preserve"> (Pascal)</w:t>
      </w:r>
      <w:r w:rsidRPr="00F33DEC">
        <w:t>）上使用全分辨率</w:t>
      </w:r>
      <w:r w:rsidRPr="00F33DEC">
        <w:t xml:space="preserve"> (1024×2048px) </w:t>
      </w:r>
      <w:r w:rsidRPr="00F33DEC">
        <w:t>时，以</w:t>
      </w:r>
      <w:r w:rsidRPr="00F33DEC">
        <w:t xml:space="preserve"> 123.5 </w:t>
      </w:r>
      <w:r w:rsidRPr="00F33DEC">
        <w:t>帧</w:t>
      </w:r>
      <w:r w:rsidRPr="00F33DEC">
        <w:t>/</w:t>
      </w:r>
      <w:r w:rsidRPr="00F33DEC">
        <w:t>秒</w:t>
      </w:r>
      <w:r w:rsidRPr="00F33DEC">
        <w:t xml:space="preserve"> (fps) </w:t>
      </w:r>
      <w:r w:rsidRPr="00F33DEC">
        <w:t>的速度实现了</w:t>
      </w:r>
      <w:r w:rsidRPr="00F33DEC">
        <w:t xml:space="preserve"> 68.0% </w:t>
      </w:r>
      <w:r w:rsidRPr="00F33DEC">
        <w:t>的平均交并比</w:t>
      </w:r>
      <w:r w:rsidRPr="00F33DEC">
        <w:t xml:space="preserve"> (</w:t>
      </w:r>
      <w:proofErr w:type="spellStart"/>
      <w:r w:rsidRPr="00F33DEC">
        <w:t>mIoU</w:t>
      </w:r>
      <w:proofErr w:type="spellEnd"/>
      <w:r w:rsidRPr="00F33DEC">
        <w:t>)</w:t>
      </w:r>
      <w:r w:rsidRPr="00F33DEC">
        <w:t>，速度是现有技术</w:t>
      </w:r>
      <w:r w:rsidRPr="00F33DEC">
        <w:t xml:space="preserve"> </w:t>
      </w:r>
      <w:proofErr w:type="spellStart"/>
      <w:r w:rsidRPr="00F33DEC">
        <w:t>BiSeNet</w:t>
      </w:r>
      <w:proofErr w:type="spellEnd"/>
      <w:r w:rsidRPr="00F33DEC">
        <w:t xml:space="preserve"> (71.4% </w:t>
      </w:r>
      <w:proofErr w:type="spellStart"/>
      <w:r w:rsidRPr="00F33DEC">
        <w:t>mIoU</w:t>
      </w:r>
      <w:proofErr w:type="spellEnd"/>
      <w:r w:rsidRPr="00F33DEC">
        <w:t xml:space="preserve">) [34] </w:t>
      </w:r>
      <w:r w:rsidRPr="00F33DEC">
        <w:t>的两倍。</w:t>
      </w:r>
      <w:r w:rsidRPr="00F33DEC">
        <w:t xml:space="preserve"> </w:t>
      </w:r>
      <w:r w:rsidRPr="00F33DEC">
        <w:t>虽然我们使用了</w:t>
      </w:r>
      <w:r w:rsidRPr="00F33DEC">
        <w:t xml:space="preserve"> 111 </w:t>
      </w:r>
      <w:r w:rsidRPr="00F33DEC">
        <w:t>万个参数，但大多数离线分割方法（例如</w:t>
      </w:r>
      <w:r w:rsidRPr="00F33DEC">
        <w:t xml:space="preserve"> </w:t>
      </w:r>
      <w:proofErr w:type="spellStart"/>
      <w:r w:rsidRPr="00F33DEC">
        <w:t>DeepLab</w:t>
      </w:r>
      <w:proofErr w:type="spellEnd"/>
      <w:r w:rsidRPr="00F33DEC">
        <w:t xml:space="preserve"> </w:t>
      </w:r>
      <w:hyperlink w:anchor="section-3">
        <w:r w:rsidRPr="00F33DEC">
          <w:rPr>
            <w:rStyle w:val="aff1"/>
          </w:rPr>
          <w:t>4</w:t>
        </w:r>
      </w:hyperlink>
      <w:r w:rsidRPr="00F33DEC">
        <w:t xml:space="preserve"> </w:t>
      </w:r>
      <w:r w:rsidRPr="00F33DEC">
        <w:t>和</w:t>
      </w:r>
      <w:r w:rsidRPr="00F33DEC">
        <w:t xml:space="preserve"> </w:t>
      </w:r>
      <w:proofErr w:type="spellStart"/>
      <w:r w:rsidRPr="00F33DEC">
        <w:t>PSPNet</w:t>
      </w:r>
      <w:proofErr w:type="spellEnd"/>
      <w:r w:rsidRPr="00F33DEC">
        <w:t xml:space="preserve"> [37]</w:t>
      </w:r>
      <w:r w:rsidRPr="00F33DEC">
        <w:t>）以及一些实时算法（例如</w:t>
      </w:r>
      <w:r w:rsidRPr="00F33DEC">
        <w:t xml:space="preserve"> GUN </w:t>
      </w:r>
      <w:hyperlink w:anchor="section-16">
        <w:r w:rsidRPr="00F33DEC">
          <w:rPr>
            <w:rStyle w:val="aff1"/>
          </w:rPr>
          <w:t>17</w:t>
        </w:r>
      </w:hyperlink>
      <w:r w:rsidRPr="00F33DEC">
        <w:t xml:space="preserve"> </w:t>
      </w:r>
      <w:r w:rsidRPr="00F33DEC">
        <w:t>和</w:t>
      </w:r>
      <w:r w:rsidRPr="00F33DEC">
        <w:t xml:space="preserve"> </w:t>
      </w:r>
      <w:proofErr w:type="spellStart"/>
      <w:r w:rsidRPr="00F33DEC">
        <w:t>ICNet</w:t>
      </w:r>
      <w:proofErr w:type="spellEnd"/>
      <w:r w:rsidRPr="00F33DEC">
        <w:t xml:space="preserve"> [36]</w:t>
      </w:r>
      <w:r w:rsidRPr="00F33DEC">
        <w:t>）所需的参数远超此范围。</w:t>
      </w:r>
      <w:r w:rsidRPr="00F33DEC">
        <w:t xml:space="preserve">Fast-SCNN </w:t>
      </w:r>
      <w:r w:rsidRPr="00F33DEC">
        <w:t>的模型容量被控制得特别低。原因有两个：</w:t>
      </w:r>
      <w:r w:rsidRPr="00F33DEC">
        <w:t xml:space="preserve"> (</w:t>
      </w:r>
      <w:proofErr w:type="spellStart"/>
      <w:r w:rsidRPr="00F33DEC">
        <w:t>i</w:t>
      </w:r>
      <w:proofErr w:type="spellEnd"/>
      <w:r w:rsidRPr="00F33DEC">
        <w:t xml:space="preserve">) </w:t>
      </w:r>
      <w:r w:rsidRPr="00F33DEC">
        <w:t>较低的内存使其能够在嵌入式设备上执行；</w:t>
      </w:r>
      <w:r w:rsidRPr="00F33DEC">
        <w:t xml:space="preserve"> (ii) </w:t>
      </w:r>
      <w:r w:rsidRPr="00F33DEC">
        <w:t>期望获得更好的泛化能力。特别是，通常建议在</w:t>
      </w:r>
      <w:r w:rsidRPr="00F33DEC">
        <w:t xml:space="preserve"> ImageNet [27] </w:t>
      </w:r>
      <w:r w:rsidRPr="00F33DEC">
        <w:t>上进行预训练以提高准确率和泛化能力</w:t>
      </w:r>
      <w:r w:rsidRPr="00F33DEC">
        <w:t xml:space="preserve"> [37]</w:t>
      </w:r>
      <w:r w:rsidRPr="00F33DEC">
        <w:t>。在我们的研究中，我们研究了预训练对低容量</w:t>
      </w:r>
      <w:r w:rsidRPr="00F33DEC">
        <w:t xml:space="preserve"> Fast-SCNN </w:t>
      </w:r>
      <w:r w:rsidRPr="00F33DEC">
        <w:t>的影响。与高容量网络的趋势相反，我们发现，预训练或额外的粗标记训练数据对结果的提升并不显著（在</w:t>
      </w:r>
      <w:r w:rsidRPr="00F33DEC">
        <w:t xml:space="preserve"> Cityscapes </w:t>
      </w:r>
      <w:hyperlink w:anchor="section-5">
        <w:r w:rsidRPr="00F33DEC">
          <w:rPr>
            <w:rStyle w:val="aff1"/>
          </w:rPr>
          <w:t>6</w:t>
        </w:r>
      </w:hyperlink>
      <w:r w:rsidRPr="00F33DEC">
        <w:t xml:space="preserve"> </w:t>
      </w:r>
      <w:r w:rsidRPr="00F33DEC">
        <w:t>数据集上</w:t>
      </w:r>
      <w:r w:rsidRPr="00F33DEC">
        <w:t xml:space="preserve"> </w:t>
      </w:r>
      <w:proofErr w:type="spellStart"/>
      <w:r w:rsidRPr="00F33DEC">
        <w:t>mIoU</w:t>
      </w:r>
      <w:proofErr w:type="spellEnd"/>
      <w:r w:rsidRPr="00F33DEC">
        <w:t xml:space="preserve"> </w:t>
      </w:r>
      <w:r w:rsidRPr="00F33DEC">
        <w:t>提高了</w:t>
      </w:r>
      <w:r w:rsidRPr="00F33DEC">
        <w:t xml:space="preserve"> 0.5% </w:t>
      </w:r>
      <w:hyperlink w:anchor="section-5">
        <w:r w:rsidRPr="00F33DEC">
          <w:rPr>
            <w:rStyle w:val="aff1"/>
          </w:rPr>
          <w:t>6</w:t>
        </w:r>
      </w:hyperlink>
      <w:r w:rsidRPr="00F33DEC">
        <w:t>）。总结一下，我们的贡献如下：</w:t>
      </w:r>
      <w:r w:rsidRPr="00F33DEC">
        <w:t xml:space="preserve"> 1. </w:t>
      </w:r>
      <w:r w:rsidRPr="00F33DEC">
        <w:t>我们提出了</w:t>
      </w:r>
      <w:r w:rsidRPr="00F33DEC">
        <w:t xml:space="preserve"> Fast-SCNN</w:t>
      </w:r>
      <w:r w:rsidRPr="00F33DEC">
        <w:t>，这是一款针对高分辨率图像（</w:t>
      </w:r>
      <w:r w:rsidRPr="00F33DEC">
        <w:t>1024 × 2048px</w:t>
      </w:r>
      <w:r w:rsidRPr="00F33DEC">
        <w:t>）的实时语义分割算法，具有竞争力（</w:t>
      </w:r>
      <w:r w:rsidRPr="00F33DEC">
        <w:t>68.0%</w:t>
      </w:r>
      <w:r w:rsidRPr="00F33DEC">
        <w:t>），且达到</w:t>
      </w:r>
      <w:r w:rsidRPr="00F33DEC">
        <w:t xml:space="preserve"> 123.5 fps</w:t>
      </w:r>
      <w:r w:rsidRPr="00F33DEC">
        <w:t>。</w:t>
      </w:r>
    </w:p>
    <w:p w14:paraId="48DD06CD" w14:textId="77777777" w:rsidR="00F33DEC" w:rsidRPr="00F33DEC" w:rsidRDefault="00F33DEC" w:rsidP="00763824">
      <w:pPr>
        <w:pStyle w:val="zw"/>
        <w:ind w:firstLine="480"/>
      </w:pPr>
      <w:r w:rsidRPr="00F33DEC">
        <w:t>我们采用了在离线深度神经网络</w:t>
      </w:r>
      <w:r w:rsidRPr="00F33DEC">
        <w:t xml:space="preserve"> (DCNN) </w:t>
      </w:r>
      <w:r w:rsidRPr="00F33DEC">
        <w:t>中流行的跳跃连接</w:t>
      </w:r>
      <w:r w:rsidRPr="00F33DEC">
        <w:t xml:space="preserve"> (skip connection)</w:t>
      </w:r>
      <w:r w:rsidRPr="00F33DEC">
        <w:t>，并提出了一种浅层学习下采样模块，以实现快速高效的多分支低级特征提取。</w:t>
      </w:r>
    </w:p>
    <w:p w14:paraId="625AC48B" w14:textId="77777777" w:rsidR="00F33DEC" w:rsidRPr="00F33DEC" w:rsidRDefault="00F33DEC" w:rsidP="00763824">
      <w:pPr>
        <w:pStyle w:val="zw"/>
        <w:ind w:firstLine="480"/>
      </w:pPr>
      <w:r w:rsidRPr="00F33DEC">
        <w:t>我们专门设计了低容量的</w:t>
      </w:r>
      <w:r w:rsidRPr="00F33DEC">
        <w:t xml:space="preserve"> Fast-SCNN</w:t>
      </w:r>
      <w:r w:rsidRPr="00F33DEC">
        <w:t>，并通过经验验证，在我们的小容量网络中，进行更多轮次的训练与使用</w:t>
      </w:r>
      <w:r w:rsidRPr="00F33DEC">
        <w:t xml:space="preserve"> ImageNet </w:t>
      </w:r>
      <w:r w:rsidRPr="00F33DEC">
        <w:t>进行预训练或使用额外的粗略数据进行训练的效果相同。</w:t>
      </w:r>
      <w:r w:rsidRPr="00F33DEC">
        <w:t xml:space="preserve"> </w:t>
      </w:r>
      <w:r w:rsidRPr="00F33DEC">
        <w:t>此外，我们使用</w:t>
      </w:r>
      <w:r w:rsidRPr="00F33DEC">
        <w:t xml:space="preserve"> Fast-SCNN </w:t>
      </w:r>
      <w:r w:rsidRPr="00F33DEC">
        <w:t>对输入数据进行下采样，无需重新设计网络即可实现最佳性能。</w:t>
      </w:r>
    </w:p>
    <w:p w14:paraId="4F32F777" w14:textId="77777777" w:rsidR="00F33DEC" w:rsidRPr="00F33DEC" w:rsidRDefault="00F33DEC" w:rsidP="00763824">
      <w:pPr>
        <w:pStyle w:val="zw"/>
        <w:ind w:firstLine="480"/>
      </w:pPr>
      <w:r w:rsidRPr="00F33DEC">
        <w:t xml:space="preserve">Fast-SCNN </w:t>
      </w:r>
      <w:r w:rsidRPr="00F33DEC">
        <w:t>的灵感来源于双分支架构</w:t>
      </w:r>
      <w:r w:rsidRPr="00F33DEC">
        <w:t xml:space="preserve"> [21, 34, 17] </w:t>
      </w:r>
      <w:r w:rsidRPr="00F33DEC">
        <w:t>和带有跳跃连接的编码器</w:t>
      </w:r>
      <w:r w:rsidRPr="00F33DEC">
        <w:t>-</w:t>
      </w:r>
      <w:r w:rsidRPr="00F33DEC">
        <w:t>解码器网络</w:t>
      </w:r>
      <w:r w:rsidRPr="00F33DEC">
        <w:t xml:space="preserve"> [29, 26]</w:t>
      </w:r>
      <w:r w:rsidRPr="00F33DEC">
        <w:t>。我们注意到，早期层通常提取低级特征。我们将跳跃连接重新解释为学习下采样模块，这使我们能够融合两个框架的关键思想，并构建一个快速的语义分割模型。图</w:t>
      </w:r>
      <w:r w:rsidRPr="00F33DEC">
        <w:t xml:space="preserve"> 1 </w:t>
      </w:r>
      <w:r w:rsidRPr="00F33DEC">
        <w:t>和表</w:t>
      </w:r>
      <w:r w:rsidRPr="00F33DEC">
        <w:t xml:space="preserve"> 1 </w:t>
      </w:r>
      <w:r w:rsidRPr="00F33DEC">
        <w:t>展示了</w:t>
      </w:r>
      <w:r w:rsidRPr="00F33DEC">
        <w:t xml:space="preserve"> Fast-SCNN </w:t>
      </w:r>
      <w:r w:rsidRPr="00F33DEC">
        <w:t>的布局。接下来，我们将讨论我们的动机，并更详细地描述我们的构建模块。</w:t>
      </w:r>
      <w:r w:rsidRPr="00F33DEC">
        <w:t xml:space="preserve"> 3.1. </w:t>
      </w:r>
      <w:r w:rsidRPr="00F33DEC">
        <w:t>动机</w:t>
      </w:r>
      <w:r w:rsidRPr="00F33DEC">
        <w:t xml:space="preserve"> </w:t>
      </w:r>
      <w:r w:rsidRPr="00F33DEC">
        <w:t>目前最先进的实时语义分割方法基于具有两个分支的网络，每个分支在不同的分辨率级别</w:t>
      </w:r>
      <w:r w:rsidRPr="00F33DEC">
        <w:lastRenderedPageBreak/>
        <w:t>上运行</w:t>
      </w:r>
      <w:r w:rsidRPr="00F33DEC">
        <w:t xml:space="preserve"> [21, 34, 17]</w:t>
      </w:r>
      <w:r w:rsidRPr="00F33DEC">
        <w:t>。它们从输入图像的低分辨率版本中学习全局信息，并使用全输入分辨率的浅层网络来提高分割结果的精度。由于输入分辨率和网络深度是影响运行时间的主要因素，这些双分支方法可以实现实时计算。</w:t>
      </w:r>
      <w:r w:rsidRPr="00F33DEC">
        <w:t xml:space="preserve"> </w:t>
      </w:r>
      <w:r w:rsidRPr="00F33DEC">
        <w:t>众所周知，深度卷积神经网络</w:t>
      </w:r>
      <w:r w:rsidRPr="00F33DEC">
        <w:t xml:space="preserve"> (DCNN) </w:t>
      </w:r>
      <w:r w:rsidRPr="00F33DEC">
        <w:t>的前几层提取低级特征，例如边和角</w:t>
      </w:r>
      <w:r w:rsidRPr="00F33DEC">
        <w:t xml:space="preserve"> [35, 19]</w:t>
      </w:r>
      <w:r w:rsidRPr="00F33DEC">
        <w:t>。因此，我们并未采用单独计算的双分支方法，而是引入了下采样学习</w:t>
      </w:r>
      <w:r w:rsidRPr="00F33DEC">
        <w:t xml:space="preserve"> (Learning to </w:t>
      </w:r>
      <w:proofErr w:type="spellStart"/>
      <w:r w:rsidRPr="00F33DEC">
        <w:t>Downsample</w:t>
      </w:r>
      <w:proofErr w:type="spellEnd"/>
      <w:r w:rsidRPr="00F33DEC">
        <w:t>)</w:t>
      </w:r>
      <w:r w:rsidRPr="00F33DEC">
        <w:t>，该方法在浅层网络模块中，在低级和高级分支之间共享特征计算。</w:t>
      </w:r>
      <w:r w:rsidRPr="00F33DEC">
        <w:t xml:space="preserve"> 3.2. </w:t>
      </w:r>
      <w:r w:rsidRPr="00F33DEC">
        <w:t>网络架构</w:t>
      </w:r>
      <w:r w:rsidRPr="00F33DEC">
        <w:t xml:space="preserve"> </w:t>
      </w:r>
      <w:r w:rsidRPr="00F33DEC">
        <w:t>我们的</w:t>
      </w:r>
      <w:r w:rsidRPr="00F33DEC">
        <w:t xml:space="preserve"> Fast-SCNN </w:t>
      </w:r>
      <w:r w:rsidRPr="00F33DEC">
        <w:t>使用一个下采样学习模块、一个粗略全局特征提取器、一个特征融合模块和一个标准分类器。所有模块均采用深度可分离卷积构建，这已成为许多高效</w:t>
      </w:r>
      <w:r w:rsidRPr="00F33DEC">
        <w:t xml:space="preserve"> DCNN </w:t>
      </w:r>
      <w:r w:rsidRPr="00F33DEC">
        <w:t>架构的关键构建模块</w:t>
      </w:r>
      <w:r w:rsidRPr="00F33DEC">
        <w:t xml:space="preserve"> [5, 10, 21]</w:t>
      </w:r>
      <w:r w:rsidRPr="00F33DEC">
        <w:t>。</w:t>
      </w:r>
      <w:r w:rsidRPr="00F33DEC">
        <w:t xml:space="preserve"> 3.2.1 </w:t>
      </w:r>
      <w:r w:rsidRPr="00F33DEC">
        <w:t>下采样学习</w:t>
      </w:r>
      <w:r w:rsidRPr="00F33DEC">
        <w:t xml:space="preserve"> </w:t>
      </w:r>
      <w:r w:rsidRPr="00F33DEC">
        <w:t>在我们的下采样学习模块中，我们采用了三层结构。为了确保低级特征共享的有效性和高效性，我们仅使用了三层。第一层是标准卷积层</w:t>
      </w:r>
      <w:r w:rsidRPr="00F33DEC">
        <w:t xml:space="preserve"> (Conv2D)</w:t>
      </w:r>
      <w:r w:rsidRPr="00F33DEC">
        <w:t>，其余两层是深度可分离卷积层</w:t>
      </w:r>
      <w:r w:rsidRPr="00F33DEC">
        <w:t xml:space="preserve"> (</w:t>
      </w:r>
      <w:proofErr w:type="spellStart"/>
      <w:r w:rsidRPr="00F33DEC">
        <w:t>DSConv</w:t>
      </w:r>
      <w:proofErr w:type="spellEnd"/>
      <w:r w:rsidRPr="00F33DEC">
        <w:t>)</w:t>
      </w:r>
      <w:r w:rsidRPr="00F33DEC">
        <w:t>。需要强调的是，尽管</w:t>
      </w:r>
      <w:r w:rsidRPr="00F33DEC">
        <w:t xml:space="preserve"> </w:t>
      </w:r>
      <w:proofErr w:type="spellStart"/>
      <w:r w:rsidRPr="00F33DEC">
        <w:t>DSConv</w:t>
      </w:r>
      <w:proofErr w:type="spellEnd"/>
      <w:r w:rsidRPr="00F33DEC">
        <w:t xml:space="preserve"> </w:t>
      </w:r>
      <w:r w:rsidRPr="00F33DEC">
        <w:t>的计算效率更高，但由于输入图像只有三个通道，我们采用了</w:t>
      </w:r>
      <w:r w:rsidRPr="00F33DEC">
        <w:t xml:space="preserve"> Conv2D</w:t>
      </w:r>
      <w:r w:rsidRPr="00F33DEC">
        <w:t>，因此</w:t>
      </w:r>
      <w:r w:rsidRPr="00F33DEC">
        <w:t xml:space="preserve"> </w:t>
      </w:r>
      <w:proofErr w:type="spellStart"/>
      <w:r w:rsidRPr="00F33DEC">
        <w:t>DSConv</w:t>
      </w:r>
      <w:proofErr w:type="spellEnd"/>
      <w:r w:rsidRPr="00F33DEC">
        <w:t xml:space="preserve"> </w:t>
      </w:r>
      <w:r w:rsidRPr="00F33DEC">
        <w:t>的计算优势在现阶段并不显著。我们的学习下采样模块中的所有三层都采用步长</w:t>
      </w:r>
      <w:r w:rsidRPr="00F33DEC">
        <w:t xml:space="preserve"> 2</w:t>
      </w:r>
      <w:r w:rsidRPr="00F33DEC">
        <w:t>，并随后进行批量归一化</w:t>
      </w:r>
      <w:r w:rsidRPr="00F33DEC">
        <w:t xml:space="preserve"> </w:t>
      </w:r>
      <w:hyperlink w:anchor="section-11">
        <w:r w:rsidRPr="00F33DEC">
          <w:rPr>
            <w:rStyle w:val="aff1"/>
          </w:rPr>
          <w:t>12</w:t>
        </w:r>
      </w:hyperlink>
      <w:r w:rsidRPr="00F33DEC">
        <w:t xml:space="preserve"> </w:t>
      </w:r>
      <w:r w:rsidRPr="00F33DEC">
        <w:t>和</w:t>
      </w:r>
      <w:r w:rsidRPr="00F33DEC">
        <w:t xml:space="preserve"> </w:t>
      </w:r>
      <w:proofErr w:type="spellStart"/>
      <w:r w:rsidRPr="00F33DEC">
        <w:t>ReLU</w:t>
      </w:r>
      <w:proofErr w:type="spellEnd"/>
      <w:r w:rsidRPr="00F33DEC">
        <w:t xml:space="preserve"> </w:t>
      </w:r>
      <w:r w:rsidRPr="00F33DEC">
        <w:t>操作。卷积层和深度层的空间核大小均为</w:t>
      </w:r>
      <w:r w:rsidRPr="00F33DEC">
        <w:t xml:space="preserve"> 3 × 3</w:t>
      </w:r>
      <w:r w:rsidRPr="00F33DEC">
        <w:t>。遵循</w:t>
      </w:r>
      <w:r w:rsidRPr="00F33DEC">
        <w:t xml:space="preserve"> [5, 28, 21] </w:t>
      </w:r>
      <w:r w:rsidRPr="00F33DEC">
        <w:t>的经验，我们省略了深度卷积和逐点卷积之间的非线性关系。</w:t>
      </w:r>
    </w:p>
    <w:p w14:paraId="714C6A71" w14:textId="77777777" w:rsidR="00F33DEC" w:rsidRPr="00F33DEC" w:rsidRDefault="00F33DEC" w:rsidP="00763824">
      <w:pPr>
        <w:pStyle w:val="zw"/>
        <w:ind w:firstLine="480"/>
      </w:pPr>
      <w:r w:rsidRPr="00F33DEC">
        <w:t xml:space="preserve">3.2.2 </w:t>
      </w:r>
      <w:r w:rsidRPr="00F33DEC">
        <w:t>全局特征提取器</w:t>
      </w:r>
      <w:r w:rsidRPr="00F33DEC">
        <w:t xml:space="preserve"> </w:t>
      </w:r>
      <w:r w:rsidRPr="00F33DEC">
        <w:t>全局特征提取器模块旨在捕捉图像分割的全局上下文信息。与常见的双分支方法（它们对输入图像的低分辨率版本进行操作）不同，我们的模块直接获取学习下采样模块的输出（其分辨率为原始输入的</w:t>
      </w:r>
      <w:r w:rsidRPr="00F33DEC">
        <w:t xml:space="preserve"> 1/8 </w:t>
      </w:r>
      <w:r w:rsidRPr="00F33DEC">
        <w:t>倍）。该模块的详细结构如表</w:t>
      </w:r>
      <w:r w:rsidRPr="00F33DEC">
        <w:t xml:space="preserve"> 1 </w:t>
      </w:r>
      <w:r w:rsidRPr="00F33DEC">
        <w:t>所示。我们使用了</w:t>
      </w:r>
      <w:r w:rsidRPr="00F33DEC">
        <w:t xml:space="preserve"> MobileNet-V2 [28] </w:t>
      </w:r>
      <w:r w:rsidRPr="00F33DEC">
        <w:t>中引入的高效瓶颈残差块（表</w:t>
      </w:r>
      <w:r w:rsidRPr="00F33DEC">
        <w:t xml:space="preserve"> 2</w:t>
      </w:r>
      <w:r w:rsidRPr="00F33DEC">
        <w:t>）。具体而言，当输入和输出大小相同时，我们对瓶颈残差块采用残差连接。我们的瓶颈块使用高效的深度可分离卷积，从而减少了参数数量和浮点运算次数。此外，在模块末尾添加了一个金字塔池化模块</w:t>
      </w:r>
      <w:r w:rsidRPr="00F33DEC">
        <w:t xml:space="preserve"> (PPM) [37]</w:t>
      </w:r>
      <w:r w:rsidRPr="00F33DEC">
        <w:t>，用于聚合基于不同区域的上下文信息。</w:t>
      </w:r>
      <w:r w:rsidRPr="00F33DEC">
        <w:t xml:space="preserve"> 3.2.3 </w:t>
      </w:r>
      <w:r w:rsidRPr="00F33DEC">
        <w:t>特征融合模块</w:t>
      </w:r>
      <w:r w:rsidRPr="00F33DEC">
        <w:t xml:space="preserve"> </w:t>
      </w:r>
      <w:r w:rsidRPr="00F33DEC">
        <w:t>与</w:t>
      </w:r>
      <w:r w:rsidRPr="00F33DEC">
        <w:t xml:space="preserve"> </w:t>
      </w:r>
      <w:proofErr w:type="spellStart"/>
      <w:r w:rsidRPr="00F33DEC">
        <w:t>ICNet</w:t>
      </w:r>
      <w:proofErr w:type="spellEnd"/>
      <w:r w:rsidRPr="00F33DEC">
        <w:t xml:space="preserve"> [36] </w:t>
      </w:r>
      <w:r w:rsidRPr="00F33DEC">
        <w:t>和</w:t>
      </w:r>
      <w:r w:rsidRPr="00F33DEC">
        <w:t xml:space="preserve"> </w:t>
      </w:r>
      <w:proofErr w:type="spellStart"/>
      <w:r w:rsidRPr="00F33DEC">
        <w:t>ContextNet</w:t>
      </w:r>
      <w:proofErr w:type="spellEnd"/>
      <w:r w:rsidRPr="00F33DEC">
        <w:t xml:space="preserve"> </w:t>
      </w:r>
      <w:hyperlink w:anchor="section-20">
        <w:r w:rsidRPr="00F33DEC">
          <w:rPr>
            <w:rStyle w:val="aff1"/>
          </w:rPr>
          <w:t>21</w:t>
        </w:r>
      </w:hyperlink>
      <w:r w:rsidRPr="00F33DEC">
        <w:t xml:space="preserve"> </w:t>
      </w:r>
      <w:r w:rsidRPr="00F33DEC">
        <w:t>类似，我们倾向于简单地添加特征以确保效率。或者，也可以使用更复杂的特征融合模块（例如</w:t>
      </w:r>
      <w:r w:rsidRPr="00F33DEC">
        <w:t xml:space="preserve"> [34]</w:t>
      </w:r>
      <w:r w:rsidRPr="00F33DEC">
        <w:t>），但会牺牲运行时性能，以达到更高的准确率。特征融合模块的细节如表</w:t>
      </w:r>
      <w:r w:rsidRPr="00F33DEC">
        <w:t xml:space="preserve"> 3 </w:t>
      </w:r>
      <w:r w:rsidRPr="00F33DEC">
        <w:t>所示。</w:t>
      </w:r>
      <w:r w:rsidRPr="00F33DEC">
        <w:t xml:space="preserve"> 3.2.4 </w:t>
      </w:r>
      <w:r w:rsidRPr="00F33DEC">
        <w:t>分类器</w:t>
      </w:r>
      <w:r w:rsidRPr="00F33DEC">
        <w:t xml:space="preserve"> </w:t>
      </w:r>
      <w:r w:rsidRPr="00F33DEC">
        <w:t>在分类器中，我们采用了两个深度可分离卷积</w:t>
      </w:r>
      <w:r w:rsidRPr="00F33DEC">
        <w:t xml:space="preserve"> (</w:t>
      </w:r>
      <w:proofErr w:type="spellStart"/>
      <w:r w:rsidRPr="00F33DEC">
        <w:t>DSConv</w:t>
      </w:r>
      <w:proofErr w:type="spellEnd"/>
      <w:r w:rsidRPr="00F33DEC">
        <w:t xml:space="preserve">) </w:t>
      </w:r>
      <w:r w:rsidRPr="00F33DEC">
        <w:t>和一个逐点卷积</w:t>
      </w:r>
      <w:r w:rsidRPr="00F33DEC">
        <w:t xml:space="preserve"> (Conv2D)</w:t>
      </w:r>
      <w:r w:rsidRPr="00F33DEC">
        <w:t>。</w:t>
      </w:r>
      <w:r w:rsidRPr="00F33DEC">
        <w:t xml:space="preserve"> </w:t>
      </w:r>
      <w:r w:rsidRPr="00F33DEC">
        <w:t>我们发现，在特征融合模块后添加少量层可以提高准确率。分类器模块的细节如表</w:t>
      </w:r>
      <w:r w:rsidRPr="00F33DEC">
        <w:t xml:space="preserve"> 1 </w:t>
      </w:r>
      <w:r w:rsidRPr="00F33DEC">
        <w:t>所示。</w:t>
      </w:r>
      <w:r w:rsidRPr="00F33DEC">
        <w:t xml:space="preserve"> </w:t>
      </w:r>
      <w:r w:rsidRPr="00F33DEC">
        <w:t>训练过程中使用</w:t>
      </w:r>
      <w:r w:rsidRPr="00F33DEC">
        <w:t xml:space="preserve"> </w:t>
      </w:r>
      <w:proofErr w:type="spellStart"/>
      <w:r w:rsidRPr="00F33DEC">
        <w:t>Softmax</w:t>
      </w:r>
      <w:proofErr w:type="spellEnd"/>
      <w:r w:rsidRPr="00F33DEC">
        <w:t>，因为其中采用了梯度下降。在推理过程中，我们可能会用</w:t>
      </w:r>
      <w:r w:rsidRPr="00F33DEC">
        <w:t xml:space="preserve"> argmax </w:t>
      </w:r>
      <w:r w:rsidRPr="00F33DEC">
        <w:t>代替计算成本高昂的</w:t>
      </w:r>
      <w:r w:rsidRPr="00F33DEC">
        <w:t xml:space="preserve"> </w:t>
      </w:r>
      <w:proofErr w:type="spellStart"/>
      <w:r w:rsidRPr="00F33DEC">
        <w:t>softmax</w:t>
      </w:r>
      <w:proofErr w:type="spellEnd"/>
      <w:r w:rsidRPr="00F33DEC">
        <w:t>，因为这两个函数都是单调递增的。我们将此选项称为</w:t>
      </w:r>
      <w:r w:rsidRPr="00F33DEC">
        <w:t xml:space="preserve"> Fast-SCNN </w:t>
      </w:r>
      <w:proofErr w:type="spellStart"/>
      <w:r w:rsidRPr="00F33DEC">
        <w:t>cls</w:t>
      </w:r>
      <w:proofErr w:type="spellEnd"/>
      <w:r w:rsidRPr="00F33DEC">
        <w:t>（分类）。另一方面，如果需要基于标准</w:t>
      </w:r>
      <w:r w:rsidRPr="00F33DEC">
        <w:t xml:space="preserve"> DCNN </w:t>
      </w:r>
      <w:r w:rsidRPr="00F33DEC">
        <w:t>的概率模型，则使用</w:t>
      </w:r>
      <w:r w:rsidRPr="00F33DEC">
        <w:t xml:space="preserve"> </w:t>
      </w:r>
      <w:proofErr w:type="spellStart"/>
      <w:r w:rsidRPr="00F33DEC">
        <w:t>softmax</w:t>
      </w:r>
      <w:proofErr w:type="spellEnd"/>
      <w:r w:rsidRPr="00F33DEC">
        <w:t>，</w:t>
      </w:r>
      <w:r w:rsidRPr="00F33DEC">
        <w:t xml:space="preserve"> </w:t>
      </w:r>
      <w:r w:rsidRPr="00F33DEC">
        <w:t>表示为</w:t>
      </w:r>
      <w:r w:rsidRPr="00F33DEC">
        <w:t xml:space="preserve"> Fast-SCNN prob</w:t>
      </w:r>
      <w:r w:rsidRPr="00F33DEC">
        <w:t>（概率）。</w:t>
      </w:r>
      <w:r w:rsidRPr="00F33DEC">
        <w:t xml:space="preserve"> 3.3. </w:t>
      </w:r>
      <w:r w:rsidRPr="00F33DEC">
        <w:t>与现有</w:t>
      </w:r>
      <w:r w:rsidRPr="00F33DEC">
        <w:lastRenderedPageBreak/>
        <w:t>技术的比较</w:t>
      </w:r>
      <w:r w:rsidRPr="00F33DEC">
        <w:t xml:space="preserve"> </w:t>
      </w:r>
      <w:r w:rsidRPr="00F33DEC">
        <w:t>我们的模型受到双分支框架的启发，</w:t>
      </w:r>
      <w:r w:rsidRPr="00F33DEC">
        <w:t xml:space="preserve"> </w:t>
      </w:r>
      <w:r w:rsidRPr="00F33DEC">
        <w:t>并融入了编码器</w:t>
      </w:r>
      <w:r w:rsidRPr="00F33DEC">
        <w:t>-</w:t>
      </w:r>
      <w:r w:rsidRPr="00F33DEC">
        <w:t>解码器方法的思想（图</w:t>
      </w:r>
      <w:r w:rsidRPr="00F33DEC">
        <w:t xml:space="preserve"> 2</w:t>
      </w:r>
      <w:r w:rsidRPr="00F33DEC">
        <w:t>）。</w:t>
      </w:r>
      <w:r w:rsidRPr="00F33DEC">
        <w:t xml:space="preserve"> 3.3.1 </w:t>
      </w:r>
      <w:r w:rsidRPr="00F33DEC">
        <w:t>与双分支模型的关系</w:t>
      </w:r>
      <w:r w:rsidRPr="00F33DEC">
        <w:t xml:space="preserve"> </w:t>
      </w:r>
      <w:r w:rsidRPr="00F33DEC">
        <w:t>最先进的实时模型（</w:t>
      </w:r>
      <w:proofErr w:type="spellStart"/>
      <w:r w:rsidRPr="00F33DEC">
        <w:t>ContextNet</w:t>
      </w:r>
      <w:proofErr w:type="spellEnd"/>
      <w:r w:rsidRPr="00F33DEC">
        <w:t xml:space="preserve"> </w:t>
      </w:r>
      <w:hyperlink w:anchor="section-20">
        <w:r w:rsidRPr="00F33DEC">
          <w:rPr>
            <w:rStyle w:val="aff1"/>
          </w:rPr>
          <w:t>21</w:t>
        </w:r>
      </w:hyperlink>
      <w:r w:rsidRPr="00F33DEC">
        <w:t>、</w:t>
      </w:r>
      <w:r w:rsidRPr="00F33DEC">
        <w:t xml:space="preserve"> </w:t>
      </w:r>
      <w:proofErr w:type="spellStart"/>
      <w:r w:rsidRPr="00F33DEC">
        <w:t>BiSeNet</w:t>
      </w:r>
      <w:proofErr w:type="spellEnd"/>
      <w:r w:rsidRPr="00F33DEC">
        <w:t xml:space="preserve"> [34] </w:t>
      </w:r>
      <w:r w:rsidRPr="00F33DEC">
        <w:t>和</w:t>
      </w:r>
      <w:r w:rsidRPr="00F33DEC">
        <w:t xml:space="preserve"> GUN </w:t>
      </w:r>
      <w:hyperlink w:anchor="section-16">
        <w:r w:rsidRPr="00F33DEC">
          <w:rPr>
            <w:rStyle w:val="aff1"/>
          </w:rPr>
          <w:t>17</w:t>
        </w:r>
      </w:hyperlink>
      <w:r w:rsidRPr="00F33DEC">
        <w:t>）都使用双分支网络。我们的</w:t>
      </w:r>
      <w:r w:rsidRPr="00F33DEC">
        <w:t xml:space="preserve"> </w:t>
      </w:r>
      <w:r w:rsidRPr="00F33DEC">
        <w:t>学习下采样模块相当于它们的空间路径，因为它比较浅，从全分辨率学习，并且用于特征融合模块（图</w:t>
      </w:r>
      <w:r w:rsidRPr="00F33DEC">
        <w:t xml:space="preserve"> 1</w:t>
      </w:r>
      <w:r w:rsidRPr="00F33DEC">
        <w:t>）。</w:t>
      </w:r>
      <w:r w:rsidRPr="00F33DEC">
        <w:t xml:space="preserve"> </w:t>
      </w:r>
      <w:r w:rsidRPr="00F33DEC">
        <w:t>我们的全局特征提取器模块相当于此类方法中更深的低分辨率分支。相比之下，我们的全局特征提取器与学习下采样模块共享了前几层的计算。通过共享这些层，我们不仅降低了特征提取的计算复杂度，而且还减少了所需的输入大小，因为</w:t>
      </w:r>
      <w:r w:rsidRPr="00F33DEC">
        <w:t xml:space="preserve"> Fast-SCNN </w:t>
      </w:r>
      <w:r w:rsidRPr="00F33DEC">
        <w:t>使用</w:t>
      </w:r>
      <w:r w:rsidRPr="00F33DEC">
        <w:t xml:space="preserve"> 1/8 </w:t>
      </w:r>
      <w:r w:rsidRPr="00F33DEC">
        <w:t>分辨率而不是</w:t>
      </w:r>
      <w:r w:rsidRPr="00F33DEC">
        <w:t xml:space="preserve"> 1/4 </w:t>
      </w:r>
      <w:r w:rsidRPr="00F33DEC">
        <w:t>分辨率进行全局特征提取。</w:t>
      </w:r>
      <w:r w:rsidRPr="00F33DEC">
        <w:t xml:space="preserve"> 3.3.2 </w:t>
      </w:r>
      <w:r w:rsidRPr="00F33DEC">
        <w:t>与编码器</w:t>
      </w:r>
      <w:r w:rsidRPr="00F33DEC">
        <w:t>-</w:t>
      </w:r>
      <w:r w:rsidRPr="00F33DEC">
        <w:t>解码器模型的关系</w:t>
      </w:r>
      <w:r w:rsidRPr="00F33DEC">
        <w:t xml:space="preserve"> </w:t>
      </w:r>
      <w:r w:rsidRPr="00F33DEC">
        <w:t>提出的</w:t>
      </w:r>
      <w:r w:rsidRPr="00F33DEC">
        <w:t xml:space="preserve"> Fast-SCNN </w:t>
      </w:r>
      <w:r w:rsidRPr="00F33DEC">
        <w:t>可以被视为编码器</w:t>
      </w:r>
      <w:r w:rsidRPr="00F33DEC">
        <w:t>-</w:t>
      </w:r>
      <w:r w:rsidRPr="00F33DEC">
        <w:t>解码器框架的一个特例，例如</w:t>
      </w:r>
      <w:r w:rsidRPr="00F33DEC">
        <w:t xml:space="preserve"> FCN [29] </w:t>
      </w:r>
      <w:r w:rsidRPr="00F33DEC">
        <w:t>或</w:t>
      </w:r>
      <w:r w:rsidRPr="00F33DEC">
        <w:t xml:space="preserve"> U-Net [26]</w:t>
      </w:r>
      <w:r w:rsidRPr="00F33DEC">
        <w:t>。然而，与</w:t>
      </w:r>
      <w:r w:rsidRPr="00F33DEC">
        <w:t xml:space="preserve"> FCN </w:t>
      </w:r>
      <w:r w:rsidRPr="00F33DEC">
        <w:t>中的多个跳跃连接和</w:t>
      </w:r>
      <w:r w:rsidRPr="00F33DEC">
        <w:t xml:space="preserve"> U-Net </w:t>
      </w:r>
      <w:r w:rsidRPr="00F33DEC">
        <w:t>中的密集跳跃连接不同，</w:t>
      </w:r>
      <w:r w:rsidRPr="00F33DEC">
        <w:t xml:space="preserve">Fast-SCNN </w:t>
      </w:r>
      <w:r w:rsidRPr="00F33DEC">
        <w:t>仅使用单个跳跃连接来减少计算量和内存占用。</w:t>
      </w:r>
      <w:r w:rsidRPr="00F33DEC">
        <w:t xml:space="preserve"> </w:t>
      </w:r>
      <w:r w:rsidRPr="00F33DEC">
        <w:t>与</w:t>
      </w:r>
      <w:r w:rsidRPr="00F33DEC">
        <w:t xml:space="preserve"> [35] </w:t>
      </w:r>
      <w:r w:rsidRPr="00F33DEC">
        <w:t>主张特征仅在深度卷积神经网络</w:t>
      </w:r>
      <w:r w:rsidRPr="00F33DEC">
        <w:t xml:space="preserve"> (DCNN) </w:t>
      </w:r>
      <w:r w:rsidRPr="00F33DEC">
        <w:t>的早期层共享的观点一致，我们将跳跃连接放置在网络的早期层。相比之下，现有技术通常在每个分辨率下都采用更深的模块，然后再应用跳跃连接。</w:t>
      </w:r>
    </w:p>
    <w:p w14:paraId="1B9C6591" w14:textId="77777777" w:rsidR="00F33DEC" w:rsidRPr="00F33DEC" w:rsidRDefault="00F33DEC" w:rsidP="00763824">
      <w:pPr>
        <w:pStyle w:val="zw"/>
        <w:ind w:firstLine="480"/>
      </w:pPr>
      <w:r w:rsidRPr="00F33DEC">
        <w:t>4.</w:t>
      </w:r>
      <w:r w:rsidRPr="00F33DEC">
        <w:t>实验</w:t>
      </w:r>
      <w:r w:rsidRPr="00F33DEC">
        <w:t xml:space="preserve"> </w:t>
      </w:r>
      <w:r w:rsidRPr="00F33DEC">
        <w:t>我们在</w:t>
      </w:r>
      <w:r w:rsidRPr="00F33DEC">
        <w:t xml:space="preserve"> Cityscapes </w:t>
      </w:r>
      <w:r w:rsidRPr="00F33DEC">
        <w:t>数据集</w:t>
      </w:r>
      <w:r w:rsidRPr="00F33DEC">
        <w:t xml:space="preserve"> </w:t>
      </w:r>
      <w:hyperlink w:anchor="section-5">
        <w:r w:rsidRPr="00F33DEC">
          <w:rPr>
            <w:rStyle w:val="aff1"/>
          </w:rPr>
          <w:t>6</w:t>
        </w:r>
      </w:hyperlink>
      <w:r w:rsidRPr="00F33DEC">
        <w:t xml:space="preserve"> </w:t>
      </w:r>
      <w:r w:rsidRPr="00F33DEC">
        <w:t>的验证集上评估了我们提出的快速分割卷积神经网络</w:t>
      </w:r>
      <w:r w:rsidRPr="00F33DEC">
        <w:t xml:space="preserve"> (Fast-SCNN)</w:t>
      </w:r>
      <w:r w:rsidRPr="00F33DEC">
        <w:t>，并在</w:t>
      </w:r>
      <w:r w:rsidRPr="00F33DEC">
        <w:t xml:space="preserve"> Cityscapes </w:t>
      </w:r>
      <w:r w:rsidRPr="00F33DEC">
        <w:t>测试集（即</w:t>
      </w:r>
      <w:r w:rsidRPr="00F33DEC">
        <w:t xml:space="preserve"> Cityscapes </w:t>
      </w:r>
      <w:r w:rsidRPr="00F33DEC">
        <w:t>基准服务器）上报告了其性能。</w:t>
      </w:r>
      <w:r w:rsidRPr="00F33DEC">
        <w:t xml:space="preserve"> 4.1. </w:t>
      </w:r>
      <w:r w:rsidRPr="00F33DEC">
        <w:t>实现细节</w:t>
      </w:r>
      <w:r w:rsidRPr="00F33DEC">
        <w:t xml:space="preserve"> </w:t>
      </w:r>
      <w:r w:rsidRPr="00F33DEC">
        <w:t>对于高效的深度卷积神经网络</w:t>
      </w:r>
      <w:r w:rsidRPr="00F33DEC">
        <w:t xml:space="preserve"> (DCNN) </w:t>
      </w:r>
      <w:r w:rsidRPr="00F33DEC">
        <w:t>而言，实现细节与理论同样重要。因此，我们在此仔细描述我们的设置。我们使用</w:t>
      </w:r>
      <w:r w:rsidRPr="00F33DEC">
        <w:t xml:space="preserve"> Python </w:t>
      </w:r>
      <w:r w:rsidRPr="00F33DEC">
        <w:t>在</w:t>
      </w:r>
      <w:r w:rsidRPr="00F33DEC">
        <w:t xml:space="preserve"> TensorFlow </w:t>
      </w:r>
      <w:r w:rsidRPr="00F33DEC">
        <w:t>机器学习平台上进行实验。我们的实验在配备</w:t>
      </w:r>
      <w:r w:rsidRPr="00F33DEC">
        <w:t xml:space="preserve"> Nvidia Titan X (Maxwell) </w:t>
      </w:r>
      <w:r w:rsidRPr="00F33DEC">
        <w:t>或</w:t>
      </w:r>
      <w:r w:rsidRPr="00F33DEC">
        <w:t xml:space="preserve"> Nvidia Titan </w:t>
      </w:r>
      <w:proofErr w:type="spellStart"/>
      <w:r w:rsidRPr="00F33DEC">
        <w:t>Xp</w:t>
      </w:r>
      <w:proofErr w:type="spellEnd"/>
      <w:r w:rsidRPr="00F33DEC">
        <w:t xml:space="preserve"> (Pascal) GPU</w:t>
      </w:r>
      <w:r w:rsidRPr="00F33DEC">
        <w:t>、</w:t>
      </w:r>
      <w:r w:rsidRPr="00F33DEC">
        <w:t xml:space="preserve">CUDA 9.0 </w:t>
      </w:r>
      <w:r w:rsidRPr="00F33DEC">
        <w:t>和</w:t>
      </w:r>
      <w:r w:rsidRPr="00F33DEC">
        <w:t xml:space="preserve"> </w:t>
      </w:r>
      <w:proofErr w:type="spellStart"/>
      <w:r w:rsidRPr="00F33DEC">
        <w:t>CuDNN</w:t>
      </w:r>
      <w:proofErr w:type="spellEnd"/>
      <w:r w:rsidRPr="00F33DEC">
        <w:t xml:space="preserve"> v7 </w:t>
      </w:r>
      <w:r w:rsidRPr="00F33DEC">
        <w:t>的工作站上执行。运行时评估在单个</w:t>
      </w:r>
      <w:r w:rsidRPr="00F33DEC">
        <w:t xml:space="preserve"> CPU </w:t>
      </w:r>
      <w:r w:rsidRPr="00F33DEC">
        <w:t>线程和一个</w:t>
      </w:r>
      <w:r w:rsidRPr="00F33DEC">
        <w:t xml:space="preserve"> GPU </w:t>
      </w:r>
      <w:r w:rsidRPr="00F33DEC">
        <w:t>上进行，以测量前向推理时间。我们使用</w:t>
      </w:r>
      <w:r w:rsidRPr="00F33DEC">
        <w:t xml:space="preserve"> 100 </w:t>
      </w:r>
      <w:r w:rsidRPr="00F33DEC">
        <w:t>帧进行老化测试，并报告</w:t>
      </w:r>
      <w:r w:rsidRPr="00F33DEC">
        <w:t xml:space="preserve"> </w:t>
      </w:r>
      <w:r w:rsidRPr="00F33DEC">
        <w:t>每秒帧数</w:t>
      </w:r>
      <w:r w:rsidRPr="00F33DEC">
        <w:t xml:space="preserve"> (fps) </w:t>
      </w:r>
      <w:r w:rsidRPr="00F33DEC">
        <w:t>测量的平均值。</w:t>
      </w:r>
      <w:r w:rsidRPr="00F33DEC">
        <w:t xml:space="preserve"> </w:t>
      </w:r>
      <w:r w:rsidRPr="00F33DEC">
        <w:t>我们使用动量为</w:t>
      </w:r>
      <w:r w:rsidRPr="00F33DEC">
        <w:t xml:space="preserve"> 0.9</w:t>
      </w:r>
      <w:r w:rsidRPr="00F33DEC">
        <w:t>、批量大小为</w:t>
      </w:r>
      <w:r w:rsidRPr="00F33DEC">
        <w:t xml:space="preserve"> 12 </w:t>
      </w:r>
      <w:r w:rsidRPr="00F33DEC">
        <w:t>的随机梯度下降</w:t>
      </w:r>
      <w:r w:rsidRPr="00F33DEC">
        <w:t xml:space="preserve"> (SGD)</w:t>
      </w:r>
      <w:r w:rsidRPr="00F33DEC">
        <w:t>。受</w:t>
      </w:r>
      <w:r w:rsidRPr="00F33DEC">
        <w:t xml:space="preserve"> [4, 37, 10] </w:t>
      </w:r>
      <w:r w:rsidRPr="00F33DEC">
        <w:t>的启发，我们使用</w:t>
      </w:r>
      <w:r w:rsidRPr="00F33DEC">
        <w:t xml:space="preserve"> “poly”</w:t>
      </w:r>
      <w:r w:rsidRPr="00F33DEC">
        <w:t>学习率，基数为</w:t>
      </w:r>
      <w:r w:rsidRPr="00F33DEC">
        <w:t xml:space="preserve"> 0.045</w:t>
      </w:r>
      <w:r w:rsidRPr="00F33DEC">
        <w:t>，幂为</w:t>
      </w:r>
      <w:r w:rsidRPr="00F33DEC">
        <w:t xml:space="preserve"> 0.9</w:t>
      </w:r>
      <w:r w:rsidRPr="00F33DEC">
        <w:t>。与</w:t>
      </w:r>
      <w:r w:rsidRPr="00F33DEC">
        <w:t xml:space="preserve"> MobileNet-V2 </w:t>
      </w:r>
      <w:r w:rsidRPr="00F33DEC">
        <w:t>类似，我们发现深度卷积不需要</w:t>
      </w:r>
      <w:r w:rsidRPr="00F33DEC">
        <w:t xml:space="preserve"> L2 </w:t>
      </w:r>
      <w:r w:rsidRPr="00F33DEC">
        <w:t>正则化，对于其他层，</w:t>
      </w:r>
      <w:r w:rsidRPr="00F33DEC">
        <w:t xml:space="preserve">L2 </w:t>
      </w:r>
      <w:r w:rsidRPr="00F33DEC">
        <w:t>为</w:t>
      </w:r>
      <w:r w:rsidRPr="00F33DEC">
        <w:t xml:space="preserve"> 0.00004</w:t>
      </w:r>
      <w:r w:rsidRPr="00F33DEC">
        <w:t>。由于语义分割的训练数据有限，我们应用了各种数据增强技术：在</w:t>
      </w:r>
      <w:r w:rsidRPr="00F33DEC">
        <w:t xml:space="preserve"> 0.5 </w:t>
      </w:r>
      <w:r w:rsidRPr="00F33DEC">
        <w:t>到</w:t>
      </w:r>
      <w:r w:rsidRPr="00F33DEC">
        <w:t xml:space="preserve"> 2 </w:t>
      </w:r>
      <w:r w:rsidRPr="00F33DEC">
        <w:t>之间随机调整大小、平移</w:t>
      </w:r>
      <w:r w:rsidRPr="00F33DEC">
        <w:t>/</w:t>
      </w:r>
      <w:r w:rsidRPr="00F33DEC">
        <w:t>裁剪、水平翻转、颜色通道噪声和亮度增强。我们的模型采用交叉熵损失进行训练。我们发现，在学习下采样结束时，辅助损失和全局特征提取模块的</w:t>
      </w:r>
      <w:r w:rsidRPr="00F33DEC">
        <w:t xml:space="preserve"> 0.4</w:t>
      </w:r>
      <w:r w:rsidRPr="00F33DEC">
        <w:t>权重是有益的。</w:t>
      </w:r>
      <w:r w:rsidRPr="00F33DEC">
        <w:t xml:space="preserve"> </w:t>
      </w:r>
      <w:r w:rsidRPr="00F33DEC">
        <w:t>每个非线性函数之前都使用了批量归一化</w:t>
      </w:r>
      <w:r w:rsidRPr="00F33DEC">
        <w:t xml:space="preserve"> </w:t>
      </w:r>
      <w:hyperlink w:anchor="section-11">
        <w:r w:rsidRPr="00F33DEC">
          <w:rPr>
            <w:rStyle w:val="aff1"/>
          </w:rPr>
          <w:t>12</w:t>
        </w:r>
      </w:hyperlink>
      <w:r w:rsidRPr="00F33DEC">
        <w:t>。仅在最后一层（紧邻</w:t>
      </w:r>
      <w:r w:rsidRPr="00F33DEC">
        <w:t xml:space="preserve"> </w:t>
      </w:r>
      <w:proofErr w:type="spellStart"/>
      <w:r w:rsidRPr="00F33DEC">
        <w:t>softmax</w:t>
      </w:r>
      <w:proofErr w:type="spellEnd"/>
      <w:r w:rsidRPr="00F33DEC">
        <w:t xml:space="preserve"> </w:t>
      </w:r>
      <w:r w:rsidRPr="00F33DEC">
        <w:t>层）使用了</w:t>
      </w:r>
      <w:r w:rsidRPr="00F33DEC">
        <w:t xml:space="preserve"> Dropout</w:t>
      </w:r>
      <w:r w:rsidRPr="00F33DEC">
        <w:t>。与</w:t>
      </w:r>
      <w:r w:rsidRPr="00F33DEC">
        <w:t xml:space="preserve"> </w:t>
      </w:r>
      <w:proofErr w:type="spellStart"/>
      <w:r w:rsidRPr="00F33DEC">
        <w:t>MobileNet</w:t>
      </w:r>
      <w:proofErr w:type="spellEnd"/>
      <w:r w:rsidRPr="00F33DEC">
        <w:t xml:space="preserve"> </w:t>
      </w:r>
      <w:hyperlink w:anchor="section-9">
        <w:r w:rsidRPr="00F33DEC">
          <w:rPr>
            <w:rStyle w:val="aff1"/>
          </w:rPr>
          <w:t>10</w:t>
        </w:r>
      </w:hyperlink>
      <w:r w:rsidRPr="00F33DEC">
        <w:t xml:space="preserve"> </w:t>
      </w:r>
      <w:r w:rsidRPr="00F33DEC">
        <w:t>和</w:t>
      </w:r>
      <w:r w:rsidRPr="00F33DEC">
        <w:t xml:space="preserve"> </w:t>
      </w:r>
      <w:proofErr w:type="spellStart"/>
      <w:r w:rsidRPr="00F33DEC">
        <w:t>ContextNet</w:t>
      </w:r>
      <w:proofErr w:type="spellEnd"/>
      <w:r w:rsidRPr="00F33DEC">
        <w:t xml:space="preserve"> </w:t>
      </w:r>
      <w:hyperlink w:anchor="section-20">
        <w:r w:rsidRPr="00F33DEC">
          <w:rPr>
            <w:rStyle w:val="aff1"/>
          </w:rPr>
          <w:t>21</w:t>
        </w:r>
      </w:hyperlink>
      <w:r w:rsidRPr="00F33DEC">
        <w:t xml:space="preserve"> </w:t>
      </w:r>
      <w:r w:rsidRPr="00F33DEC">
        <w:t>相反，我们发现</w:t>
      </w:r>
      <w:r w:rsidRPr="00F33DEC">
        <w:t xml:space="preserve"> Fast-SCNN </w:t>
      </w:r>
      <w:r w:rsidRPr="00F33DEC">
        <w:t>使用</w:t>
      </w:r>
      <w:r w:rsidRPr="00F33DEC">
        <w:t xml:space="preserve"> </w:t>
      </w:r>
      <w:proofErr w:type="spellStart"/>
      <w:r w:rsidRPr="00F33DEC">
        <w:t>ReLU</w:t>
      </w:r>
      <w:proofErr w:type="spellEnd"/>
      <w:r w:rsidRPr="00F33DEC">
        <w:t xml:space="preserve"> </w:t>
      </w:r>
      <w:r w:rsidRPr="00F33DEC">
        <w:t>训练速度更快，并且准确率略高于</w:t>
      </w:r>
      <w:r w:rsidRPr="00F33DEC">
        <w:t xml:space="preserve"> ReLU6</w:t>
      </w:r>
      <w:r w:rsidRPr="00F33DEC">
        <w:t>，</w:t>
      </w:r>
      <w:r w:rsidRPr="00F33DEC">
        <w:t xml:space="preserve"> </w:t>
      </w:r>
      <w:r w:rsidRPr="00F33DEC">
        <w:t>即使我们在整个模型中使用了深度可分离卷积也是如此。</w:t>
      </w:r>
      <w:r w:rsidRPr="00F33DEC">
        <w:t xml:space="preserve"> </w:t>
      </w:r>
      <w:r w:rsidRPr="00F33DEC">
        <w:t>我们发现，通过增加训练迭代次数可以提高深度卷积神经网络</w:t>
      </w:r>
      <w:r w:rsidRPr="00F33DEC">
        <w:t xml:space="preserve"> (DCNN) </w:t>
      </w:r>
      <w:r w:rsidRPr="00F33DEC">
        <w:t>的性能，因此，除非另有说明，否则我们使用</w:t>
      </w:r>
      <w:r w:rsidRPr="00F33DEC">
        <w:t xml:space="preserve"> </w:t>
      </w:r>
      <w:proofErr w:type="spellStart"/>
      <w:r w:rsidRPr="00F33DEC">
        <w:t>Cityescapes</w:t>
      </w:r>
      <w:proofErr w:type="spellEnd"/>
      <w:r w:rsidRPr="00F33DEC">
        <w:t xml:space="preserve"> </w:t>
      </w:r>
      <w:r w:rsidRPr="00F33DEC">
        <w:t>数据集</w:t>
      </w:r>
      <w:r w:rsidRPr="00F33DEC">
        <w:t xml:space="preserve"> </w:t>
      </w:r>
      <w:hyperlink w:anchor="section-5">
        <w:r w:rsidRPr="00F33DEC">
          <w:rPr>
            <w:rStyle w:val="aff1"/>
          </w:rPr>
          <w:t>6</w:t>
        </w:r>
      </w:hyperlink>
      <w:r w:rsidRPr="00F33DEC">
        <w:t xml:space="preserve"> </w:t>
      </w:r>
      <w:r w:rsidRPr="00F33DEC">
        <w:t>对模型进行</w:t>
      </w:r>
      <w:r w:rsidRPr="00F33DEC">
        <w:t xml:space="preserve"> 1,000 </w:t>
      </w:r>
      <w:r w:rsidRPr="00F33DEC">
        <w:t>次</w:t>
      </w:r>
      <w:r w:rsidRPr="00F33DEC">
        <w:lastRenderedPageBreak/>
        <w:t>迭代训练。需要注意的是，</w:t>
      </w:r>
      <w:r w:rsidRPr="00F33DEC">
        <w:t xml:space="preserve"> Fast-SCNN </w:t>
      </w:r>
      <w:r w:rsidRPr="00F33DEC">
        <w:t>的容量刻意很低，因为我们使用了</w:t>
      </w:r>
      <w:r w:rsidRPr="00F33DEC">
        <w:t xml:space="preserve"> 111 </w:t>
      </w:r>
      <w:r w:rsidRPr="00F33DEC">
        <w:t>万个参数。之后我们将展示，激进的数据增强技术可以降低过拟合的可能性。</w:t>
      </w:r>
    </w:p>
    <w:p w14:paraId="14DFCED7" w14:textId="55C05989" w:rsidR="00F33DEC" w:rsidRPr="00F33DEC" w:rsidRDefault="00F33DEC" w:rsidP="00763824">
      <w:pPr>
        <w:pStyle w:val="zw"/>
        <w:ind w:firstLine="480"/>
      </w:pPr>
      <w:r w:rsidRPr="00F33DEC">
        <w:t>我们提出了一个快速分割网络，用于实现上述实时场景理解。分担多分支网络的计算成本可提高运行效率。实验表明，我们的跳跃连接有助于恢复空间细节。我们还证明，如果训练时间足够长，对于低容量网络而言，无需在额外的辅助任务上对模型进行大规模预训练。</w:t>
      </w:r>
      <w:bookmarkStart w:id="23" w:name="section-20"/>
      <w:bookmarkEnd w:id="22"/>
    </w:p>
    <w:p w14:paraId="7686FE67" w14:textId="77777777" w:rsidR="00F33DEC" w:rsidRPr="00F33DEC" w:rsidRDefault="00F33DEC" w:rsidP="00763824">
      <w:pPr>
        <w:pStyle w:val="zw"/>
        <w:ind w:firstLine="480"/>
      </w:pPr>
      <w:r w:rsidRPr="00F33DEC">
        <w:t xml:space="preserve">We study the question of feature sets for robust visual </w:t>
      </w:r>
      <w:proofErr w:type="spellStart"/>
      <w:r w:rsidRPr="00F33DEC">
        <w:t>ob</w:t>
      </w:r>
      <w:proofErr w:type="spellEnd"/>
      <w:r w:rsidRPr="00F33DEC">
        <w:t xml:space="preserve">- </w:t>
      </w:r>
      <w:proofErr w:type="spellStart"/>
      <w:r w:rsidRPr="00F33DEC">
        <w:t>ject</w:t>
      </w:r>
      <w:proofErr w:type="spellEnd"/>
      <w:r w:rsidRPr="00F33DEC">
        <w:t xml:space="preserve"> recognition, adopting linear SVM based human </w:t>
      </w:r>
      <w:proofErr w:type="spellStart"/>
      <w:r w:rsidRPr="00F33DEC">
        <w:t>detec</w:t>
      </w:r>
      <w:proofErr w:type="spellEnd"/>
      <w:r w:rsidRPr="00F33DEC">
        <w:t xml:space="preserve">- </w:t>
      </w:r>
      <w:proofErr w:type="spellStart"/>
      <w:r w:rsidRPr="00F33DEC">
        <w:t>tion</w:t>
      </w:r>
      <w:proofErr w:type="spellEnd"/>
      <w:r w:rsidRPr="00F33DEC">
        <w:t xml:space="preserve"> as a test case. After reviewing existing edge and </w:t>
      </w:r>
      <w:proofErr w:type="spellStart"/>
      <w:r w:rsidRPr="00F33DEC">
        <w:t>gra</w:t>
      </w:r>
      <w:proofErr w:type="spellEnd"/>
      <w:r w:rsidRPr="00F33DEC">
        <w:t xml:space="preserve">- </w:t>
      </w:r>
      <w:proofErr w:type="spellStart"/>
      <w:r w:rsidRPr="00F33DEC">
        <w:t>dient</w:t>
      </w:r>
      <w:proofErr w:type="spellEnd"/>
      <w:r w:rsidRPr="00F33DEC">
        <w:t xml:space="preserve"> based descriptors, we show experimentally that grids of Histograms of Oriented Gradient (HOG) descriptors sig- </w:t>
      </w:r>
      <w:proofErr w:type="spellStart"/>
      <w:r w:rsidRPr="00F33DEC">
        <w:t>nificantly</w:t>
      </w:r>
      <w:proofErr w:type="spellEnd"/>
      <w:r w:rsidRPr="00F33DEC">
        <w:t xml:space="preserve"> outperform existing feature sets for human </w:t>
      </w:r>
      <w:proofErr w:type="spellStart"/>
      <w:r w:rsidRPr="00F33DEC">
        <w:t>detec</w:t>
      </w:r>
      <w:proofErr w:type="spellEnd"/>
      <w:r w:rsidRPr="00F33DEC">
        <w:t xml:space="preserve">- </w:t>
      </w:r>
      <w:proofErr w:type="spellStart"/>
      <w:r w:rsidRPr="00F33DEC">
        <w:t>tion</w:t>
      </w:r>
      <w:proofErr w:type="spellEnd"/>
      <w:r w:rsidRPr="00F33DEC">
        <w:t xml:space="preserve">. We study the influence of each stage of the computation on performance, concluding that fine-scale gradients, fine orientation binning, relatively coarse spatial binning, and high-quality local contrast normalization in overlapping de- </w:t>
      </w:r>
      <w:proofErr w:type="spellStart"/>
      <w:r w:rsidRPr="00F33DEC">
        <w:t>scriptor</w:t>
      </w:r>
      <w:proofErr w:type="spellEnd"/>
      <w:r w:rsidRPr="00F33DEC">
        <w:t xml:space="preserve"> blocks are all important for good results. The new approach gives near-perfect separation on the original MIT pedestrian database, so we introduce a more challenging dataset containing over 1800 annotated human images with a large range of pose variations and backgrounds.</w:t>
      </w:r>
    </w:p>
    <w:p w14:paraId="33DA9C25" w14:textId="77777777" w:rsidR="00F33DEC" w:rsidRPr="00F33DEC" w:rsidRDefault="00F33DEC" w:rsidP="00763824">
      <w:pPr>
        <w:pStyle w:val="zw"/>
        <w:ind w:firstLine="480"/>
      </w:pPr>
      <w:r w:rsidRPr="00F33DEC">
        <w:t xml:space="preserve">1 Introduction Detecting humans in images is a challenging task owing to their variable appearance and the wide range of poses that they can adopt. The first need is a robust feature set that allows the human form to be discriminated cleanly, even in cluttered backgrounds under difficult illumination. We study the issue of feature sets for human detection, showing that lo- </w:t>
      </w:r>
      <w:proofErr w:type="spellStart"/>
      <w:r w:rsidRPr="00F33DEC">
        <w:t>cally</w:t>
      </w:r>
      <w:proofErr w:type="spellEnd"/>
      <w:r w:rsidRPr="00F33DEC">
        <w:t xml:space="preserve"> normalized Histogram of Oriented Gradient (HOG) de- </w:t>
      </w:r>
      <w:proofErr w:type="spellStart"/>
      <w:r w:rsidRPr="00F33DEC">
        <w:t>scriptors</w:t>
      </w:r>
      <w:proofErr w:type="spellEnd"/>
      <w:r w:rsidRPr="00F33DEC">
        <w:t xml:space="preserve"> provide excellent performance relative to other ex- </w:t>
      </w:r>
      <w:proofErr w:type="spellStart"/>
      <w:r w:rsidRPr="00F33DEC">
        <w:t>isting</w:t>
      </w:r>
      <w:proofErr w:type="spellEnd"/>
      <w:r w:rsidRPr="00F33DEC">
        <w:t xml:space="preserve"> feature sets including wavelets [17,22]. The proposed descriptors are reminiscent of edge orientation histograms [4,5], SIFT descriptors </w:t>
      </w:r>
      <w:hyperlink w:anchor="section-11">
        <w:r w:rsidRPr="00F33DEC">
          <w:rPr>
            <w:rStyle w:val="aff1"/>
          </w:rPr>
          <w:t>12</w:t>
        </w:r>
      </w:hyperlink>
      <w:r w:rsidRPr="00F33DEC">
        <w:t xml:space="preserve"> and shape contexts </w:t>
      </w:r>
      <w:hyperlink w:anchor="section">
        <w:r w:rsidRPr="00F33DEC">
          <w:rPr>
            <w:rStyle w:val="aff1"/>
          </w:rPr>
          <w:t>1</w:t>
        </w:r>
      </w:hyperlink>
      <w:r w:rsidRPr="00F33DEC">
        <w:t xml:space="preserve">, but they are computed on a dense grid of uniformly spaced cells and they use overlapping local contrast normalizations for im- proved performance. We make a detailed study of the effects of various implementation choices on detector performance, taking “pedestrian detection” (the detection of mostly visible people in more or less upright poses) as a test case. For sim- </w:t>
      </w:r>
      <w:proofErr w:type="spellStart"/>
      <w:r w:rsidRPr="00F33DEC">
        <w:t>plicity</w:t>
      </w:r>
      <w:proofErr w:type="spellEnd"/>
      <w:r w:rsidRPr="00F33DEC">
        <w:t xml:space="preserve"> and speed, we use linear SVM as a baseline classifier throughout the study. The new detectors give essentially per- </w:t>
      </w:r>
      <w:proofErr w:type="spellStart"/>
      <w:r w:rsidRPr="00F33DEC">
        <w:t>fect</w:t>
      </w:r>
      <w:proofErr w:type="spellEnd"/>
      <w:r w:rsidRPr="00F33DEC">
        <w:t xml:space="preserve"> results on the MIT pedestrian test set [18,17], so we have created a more challenging set containing over 1800 pedes- </w:t>
      </w:r>
      <w:proofErr w:type="spellStart"/>
      <w:r w:rsidRPr="00F33DEC">
        <w:t>trian</w:t>
      </w:r>
      <w:proofErr w:type="spellEnd"/>
      <w:r w:rsidRPr="00F33DEC">
        <w:t xml:space="preserve"> images with a large range of poses </w:t>
      </w:r>
      <w:r w:rsidRPr="00F33DEC">
        <w:lastRenderedPageBreak/>
        <w:t xml:space="preserve">and backgrounds. Ongoing work suggests that our feature set performs equally well for other shape-based object classes. We briefly discuss previous work on human detection in §2, give an overview of our method §3, describe our data sets in §4 and give a detailed description and experimental evaluation of each stage of the process in §5–6. The main conclusions are summarized in §7. 2 Previous Work There is an extensive literature on object detection, but here we mention just a few relevant papers on human </w:t>
      </w:r>
      <w:proofErr w:type="spellStart"/>
      <w:r w:rsidRPr="00F33DEC">
        <w:t>detec</w:t>
      </w:r>
      <w:proofErr w:type="spellEnd"/>
      <w:r w:rsidRPr="00F33DEC">
        <w:t xml:space="preserve">- </w:t>
      </w:r>
      <w:proofErr w:type="spellStart"/>
      <w:r w:rsidRPr="00F33DEC">
        <w:t>tion</w:t>
      </w:r>
      <w:proofErr w:type="spellEnd"/>
      <w:r w:rsidRPr="00F33DEC">
        <w:t xml:space="preserve"> [18,17,22,16,20]. See </w:t>
      </w:r>
      <w:hyperlink w:anchor="section-5">
        <w:r w:rsidRPr="00F33DEC">
          <w:rPr>
            <w:rStyle w:val="aff1"/>
          </w:rPr>
          <w:t>6</w:t>
        </w:r>
      </w:hyperlink>
      <w:r w:rsidRPr="00F33DEC">
        <w:t xml:space="preserve"> for a survey. Papageorgiou et al </w:t>
      </w:r>
      <w:hyperlink w:anchor="section-17">
        <w:r w:rsidRPr="00F33DEC">
          <w:rPr>
            <w:rStyle w:val="aff1"/>
          </w:rPr>
          <w:t>18</w:t>
        </w:r>
      </w:hyperlink>
      <w:r w:rsidRPr="00F33DEC">
        <w:t xml:space="preserve"> describe a pedestrian detector based on a polynomial SVM using rectified Haar wavelets as input descriptors, with a </w:t>
      </w:r>
      <w:proofErr w:type="gramStart"/>
      <w:r w:rsidRPr="00F33DEC">
        <w:t>parts (</w:t>
      </w:r>
      <w:proofErr w:type="spellStart"/>
      <w:r w:rsidRPr="00F33DEC">
        <w:t>subwindow</w:t>
      </w:r>
      <w:proofErr w:type="spellEnd"/>
      <w:r w:rsidRPr="00F33DEC">
        <w:t>)</w:t>
      </w:r>
      <w:proofErr w:type="gramEnd"/>
      <w:r w:rsidRPr="00F33DEC">
        <w:t xml:space="preserve"> based variant in </w:t>
      </w:r>
      <w:hyperlink w:anchor="section-16">
        <w:r w:rsidRPr="00F33DEC">
          <w:rPr>
            <w:rStyle w:val="aff1"/>
          </w:rPr>
          <w:t>17</w:t>
        </w:r>
      </w:hyperlink>
      <w:r w:rsidRPr="00F33DEC">
        <w:t xml:space="preserve">. </w:t>
      </w:r>
      <w:proofErr w:type="spellStart"/>
      <w:r w:rsidRPr="00F33DEC">
        <w:t>Depoortere</w:t>
      </w:r>
      <w:proofErr w:type="spellEnd"/>
      <w:r w:rsidRPr="00F33DEC">
        <w:t xml:space="preserve"> et al give an optimized version of this </w:t>
      </w:r>
      <w:hyperlink w:anchor="section-1">
        <w:r w:rsidRPr="00F33DEC">
          <w:rPr>
            <w:rStyle w:val="aff1"/>
          </w:rPr>
          <w:t>2</w:t>
        </w:r>
      </w:hyperlink>
      <w:r w:rsidRPr="00F33DEC">
        <w:t xml:space="preserve">. Gavrila &amp; Philomen </w:t>
      </w:r>
      <w:hyperlink w:anchor="section-7">
        <w:r w:rsidRPr="00F33DEC">
          <w:rPr>
            <w:rStyle w:val="aff1"/>
          </w:rPr>
          <w:t>8</w:t>
        </w:r>
      </w:hyperlink>
      <w:r w:rsidRPr="00F33DEC">
        <w:t xml:space="preserve"> take a more direct approach, extracting edge images and matching them to a set of learned exemplars using chamfer distance. This has been used in a </w:t>
      </w:r>
      <w:proofErr w:type="gramStart"/>
      <w:r w:rsidRPr="00F33DEC">
        <w:t>practical real-time pedes</w:t>
      </w:r>
      <w:proofErr w:type="gramEnd"/>
      <w:r w:rsidRPr="00F33DEC">
        <w:t xml:space="preserve">- </w:t>
      </w:r>
      <w:proofErr w:type="spellStart"/>
      <w:r w:rsidRPr="00F33DEC">
        <w:t>trian</w:t>
      </w:r>
      <w:proofErr w:type="spellEnd"/>
      <w:r w:rsidRPr="00F33DEC">
        <w:t xml:space="preserve"> detection system </w:t>
      </w:r>
      <w:hyperlink w:anchor="section-6">
        <w:r w:rsidRPr="00F33DEC">
          <w:rPr>
            <w:rStyle w:val="aff1"/>
          </w:rPr>
          <w:t>7</w:t>
        </w:r>
      </w:hyperlink>
      <w:r w:rsidRPr="00F33DEC">
        <w:t xml:space="preserve">. Viola et al </w:t>
      </w:r>
      <w:hyperlink w:anchor="section-21">
        <w:r w:rsidRPr="00F33DEC">
          <w:rPr>
            <w:rStyle w:val="aff1"/>
          </w:rPr>
          <w:t>22</w:t>
        </w:r>
      </w:hyperlink>
      <w:r w:rsidRPr="00F33DEC">
        <w:t xml:space="preserve"> build an efficient moving person detector, using AdaBoost to train a chain of progressively more complex region rejection rules based on Haar-like wavelets and space-time differences. Ronfard et al </w:t>
      </w:r>
      <w:hyperlink w:anchor="section-18">
        <w:r w:rsidRPr="00F33DEC">
          <w:rPr>
            <w:rStyle w:val="aff1"/>
          </w:rPr>
          <w:t>19</w:t>
        </w:r>
      </w:hyperlink>
      <w:r w:rsidRPr="00F33DEC">
        <w:t xml:space="preserve"> build an articulated body detector by incorporating SVM based limb classifiers over 1st and 2nd order Gaussian filters in a dynamic programming framework similar to those of </w:t>
      </w:r>
      <w:proofErr w:type="spellStart"/>
      <w:r w:rsidRPr="00F33DEC">
        <w:t>Felzenszwalb</w:t>
      </w:r>
      <w:proofErr w:type="spellEnd"/>
      <w:r w:rsidRPr="00F33DEC">
        <w:t xml:space="preserve"> &amp; </w:t>
      </w:r>
      <w:proofErr w:type="spellStart"/>
      <w:r w:rsidRPr="00F33DEC">
        <w:t>Huttenlocher</w:t>
      </w:r>
      <w:proofErr w:type="spellEnd"/>
      <w:r w:rsidRPr="00F33DEC">
        <w:t xml:space="preserve"> </w:t>
      </w:r>
      <w:hyperlink w:anchor="section-2">
        <w:r w:rsidRPr="00F33DEC">
          <w:rPr>
            <w:rStyle w:val="aff1"/>
          </w:rPr>
          <w:t>3</w:t>
        </w:r>
      </w:hyperlink>
      <w:r w:rsidRPr="00F33DEC">
        <w:t xml:space="preserve"> and Ioffe &amp; Forsyth </w:t>
      </w:r>
      <w:hyperlink w:anchor="section-8">
        <w:r w:rsidRPr="00F33DEC">
          <w:rPr>
            <w:rStyle w:val="aff1"/>
          </w:rPr>
          <w:t>9</w:t>
        </w:r>
      </w:hyperlink>
      <w:r w:rsidRPr="00F33DEC">
        <w:t xml:space="preserve">. Mikolajczyk et al </w:t>
      </w:r>
      <w:hyperlink w:anchor="section-15">
        <w:r w:rsidRPr="00F33DEC">
          <w:rPr>
            <w:rStyle w:val="aff1"/>
          </w:rPr>
          <w:t>16</w:t>
        </w:r>
      </w:hyperlink>
      <w:r w:rsidRPr="00F33DEC">
        <w:t xml:space="preserve"> use combinations of orientation- position histograms with binary-</w:t>
      </w:r>
      <w:proofErr w:type="spellStart"/>
      <w:r w:rsidRPr="00F33DEC">
        <w:t>thresholded</w:t>
      </w:r>
      <w:proofErr w:type="spellEnd"/>
      <w:r w:rsidRPr="00F33DEC">
        <w:t xml:space="preserve"> gradient magni- tudes to build a </w:t>
      </w:r>
      <w:proofErr w:type="gramStart"/>
      <w:r w:rsidRPr="00F33DEC">
        <w:t>parts based</w:t>
      </w:r>
      <w:proofErr w:type="gramEnd"/>
      <w:r w:rsidRPr="00F33DEC">
        <w:t xml:space="preserve"> method containing detectors for faces, heads, and front and side profiles of upper and lower body parts. In contrast, our detector uses a simpler </w:t>
      </w:r>
      <w:proofErr w:type="spellStart"/>
      <w:r w:rsidRPr="00F33DEC">
        <w:t>archi</w:t>
      </w:r>
      <w:proofErr w:type="spellEnd"/>
      <w:r w:rsidRPr="00F33DEC">
        <w:t xml:space="preserve">- </w:t>
      </w:r>
      <w:proofErr w:type="spellStart"/>
      <w:r w:rsidRPr="00F33DEC">
        <w:t>tecture</w:t>
      </w:r>
      <w:proofErr w:type="spellEnd"/>
      <w:r w:rsidRPr="00F33DEC">
        <w:t xml:space="preserve"> with a single detection window, but appears to give significantly higher performance on pedestrian images.</w:t>
      </w:r>
    </w:p>
    <w:p w14:paraId="64A5127A" w14:textId="77777777" w:rsidR="00F33DEC" w:rsidRPr="00F33DEC" w:rsidRDefault="00F33DEC" w:rsidP="00763824">
      <w:pPr>
        <w:pStyle w:val="zw"/>
        <w:ind w:firstLine="480"/>
      </w:pPr>
      <w:r w:rsidRPr="00F33DEC">
        <w:t xml:space="preserve">5 Overview of Results Before presenting our detailed implementation and per- </w:t>
      </w:r>
      <w:proofErr w:type="spellStart"/>
      <w:r w:rsidRPr="00F33DEC">
        <w:t>formance</w:t>
      </w:r>
      <w:proofErr w:type="spellEnd"/>
      <w:r w:rsidRPr="00F33DEC">
        <w:t xml:space="preserve"> analysis, we compare the overall performance of our final HOG detectors with that of some other existing methods. Detectors based on rectangular (R-HOG) or </w:t>
      </w:r>
      <w:proofErr w:type="spellStart"/>
      <w:r w:rsidRPr="00F33DEC">
        <w:t>cir</w:t>
      </w:r>
      <w:proofErr w:type="spellEnd"/>
      <w:r w:rsidRPr="00F33DEC">
        <w:t xml:space="preserve">- </w:t>
      </w:r>
      <w:proofErr w:type="spellStart"/>
      <w:r w:rsidRPr="00F33DEC">
        <w:t>cular</w:t>
      </w:r>
      <w:proofErr w:type="spellEnd"/>
      <w:r w:rsidRPr="00F33DEC">
        <w:t xml:space="preserve"> log-polar (C-HOG) blocks and linear or kernel SVM are compared with our implementations of the Haar wavelet, PCA-SIFT, and shape context approaches. Briefly, these ap- </w:t>
      </w:r>
      <w:proofErr w:type="spellStart"/>
      <w:r w:rsidRPr="00F33DEC">
        <w:t>proaches</w:t>
      </w:r>
      <w:proofErr w:type="spellEnd"/>
      <w:r w:rsidRPr="00F33DEC">
        <w:t xml:space="preserve"> are as follows: Generalized Haar Wavelets. This is an extended set of </w:t>
      </w:r>
      <w:proofErr w:type="spellStart"/>
      <w:r w:rsidRPr="00F33DEC">
        <w:t>ori</w:t>
      </w:r>
      <w:proofErr w:type="spellEnd"/>
      <w:r w:rsidRPr="00F33DEC">
        <w:t xml:space="preserve">- </w:t>
      </w:r>
      <w:proofErr w:type="spellStart"/>
      <w:r w:rsidRPr="00F33DEC">
        <w:t>ented</w:t>
      </w:r>
      <w:proofErr w:type="spellEnd"/>
      <w:r w:rsidRPr="00F33DEC">
        <w:t xml:space="preserve"> Haar-like wavelets similar to (but better than) that used in </w:t>
      </w:r>
      <w:hyperlink w:anchor="section-16">
        <w:r w:rsidRPr="00F33DEC">
          <w:rPr>
            <w:rStyle w:val="aff1"/>
          </w:rPr>
          <w:t>17</w:t>
        </w:r>
      </w:hyperlink>
      <w:r w:rsidRPr="00F33DEC">
        <w:t xml:space="preserve">. The features are rectified responses from 9×9 and 12×12 oriented 1st and 2nd derivative box filters at 45 inter- </w:t>
      </w:r>
      <w:proofErr w:type="spellStart"/>
      <w:r w:rsidRPr="00F33DEC">
        <w:t>vals</w:t>
      </w:r>
      <w:proofErr w:type="spellEnd"/>
      <w:r w:rsidRPr="00F33DEC">
        <w:t xml:space="preserve"> and the corresponding 2nd derivative </w:t>
      </w:r>
      <w:proofErr w:type="spellStart"/>
      <w:r w:rsidRPr="00F33DEC">
        <w:t>xy</w:t>
      </w:r>
      <w:proofErr w:type="spellEnd"/>
      <w:r w:rsidRPr="00F33DEC">
        <w:t xml:space="preserve"> filter. PCA-SIFT. These descriptors are based on projecting </w:t>
      </w:r>
      <w:proofErr w:type="spellStart"/>
      <w:r w:rsidRPr="00F33DEC">
        <w:t>gradi</w:t>
      </w:r>
      <w:proofErr w:type="spellEnd"/>
      <w:r w:rsidRPr="00F33DEC">
        <w:t xml:space="preserve">- </w:t>
      </w:r>
      <w:proofErr w:type="spellStart"/>
      <w:r w:rsidRPr="00F33DEC">
        <w:t>ent</w:t>
      </w:r>
      <w:proofErr w:type="spellEnd"/>
      <w:r w:rsidRPr="00F33DEC">
        <w:t xml:space="preserve"> images onto a basis learned from training images using PCA </w:t>
      </w:r>
      <w:hyperlink w:anchor="section-10">
        <w:r w:rsidRPr="00F33DEC">
          <w:rPr>
            <w:rStyle w:val="aff1"/>
          </w:rPr>
          <w:t>11</w:t>
        </w:r>
      </w:hyperlink>
      <w:r w:rsidRPr="00F33DEC">
        <w:t xml:space="preserve">. Ke &amp; </w:t>
      </w:r>
      <w:proofErr w:type="spellStart"/>
      <w:r w:rsidRPr="00F33DEC">
        <w:t>Sukthankar</w:t>
      </w:r>
      <w:proofErr w:type="spellEnd"/>
      <w:r w:rsidRPr="00F33DEC">
        <w:t xml:space="preserve"> found that they </w:t>
      </w:r>
      <w:r w:rsidRPr="00F33DEC">
        <w:lastRenderedPageBreak/>
        <w:t xml:space="preserve">outperformed SIFT for key </w:t>
      </w:r>
      <w:proofErr w:type="gramStart"/>
      <w:r w:rsidRPr="00F33DEC">
        <w:t>point based</w:t>
      </w:r>
      <w:proofErr w:type="gramEnd"/>
      <w:r w:rsidRPr="00F33DEC">
        <w:t xml:space="preserve"> matching, but this is controversial </w:t>
      </w:r>
      <w:hyperlink w:anchor="section-13">
        <w:r w:rsidRPr="00F33DEC">
          <w:rPr>
            <w:rStyle w:val="aff1"/>
          </w:rPr>
          <w:t>14</w:t>
        </w:r>
      </w:hyperlink>
      <w:r w:rsidRPr="00F33DEC">
        <w:t xml:space="preserve">. Our implementation uses 16×16 blocks with the same derivative scale, overlap, etc., settings as our HOG </w:t>
      </w:r>
      <w:proofErr w:type="spellStart"/>
      <w:r w:rsidRPr="00F33DEC">
        <w:t>descrip</w:t>
      </w:r>
      <w:proofErr w:type="spellEnd"/>
      <w:r w:rsidRPr="00F33DEC">
        <w:t xml:space="preserve">- tors. The PCA basis is calculated using positive training im- ages. Shape Contexts. The original Shape Contexts </w:t>
      </w:r>
      <w:hyperlink w:anchor="section">
        <w:r w:rsidRPr="00F33DEC">
          <w:rPr>
            <w:rStyle w:val="aff1"/>
          </w:rPr>
          <w:t>1</w:t>
        </w:r>
      </w:hyperlink>
      <w:r w:rsidRPr="00F33DEC">
        <w:t xml:space="preserve"> used bi- nary edge-presence voting into log-polar spaced bins, </w:t>
      </w:r>
      <w:proofErr w:type="spellStart"/>
      <w:r w:rsidRPr="00F33DEC">
        <w:t>irre</w:t>
      </w:r>
      <w:proofErr w:type="spellEnd"/>
      <w:r w:rsidRPr="00F33DEC">
        <w:t xml:space="preserve">- </w:t>
      </w:r>
      <w:proofErr w:type="spellStart"/>
      <w:r w:rsidRPr="00F33DEC">
        <w:t>spective</w:t>
      </w:r>
      <w:proofErr w:type="spellEnd"/>
      <w:r w:rsidRPr="00F33DEC">
        <w:t xml:space="preserve"> of edge orientation. We simulate this using our C- HOG descriptor (see below) with just 1 orientation bin. 16 angular and 3 radial intervals with inner radius 2 pixels and outer radius 8 pixels gave the best results. Both gradient- strength and edge-presence based voting were tested, with the edge threshold chosen automatically to maximize </w:t>
      </w:r>
      <w:proofErr w:type="spellStart"/>
      <w:r w:rsidRPr="00F33DEC">
        <w:t>detec</w:t>
      </w:r>
      <w:proofErr w:type="spellEnd"/>
      <w:r w:rsidRPr="00F33DEC">
        <w:t xml:space="preserve">- </w:t>
      </w:r>
      <w:proofErr w:type="spellStart"/>
      <w:r w:rsidRPr="00F33DEC">
        <w:t>tion</w:t>
      </w:r>
      <w:proofErr w:type="spellEnd"/>
      <w:r w:rsidRPr="00F33DEC">
        <w:t xml:space="preserve"> performance (the values selected were somewhat </w:t>
      </w:r>
      <w:proofErr w:type="spellStart"/>
      <w:r w:rsidRPr="00F33DEC">
        <w:t>vari</w:t>
      </w:r>
      <w:proofErr w:type="spellEnd"/>
      <w:r w:rsidRPr="00F33DEC">
        <w:t xml:space="preserve">- able, in the region of 20–50 </w:t>
      </w:r>
      <w:proofErr w:type="spellStart"/>
      <w:r w:rsidRPr="00F33DEC">
        <w:t>graylevels</w:t>
      </w:r>
      <w:proofErr w:type="spellEnd"/>
      <w:r w:rsidRPr="00F33DEC">
        <w:t xml:space="preserve">). Results. Fig. 3 shows the performance of the various </w:t>
      </w:r>
      <w:proofErr w:type="spellStart"/>
      <w:r w:rsidRPr="00F33DEC">
        <w:t>detec</w:t>
      </w:r>
      <w:proofErr w:type="spellEnd"/>
      <w:r w:rsidRPr="00F33DEC">
        <w:t xml:space="preserve">- tors on the MIT and INRIA data sets. The HOG-based de- </w:t>
      </w:r>
      <w:proofErr w:type="spellStart"/>
      <w:r w:rsidRPr="00F33DEC">
        <w:t>tectors</w:t>
      </w:r>
      <w:proofErr w:type="spellEnd"/>
      <w:r w:rsidRPr="00F33DEC">
        <w:t xml:space="preserve"> greatly outperform the wavelet, PCA-SIFT and Shape Context ones, giving near-perfect separation on the MIT test set and at least an order of magnitude reduction in FPPW on the INRIA one. Our Haar-like wavelets outperform MIT wavelets because we also use 2nd order derivatives and con- </w:t>
      </w:r>
      <w:proofErr w:type="spellStart"/>
      <w:r w:rsidRPr="00F33DEC">
        <w:t>trast</w:t>
      </w:r>
      <w:proofErr w:type="spellEnd"/>
      <w:r w:rsidRPr="00F33DEC">
        <w:t xml:space="preserve"> normalize the output vector. Fig. 3(a) also shows MIT’s best parts based and monolithic detectors (the points are in- </w:t>
      </w:r>
      <w:proofErr w:type="spellStart"/>
      <w:r w:rsidRPr="00F33DEC">
        <w:t>terpolated</w:t>
      </w:r>
      <w:proofErr w:type="spellEnd"/>
      <w:r w:rsidRPr="00F33DEC">
        <w:t xml:space="preserve"> from </w:t>
      </w:r>
      <w:hyperlink w:anchor="section-16">
        <w:r w:rsidRPr="00F33DEC">
          <w:rPr>
            <w:rStyle w:val="aff1"/>
          </w:rPr>
          <w:t>17</w:t>
        </w:r>
      </w:hyperlink>
      <w:r w:rsidRPr="00F33DEC">
        <w:t xml:space="preserve">), however beware that an exact </w:t>
      </w:r>
      <w:proofErr w:type="spellStart"/>
      <w:r w:rsidRPr="00F33DEC">
        <w:t>compar</w:t>
      </w:r>
      <w:proofErr w:type="spellEnd"/>
      <w:r w:rsidRPr="00F33DEC">
        <w:t xml:space="preserve">- </w:t>
      </w:r>
      <w:proofErr w:type="spellStart"/>
      <w:r w:rsidRPr="00F33DEC">
        <w:t>ison</w:t>
      </w:r>
      <w:proofErr w:type="spellEnd"/>
      <w:r w:rsidRPr="00F33DEC">
        <w:t xml:space="preserve"> is not possible as we do not know how the database in </w:t>
      </w:r>
      <w:hyperlink w:anchor="section-16">
        <w:r w:rsidRPr="00F33DEC">
          <w:rPr>
            <w:rStyle w:val="aff1"/>
          </w:rPr>
          <w:t>17</w:t>
        </w:r>
      </w:hyperlink>
      <w:r w:rsidRPr="00F33DEC">
        <w:t xml:space="preserve"> was divided into training and test parts and the </w:t>
      </w:r>
      <w:proofErr w:type="spellStart"/>
      <w:r w:rsidRPr="00F33DEC">
        <w:t>nega</w:t>
      </w:r>
      <w:proofErr w:type="spellEnd"/>
      <w:r w:rsidRPr="00F33DEC">
        <w:t xml:space="preserve">- </w:t>
      </w:r>
      <w:proofErr w:type="spellStart"/>
      <w:r w:rsidRPr="00F33DEC">
        <w:t>tive</w:t>
      </w:r>
      <w:proofErr w:type="spellEnd"/>
      <w:r w:rsidRPr="00F33DEC">
        <w:t xml:space="preserve"> images used are not available. The performances of the final rectangular (R-HOG) and circular (C-HOG) detectors are very similar, with C-HOG having the slight edge. Aug- </w:t>
      </w:r>
      <w:proofErr w:type="spellStart"/>
      <w:r w:rsidRPr="00F33DEC">
        <w:t>menting</w:t>
      </w:r>
      <w:proofErr w:type="spellEnd"/>
      <w:r w:rsidRPr="00F33DEC">
        <w:t xml:space="preserve"> R-HOG with primitive bar detectors (oriented 2nd derivatives – ‘R2-HOG’) doubles the feature dimension but further improves the performance (by 2% at 10 4 FPPW). Replacing the linear SVM with a Gaussian kernel one im- proves performance by about 3% at 10 4 FPPW, at the cost of much higher run times</w:t>
      </w:r>
      <w:proofErr w:type="gramStart"/>
      <w:r w:rsidRPr="00F33DEC">
        <w:t>1 .</w:t>
      </w:r>
      <w:proofErr w:type="gramEnd"/>
      <w:r w:rsidRPr="00F33DEC">
        <w:t xml:space="preserve"> Using binary edge voting (EC- HOG) instead of gradient magnitude weighted voting (C- HOG) decreases performance by 5% at 10 4 FPPW, while omitting orientation information decreases it by much more, even if additional spatial or radial bins are added (by 33% at 10 4 FPPW, for both edges (E-</w:t>
      </w:r>
      <w:proofErr w:type="spellStart"/>
      <w:r w:rsidRPr="00F33DEC">
        <w:t>ShapeC</w:t>
      </w:r>
      <w:proofErr w:type="spellEnd"/>
      <w:r w:rsidRPr="00F33DEC">
        <w:t xml:space="preserve">) and gradients (G- </w:t>
      </w:r>
      <w:proofErr w:type="spellStart"/>
      <w:r w:rsidRPr="00F33DEC">
        <w:t>ShapeC</w:t>
      </w:r>
      <w:proofErr w:type="spellEnd"/>
      <w:r w:rsidRPr="00F33DEC">
        <w:t xml:space="preserve">)). PCA-SIFT also performs poorly. One reason is that, in comparison to </w:t>
      </w:r>
      <w:hyperlink w:anchor="section-10">
        <w:r w:rsidRPr="00F33DEC">
          <w:rPr>
            <w:rStyle w:val="aff1"/>
          </w:rPr>
          <w:t>11</w:t>
        </w:r>
      </w:hyperlink>
      <w:r w:rsidRPr="00F33DEC">
        <w:t xml:space="preserve">, many more (80 of 512) principal vectors have to be retained to capture the same proportion of the variance. This may be because the spatial registration is weaker when there is no </w:t>
      </w:r>
      <w:proofErr w:type="spellStart"/>
      <w:r w:rsidRPr="00F33DEC">
        <w:t>keypoint</w:t>
      </w:r>
      <w:proofErr w:type="spellEnd"/>
      <w:r w:rsidRPr="00F33DEC">
        <w:t xml:space="preserve"> detector.</w:t>
      </w:r>
    </w:p>
    <w:p w14:paraId="2BC2C6C3" w14:textId="77777777" w:rsidR="00F33DEC" w:rsidRPr="00F33DEC" w:rsidRDefault="00F33DEC" w:rsidP="00763824">
      <w:pPr>
        <w:pStyle w:val="zw"/>
        <w:ind w:firstLine="480"/>
      </w:pPr>
      <w:r w:rsidRPr="00F33DEC">
        <w:lastRenderedPageBreak/>
        <w:t xml:space="preserve">7 Summary and Conclusions We have shown that using locally normalized histogram of gradient orientations features similar to SIFT descriptors </w:t>
      </w:r>
      <w:hyperlink w:anchor="section-11">
        <w:r w:rsidRPr="00F33DEC">
          <w:rPr>
            <w:rStyle w:val="aff1"/>
          </w:rPr>
          <w:t>12</w:t>
        </w:r>
      </w:hyperlink>
      <w:r w:rsidRPr="00F33DEC">
        <w:t xml:space="preserve"> in a dense overlapping grid gives very good results for person detection, reducing false positive rates by more than an order of magnitude relative to the best Haar wavelet based detector from </w:t>
      </w:r>
      <w:hyperlink w:anchor="section-16">
        <w:r w:rsidRPr="00F33DEC">
          <w:rPr>
            <w:rStyle w:val="aff1"/>
          </w:rPr>
          <w:t>17</w:t>
        </w:r>
      </w:hyperlink>
      <w:r w:rsidRPr="00F33DEC">
        <w:t xml:space="preserve">. We studied the influence of various de- </w:t>
      </w:r>
      <w:proofErr w:type="spellStart"/>
      <w:r w:rsidRPr="00F33DEC">
        <w:t>scriptor</w:t>
      </w:r>
      <w:proofErr w:type="spellEnd"/>
      <w:r w:rsidRPr="00F33DEC">
        <w:t xml:space="preserve"> parameters and concluded that fine-scale gradients, fine orientation binning, relatively coarse spatial binning, and high-quality local contrast normalization in overlapping descriptor blocks are all important for good performance. We also introduced a new and more challenging pedestrian database, which is publicly available.</w:t>
      </w:r>
    </w:p>
    <w:p w14:paraId="1603D541" w14:textId="77777777" w:rsidR="00F33DEC" w:rsidRPr="00F33DEC" w:rsidRDefault="00F33DEC" w:rsidP="00763824">
      <w:pPr>
        <w:pStyle w:val="zw"/>
        <w:ind w:firstLine="480"/>
      </w:pPr>
      <w:r w:rsidRPr="00F33DEC">
        <w:t>我们研究了鲁棒视觉目标识别的特征集问题，并以基于线性支持向量机（</w:t>
      </w:r>
      <w:r w:rsidRPr="00F33DEC">
        <w:t>SVM</w:t>
      </w:r>
      <w:r w:rsidRPr="00F33DEC">
        <w:t>）的人体检测为例进行了测试。在回顾了现有的基于边缘和梯度的描述符后，我们通过实验证明，方向梯度直方图（</w:t>
      </w:r>
      <w:r w:rsidRPr="00F33DEC">
        <w:t>HOG</w:t>
      </w:r>
      <w:r w:rsidRPr="00F33DEC">
        <w:t>）网格描述符的性能显著优于现有的人体检测特征集。我们研究了每个计算阶段对性能的影响，得出结论：精细尺度梯度、精细方向分箱、相对粗糙的空间分箱以及重叠描述符块中的高质量局部对比度归一化对于获得良好结果都至关重要。新方法在原始的麻省理工学院（</w:t>
      </w:r>
      <w:r w:rsidRPr="00F33DEC">
        <w:t>MIT</w:t>
      </w:r>
      <w:r w:rsidRPr="00F33DEC">
        <w:t>）行人数据库上实现了近乎完美的分离，因此我们引入了一个更具挑战性的数据集，该数据集包含超过</w:t>
      </w:r>
      <w:r w:rsidRPr="00F33DEC">
        <w:t>1800</w:t>
      </w:r>
      <w:r w:rsidRPr="00F33DEC">
        <w:t>幅带注释的人体图像，其中包含大量的姿态和背景变化。</w:t>
      </w:r>
    </w:p>
    <w:p w14:paraId="2C18D862" w14:textId="77777777" w:rsidR="00F33DEC" w:rsidRPr="00F33DEC" w:rsidRDefault="00F33DEC" w:rsidP="00763824">
      <w:pPr>
        <w:pStyle w:val="zw"/>
        <w:ind w:firstLine="480"/>
      </w:pPr>
      <w:r w:rsidRPr="00F33DEC">
        <w:t xml:space="preserve">1 </w:t>
      </w:r>
      <w:r w:rsidRPr="00F33DEC">
        <w:t>引言</w:t>
      </w:r>
      <w:r w:rsidRPr="00F33DEC">
        <w:t xml:space="preserve"> </w:t>
      </w:r>
      <w:r w:rsidRPr="00F33DEC">
        <w:t>由于图像中人体外观多变且姿态各异，因此检测人体是一项极具挑战性的任务。首先需要的是一套强大的特征集，即使在光线昏暗、背景杂乱的情况下，也能清晰地识别人体形态。我们研究了人体检测的特征集问题，结果表明，局部归一化的方向梯度直方图</w:t>
      </w:r>
      <w:r w:rsidRPr="00F33DEC">
        <w:t xml:space="preserve"> (HOG) </w:t>
      </w:r>
      <w:r w:rsidRPr="00F33DEC">
        <w:t>描述子相对于其他现有特征集（包括小波</w:t>
      </w:r>
      <w:r w:rsidRPr="00F33DEC">
        <w:t xml:space="preserve"> [17,22]</w:t>
      </w:r>
      <w:r w:rsidRPr="00F33DEC">
        <w:t>）具有更优异的性能。我们提出的描述子类似于边缘方向直方图</w:t>
      </w:r>
      <w:r w:rsidRPr="00F33DEC">
        <w:t xml:space="preserve"> [4,5]</w:t>
      </w:r>
      <w:r w:rsidRPr="00F33DEC">
        <w:t>、</w:t>
      </w:r>
      <w:r w:rsidRPr="00F33DEC">
        <w:t xml:space="preserve">SIFT </w:t>
      </w:r>
      <w:r w:rsidRPr="00F33DEC">
        <w:t>描述子</w:t>
      </w:r>
      <w:r w:rsidRPr="00F33DEC">
        <w:t xml:space="preserve"> </w:t>
      </w:r>
      <w:hyperlink w:anchor="section-11">
        <w:r w:rsidRPr="00F33DEC">
          <w:rPr>
            <w:rStyle w:val="aff1"/>
          </w:rPr>
          <w:t>12</w:t>
        </w:r>
      </w:hyperlink>
      <w:r w:rsidRPr="00F33DEC">
        <w:t xml:space="preserve"> </w:t>
      </w:r>
      <w:r w:rsidRPr="00F33DEC">
        <w:t>和形状上下文</w:t>
      </w:r>
      <w:r w:rsidRPr="00F33DEC">
        <w:t xml:space="preserve"> </w:t>
      </w:r>
      <w:hyperlink w:anchor="section">
        <w:r w:rsidRPr="00F33DEC">
          <w:rPr>
            <w:rStyle w:val="aff1"/>
          </w:rPr>
          <w:t>1</w:t>
        </w:r>
      </w:hyperlink>
      <w:r w:rsidRPr="00F33DEC">
        <w:t>，但它们是在均匀分布的密集网格上计算的，并且使用重叠的局部对比度归一化来提升性能。我们详细研究了各种实现方案对检测器性能的影响，并以</w:t>
      </w:r>
      <w:r w:rsidRPr="00F33DEC">
        <w:t>“</w:t>
      </w:r>
      <w:r w:rsidRPr="00F33DEC">
        <w:t>行人检测</w:t>
      </w:r>
      <w:r w:rsidRPr="00F33DEC">
        <w:t>”</w:t>
      </w:r>
      <w:r w:rsidRPr="00F33DEC">
        <w:t>（检测大部分可见且姿势基本直立的人员）作为测试用例。为了简化流程并提高速度，我们在整个研究过程中使用线性支持向量机</w:t>
      </w:r>
      <w:r w:rsidRPr="00F33DEC">
        <w:t xml:space="preserve"> (SVM) </w:t>
      </w:r>
      <w:r w:rsidRPr="00F33DEC">
        <w:t>作为基线分类器。新的检测器在麻省理工学院</w:t>
      </w:r>
      <w:r w:rsidRPr="00F33DEC">
        <w:t xml:space="preserve"> (MIT) </w:t>
      </w:r>
      <w:r w:rsidRPr="00F33DEC">
        <w:t>行人测试集</w:t>
      </w:r>
      <w:r w:rsidRPr="00F33DEC">
        <w:t xml:space="preserve"> [18,17] </w:t>
      </w:r>
      <w:r w:rsidRPr="00F33DEC">
        <w:t>上取得了近乎完美的结果，因此我们创建了一个更具挑战性的数据集，其中包含超过</w:t>
      </w:r>
      <w:r w:rsidRPr="00F33DEC">
        <w:t xml:space="preserve"> 1800 </w:t>
      </w:r>
      <w:r w:rsidRPr="00F33DEC">
        <w:t>张行人图像，且姿势和背景种类繁多。</w:t>
      </w:r>
      <w:r w:rsidRPr="00F33DEC">
        <w:t xml:space="preserve"> </w:t>
      </w:r>
      <w:r w:rsidRPr="00F33DEC">
        <w:t>正在进行的研究表明，我们的特征集在其他基于形状的物体类别中也表现同样出色。</w:t>
      </w:r>
      <w:r w:rsidRPr="00F33DEC">
        <w:t xml:space="preserve"> </w:t>
      </w:r>
      <w:r w:rsidRPr="00F33DEC">
        <w:t>我们将在第</w:t>
      </w:r>
      <w:r w:rsidRPr="00F33DEC">
        <w:t xml:space="preserve"> 2 </w:t>
      </w:r>
      <w:r w:rsidRPr="00F33DEC">
        <w:t>节简要讨论先前的人体检测研究，在第</w:t>
      </w:r>
      <w:r w:rsidRPr="00F33DEC">
        <w:t xml:space="preserve"> 3 </w:t>
      </w:r>
      <w:r w:rsidRPr="00F33DEC">
        <w:t>节概述我们的方法，在第</w:t>
      </w:r>
      <w:r w:rsidRPr="00F33DEC">
        <w:t xml:space="preserve"> 4 </w:t>
      </w:r>
      <w:r w:rsidRPr="00F33DEC">
        <w:t>节描述我们的数据集，并在第</w:t>
      </w:r>
      <w:r w:rsidRPr="00F33DEC">
        <w:t xml:space="preserve"> 5-6 </w:t>
      </w:r>
      <w:r w:rsidRPr="00F33DEC">
        <w:t>节详细描述并实验评估该过程的每个阶段。第</w:t>
      </w:r>
      <w:r w:rsidRPr="00F33DEC">
        <w:t xml:space="preserve"> 7 </w:t>
      </w:r>
      <w:r w:rsidRPr="00F33DEC">
        <w:lastRenderedPageBreak/>
        <w:t>节总结了主要结论。</w:t>
      </w:r>
      <w:r w:rsidRPr="00F33DEC">
        <w:t xml:space="preserve"> 2 </w:t>
      </w:r>
      <w:r w:rsidRPr="00F33DEC">
        <w:t>前瞻工作</w:t>
      </w:r>
      <w:r w:rsidRPr="00F33DEC">
        <w:t xml:space="preserve"> </w:t>
      </w:r>
      <w:r w:rsidRPr="00F33DEC">
        <w:t>关于物体检测的文献非常丰富，但</w:t>
      </w:r>
      <w:r w:rsidRPr="00F33DEC">
        <w:t xml:space="preserve"> </w:t>
      </w:r>
      <w:r w:rsidRPr="00F33DEC">
        <w:t>我们这里仅提及几篇关于人体检测的相关论文</w:t>
      </w:r>
      <w:r w:rsidRPr="00F33DEC">
        <w:t xml:space="preserve"> [18,17,22,16,20]</w:t>
      </w:r>
      <w:r w:rsidRPr="00F33DEC">
        <w:t>。</w:t>
      </w:r>
      <w:r>
        <w:fldChar w:fldCharType="begin"/>
      </w:r>
      <w:r>
        <w:instrText>HYPERLINK \l "section-5" \h</w:instrText>
      </w:r>
      <w:r>
        <w:fldChar w:fldCharType="separate"/>
      </w:r>
      <w:r w:rsidRPr="00F33DEC">
        <w:rPr>
          <w:rStyle w:val="aff1"/>
        </w:rPr>
        <w:t>6</w:t>
      </w:r>
      <w:r>
        <w:fldChar w:fldCharType="end"/>
      </w:r>
      <w:r w:rsidRPr="00F33DEC">
        <w:t xml:space="preserve"> </w:t>
      </w:r>
      <w:r w:rsidRPr="00F33DEC">
        <w:t>中对此进行了综述。</w:t>
      </w:r>
      <w:r w:rsidRPr="00F33DEC">
        <w:t xml:space="preserve">Papageorgiou </w:t>
      </w:r>
      <w:r w:rsidRPr="00F33DEC">
        <w:t>等人</w:t>
      </w:r>
      <w:r w:rsidRPr="00F33DEC">
        <w:t xml:space="preserve"> </w:t>
      </w:r>
      <w:hyperlink w:anchor="section-17">
        <w:r w:rsidRPr="00F33DEC">
          <w:rPr>
            <w:rStyle w:val="aff1"/>
          </w:rPr>
          <w:t>18</w:t>
        </w:r>
      </w:hyperlink>
      <w:r w:rsidRPr="00F33DEC">
        <w:t xml:space="preserve"> </w:t>
      </w:r>
      <w:r w:rsidRPr="00F33DEC">
        <w:t>描述了一种基于多项式</w:t>
      </w:r>
      <w:r w:rsidRPr="00F33DEC">
        <w:t xml:space="preserve"> SVM </w:t>
      </w:r>
      <w:r w:rsidRPr="00F33DEC">
        <w:t>的行人检测器，该</w:t>
      </w:r>
      <w:r w:rsidRPr="00F33DEC">
        <w:t xml:space="preserve"> SVM </w:t>
      </w:r>
      <w:r w:rsidRPr="00F33DEC">
        <w:t>使用修正的</w:t>
      </w:r>
      <w:r w:rsidRPr="00F33DEC">
        <w:t xml:space="preserve"> Haar </w:t>
      </w:r>
      <w:r w:rsidRPr="00F33DEC">
        <w:t>小波作为输入描述符，并在</w:t>
      </w:r>
      <w:r w:rsidRPr="00F33DEC">
        <w:t xml:space="preserve"> </w:t>
      </w:r>
      <w:hyperlink w:anchor="section-16">
        <w:r w:rsidRPr="00F33DEC">
          <w:rPr>
            <w:rStyle w:val="aff1"/>
          </w:rPr>
          <w:t>17</w:t>
        </w:r>
      </w:hyperlink>
      <w:r w:rsidRPr="00F33DEC">
        <w:t xml:space="preserve"> </w:t>
      </w:r>
      <w:r w:rsidRPr="00F33DEC">
        <w:t>中提出了一个基于部分（子窗口）的变体。</w:t>
      </w:r>
      <w:proofErr w:type="spellStart"/>
      <w:r w:rsidRPr="00F33DEC">
        <w:t>Depoortere</w:t>
      </w:r>
      <w:proofErr w:type="spellEnd"/>
      <w:r w:rsidRPr="00F33DEC">
        <w:t xml:space="preserve"> </w:t>
      </w:r>
      <w:r w:rsidRPr="00F33DEC">
        <w:t>等人</w:t>
      </w:r>
      <w:r w:rsidRPr="00F33DEC">
        <w:t xml:space="preserve"> </w:t>
      </w:r>
      <w:hyperlink w:anchor="section-1">
        <w:r w:rsidRPr="00F33DEC">
          <w:rPr>
            <w:rStyle w:val="aff1"/>
          </w:rPr>
          <w:t>2</w:t>
        </w:r>
      </w:hyperlink>
      <w:r w:rsidRPr="00F33DEC">
        <w:t xml:space="preserve"> </w:t>
      </w:r>
      <w:r w:rsidRPr="00F33DEC">
        <w:t>给出了该检测器的优化版本。</w:t>
      </w:r>
      <w:r w:rsidRPr="00F33DEC">
        <w:t xml:space="preserve">Gavrila &amp; Philomen </w:t>
      </w:r>
      <w:hyperlink w:anchor="section-7">
        <w:r w:rsidRPr="00F33DEC">
          <w:rPr>
            <w:rStyle w:val="aff1"/>
          </w:rPr>
          <w:t>8</w:t>
        </w:r>
      </w:hyperlink>
      <w:r w:rsidRPr="00F33DEC">
        <w:t xml:space="preserve"> </w:t>
      </w:r>
      <w:r w:rsidRPr="00F33DEC">
        <w:t>采用了更直接的方法，提取边缘图像，并使用倒角距离将其与一组学习到的样本进行匹配。该方法已在实际的实时行人检测系统中得到应用</w:t>
      </w:r>
      <w:r w:rsidRPr="00F33DEC">
        <w:t xml:space="preserve"> </w:t>
      </w:r>
      <w:hyperlink w:anchor="section-6">
        <w:r w:rsidRPr="00F33DEC">
          <w:rPr>
            <w:rStyle w:val="aff1"/>
          </w:rPr>
          <w:t>7</w:t>
        </w:r>
      </w:hyperlink>
      <w:r w:rsidRPr="00F33DEC">
        <w:t>。</w:t>
      </w:r>
      <w:r w:rsidRPr="00F33DEC">
        <w:t xml:space="preserve"> Viola </w:t>
      </w:r>
      <w:r w:rsidRPr="00F33DEC">
        <w:t>等人</w:t>
      </w:r>
      <w:r w:rsidRPr="00F33DEC">
        <w:t xml:space="preserve"> </w:t>
      </w:r>
      <w:hyperlink w:anchor="section-21">
        <w:r w:rsidRPr="00F33DEC">
          <w:rPr>
            <w:rStyle w:val="aff1"/>
          </w:rPr>
          <w:t>22</w:t>
        </w:r>
      </w:hyperlink>
      <w:r w:rsidRPr="00F33DEC">
        <w:t xml:space="preserve"> </w:t>
      </w:r>
      <w:r w:rsidRPr="00F33DEC">
        <w:t>构建了一个高效的运动人体检测器，使用</w:t>
      </w:r>
      <w:r w:rsidRPr="00F33DEC">
        <w:t xml:space="preserve"> AdaBoost </w:t>
      </w:r>
      <w:r w:rsidRPr="00F33DEC">
        <w:t>训练一系列基于</w:t>
      </w:r>
      <w:r w:rsidRPr="00F33DEC">
        <w:t xml:space="preserve"> Haar </w:t>
      </w:r>
      <w:r w:rsidRPr="00F33DEC">
        <w:t>类小波和时空差分且逐渐复杂的区域剔除规则。</w:t>
      </w:r>
      <w:r w:rsidRPr="00F33DEC">
        <w:t xml:space="preserve">Ronfard </w:t>
      </w:r>
      <w:r w:rsidRPr="00F33DEC">
        <w:t>等人</w:t>
      </w:r>
      <w:r w:rsidRPr="00F33DEC">
        <w:t xml:space="preserve"> </w:t>
      </w:r>
      <w:hyperlink w:anchor="section-18">
        <w:r w:rsidRPr="00F33DEC">
          <w:rPr>
            <w:rStyle w:val="aff1"/>
          </w:rPr>
          <w:t>19</w:t>
        </w:r>
      </w:hyperlink>
      <w:r w:rsidRPr="00F33DEC">
        <w:t xml:space="preserve"> </w:t>
      </w:r>
      <w:r w:rsidRPr="00F33DEC">
        <w:t>构建了一个铰接式身体检测器，其方法是将基于</w:t>
      </w:r>
      <w:r w:rsidRPr="00F33DEC">
        <w:t xml:space="preserve"> SVM </w:t>
      </w:r>
      <w:r w:rsidRPr="00F33DEC">
        <w:t>的肢体分类器与一阶和二阶高斯滤波器结合起来，采用类似于</w:t>
      </w:r>
      <w:r w:rsidRPr="00F33DEC">
        <w:t xml:space="preserve"> </w:t>
      </w:r>
      <w:proofErr w:type="spellStart"/>
      <w:r w:rsidRPr="00F33DEC">
        <w:t>Felzenszwalb</w:t>
      </w:r>
      <w:proofErr w:type="spellEnd"/>
      <w:r w:rsidRPr="00F33DEC">
        <w:t xml:space="preserve"> &amp; </w:t>
      </w:r>
      <w:proofErr w:type="spellStart"/>
      <w:r w:rsidRPr="00F33DEC">
        <w:t>Huttenlocher</w:t>
      </w:r>
      <w:proofErr w:type="spellEnd"/>
      <w:r w:rsidRPr="00F33DEC">
        <w:t xml:space="preserve"> </w:t>
      </w:r>
      <w:hyperlink w:anchor="section-2">
        <w:r w:rsidRPr="00F33DEC">
          <w:rPr>
            <w:rStyle w:val="aff1"/>
          </w:rPr>
          <w:t>3</w:t>
        </w:r>
      </w:hyperlink>
      <w:r w:rsidRPr="00F33DEC">
        <w:t xml:space="preserve"> </w:t>
      </w:r>
      <w:r w:rsidRPr="00F33DEC">
        <w:t>和</w:t>
      </w:r>
      <w:r w:rsidRPr="00F33DEC">
        <w:t xml:space="preserve"> Ioffe &amp; Forsyth </w:t>
      </w:r>
      <w:hyperlink w:anchor="section-8">
        <w:r w:rsidRPr="00F33DEC">
          <w:rPr>
            <w:rStyle w:val="aff1"/>
          </w:rPr>
          <w:t>9</w:t>
        </w:r>
      </w:hyperlink>
      <w:r w:rsidRPr="00F33DEC">
        <w:t xml:space="preserve"> </w:t>
      </w:r>
      <w:r w:rsidRPr="00F33DEC">
        <w:t>的动态规划框架。</w:t>
      </w:r>
      <w:r w:rsidRPr="00F33DEC">
        <w:t xml:space="preserve">Mikolajczyk </w:t>
      </w:r>
      <w:r w:rsidRPr="00F33DEC">
        <w:t>等人</w:t>
      </w:r>
      <w:r w:rsidRPr="00F33DEC">
        <w:t xml:space="preserve"> </w:t>
      </w:r>
      <w:hyperlink w:anchor="section-15">
        <w:r w:rsidRPr="00F33DEC">
          <w:rPr>
            <w:rStyle w:val="aff1"/>
          </w:rPr>
          <w:t>16</w:t>
        </w:r>
      </w:hyperlink>
      <w:r w:rsidRPr="00F33DEC">
        <w:t xml:space="preserve"> </w:t>
      </w:r>
      <w:r w:rsidRPr="00F33DEC">
        <w:t>结合使用方向</w:t>
      </w:r>
      <w:r w:rsidRPr="00F33DEC">
        <w:t>-</w:t>
      </w:r>
      <w:r w:rsidRPr="00F33DEC">
        <w:t>位置直方图和二值阈值梯度幅值，构建了一种基于部位的检测器，用于检测面部、头部以及上半身和下半身的正面和侧面轮廓。相比之下，我们的检测器采用了更简单的架构和单个检测窗口，但在行人图像上似乎性能显著提高。</w:t>
      </w:r>
    </w:p>
    <w:p w14:paraId="5032032A" w14:textId="77777777" w:rsidR="00F33DEC" w:rsidRPr="00F33DEC" w:rsidRDefault="00F33DEC" w:rsidP="00763824">
      <w:pPr>
        <w:pStyle w:val="zw"/>
        <w:ind w:firstLine="480"/>
      </w:pPr>
      <w:r w:rsidRPr="00F33DEC">
        <w:t xml:space="preserve">5 </w:t>
      </w:r>
      <w:r w:rsidRPr="00F33DEC">
        <w:t>结果概述</w:t>
      </w:r>
      <w:r w:rsidRPr="00F33DEC">
        <w:t xml:space="preserve"> </w:t>
      </w:r>
      <w:r w:rsidRPr="00F33DEC">
        <w:t>在介绍我们的详细实现和性能分析之前，我们将最终的</w:t>
      </w:r>
      <w:r w:rsidRPr="00F33DEC">
        <w:t xml:space="preserve"> HOG </w:t>
      </w:r>
      <w:r w:rsidRPr="00F33DEC">
        <w:t>检测器的整体性能与其他一些现有方法进行了比较。我们将基于矩形</w:t>
      </w:r>
      <w:r w:rsidRPr="00F33DEC">
        <w:t xml:space="preserve"> (R-HOG) </w:t>
      </w:r>
      <w:r w:rsidRPr="00F33DEC">
        <w:t>或圆形对数极坐标</w:t>
      </w:r>
      <w:r w:rsidRPr="00F33DEC">
        <w:t xml:space="preserve"> (C-HOG) </w:t>
      </w:r>
      <w:r w:rsidRPr="00F33DEC">
        <w:t>块以及线性或核</w:t>
      </w:r>
      <w:r w:rsidRPr="00F33DEC">
        <w:t xml:space="preserve"> SVM </w:t>
      </w:r>
      <w:r w:rsidRPr="00F33DEC">
        <w:t>的检测器与我们实现的</w:t>
      </w:r>
      <w:r w:rsidRPr="00F33DEC">
        <w:t xml:space="preserve"> Haar </w:t>
      </w:r>
      <w:r w:rsidRPr="00F33DEC">
        <w:t>小波、</w:t>
      </w:r>
      <w:r w:rsidRPr="00F33DEC">
        <w:t xml:space="preserve"> PCA-SIFT </w:t>
      </w:r>
      <w:r w:rsidRPr="00F33DEC">
        <w:t>和形状上下文方法进行了比较。简而言之，这些方法如下：</w:t>
      </w:r>
      <w:r w:rsidRPr="00F33DEC">
        <w:t xml:space="preserve"> </w:t>
      </w:r>
      <w:r w:rsidRPr="00F33DEC">
        <w:t>广义</w:t>
      </w:r>
      <w:r w:rsidRPr="00F33DEC">
        <w:t xml:space="preserve"> Haar </w:t>
      </w:r>
      <w:r w:rsidRPr="00F33DEC">
        <w:t>小波。这是一组扩展的定向</w:t>
      </w:r>
      <w:r w:rsidRPr="00F33DEC">
        <w:t xml:space="preserve"> Haar </w:t>
      </w:r>
      <w:r w:rsidRPr="00F33DEC">
        <w:t>类小波，类似于（但优于）</w:t>
      </w:r>
      <w:r>
        <w:fldChar w:fldCharType="begin"/>
      </w:r>
      <w:r>
        <w:instrText>HYPERLINK \l "section-16" \h</w:instrText>
      </w:r>
      <w:r>
        <w:fldChar w:fldCharType="separate"/>
      </w:r>
      <w:r w:rsidRPr="00F33DEC">
        <w:rPr>
          <w:rStyle w:val="aff1"/>
        </w:rPr>
        <w:t>17</w:t>
      </w:r>
      <w:r>
        <w:fldChar w:fldCharType="end"/>
      </w:r>
      <w:r w:rsidRPr="00F33DEC">
        <w:t xml:space="preserve"> </w:t>
      </w:r>
      <w:r w:rsidRPr="00F33DEC">
        <w:t>中使用的小波。特征是</w:t>
      </w:r>
      <w:r w:rsidRPr="00F33DEC">
        <w:t xml:space="preserve"> 9×9 </w:t>
      </w:r>
      <w:r w:rsidRPr="00F33DEC">
        <w:t>和</w:t>
      </w:r>
      <w:r w:rsidRPr="00F33DEC">
        <w:t xml:space="preserve"> 12×12 </w:t>
      </w:r>
      <w:r w:rsidRPr="00F33DEC">
        <w:t>定向的一阶和二阶导数盒滤波器（间隔为</w:t>
      </w:r>
      <w:r w:rsidRPr="00F33DEC">
        <w:t xml:space="preserve"> 45°</w:t>
      </w:r>
      <w:r w:rsidRPr="00F33DEC">
        <w:t>）以及相应的二阶导数</w:t>
      </w:r>
      <w:r w:rsidRPr="00F33DEC">
        <w:t xml:space="preserve"> </w:t>
      </w:r>
      <w:proofErr w:type="spellStart"/>
      <w:r w:rsidRPr="00F33DEC">
        <w:t>xy</w:t>
      </w:r>
      <w:proofErr w:type="spellEnd"/>
      <w:r w:rsidRPr="00F33DEC">
        <w:t xml:space="preserve"> </w:t>
      </w:r>
      <w:r w:rsidRPr="00F33DEC">
        <w:t>滤波器的校正响应。</w:t>
      </w:r>
      <w:r w:rsidRPr="00F33DEC">
        <w:t xml:space="preserve"> PCA-SIFT</w:t>
      </w:r>
      <w:r w:rsidRPr="00F33DEC">
        <w:t>。这些描述符基于将梯度图像投影到使用</w:t>
      </w:r>
      <w:r w:rsidRPr="00F33DEC">
        <w:t xml:space="preserve"> PCA </w:t>
      </w:r>
      <w:hyperlink w:anchor="section-10">
        <w:r w:rsidRPr="00F33DEC">
          <w:rPr>
            <w:rStyle w:val="aff1"/>
          </w:rPr>
          <w:t>11</w:t>
        </w:r>
      </w:hyperlink>
      <w:r w:rsidRPr="00F33DEC">
        <w:t xml:space="preserve"> </w:t>
      </w:r>
      <w:r w:rsidRPr="00F33DEC">
        <w:t>从训练图像中学习到的基上。</w:t>
      </w:r>
      <w:r w:rsidRPr="00F33DEC">
        <w:t xml:space="preserve">Ke &amp; </w:t>
      </w:r>
      <w:proofErr w:type="spellStart"/>
      <w:r w:rsidRPr="00F33DEC">
        <w:t>Sukthankar</w:t>
      </w:r>
      <w:proofErr w:type="spellEnd"/>
      <w:r w:rsidRPr="00F33DEC">
        <w:t xml:space="preserve"> </w:t>
      </w:r>
      <w:r w:rsidRPr="00F33DEC">
        <w:t>发现，它们在基于关键点的匹配方面优于</w:t>
      </w:r>
      <w:r w:rsidRPr="00F33DEC">
        <w:t xml:space="preserve"> SIFT</w:t>
      </w:r>
      <w:r w:rsidRPr="00F33DEC">
        <w:t>，但这存在争议</w:t>
      </w:r>
      <w:r w:rsidRPr="00F33DEC">
        <w:t xml:space="preserve"> </w:t>
      </w:r>
      <w:hyperlink w:anchor="section-13">
        <w:r w:rsidRPr="00F33DEC">
          <w:rPr>
            <w:rStyle w:val="aff1"/>
          </w:rPr>
          <w:t>14</w:t>
        </w:r>
      </w:hyperlink>
      <w:r w:rsidRPr="00F33DEC">
        <w:t>。我们的实现使用</w:t>
      </w:r>
      <w:r w:rsidRPr="00F33DEC">
        <w:t xml:space="preserve"> 16×16 </w:t>
      </w:r>
      <w:r w:rsidRPr="00F33DEC">
        <w:t>的块，并采用与</w:t>
      </w:r>
      <w:r w:rsidRPr="00F33DEC">
        <w:t xml:space="preserve"> HOG </w:t>
      </w:r>
      <w:r w:rsidRPr="00F33DEC">
        <w:t>描述符相同的导数尺度、重叠等设置。</w:t>
      </w:r>
      <w:r w:rsidRPr="00F33DEC">
        <w:t xml:space="preserve">PCA </w:t>
      </w:r>
      <w:r w:rsidRPr="00F33DEC">
        <w:t>基是使用正训练图像计算的。</w:t>
      </w:r>
      <w:r w:rsidRPr="00F33DEC">
        <w:t xml:space="preserve"> </w:t>
      </w:r>
      <w:r w:rsidRPr="00F33DEC">
        <w:t>形状上下文。原始形状上下文</w:t>
      </w:r>
      <w:r w:rsidRPr="00F33DEC">
        <w:t xml:space="preserve"> </w:t>
      </w:r>
      <w:hyperlink w:anchor="section">
        <w:r w:rsidRPr="00F33DEC">
          <w:rPr>
            <w:rStyle w:val="aff1"/>
          </w:rPr>
          <w:t>1</w:t>
        </w:r>
      </w:hyperlink>
      <w:r w:rsidRPr="00F33DEC">
        <w:t xml:space="preserve"> </w:t>
      </w:r>
      <w:r w:rsidRPr="00F33DEC">
        <w:t>使用二叉树边缘存在投票，将边缘放入对数极坐标间隔的箱中，而不考虑边缘方向。我们使用仅包含</w:t>
      </w:r>
      <w:r w:rsidRPr="00F33DEC">
        <w:t xml:space="preserve"> 1 </w:t>
      </w:r>
      <w:r w:rsidRPr="00F33DEC">
        <w:t>个方向箱的</w:t>
      </w:r>
      <w:r w:rsidRPr="00F33DEC">
        <w:t xml:space="preserve"> C-HOG </w:t>
      </w:r>
      <w:r w:rsidRPr="00F33DEC">
        <w:t>描述符（见下文）来模拟这种情况。</w:t>
      </w:r>
      <w:r w:rsidRPr="00F33DEC">
        <w:t xml:space="preserve">16 </w:t>
      </w:r>
      <w:r w:rsidRPr="00F33DEC">
        <w:t>个角度和</w:t>
      </w:r>
      <w:r w:rsidRPr="00F33DEC">
        <w:t xml:space="preserve"> 3 </w:t>
      </w:r>
      <w:r w:rsidRPr="00F33DEC">
        <w:t>个径向间隔（内半径为</w:t>
      </w:r>
      <w:r w:rsidRPr="00F33DEC">
        <w:t xml:space="preserve"> 2 </w:t>
      </w:r>
      <w:r w:rsidRPr="00F33DEC">
        <w:t>像素，外半径为</w:t>
      </w:r>
      <w:r w:rsidRPr="00F33DEC">
        <w:t xml:space="preserve"> 8 </w:t>
      </w:r>
      <w:r w:rsidRPr="00F33DEC">
        <w:t>像素）可获得最佳效果。测试了基于梯度强度和边缘存在性的投票方法，并自动选择边缘阈值以最大化检测性能（所选值略有变化，在</w:t>
      </w:r>
      <w:r w:rsidRPr="00F33DEC">
        <w:t>20-50</w:t>
      </w:r>
      <w:r w:rsidRPr="00F33DEC">
        <w:t>个灰度级的范围内）。</w:t>
      </w:r>
      <w:r w:rsidRPr="00F33DEC">
        <w:t xml:space="preserve"> </w:t>
      </w:r>
      <w:r w:rsidRPr="00F33DEC">
        <w:t>结果。图</w:t>
      </w:r>
      <w:r w:rsidRPr="00F33DEC">
        <w:t>3</w:t>
      </w:r>
      <w:r w:rsidRPr="00F33DEC">
        <w:t>展示了各种检测器在</w:t>
      </w:r>
      <w:r w:rsidRPr="00F33DEC">
        <w:t>MIT</w:t>
      </w:r>
      <w:r w:rsidRPr="00F33DEC">
        <w:t>和</w:t>
      </w:r>
      <w:r w:rsidRPr="00F33DEC">
        <w:t>INRIA</w:t>
      </w:r>
      <w:r w:rsidRPr="00F33DEC">
        <w:t>数据集上的性能。基于</w:t>
      </w:r>
      <w:r w:rsidRPr="00F33DEC">
        <w:t>HOG</w:t>
      </w:r>
      <w:r w:rsidRPr="00F33DEC">
        <w:t>的检测器性能远超小波、</w:t>
      </w:r>
      <w:r w:rsidRPr="00F33DEC">
        <w:t>PCA-SIFT</w:t>
      </w:r>
      <w:r w:rsidRPr="00F33DEC">
        <w:t>和形状上下文检测器，在</w:t>
      </w:r>
      <w:r w:rsidRPr="00F33DEC">
        <w:t>MIT</w:t>
      </w:r>
      <w:r w:rsidRPr="00F33DEC">
        <w:t>测试集上实现了近乎完美的分离，并在</w:t>
      </w:r>
      <w:r w:rsidRPr="00F33DEC">
        <w:t>INRIA</w:t>
      </w:r>
      <w:r w:rsidRPr="00F33DEC">
        <w:t>测试集上将</w:t>
      </w:r>
      <w:r w:rsidRPr="00F33DEC">
        <w:t>FPPW</w:t>
      </w:r>
      <w:r w:rsidRPr="00F33DEC">
        <w:t>降低了至少一个数量级。我们的类</w:t>
      </w:r>
      <w:r w:rsidRPr="00F33DEC">
        <w:t>Haar</w:t>
      </w:r>
      <w:r w:rsidRPr="00F33DEC">
        <w:t>小波</w:t>
      </w:r>
      <w:r w:rsidRPr="00F33DEC">
        <w:lastRenderedPageBreak/>
        <w:t>性能优于</w:t>
      </w:r>
      <w:r w:rsidRPr="00F33DEC">
        <w:t>MIT</w:t>
      </w:r>
      <w:r w:rsidRPr="00F33DEC">
        <w:t>小波，因为我们也使用了二阶导数并对输出向量进行了对比度归一化。图</w:t>
      </w:r>
      <w:r w:rsidRPr="00F33DEC">
        <w:t xml:space="preserve"> 3(a) </w:t>
      </w:r>
      <w:r w:rsidRPr="00F33DEC">
        <w:t>还展示了</w:t>
      </w:r>
      <w:r w:rsidRPr="00F33DEC">
        <w:t xml:space="preserve"> MIT </w:t>
      </w:r>
      <w:r w:rsidRPr="00F33DEC">
        <w:t>的最佳基于部件的检测器和单片检测器（这些点是从</w:t>
      </w:r>
      <w:r w:rsidRPr="00F33DEC">
        <w:t xml:space="preserve"> </w:t>
      </w:r>
      <w:hyperlink w:anchor="section-16">
        <w:r w:rsidRPr="00F33DEC">
          <w:rPr>
            <w:rStyle w:val="aff1"/>
          </w:rPr>
          <w:t>17</w:t>
        </w:r>
      </w:hyperlink>
      <w:r w:rsidRPr="00F33DEC">
        <w:t xml:space="preserve"> </w:t>
      </w:r>
      <w:r w:rsidRPr="00F33DEC">
        <w:t>中插值的），但需要注意的是，由于我们不知道</w:t>
      </w:r>
      <w:r w:rsidRPr="00F33DEC">
        <w:t xml:space="preserve"> </w:t>
      </w:r>
      <w:hyperlink w:anchor="section-16">
        <w:r w:rsidRPr="00F33DEC">
          <w:rPr>
            <w:rStyle w:val="aff1"/>
          </w:rPr>
          <w:t>17</w:t>
        </w:r>
      </w:hyperlink>
      <w:r w:rsidRPr="00F33DEC">
        <w:t xml:space="preserve"> </w:t>
      </w:r>
      <w:r w:rsidRPr="00F33DEC">
        <w:t>中的数据库是如何划分为训练部分和测试部分的，并且所使用的负片图像不可用，因此无法进行精确的比较。最终的矩形</w:t>
      </w:r>
      <w:r w:rsidRPr="00F33DEC">
        <w:t xml:space="preserve"> (R-HOG) </w:t>
      </w:r>
      <w:r w:rsidRPr="00F33DEC">
        <w:t>和圆形</w:t>
      </w:r>
      <w:r w:rsidRPr="00F33DEC">
        <w:t xml:space="preserve"> (C-HOG) </w:t>
      </w:r>
      <w:r w:rsidRPr="00F33DEC">
        <w:t>检测器的性能非常相似，</w:t>
      </w:r>
      <w:r w:rsidRPr="00F33DEC">
        <w:t xml:space="preserve">C-HOG </w:t>
      </w:r>
      <w:r w:rsidRPr="00F33DEC">
        <w:t>略胜一筹。使用原始条形检测器（定向二阶导数</w:t>
      </w:r>
      <w:r w:rsidRPr="00F33DEC">
        <w:t xml:space="preserve"> - “R2-HOG”</w:t>
      </w:r>
      <w:r w:rsidRPr="00F33DEC">
        <w:t>）增强</w:t>
      </w:r>
      <w:r w:rsidRPr="00F33DEC">
        <w:t xml:space="preserve"> R-HOG </w:t>
      </w:r>
      <w:r w:rsidRPr="00F33DEC">
        <w:t>会使特征维度加倍，但性能会进一步提升（在</w:t>
      </w:r>
      <w:r w:rsidRPr="00F33DEC">
        <w:t xml:space="preserve"> 10^4 FPPW </w:t>
      </w:r>
      <w:r w:rsidRPr="00F33DEC">
        <w:t>时提升</w:t>
      </w:r>
      <w:r w:rsidRPr="00F33DEC">
        <w:t xml:space="preserve"> 2%</w:t>
      </w:r>
      <w:r w:rsidRPr="00F33DEC">
        <w:t>）。用高斯核替换线性</w:t>
      </w:r>
      <w:r w:rsidRPr="00F33DEC">
        <w:t xml:space="preserve"> SVM </w:t>
      </w:r>
      <w:r w:rsidRPr="00F33DEC">
        <w:t>可以在</w:t>
      </w:r>
      <w:r w:rsidRPr="00F33DEC">
        <w:t xml:space="preserve"> 10^4 FPPW </w:t>
      </w:r>
      <w:r w:rsidRPr="00F33DEC">
        <w:t>时将性能提升约</w:t>
      </w:r>
      <w:r w:rsidRPr="00F33DEC">
        <w:t xml:space="preserve"> 3%</w:t>
      </w:r>
      <w:r w:rsidRPr="00F33DEC">
        <w:t>，但运行时间会大大增加。使用二元边投票</w:t>
      </w:r>
      <w:r w:rsidRPr="00F33DEC">
        <w:t xml:space="preserve"> (EC-HOG) </w:t>
      </w:r>
      <w:r w:rsidRPr="00F33DEC">
        <w:t>代替梯度幅值加权投票</w:t>
      </w:r>
      <w:r w:rsidRPr="00F33DEC">
        <w:t xml:space="preserve"> (C-HOG) </w:t>
      </w:r>
      <w:r w:rsidRPr="00F33DEC">
        <w:t>会使性能在</w:t>
      </w:r>
      <w:r w:rsidRPr="00F33DEC">
        <w:t xml:space="preserve"> 10^4 FPPW </w:t>
      </w:r>
      <w:r w:rsidRPr="00F33DEC">
        <w:t>时降低</w:t>
      </w:r>
      <w:r w:rsidRPr="00F33DEC">
        <w:t xml:space="preserve"> 5%</w:t>
      </w:r>
      <w:r w:rsidRPr="00F33DEC">
        <w:t>，而忽略方向信息会使性能降低更多，即使添加了额外的空间或径向箱（在</w:t>
      </w:r>
      <w:r w:rsidRPr="00F33DEC">
        <w:t xml:space="preserve"> 10^4 FPPW </w:t>
      </w:r>
      <w:r w:rsidRPr="00F33DEC">
        <w:t>时，对于边缘</w:t>
      </w:r>
      <w:r w:rsidRPr="00F33DEC">
        <w:t xml:space="preserve"> (E-</w:t>
      </w:r>
      <w:proofErr w:type="spellStart"/>
      <w:r w:rsidRPr="00F33DEC">
        <w:t>ShapeC</w:t>
      </w:r>
      <w:proofErr w:type="spellEnd"/>
      <w:r w:rsidRPr="00F33DEC">
        <w:t xml:space="preserve">) </w:t>
      </w:r>
      <w:r w:rsidRPr="00F33DEC">
        <w:t>和梯度</w:t>
      </w:r>
      <w:r w:rsidRPr="00F33DEC">
        <w:t xml:space="preserve"> (G-</w:t>
      </w:r>
      <w:proofErr w:type="spellStart"/>
      <w:r w:rsidRPr="00F33DEC">
        <w:t>ShapeC</w:t>
      </w:r>
      <w:proofErr w:type="spellEnd"/>
      <w:r w:rsidRPr="00F33DEC">
        <w:t xml:space="preserve">) </w:t>
      </w:r>
      <w:r w:rsidRPr="00F33DEC">
        <w:t>均降低</w:t>
      </w:r>
      <w:r w:rsidRPr="00F33DEC">
        <w:t xml:space="preserve"> 33%</w:t>
      </w:r>
      <w:r w:rsidRPr="00F33DEC">
        <w:t>）。</w:t>
      </w:r>
      <w:r w:rsidRPr="00F33DEC">
        <w:t xml:space="preserve">PCA-SIFT </w:t>
      </w:r>
      <w:r w:rsidRPr="00F33DEC">
        <w:t>的性能也较差。原因之一是，与</w:t>
      </w:r>
      <w:r w:rsidRPr="00F33DEC">
        <w:t xml:space="preserve"> </w:t>
      </w:r>
      <w:hyperlink w:anchor="section-10">
        <w:r w:rsidRPr="00F33DEC">
          <w:rPr>
            <w:rStyle w:val="aff1"/>
          </w:rPr>
          <w:t>11</w:t>
        </w:r>
      </w:hyperlink>
      <w:r w:rsidRPr="00F33DEC">
        <w:t xml:space="preserve"> </w:t>
      </w:r>
      <w:r w:rsidRPr="00F33DEC">
        <w:t>相比，必须保留更多（</w:t>
      </w:r>
      <w:r w:rsidRPr="00F33DEC">
        <w:t xml:space="preserve">512 </w:t>
      </w:r>
      <w:r w:rsidRPr="00F33DEC">
        <w:t>个中的</w:t>
      </w:r>
      <w:r w:rsidRPr="00F33DEC">
        <w:t xml:space="preserve"> 80 </w:t>
      </w:r>
      <w:r w:rsidRPr="00F33DEC">
        <w:t>个）主向量才能捕获相同比例的方差。这可能是因为在没有关键点检测器的情况下，空间配准较弱。</w:t>
      </w:r>
    </w:p>
    <w:p w14:paraId="29B03AC0" w14:textId="77777777" w:rsidR="00F33DEC" w:rsidRPr="00F33DEC" w:rsidRDefault="00F33DEC" w:rsidP="00763824">
      <w:pPr>
        <w:pStyle w:val="zw"/>
        <w:ind w:firstLine="480"/>
      </w:pPr>
      <w:r w:rsidRPr="00F33DEC">
        <w:t xml:space="preserve">7 </w:t>
      </w:r>
      <w:r w:rsidRPr="00F33DEC">
        <w:t>总结与结论</w:t>
      </w:r>
      <w:r w:rsidRPr="00F33DEC">
        <w:t xml:space="preserve"> </w:t>
      </w:r>
      <w:r w:rsidRPr="00F33DEC">
        <w:t>我们已经证明，在密集重叠网格中使用类似于</w:t>
      </w:r>
      <w:r w:rsidRPr="00F33DEC">
        <w:t xml:space="preserve"> SIFT </w:t>
      </w:r>
      <w:r w:rsidRPr="00F33DEC">
        <w:t>描述符</w:t>
      </w:r>
      <w:r w:rsidRPr="00F33DEC">
        <w:t xml:space="preserve"> </w:t>
      </w:r>
      <w:hyperlink w:anchor="section-11">
        <w:r w:rsidRPr="00F33DEC">
          <w:rPr>
            <w:rStyle w:val="aff1"/>
          </w:rPr>
          <w:t>12</w:t>
        </w:r>
      </w:hyperlink>
      <w:r w:rsidRPr="00F33DEC">
        <w:t xml:space="preserve"> </w:t>
      </w:r>
      <w:r w:rsidRPr="00F33DEC">
        <w:t>的梯度方向特征的局部归一化直方图，可以实现非常出色的人体检测效果，与</w:t>
      </w:r>
      <w:r w:rsidRPr="00F33DEC">
        <w:t xml:space="preserve"> </w:t>
      </w:r>
      <w:hyperlink w:anchor="section-16">
        <w:r w:rsidRPr="00F33DEC">
          <w:rPr>
            <w:rStyle w:val="aff1"/>
          </w:rPr>
          <w:t>17</w:t>
        </w:r>
      </w:hyperlink>
      <w:r w:rsidRPr="00F33DEC">
        <w:t xml:space="preserve"> </w:t>
      </w:r>
      <w:r w:rsidRPr="00F33DEC">
        <w:t>中基于</w:t>
      </w:r>
      <w:r w:rsidRPr="00F33DEC">
        <w:t xml:space="preserve"> Haar </w:t>
      </w:r>
      <w:r w:rsidRPr="00F33DEC">
        <w:t>小波的最佳检测器相比，误报率降低了一个数量级以上。我们研究了各种描述符参数的影响，并得出结论：精细尺度梯度、精细方向分箱、相对粗糙的空间分箱以及重叠描述符块中的高质量局部对比度归一化，对于获得良好性能都至关重要。</w:t>
      </w:r>
      <w:r w:rsidRPr="00F33DEC">
        <w:t xml:space="preserve"> </w:t>
      </w:r>
      <w:r w:rsidRPr="00F33DEC">
        <w:t>我们还引入了一个全新的、更具挑战性的行人数据库，该数据库已公开。</w:t>
      </w:r>
    </w:p>
    <w:p w14:paraId="4ECF4C70" w14:textId="77777777" w:rsidR="00F33DEC" w:rsidRPr="00F33DEC" w:rsidRDefault="00F33DEC" w:rsidP="00763824">
      <w:pPr>
        <w:pStyle w:val="zw"/>
        <w:ind w:firstLine="480"/>
      </w:pPr>
      <w:bookmarkStart w:id="24" w:name="section-21"/>
      <w:bookmarkEnd w:id="23"/>
      <w:r w:rsidRPr="00F33DEC">
        <w:t xml:space="preserve">This paper presents a method for extracting distinctive invariant features from images that can be used </w:t>
      </w:r>
      <w:proofErr w:type="spellStart"/>
      <w:r w:rsidRPr="00F33DEC">
        <w:t>toperform</w:t>
      </w:r>
      <w:proofErr w:type="spellEnd"/>
      <w:r w:rsidRPr="00F33DEC">
        <w:t xml:space="preserve"> reliable matching between different views of an object or scene. The features are invariant to image scale and rotation, and are shown to provide robust matching across a </w:t>
      </w:r>
      <w:proofErr w:type="spellStart"/>
      <w:r w:rsidRPr="00F33DEC">
        <w:t>a</w:t>
      </w:r>
      <w:proofErr w:type="spellEnd"/>
      <w:r w:rsidRPr="00F33DEC">
        <w:t xml:space="preserve"> substantial range of affine dis- </w:t>
      </w:r>
      <w:proofErr w:type="spellStart"/>
      <w:r w:rsidRPr="00F33DEC">
        <w:t>tortion</w:t>
      </w:r>
      <w:proofErr w:type="spellEnd"/>
      <w:r w:rsidRPr="00F33DEC">
        <w:t xml:space="preserve">, change in 3D viewpoint, addition of noise, and change in illumination. The features are highly distinctive, in the sense that a single feature can be </w:t>
      </w:r>
      <w:proofErr w:type="spellStart"/>
      <w:r w:rsidRPr="00F33DEC">
        <w:t>cor</w:t>
      </w:r>
      <w:proofErr w:type="spellEnd"/>
      <w:r w:rsidRPr="00F33DEC">
        <w:t xml:space="preserve">- </w:t>
      </w:r>
      <w:proofErr w:type="spellStart"/>
      <w:r w:rsidRPr="00F33DEC">
        <w:t>rectly</w:t>
      </w:r>
      <w:proofErr w:type="spellEnd"/>
      <w:r w:rsidRPr="00F33DEC">
        <w:t xml:space="preserve"> matched with high probability against a large database of features from many images. This paper also describes an approach to using these features for object recognition. The recognition proceeds by matching individual </w:t>
      </w:r>
      <w:proofErr w:type="spellStart"/>
      <w:r w:rsidRPr="00F33DEC">
        <w:t>fea</w:t>
      </w:r>
      <w:proofErr w:type="spellEnd"/>
      <w:r w:rsidRPr="00F33DEC">
        <w:t xml:space="preserve">- </w:t>
      </w:r>
      <w:proofErr w:type="spellStart"/>
      <w:r w:rsidRPr="00F33DEC">
        <w:t>tures</w:t>
      </w:r>
      <w:proofErr w:type="spellEnd"/>
      <w:r w:rsidRPr="00F33DEC">
        <w:t xml:space="preserve"> to a database of features from known objects using a fast nearest-neighbor algorithm, </w:t>
      </w:r>
      <w:proofErr w:type="spellStart"/>
      <w:r w:rsidRPr="00F33DEC">
        <w:t>followedby</w:t>
      </w:r>
      <w:proofErr w:type="spellEnd"/>
      <w:r w:rsidRPr="00F33DEC">
        <w:t xml:space="preserve"> a </w:t>
      </w:r>
      <w:proofErr w:type="spellStart"/>
      <w:r w:rsidRPr="00F33DEC">
        <w:t>Houghtransform</w:t>
      </w:r>
      <w:proofErr w:type="spellEnd"/>
      <w:r w:rsidRPr="00F33DEC">
        <w:t xml:space="preserve"> to identify clusters belonging to a sin- </w:t>
      </w:r>
      <w:proofErr w:type="spellStart"/>
      <w:r w:rsidRPr="00F33DEC">
        <w:t>gle</w:t>
      </w:r>
      <w:proofErr w:type="spellEnd"/>
      <w:r w:rsidRPr="00F33DEC">
        <w:t xml:space="preserve"> object, and finally performing verification through least-squares solution for consistent pose parameters. This approach to </w:t>
      </w:r>
      <w:r w:rsidRPr="00F33DEC">
        <w:lastRenderedPageBreak/>
        <w:t xml:space="preserve">recognition can robustly identify objects among clutter </w:t>
      </w:r>
      <w:proofErr w:type="spellStart"/>
      <w:r w:rsidRPr="00F33DEC">
        <w:t>andocclusion</w:t>
      </w:r>
      <w:proofErr w:type="spellEnd"/>
      <w:r w:rsidRPr="00F33DEC">
        <w:t xml:space="preserve"> while achieving near real-</w:t>
      </w:r>
      <w:proofErr w:type="spellStart"/>
      <w:r w:rsidRPr="00F33DEC">
        <w:t>timeperformance</w:t>
      </w:r>
      <w:proofErr w:type="spellEnd"/>
      <w:r w:rsidRPr="00F33DEC">
        <w:t>.</w:t>
      </w:r>
    </w:p>
    <w:p w14:paraId="01B44978" w14:textId="77777777" w:rsidR="00F33DEC" w:rsidRPr="00F33DEC" w:rsidRDefault="00F33DEC" w:rsidP="00763824">
      <w:pPr>
        <w:pStyle w:val="zw"/>
        <w:ind w:firstLine="480"/>
      </w:pPr>
      <w:r w:rsidRPr="00F33DEC">
        <w:t xml:space="preserve">The SIFT </w:t>
      </w:r>
      <w:proofErr w:type="spellStart"/>
      <w:r w:rsidRPr="00F33DEC">
        <w:t>keypoints</w:t>
      </w:r>
      <w:proofErr w:type="spellEnd"/>
      <w:r w:rsidRPr="00F33DEC">
        <w:t xml:space="preserve"> described in this paper are particularly useful due to their distinctive- ness, which enables the correct match for a </w:t>
      </w:r>
      <w:proofErr w:type="spellStart"/>
      <w:r w:rsidRPr="00F33DEC">
        <w:t>keypoint</w:t>
      </w:r>
      <w:proofErr w:type="spellEnd"/>
      <w:r w:rsidRPr="00F33DEC">
        <w:t xml:space="preserve"> to be selected from a large database of other </w:t>
      </w:r>
      <w:proofErr w:type="spellStart"/>
      <w:r w:rsidRPr="00F33DEC">
        <w:t>keypoints</w:t>
      </w:r>
      <w:proofErr w:type="spellEnd"/>
      <w:r w:rsidRPr="00F33DEC">
        <w:t xml:space="preserve">. This distinctiveness is achieved by assembling a high-dimensional vector representing the image gradients within a local region of the image. The </w:t>
      </w:r>
      <w:proofErr w:type="spellStart"/>
      <w:r w:rsidRPr="00F33DEC">
        <w:t>keypoints</w:t>
      </w:r>
      <w:proofErr w:type="spellEnd"/>
      <w:r w:rsidRPr="00F33DEC">
        <w:t xml:space="preserve"> have been shown to be invariant to image rotation and scale and robust across a substantial range of affine distortion, addition of noise, and change in illumination. Large numbers of </w:t>
      </w:r>
      <w:proofErr w:type="spellStart"/>
      <w:r w:rsidRPr="00F33DEC">
        <w:t>keypoints</w:t>
      </w:r>
      <w:proofErr w:type="spellEnd"/>
      <w:r w:rsidRPr="00F33DEC">
        <w:t xml:space="preserve"> can be extracted from typical images, which leads to robustness in extracting small objects among clutter. The fact that </w:t>
      </w:r>
      <w:proofErr w:type="spellStart"/>
      <w:r w:rsidRPr="00F33DEC">
        <w:t>keypoints</w:t>
      </w:r>
      <w:proofErr w:type="spellEnd"/>
      <w:r w:rsidRPr="00F33DEC">
        <w:t xml:space="preserve"> are detected over a complete range of scales means that small local features are available for matching small and highly occluded objects, while large </w:t>
      </w:r>
      <w:proofErr w:type="spellStart"/>
      <w:r w:rsidRPr="00F33DEC">
        <w:t>keypoints</w:t>
      </w:r>
      <w:proofErr w:type="spellEnd"/>
      <w:r w:rsidRPr="00F33DEC">
        <w:t xml:space="preserve"> perform well for images subject to noise and blur. Their computation is efficient, so that several thousand </w:t>
      </w:r>
      <w:proofErr w:type="spellStart"/>
      <w:r w:rsidRPr="00F33DEC">
        <w:t>keypoints</w:t>
      </w:r>
      <w:proofErr w:type="spellEnd"/>
      <w:r w:rsidRPr="00F33DEC">
        <w:t xml:space="preserve"> can be extracted from a typical image with near real-time performance on standard PC hardware. This paper has also presented methods for using the </w:t>
      </w:r>
      <w:proofErr w:type="spellStart"/>
      <w:r w:rsidRPr="00F33DEC">
        <w:t>keypoints</w:t>
      </w:r>
      <w:proofErr w:type="spellEnd"/>
      <w:r w:rsidRPr="00F33DEC">
        <w:t xml:space="preserve"> for object recognition. The approach we have described uses approximate nearest-neighbor lookup, a Hough transform for identifying clusters that agree on object pose, least-squares pose determination, and fi- </w:t>
      </w:r>
      <w:proofErr w:type="spellStart"/>
      <w:r w:rsidRPr="00F33DEC">
        <w:t>nal</w:t>
      </w:r>
      <w:proofErr w:type="spellEnd"/>
      <w:r w:rsidRPr="00F33DEC">
        <w:t xml:space="preserve"> verification. Other potential applications include view matching for 3D reconstruction, motion tracking and segmentation, robot localization, image panorama assembly, </w:t>
      </w:r>
      <w:proofErr w:type="spellStart"/>
      <w:r w:rsidRPr="00F33DEC">
        <w:t>epipolar</w:t>
      </w:r>
      <w:proofErr w:type="spellEnd"/>
      <w:r w:rsidRPr="00F33DEC">
        <w:t xml:space="preserve"> calibration, and any others that require identification of matching locations between images. There are many directions for further research in deriving invariant and distinctive image features. Systematic testing is needed on data sets with full 3D viewpoint and illumination changes. The features described in this paper use only a monochrome intensity image, so fur- </w:t>
      </w:r>
      <w:proofErr w:type="spellStart"/>
      <w:r w:rsidRPr="00F33DEC">
        <w:t>ther</w:t>
      </w:r>
      <w:proofErr w:type="spellEnd"/>
      <w:r w:rsidRPr="00F33DEC">
        <w:t xml:space="preserve"> distinctiveness could be derived from including illumination-invariant color </w:t>
      </w:r>
      <w:proofErr w:type="gramStart"/>
      <w:r w:rsidRPr="00F33DEC">
        <w:t>descriptors(</w:t>
      </w:r>
      <w:proofErr w:type="gramEnd"/>
      <w:r w:rsidRPr="00F33DEC">
        <w:t xml:space="preserve">Funt and Finlayson, 1995; Brown and Lowe, 2002). Similarly, local texture measures appear to play an important role in human vision and could be incorporated into feature descriptors in a more general form than the single spatial frequency used by the current descriptors. An attractive aspect of the invariant local feature approach to matching is that there is no need to select just one feature type, and the best results are likely to be obtained by using many different features, all of which can contribute useful matches and improve overall robustness. Another direction for future research will be to individually learn features that are suited to recognizing particular objects categories. This will be </w:t>
      </w:r>
      <w:r w:rsidRPr="00F33DEC">
        <w:lastRenderedPageBreak/>
        <w:t xml:space="preserve">particularly important for generic object classes that must cover a broad range of possible appearances. The research of We- </w:t>
      </w:r>
      <w:proofErr w:type="spellStart"/>
      <w:r w:rsidRPr="00F33DEC">
        <w:t>ber</w:t>
      </w:r>
      <w:proofErr w:type="spellEnd"/>
      <w:r w:rsidRPr="00F33DEC">
        <w:t xml:space="preserve">, Welling, and Perona (2000) and Fergus, Perona, and Zisserman (2003) has shown the potential of this approach by learning small sets of local features that are suited to </w:t>
      </w:r>
      <w:proofErr w:type="spellStart"/>
      <w:r w:rsidRPr="00F33DEC">
        <w:t>recogniz</w:t>
      </w:r>
      <w:proofErr w:type="spellEnd"/>
      <w:r w:rsidRPr="00F33DEC">
        <w:t xml:space="preserve">- </w:t>
      </w:r>
      <w:proofErr w:type="spellStart"/>
      <w:r w:rsidRPr="00F33DEC">
        <w:t>ing</w:t>
      </w:r>
      <w:proofErr w:type="spellEnd"/>
      <w:r w:rsidRPr="00F33DEC">
        <w:t xml:space="preserve"> generic classes of objects. In the long term, feature sets are likely to contain both prior and learned features that will be used according to the amount of training data that has been available for various object classes.</w:t>
      </w:r>
    </w:p>
    <w:p w14:paraId="6C64B3E8" w14:textId="77777777" w:rsidR="00F33DEC" w:rsidRPr="00F33DEC" w:rsidRDefault="00F33DEC" w:rsidP="00763824">
      <w:pPr>
        <w:pStyle w:val="zw"/>
        <w:ind w:firstLine="480"/>
      </w:pPr>
      <w:r w:rsidRPr="00F33DEC">
        <w:t>本文提出了一种从图像中提取独特不变特征的方法，该方法可用于对物体或场景的不同视角进行可靠的匹配。这些特征不受图像尺度和旋转的影响，并且能够在大量仿射畸变、</w:t>
      </w:r>
      <w:r w:rsidRPr="00F33DEC">
        <w:t>3D</w:t>
      </w:r>
      <w:r w:rsidRPr="00F33DEC">
        <w:t>视点变化、噪声添加和光照变化等因素的影响下提供稳健的匹配。这些特征具有高度独特性，单个特征可以以很高的概率与来自多幅图像的大型特征数据库进行正确匹配。本文还描述了一种利用这些特征进行物体识别的方法。识别过程如下：首先，使用快速最近邻算法将单个特征与已知物体的特征数据库进行匹配；然后进行霍夫变换以识别属于单个物体的聚类；最后，通过最小二乘解进行验证，以获得一致的姿态参数。这种识别方法能够在杂乱和遮挡环境中稳健地识别物体，同时实现近乎实时的性能。</w:t>
      </w:r>
    </w:p>
    <w:p w14:paraId="6E56C0D7" w14:textId="77777777" w:rsidR="00F33DEC" w:rsidRPr="00F33DEC" w:rsidRDefault="00F33DEC" w:rsidP="00763824">
      <w:pPr>
        <w:pStyle w:val="zw"/>
        <w:ind w:firstLine="480"/>
      </w:pPr>
      <w:r w:rsidRPr="00F33DEC">
        <w:t>本文描述的</w:t>
      </w:r>
      <w:r w:rsidRPr="00F33DEC">
        <w:t xml:space="preserve"> SIFT </w:t>
      </w:r>
      <w:r w:rsidRPr="00F33DEC">
        <w:t>关键点因其独特性而尤为有用，这使得我们能够从包含其他关键点的大型数据库中选择出一个正确匹配的关键点。这种独特性是通过组装一个高维向量来实现的，该向量表示图像局部区域内的图像梯度。这些关键点已被证明对图像旋转和缩放具有不变性，并且在相当大范围内的仿射畸变、噪声添加和光照变化都具有鲁棒性。可以从典型图像中提取大量关键点，这使得它在提取杂波中的小物体时具有鲁棒性。关键点在完整尺度范围内检测意味着，小的局部特征可用于匹配小的和高度遮挡的物体，而大的关键点则在受噪声和模糊影响的图像中表现良好。它们的计算效率很高，因此可以在标准</w:t>
      </w:r>
      <w:r w:rsidRPr="00F33DEC">
        <w:t xml:space="preserve"> PC </w:t>
      </w:r>
      <w:r w:rsidRPr="00F33DEC">
        <w:t>硬件上以近乎实时的性能从典型图像中提取数千个关键点。本文还提出了利用关键点进行物体识别的方法。我们所描述的方法使用了近似最近邻查找、霍夫变换（用于识别与物体姿态一致的聚类）、最小二乘姿态确定和最终验证。其他潜在应用包括用于三维重建的视图匹配、运动跟踪和分割、机器人定位、图像全景图拼接、极线校准以及任何其他需要识别图像间匹配位置的应用。在获取不变且独特的图像特征方面，还有许多研究方向。需要对包含完整三维视点和光照变化的数据集进行系统测试。本文描述的特征仅使用单色强度图像，因此可以通过添加光照不变的颜色描述符（</w:t>
      </w:r>
      <w:r w:rsidRPr="00F33DEC">
        <w:t>Funt and Finlayson, 1995; Brown and Lowe, 2002</w:t>
      </w:r>
      <w:r w:rsidRPr="00F33DEC">
        <w:t>）来进一步增强其独特性。类似地，局部纹理度量似乎在人类视觉中发挥着重要作用，并且可以以比</w:t>
      </w:r>
      <w:r w:rsidRPr="00F33DEC">
        <w:lastRenderedPageBreak/>
        <w:t>当前描述符所使用的单一空间频率更通用的形式纳入特征描述符中。不变局部特征匹配方法的一个吸引人之处在于，它无需只选择一种特征类型，通过使用多种不同的特征很可能获得最佳结果，所有这些特征都可以提供有用的匹配并提高整体鲁棒性。</w:t>
      </w:r>
      <w:r w:rsidRPr="00F33DEC">
        <w:t xml:space="preserve"> </w:t>
      </w:r>
      <w:r w:rsidRPr="00F33DEC">
        <w:t>未来研究的另一个方向是单独学习适合识别特定物体类别的特征。这对于必须涵盖广泛可能外观的通用物体类别尤为重要。</w:t>
      </w:r>
      <w:r w:rsidRPr="00F33DEC">
        <w:t>Weber</w:t>
      </w:r>
      <w:r w:rsidRPr="00F33DEC">
        <w:t>、</w:t>
      </w:r>
      <w:r w:rsidRPr="00F33DEC">
        <w:t xml:space="preserve">Welling </w:t>
      </w:r>
      <w:r w:rsidRPr="00F33DEC">
        <w:t>和</w:t>
      </w:r>
      <w:r w:rsidRPr="00F33DEC">
        <w:t xml:space="preserve"> Perona (2000) </w:t>
      </w:r>
      <w:r w:rsidRPr="00F33DEC">
        <w:t>以及</w:t>
      </w:r>
      <w:r w:rsidRPr="00F33DEC">
        <w:t xml:space="preserve"> Fergus</w:t>
      </w:r>
      <w:r w:rsidRPr="00F33DEC">
        <w:t>、</w:t>
      </w:r>
      <w:r w:rsidRPr="00F33DEC">
        <w:t xml:space="preserve">Perona </w:t>
      </w:r>
      <w:r w:rsidRPr="00F33DEC">
        <w:t>和</w:t>
      </w:r>
      <w:r w:rsidRPr="00F33DEC">
        <w:t xml:space="preserve"> Zisserman (2003) </w:t>
      </w:r>
      <w:r w:rsidRPr="00F33DEC">
        <w:t>的研究通过学习适合识别通用物体类别的小组局部特征展示了这种方法的潜力。从长远来看，特征集可能同时包含先验特征和学习到的特征，这些特征将根据不同对象类别可用的训练数据量来使用。</w:t>
      </w:r>
    </w:p>
    <w:p w14:paraId="6E00E1FD" w14:textId="77777777" w:rsidR="00F33DEC" w:rsidRPr="00F33DEC" w:rsidRDefault="00F33DEC" w:rsidP="00763824">
      <w:pPr>
        <w:pStyle w:val="zw"/>
        <w:ind w:firstLine="480"/>
      </w:pPr>
      <w:bookmarkStart w:id="25" w:name="section-22"/>
      <w:bookmarkEnd w:id="24"/>
      <w:r w:rsidRPr="00F33DEC">
        <w:t xml:space="preserve">Simple Online and Realtime Tracking (SORT) is a pragmatic approach to multiple </w:t>
      </w:r>
      <w:proofErr w:type="gramStart"/>
      <w:r w:rsidRPr="00F33DEC">
        <w:t>object</w:t>
      </w:r>
      <w:proofErr w:type="gramEnd"/>
      <w:r w:rsidRPr="00F33DEC">
        <w:t xml:space="preserve"> tracking with a focus on simple, effective algorithms. In this paper, we integrate appearance information to improve the performance of SORT. Due to this </w:t>
      </w:r>
      <w:proofErr w:type="gramStart"/>
      <w:r w:rsidRPr="00F33DEC">
        <w:t>extension</w:t>
      </w:r>
      <w:proofErr w:type="gramEnd"/>
      <w:r w:rsidRPr="00F33DEC">
        <w:t xml:space="preserve"> we are able to track objects through longer peri- </w:t>
      </w:r>
      <w:proofErr w:type="spellStart"/>
      <w:r w:rsidRPr="00F33DEC">
        <w:t>ods</w:t>
      </w:r>
      <w:proofErr w:type="spellEnd"/>
      <w:r w:rsidRPr="00F33DEC">
        <w:t xml:space="preserve"> of occlusions, effectively reducing the number of identity switches. In spirit of the original </w:t>
      </w:r>
      <w:proofErr w:type="gramStart"/>
      <w:r w:rsidRPr="00F33DEC">
        <w:t>framework</w:t>
      </w:r>
      <w:proofErr w:type="gramEnd"/>
      <w:r w:rsidRPr="00F33DEC">
        <w:t xml:space="preserve"> we place much of the computational complexity into an offline pre-training stage where we learn a deep association metric on a large- scale person re-identification dataset. During online </w:t>
      </w:r>
      <w:proofErr w:type="spellStart"/>
      <w:r w:rsidRPr="00F33DEC">
        <w:t>appli</w:t>
      </w:r>
      <w:proofErr w:type="spellEnd"/>
      <w:r w:rsidRPr="00F33DEC">
        <w:t xml:space="preserve">- cation, we establish measurement-to-track associations using nearest neighbor queries in visual appearance space. Experi- mental evaluation shows that our extensions reduce the num- </w:t>
      </w:r>
      <w:proofErr w:type="spellStart"/>
      <w:r w:rsidRPr="00F33DEC">
        <w:t>ber</w:t>
      </w:r>
      <w:proofErr w:type="spellEnd"/>
      <w:r w:rsidRPr="00F33DEC">
        <w:t xml:space="preserve"> of identity switches by 45%, achieving overall </w:t>
      </w:r>
      <w:proofErr w:type="spellStart"/>
      <w:r w:rsidRPr="00F33DEC">
        <w:t>competi</w:t>
      </w:r>
      <w:proofErr w:type="spellEnd"/>
      <w:r w:rsidRPr="00F33DEC">
        <w:t xml:space="preserve">- </w:t>
      </w:r>
      <w:proofErr w:type="spellStart"/>
      <w:r w:rsidRPr="00F33DEC">
        <w:t>tive</w:t>
      </w:r>
      <w:proofErr w:type="spellEnd"/>
      <w:r w:rsidRPr="00F33DEC">
        <w:t xml:space="preserve"> performance at high frame rates.</w:t>
      </w:r>
    </w:p>
    <w:p w14:paraId="32EA96A1" w14:textId="77777777" w:rsidR="00F33DEC" w:rsidRPr="00F33DEC" w:rsidRDefault="00F33DEC" w:rsidP="00763824">
      <w:pPr>
        <w:pStyle w:val="zw"/>
        <w:ind w:firstLine="480"/>
      </w:pPr>
      <w:r w:rsidRPr="00F33DEC">
        <w:t xml:space="preserve">Due to recent progress in object detection, tracking-by- detection has become the leading paradigm in multiple object tracking. Within this paradigm, object trajectories are usually found in a global optimization problem that processes entire video batches at once. For example, flow network formula- </w:t>
      </w:r>
      <w:proofErr w:type="spellStart"/>
      <w:r w:rsidRPr="00F33DEC">
        <w:t>tions</w:t>
      </w:r>
      <w:proofErr w:type="spellEnd"/>
      <w:r w:rsidRPr="00F33DEC">
        <w:t xml:space="preserve"> [1, 2, 3] and probabilistic graphical models [4, 5, 6, 7] have become popular frameworks of this type. However, due to batch processing, these methods are not applicable in online scenarios where a target identity must be available at each time step. More traditional methods are Multiple Hypothesis Tracking (MHT) </w:t>
      </w:r>
      <w:hyperlink w:anchor="section-7">
        <w:r w:rsidRPr="00F33DEC">
          <w:rPr>
            <w:rStyle w:val="aff1"/>
          </w:rPr>
          <w:t>8</w:t>
        </w:r>
      </w:hyperlink>
      <w:r w:rsidRPr="00F33DEC">
        <w:t xml:space="preserve"> and the Joint Probabilistic Data Association Filter (JPDAF) </w:t>
      </w:r>
      <w:hyperlink w:anchor="section-8">
        <w:r w:rsidRPr="00F33DEC">
          <w:rPr>
            <w:rStyle w:val="aff1"/>
          </w:rPr>
          <w:t>9</w:t>
        </w:r>
      </w:hyperlink>
      <w:r w:rsidRPr="00F33DEC">
        <w:t xml:space="preserve">. These methods perform data association on a frame-by-frame basis. In the JPDAF, a single state hypothesis is generated by weighting </w:t>
      </w:r>
      <w:proofErr w:type="spellStart"/>
      <w:r w:rsidRPr="00F33DEC">
        <w:t>individ</w:t>
      </w:r>
      <w:proofErr w:type="spellEnd"/>
      <w:r w:rsidRPr="00F33DEC">
        <w:t xml:space="preserve">- </w:t>
      </w:r>
      <w:proofErr w:type="spellStart"/>
      <w:r w:rsidRPr="00F33DEC">
        <w:t>ual</w:t>
      </w:r>
      <w:proofErr w:type="spellEnd"/>
      <w:r w:rsidRPr="00F33DEC">
        <w:t xml:space="preserve"> measurements by their association likelihoods. In MHT, all possible hypotheses are tracked, but pruning schemes must be applied for computational tractability. Both meth- </w:t>
      </w:r>
      <w:proofErr w:type="spellStart"/>
      <w:r w:rsidRPr="00F33DEC">
        <w:t>ods</w:t>
      </w:r>
      <w:proofErr w:type="spellEnd"/>
      <w:r w:rsidRPr="00F33DEC">
        <w:t xml:space="preserve"> have </w:t>
      </w:r>
      <w:r w:rsidRPr="00F33DEC">
        <w:lastRenderedPageBreak/>
        <w:t xml:space="preserve">recently been revisited in a tracking-by-detection scenario [10, 11] and shown promising results. However, the performance of these methods comes at increased </w:t>
      </w:r>
      <w:proofErr w:type="spellStart"/>
      <w:r w:rsidRPr="00F33DEC">
        <w:t>computa</w:t>
      </w:r>
      <w:proofErr w:type="spellEnd"/>
      <w:r w:rsidRPr="00F33DEC">
        <w:t xml:space="preserve">- </w:t>
      </w:r>
      <w:proofErr w:type="spellStart"/>
      <w:r w:rsidRPr="00F33DEC">
        <w:t>tional</w:t>
      </w:r>
      <w:proofErr w:type="spellEnd"/>
      <w:r w:rsidRPr="00F33DEC">
        <w:t xml:space="preserve"> and implementation complexity. Simple online and </w:t>
      </w:r>
      <w:proofErr w:type="spellStart"/>
      <w:r w:rsidRPr="00F33DEC">
        <w:t>realtime</w:t>
      </w:r>
      <w:proofErr w:type="spellEnd"/>
      <w:r w:rsidRPr="00F33DEC">
        <w:t xml:space="preserve"> tracking (SORT) </w:t>
      </w:r>
      <w:hyperlink w:anchor="section-11">
        <w:r w:rsidRPr="00F33DEC">
          <w:rPr>
            <w:rStyle w:val="aff1"/>
          </w:rPr>
          <w:t>12</w:t>
        </w:r>
      </w:hyperlink>
      <w:r w:rsidRPr="00F33DEC">
        <w:t xml:space="preserve"> is a much simpler framework that performs Kalman filtering in image space and frame-by-frame data association using the Hungarian method with an association metric that measures bounding box overlap. This simple approach achieves favor- able performance at high frame rates. On the MOT challenge dataset </w:t>
      </w:r>
      <w:hyperlink w:anchor="section-12">
        <w:r w:rsidRPr="00F33DEC">
          <w:rPr>
            <w:rStyle w:val="aff1"/>
          </w:rPr>
          <w:t>13</w:t>
        </w:r>
      </w:hyperlink>
      <w:r w:rsidRPr="00F33DEC">
        <w:t xml:space="preserve">, SORT with a state-of-the-art people detector </w:t>
      </w:r>
      <w:hyperlink w:anchor="section-13">
        <w:r w:rsidRPr="00F33DEC">
          <w:rPr>
            <w:rStyle w:val="aff1"/>
          </w:rPr>
          <w:t>14</w:t>
        </w:r>
      </w:hyperlink>
      <w:r w:rsidRPr="00F33DEC">
        <w:t xml:space="preserve"> ranks on average higher than MHT on standard detections. This not only underlines the influence of object detector per- </w:t>
      </w:r>
      <w:proofErr w:type="spellStart"/>
      <w:r w:rsidRPr="00F33DEC">
        <w:t>formance</w:t>
      </w:r>
      <w:proofErr w:type="spellEnd"/>
      <w:r w:rsidRPr="00F33DEC">
        <w:t xml:space="preserve"> on overall tracking results, but is also an important insight from a </w:t>
      </w:r>
      <w:proofErr w:type="gramStart"/>
      <w:r w:rsidRPr="00F33DEC">
        <w:t>practitioners</w:t>
      </w:r>
      <w:proofErr w:type="gramEnd"/>
      <w:r w:rsidRPr="00F33DEC">
        <w:t xml:space="preserve"> point of view. While achieving overall good performance in terms of tracking precision and accuracy, SORT returns a relatively high number of identity switches. This is, because the </w:t>
      </w:r>
      <w:proofErr w:type="spellStart"/>
      <w:r w:rsidRPr="00F33DEC">
        <w:t>em</w:t>
      </w:r>
      <w:proofErr w:type="spellEnd"/>
      <w:r w:rsidRPr="00F33DEC">
        <w:t xml:space="preserve">- </w:t>
      </w:r>
      <w:proofErr w:type="spellStart"/>
      <w:r w:rsidRPr="00F33DEC">
        <w:t>ployed</w:t>
      </w:r>
      <w:proofErr w:type="spellEnd"/>
      <w:r w:rsidRPr="00F33DEC">
        <w:t xml:space="preserve"> association metric is only accurate when state </w:t>
      </w:r>
      <w:proofErr w:type="spellStart"/>
      <w:r w:rsidRPr="00F33DEC">
        <w:t>esti</w:t>
      </w:r>
      <w:proofErr w:type="spellEnd"/>
      <w:r w:rsidRPr="00F33DEC">
        <w:t xml:space="preserve">- </w:t>
      </w:r>
      <w:proofErr w:type="spellStart"/>
      <w:r w:rsidRPr="00F33DEC">
        <w:t>mation</w:t>
      </w:r>
      <w:proofErr w:type="spellEnd"/>
      <w:r w:rsidRPr="00F33DEC">
        <w:t xml:space="preserve"> uncertainty is low. Therefore, SORT has a deficiency in tracking through occlusions as they typically appear in frontal-view camera scenes. We overcome this issue by re- placing the association metric with a more informed metric that combines motion and appearance information. In par- </w:t>
      </w:r>
      <w:proofErr w:type="spellStart"/>
      <w:r w:rsidRPr="00F33DEC">
        <w:t>ticular</w:t>
      </w:r>
      <w:proofErr w:type="spellEnd"/>
      <w:r w:rsidRPr="00F33DEC">
        <w:t xml:space="preserve">, we apply a convolutional neural network (CNN) that has been trained to discriminate pedestrians on a large-scale person re-identification dataset. Through integration of this </w:t>
      </w:r>
      <w:proofErr w:type="gramStart"/>
      <w:r w:rsidRPr="00F33DEC">
        <w:t>network</w:t>
      </w:r>
      <w:proofErr w:type="gramEnd"/>
      <w:r w:rsidRPr="00F33DEC">
        <w:t xml:space="preserve"> we increase robustness against misses and occlusions while keeping the system easy to implement, efficient, and applicable to online scenarios. Our code and a pre-trained CNN model are made publicly available to facilitate research experimentation and practical application development along with a script that can be used to generate features.</w:t>
      </w:r>
    </w:p>
    <w:p w14:paraId="6CA171BB" w14:textId="77777777" w:rsidR="00F33DEC" w:rsidRPr="00F33DEC" w:rsidRDefault="00F33DEC" w:rsidP="00763824">
      <w:pPr>
        <w:pStyle w:val="zw"/>
        <w:ind w:firstLine="480"/>
      </w:pPr>
      <w:r w:rsidRPr="00F33DEC">
        <w:t xml:space="preserve">EXPERIMENTS We assess the performance of our tracker on the MOT16 benchmark </w:t>
      </w:r>
      <w:hyperlink w:anchor="section-14">
        <w:r w:rsidRPr="00F33DEC">
          <w:rPr>
            <w:rStyle w:val="aff1"/>
          </w:rPr>
          <w:t>15</w:t>
        </w:r>
      </w:hyperlink>
      <w:r w:rsidRPr="00F33DEC">
        <w:t xml:space="preserve">. This benchmark evaluates tracking per- </w:t>
      </w:r>
      <w:proofErr w:type="spellStart"/>
      <w:r w:rsidRPr="00F33DEC">
        <w:t>formance</w:t>
      </w:r>
      <w:proofErr w:type="spellEnd"/>
      <w:r w:rsidRPr="00F33DEC">
        <w:t xml:space="preserve"> on seven challenging test sequences, including frontal-view scenes with moving camera as well as top-down surveillance setups. As input to our </w:t>
      </w:r>
      <w:proofErr w:type="gramStart"/>
      <w:r w:rsidRPr="00F33DEC">
        <w:t>tracker</w:t>
      </w:r>
      <w:proofErr w:type="gramEnd"/>
      <w:r w:rsidRPr="00F33DEC">
        <w:t xml:space="preserve"> we rely on </w:t>
      </w:r>
      <w:proofErr w:type="spellStart"/>
      <w:r w:rsidRPr="00F33DEC">
        <w:t>detec</w:t>
      </w:r>
      <w:proofErr w:type="spellEnd"/>
      <w:r w:rsidRPr="00F33DEC">
        <w:t xml:space="preserve">- </w:t>
      </w:r>
      <w:proofErr w:type="spellStart"/>
      <w:r w:rsidRPr="00F33DEC">
        <w:t>tions</w:t>
      </w:r>
      <w:proofErr w:type="spellEnd"/>
      <w:r w:rsidRPr="00F33DEC">
        <w:t xml:space="preserve"> provided by Yu et al. </w:t>
      </w:r>
      <w:hyperlink w:anchor="section-15">
        <w:r w:rsidRPr="00F33DEC">
          <w:rPr>
            <w:rStyle w:val="aff1"/>
          </w:rPr>
          <w:t>16</w:t>
        </w:r>
      </w:hyperlink>
      <w:r w:rsidRPr="00F33DEC">
        <w:t xml:space="preserve">. They have trained a Faster RCNN on a collection of public and private datasets to pro- vide excellent performance. For a fair comparison, we have re-run SORT on the same detections. Evaluation on test sequences were carried out using λ= 0 and Amax = 30 frames. As in </w:t>
      </w:r>
      <w:hyperlink w:anchor="section-15">
        <w:r w:rsidRPr="00F33DEC">
          <w:rPr>
            <w:rStyle w:val="aff1"/>
          </w:rPr>
          <w:t>16</w:t>
        </w:r>
      </w:hyperlink>
      <w:r w:rsidRPr="00F33DEC">
        <w:t xml:space="preserve">, detections have been </w:t>
      </w:r>
      <w:proofErr w:type="spellStart"/>
      <w:r w:rsidRPr="00F33DEC">
        <w:t>thresholded</w:t>
      </w:r>
      <w:proofErr w:type="spellEnd"/>
      <w:r w:rsidRPr="00F33DEC">
        <w:t xml:space="preserve"> at a confidence score of 0.3. The remaining pa- </w:t>
      </w:r>
      <w:proofErr w:type="spellStart"/>
      <w:r w:rsidRPr="00F33DEC">
        <w:t>rameters</w:t>
      </w:r>
      <w:proofErr w:type="spellEnd"/>
      <w:r w:rsidRPr="00F33DEC">
        <w:t xml:space="preserve"> of our method have been found on separate training sequences which are provided by the benchmark. Evaluation is </w:t>
      </w:r>
      <w:r w:rsidRPr="00F33DEC">
        <w:lastRenderedPageBreak/>
        <w:t xml:space="preserve">carried out according to the following metrics: • </w:t>
      </w:r>
      <w:proofErr w:type="gramStart"/>
      <w:r w:rsidRPr="00F33DEC">
        <w:t>Multi-object</w:t>
      </w:r>
      <w:proofErr w:type="gramEnd"/>
      <w:r w:rsidRPr="00F33DEC">
        <w:t xml:space="preserve"> tracking accuracy (MOTA): Summary of over- all tracking accuracy in terms of false positives, false </w:t>
      </w:r>
      <w:proofErr w:type="spellStart"/>
      <w:r w:rsidRPr="00F33DEC">
        <w:t>nega</w:t>
      </w:r>
      <w:proofErr w:type="spellEnd"/>
      <w:r w:rsidRPr="00F33DEC">
        <w:t xml:space="preserve">- </w:t>
      </w:r>
      <w:proofErr w:type="spellStart"/>
      <w:r w:rsidRPr="00F33DEC">
        <w:t>tives</w:t>
      </w:r>
      <w:proofErr w:type="spellEnd"/>
      <w:r w:rsidRPr="00F33DEC">
        <w:t xml:space="preserve"> and identity switches </w:t>
      </w:r>
      <w:hyperlink w:anchor="section-22">
        <w:r w:rsidRPr="00F33DEC">
          <w:rPr>
            <w:rStyle w:val="aff1"/>
          </w:rPr>
          <w:t>23</w:t>
        </w:r>
      </w:hyperlink>
      <w:r w:rsidRPr="00F33DEC">
        <w:t xml:space="preserve">. • Multi-object tracking precision (MOTP): Summary of over- all tracking precision in terms of bounding box overlap be- tween ground-truth and reported location </w:t>
      </w:r>
      <w:hyperlink w:anchor="section-22">
        <w:r w:rsidRPr="00F33DEC">
          <w:rPr>
            <w:rStyle w:val="aff1"/>
          </w:rPr>
          <w:t>23</w:t>
        </w:r>
      </w:hyperlink>
      <w:r w:rsidRPr="00F33DEC">
        <w:t xml:space="preserve">. • Mostly tracked (MT): Percentage of ground-truth tracks that have the same label for at least 80% of their life span. • Mostly </w:t>
      </w:r>
      <w:proofErr w:type="gramStart"/>
      <w:r w:rsidRPr="00F33DEC">
        <w:t>lost(</w:t>
      </w:r>
      <w:proofErr w:type="gramEnd"/>
      <w:r w:rsidRPr="00F33DEC">
        <w:t xml:space="preserve">ML): Percentage of ground-truth tracks that are tracked for at most 20% of their life span. • Identity switches (ID): Number of times the reported </w:t>
      </w:r>
      <w:proofErr w:type="spellStart"/>
      <w:r w:rsidRPr="00F33DEC">
        <w:t>iden</w:t>
      </w:r>
      <w:proofErr w:type="spellEnd"/>
      <w:r w:rsidRPr="00F33DEC">
        <w:t xml:space="preserve">- </w:t>
      </w:r>
      <w:proofErr w:type="spellStart"/>
      <w:r w:rsidRPr="00F33DEC">
        <w:t>tity</w:t>
      </w:r>
      <w:proofErr w:type="spellEnd"/>
      <w:r w:rsidRPr="00F33DEC">
        <w:t xml:space="preserve"> of a ground-truth track changes. • Fragmentation (FM): Number of times a track is interrupted by a missing detection. The results of our evaluation are shown in Table 2. Our </w:t>
      </w:r>
      <w:proofErr w:type="spellStart"/>
      <w:r w:rsidRPr="00F33DEC">
        <w:t>adap</w:t>
      </w:r>
      <w:proofErr w:type="spellEnd"/>
      <w:r w:rsidRPr="00F33DEC">
        <w:t xml:space="preserve">- </w:t>
      </w:r>
      <w:proofErr w:type="spellStart"/>
      <w:r w:rsidRPr="00F33DEC">
        <w:t>tions</w:t>
      </w:r>
      <w:proofErr w:type="spellEnd"/>
      <w:r w:rsidRPr="00F33DEC">
        <w:t xml:space="preserve"> successfully reduce the number of identity switches. In comparison to SORT, ID switches reduce from 1423 to 781. This is a decrease of approximately 45%. At the same time, track fragmentation </w:t>
      </w:r>
      <w:proofErr w:type="gramStart"/>
      <w:r w:rsidRPr="00F33DEC">
        <w:t>increase</w:t>
      </w:r>
      <w:proofErr w:type="gramEnd"/>
      <w:r w:rsidRPr="00F33DEC">
        <w:t xml:space="preserve"> slightly due to maintaining </w:t>
      </w:r>
      <w:proofErr w:type="spellStart"/>
      <w:r w:rsidRPr="00F33DEC">
        <w:t>ob</w:t>
      </w:r>
      <w:proofErr w:type="spellEnd"/>
      <w:r w:rsidRPr="00F33DEC">
        <w:t xml:space="preserve">- </w:t>
      </w:r>
      <w:proofErr w:type="spellStart"/>
      <w:r w:rsidRPr="00F33DEC">
        <w:t>ject</w:t>
      </w:r>
      <w:proofErr w:type="spellEnd"/>
      <w:r w:rsidRPr="00F33DEC">
        <w:t xml:space="preserve"> identities through occlusions and misses. We also see a significant increase in number of mostly tracked objects and a decrease of mostly lost objects. Overall, due to integration of appearance information we successfully maintain </w:t>
      </w:r>
      <w:proofErr w:type="spellStart"/>
      <w:r w:rsidRPr="00F33DEC">
        <w:t>identi</w:t>
      </w:r>
      <w:proofErr w:type="spellEnd"/>
      <w:r w:rsidRPr="00F33DEC">
        <w:t xml:space="preserve">- ties through longer occlusions. This can also be seen by qual- </w:t>
      </w:r>
      <w:proofErr w:type="spellStart"/>
      <w:r w:rsidRPr="00F33DEC">
        <w:t>itative</w:t>
      </w:r>
      <w:proofErr w:type="spellEnd"/>
      <w:r w:rsidRPr="00F33DEC">
        <w:t xml:space="preserve"> analysis of the tracking output that we provide in the supplementary material. An exemplary output of our tracker is shown in Figure 1. Our method is also a strong competitor to other online tracking frameworks. In particular, our approach returns the fewest number of identity switches of all online methods while maintaining competitive MOTA scores, track </w:t>
      </w:r>
      <w:proofErr w:type="spellStart"/>
      <w:r w:rsidRPr="00F33DEC">
        <w:t>fragmen</w:t>
      </w:r>
      <w:proofErr w:type="spellEnd"/>
      <w:r w:rsidRPr="00F33DEC">
        <w:t xml:space="preserve">- </w:t>
      </w:r>
      <w:proofErr w:type="spellStart"/>
      <w:r w:rsidRPr="00F33DEC">
        <w:t>tations</w:t>
      </w:r>
      <w:proofErr w:type="spellEnd"/>
      <w:r w:rsidRPr="00F33DEC">
        <w:t xml:space="preserve">, and false negatives. The reported tracking accuracy is mostly impaired by a larger number of false positives. Given their overall impact on the MOTA score, applying a larger confidence threshold to the detections can potentially increase the reported performance of our algorithm by a large margin. However, visual inspection of the tracking output shows that these false positives are mostly generated from sporadic detector responses at static scene geometry. Due to our relatively large maximum allowed track age, these are more commonly joined to object trajectories. At the same time, we did not observe tracks jumping between false alarms frequently. Instead, the tracker commonly generated </w:t>
      </w:r>
      <w:proofErr w:type="spellStart"/>
      <w:r w:rsidRPr="00F33DEC">
        <w:t>rela</w:t>
      </w:r>
      <w:proofErr w:type="spellEnd"/>
      <w:r w:rsidRPr="00F33DEC">
        <w:t xml:space="preserve">- </w:t>
      </w:r>
      <w:proofErr w:type="spellStart"/>
      <w:r w:rsidRPr="00F33DEC">
        <w:t>tively</w:t>
      </w:r>
      <w:proofErr w:type="spellEnd"/>
      <w:r w:rsidRPr="00F33DEC">
        <w:t xml:space="preserve"> stable, stationary tracks at the reported object location. Our implementation runs at approximately 20 Hz with roughly half of the time spent on feature generation. There- fore, given a modern GPU, the system remains computation- ally efficient and operates at real time.</w:t>
      </w:r>
    </w:p>
    <w:p w14:paraId="08950B92" w14:textId="77777777" w:rsidR="00F33DEC" w:rsidRPr="00F33DEC" w:rsidRDefault="00F33DEC" w:rsidP="00763824">
      <w:pPr>
        <w:pStyle w:val="zw"/>
        <w:ind w:firstLine="480"/>
      </w:pPr>
      <w:r w:rsidRPr="00F33DEC">
        <w:lastRenderedPageBreak/>
        <w:t xml:space="preserve">CONCLUSION We have presented an extension to SORT that incorporates ap- </w:t>
      </w:r>
      <w:proofErr w:type="spellStart"/>
      <w:r w:rsidRPr="00F33DEC">
        <w:t>pearance</w:t>
      </w:r>
      <w:proofErr w:type="spellEnd"/>
      <w:r w:rsidRPr="00F33DEC">
        <w:t xml:space="preserve"> information through a pre-trained association met- </w:t>
      </w:r>
      <w:proofErr w:type="spellStart"/>
      <w:r w:rsidRPr="00F33DEC">
        <w:t>ric</w:t>
      </w:r>
      <w:proofErr w:type="spellEnd"/>
      <w:r w:rsidRPr="00F33DEC">
        <w:t>. Due to this extension, we are able to track through longer periods of occlusion, making SORT a strong competitor to state-of-the-art online tracking algorithms. Yet, the algorithm remains simple to implement and runs in real time.</w:t>
      </w:r>
    </w:p>
    <w:p w14:paraId="1656A366" w14:textId="77777777" w:rsidR="00F33DEC" w:rsidRPr="00F33DEC" w:rsidRDefault="00F33DEC" w:rsidP="00763824">
      <w:pPr>
        <w:pStyle w:val="zw"/>
        <w:ind w:firstLine="480"/>
      </w:pPr>
      <w:r w:rsidRPr="00F33DEC">
        <w:t>简单在线实时跟踪</w:t>
      </w:r>
      <w:r w:rsidRPr="00F33DEC">
        <w:t xml:space="preserve"> (SORT) </w:t>
      </w:r>
      <w:r w:rsidRPr="00F33DEC">
        <w:t>是一种实用的多目标跟踪方法，注重简单、高效的算法。本文中，我们整合了外观信息来提升</w:t>
      </w:r>
      <w:r w:rsidRPr="00F33DEC">
        <w:t xml:space="preserve"> SORT </w:t>
      </w:r>
      <w:r w:rsidRPr="00F33DEC">
        <w:t>的性能。得益于此扩展，我们能够在较长的遮挡周期内跟踪目标，从而有效减少身份切换的次数。秉承原始框架的理念，我们将大部分计算复杂度放在离线预训练阶段，在该阶段，我们基于大规模行人重识别数据集学习深度关联度量。在线应用中，我们使用视觉外观空间中的最近邻查询建立测量到跟踪的关联。实验评估表明，我们的扩展将身份切换次数减少了</w:t>
      </w:r>
      <w:r w:rsidRPr="00F33DEC">
        <w:t xml:space="preserve"> 45%</w:t>
      </w:r>
      <w:r w:rsidRPr="00F33DEC">
        <w:t>，在高帧率下实现了具有竞争力的整体性能。</w:t>
      </w:r>
    </w:p>
    <w:p w14:paraId="14C74ECF" w14:textId="77777777" w:rsidR="00F33DEC" w:rsidRPr="00F33DEC" w:rsidRDefault="00F33DEC" w:rsidP="00763824">
      <w:pPr>
        <w:pStyle w:val="zw"/>
        <w:ind w:firstLine="480"/>
      </w:pPr>
      <w:r w:rsidRPr="00F33DEC">
        <w:t>由于近年来目标检测技术的进步，逐检测跟踪已成为多目标跟踪的主流范式。在该范式中，目标轨迹通常存在于一次性处理整个视频批次的全局优化问题中。例如，流网络公式</w:t>
      </w:r>
      <w:r w:rsidRPr="00F33DEC">
        <w:t xml:space="preserve"> [1, 2, 3] </w:t>
      </w:r>
      <w:r w:rsidRPr="00F33DEC">
        <w:t>和概率图模型</w:t>
      </w:r>
      <w:r w:rsidRPr="00F33DEC">
        <w:t xml:space="preserve"> [4, 5, 6, 7] </w:t>
      </w:r>
      <w:r w:rsidRPr="00F33DEC">
        <w:t>已成为此类流行的框架。然而，由于批处理的原因，这些方法并不适用于在线场景，因为在线场景中每个时间步都必须有目标身份。更传统的方法是多假设跟踪</w:t>
      </w:r>
      <w:r w:rsidRPr="00F33DEC">
        <w:t xml:space="preserve"> (MHT) </w:t>
      </w:r>
      <w:hyperlink w:anchor="section-7">
        <w:r w:rsidRPr="00F33DEC">
          <w:rPr>
            <w:rStyle w:val="aff1"/>
          </w:rPr>
          <w:t>8</w:t>
        </w:r>
      </w:hyperlink>
      <w:r w:rsidRPr="00F33DEC">
        <w:t xml:space="preserve"> </w:t>
      </w:r>
      <w:r w:rsidRPr="00F33DEC">
        <w:t>和联合概率数据关联滤波器</w:t>
      </w:r>
      <w:r w:rsidRPr="00F33DEC">
        <w:t xml:space="preserve"> (JPDAF) </w:t>
      </w:r>
      <w:hyperlink w:anchor="section-8">
        <w:r w:rsidRPr="00F33DEC">
          <w:rPr>
            <w:rStyle w:val="aff1"/>
          </w:rPr>
          <w:t>9</w:t>
        </w:r>
      </w:hyperlink>
      <w:r w:rsidRPr="00F33DEC">
        <w:t>。这些方法逐帧执行数据关联。在</w:t>
      </w:r>
      <w:r w:rsidRPr="00F33DEC">
        <w:t xml:space="preserve"> JPDAF </w:t>
      </w:r>
      <w:r w:rsidRPr="00F33DEC">
        <w:t>中，通过对各个测量值按关联似然加权来生成单个状态假设。在</w:t>
      </w:r>
      <w:r w:rsidRPr="00F33DEC">
        <w:t xml:space="preserve"> MHT </w:t>
      </w:r>
      <w:r w:rsidRPr="00F33DEC">
        <w:t>中，</w:t>
      </w:r>
      <w:r w:rsidRPr="00F33DEC">
        <w:t xml:space="preserve"> </w:t>
      </w:r>
      <w:r w:rsidRPr="00F33DEC">
        <w:t>所有可能的假设都会被跟踪，但为了便于计算，必须应用剪枝方案。这两种方法最近都在基于检测的跟踪场景</w:t>
      </w:r>
      <w:r w:rsidRPr="00F33DEC">
        <w:t xml:space="preserve"> [10, 11] </w:t>
      </w:r>
      <w:r w:rsidRPr="00F33DEC">
        <w:t>中被重新审视，并展现出良好的效果。然而，这些方法的性能提升是以增加计算和实现复杂度为代价的。</w:t>
      </w:r>
      <w:r w:rsidRPr="00F33DEC">
        <w:t xml:space="preserve"> </w:t>
      </w:r>
      <w:r w:rsidRPr="00F33DEC">
        <w:t>简单在线实时跟踪</w:t>
      </w:r>
      <w:r w:rsidRPr="00F33DEC">
        <w:t xml:space="preserve"> (SORT) </w:t>
      </w:r>
      <w:hyperlink w:anchor="section-11">
        <w:r w:rsidRPr="00F33DEC">
          <w:rPr>
            <w:rStyle w:val="aff1"/>
          </w:rPr>
          <w:t>12</w:t>
        </w:r>
      </w:hyperlink>
      <w:r w:rsidRPr="00F33DEC">
        <w:t xml:space="preserve"> </w:t>
      </w:r>
      <w:r w:rsidRPr="00F33DEC">
        <w:t>是一个更为简单的框架，它在图像空间中执行卡尔曼滤波，并使用匈牙利方法进行逐帧数据关联，关联度量用于测量边界框重叠度。这种简单的方法在高帧率下取得了良好的性能。在</w:t>
      </w:r>
      <w:r w:rsidRPr="00F33DEC">
        <w:t xml:space="preserve"> MOT </w:t>
      </w:r>
      <w:r w:rsidRPr="00F33DEC">
        <w:t>挑战数据集</w:t>
      </w:r>
      <w:r w:rsidRPr="00F33DEC">
        <w:t xml:space="preserve"> </w:t>
      </w:r>
      <w:hyperlink w:anchor="section-12">
        <w:r w:rsidRPr="00F33DEC">
          <w:rPr>
            <w:rStyle w:val="aff1"/>
          </w:rPr>
          <w:t>13</w:t>
        </w:r>
      </w:hyperlink>
      <w:r w:rsidRPr="00F33DEC">
        <w:t xml:space="preserve"> </w:t>
      </w:r>
      <w:r w:rsidRPr="00F33DEC">
        <w:t>上，配备最先进人体检测器</w:t>
      </w:r>
      <w:r w:rsidRPr="00F33DEC">
        <w:t xml:space="preserve"> </w:t>
      </w:r>
      <w:hyperlink w:anchor="section-13">
        <w:r w:rsidRPr="00F33DEC">
          <w:rPr>
            <w:rStyle w:val="aff1"/>
          </w:rPr>
          <w:t>14</w:t>
        </w:r>
      </w:hyperlink>
      <w:r w:rsidRPr="00F33DEC">
        <w:t xml:space="preserve"> </w:t>
      </w:r>
      <w:r w:rsidRPr="00F33DEC">
        <w:t>的</w:t>
      </w:r>
      <w:r w:rsidRPr="00F33DEC">
        <w:t xml:space="preserve"> SORT </w:t>
      </w:r>
      <w:r w:rsidRPr="00F33DEC">
        <w:t>在标准检测中的平均排名高于</w:t>
      </w:r>
      <w:r w:rsidRPr="00F33DEC">
        <w:t xml:space="preserve"> MHT</w:t>
      </w:r>
      <w:r w:rsidRPr="00F33DEC">
        <w:t>。</w:t>
      </w:r>
      <w:r w:rsidRPr="00F33DEC">
        <w:t xml:space="preserve"> </w:t>
      </w:r>
      <w:r w:rsidRPr="00F33DEC">
        <w:t>这不仅强调了物体检测器性能对整体跟踪结果的影响，而且从实践者的角度来看也是一个重要的见解。虽然</w:t>
      </w:r>
      <w:r w:rsidRPr="00F33DEC">
        <w:t xml:space="preserve"> SORT </w:t>
      </w:r>
      <w:r w:rsidRPr="00F33DEC">
        <w:t>在跟踪精度和准确度方面取得了良好的整体性能，但它返回的身份切换次数相对较高。这是因为所采用的关联度量仅在状态估计不确定性较低时才准确。因此，</w:t>
      </w:r>
      <w:r w:rsidRPr="00F33DEC">
        <w:t xml:space="preserve">SORT </w:t>
      </w:r>
      <w:r w:rsidRPr="00F33DEC">
        <w:t>在遮挡情况下的跟踪存在不足，因为遮挡通常出现在正面视角的摄像头场景中。我们通过用结合运动和外观信息的更明智的度量来替换关联度量来解决这个问题。具体来说，我们应用了一个卷积神经网络</w:t>
      </w:r>
      <w:r w:rsidRPr="00F33DEC">
        <w:t xml:space="preserve"> (CNN)</w:t>
      </w:r>
      <w:r w:rsidRPr="00F33DEC">
        <w:t>，该网络已经在大规模行人重识别数据集上训练用于识别行人。通过集成该网络，</w:t>
      </w:r>
      <w:r w:rsidRPr="00F33DEC">
        <w:lastRenderedPageBreak/>
        <w:t>我们提高了对漏检和遮挡的鲁棒性，同时保持了系统易于实现、高效且适用于在线场景。我们的代码和预训练的</w:t>
      </w:r>
      <w:r w:rsidRPr="00F33DEC">
        <w:t xml:space="preserve"> CNN </w:t>
      </w:r>
      <w:r w:rsidRPr="00F33DEC">
        <w:t>模型已公开发布，以促进研究实验和实际应用开发以及可用于生成特征的脚本。</w:t>
      </w:r>
    </w:p>
    <w:p w14:paraId="19DC2148" w14:textId="77777777" w:rsidR="00C1294A" w:rsidRDefault="00F33DEC" w:rsidP="00763824">
      <w:pPr>
        <w:pStyle w:val="zw"/>
        <w:ind w:firstLine="480"/>
      </w:pPr>
      <w:r w:rsidRPr="00F33DEC">
        <w:t>实验</w:t>
      </w:r>
      <w:r w:rsidRPr="00F33DEC">
        <w:t xml:space="preserve"> </w:t>
      </w:r>
      <w:r w:rsidRPr="00F33DEC">
        <w:t>我们在</w:t>
      </w:r>
      <w:r w:rsidRPr="00F33DEC">
        <w:t xml:space="preserve"> MOT16 </w:t>
      </w:r>
      <w:r w:rsidRPr="00F33DEC">
        <w:t>基准</w:t>
      </w:r>
      <w:r w:rsidRPr="00F33DEC">
        <w:t xml:space="preserve"> </w:t>
      </w:r>
      <w:hyperlink w:anchor="section-14">
        <w:r w:rsidRPr="00F33DEC">
          <w:rPr>
            <w:rStyle w:val="aff1"/>
          </w:rPr>
          <w:t>15</w:t>
        </w:r>
      </w:hyperlink>
      <w:r w:rsidRPr="00F33DEC">
        <w:t xml:space="preserve"> </w:t>
      </w:r>
      <w:r w:rsidRPr="00F33DEC">
        <w:t>上评估了跟踪器的性能。该基准在七个具有挑战性的测试序列上评估跟踪性能，包括</w:t>
      </w:r>
      <w:r w:rsidRPr="00F33DEC">
        <w:t xml:space="preserve"> </w:t>
      </w:r>
      <w:r w:rsidRPr="00F33DEC">
        <w:t>带有移动摄像机的正面场景以及自上而下的监控场景。我们依赖</w:t>
      </w:r>
      <w:r w:rsidRPr="00F33DEC">
        <w:t xml:space="preserve"> Yu </w:t>
      </w:r>
      <w:r w:rsidRPr="00F33DEC">
        <w:t>等人</w:t>
      </w:r>
      <w:r w:rsidRPr="00F33DEC">
        <w:t xml:space="preserve"> </w:t>
      </w:r>
      <w:hyperlink w:anchor="section-15">
        <w:r w:rsidRPr="00F33DEC">
          <w:rPr>
            <w:rStyle w:val="aff1"/>
          </w:rPr>
          <w:t>16</w:t>
        </w:r>
      </w:hyperlink>
      <w:r w:rsidRPr="00F33DEC">
        <w:t xml:space="preserve"> </w:t>
      </w:r>
      <w:r w:rsidRPr="00F33DEC">
        <w:t>提供的检测数据作为跟踪器的输入。他们在一系列公共和私有数据集上训练了一个</w:t>
      </w:r>
      <w:r w:rsidRPr="00F33DEC">
        <w:t xml:space="preserve"> Faster RCNN</w:t>
      </w:r>
      <w:r w:rsidRPr="00F33DEC">
        <w:t>，以提供出色的性能。为了进行公平的比较，我们对相同的检测数据重新运行了</w:t>
      </w:r>
      <w:r w:rsidRPr="00F33DEC">
        <w:t xml:space="preserve"> SORT</w:t>
      </w:r>
      <w:r w:rsidRPr="00F33DEC">
        <w:t>。</w:t>
      </w:r>
      <w:r w:rsidRPr="00F33DEC">
        <w:t xml:space="preserve"> </w:t>
      </w:r>
      <w:r w:rsidRPr="00F33DEC">
        <w:t>使用</w:t>
      </w:r>
      <w:r w:rsidRPr="00F33DEC">
        <w:t xml:space="preserve"> λ = 0 </w:t>
      </w:r>
      <w:r w:rsidRPr="00F33DEC">
        <w:t>和</w:t>
      </w:r>
      <w:r w:rsidRPr="00F33DEC">
        <w:t xml:space="preserve"> Amax = 30 </w:t>
      </w:r>
      <w:r w:rsidRPr="00F33DEC">
        <w:t>帧对测试序列进行评估。与</w:t>
      </w:r>
      <w:r w:rsidRPr="00F33DEC">
        <w:t xml:space="preserve"> </w:t>
      </w:r>
      <w:hyperlink w:anchor="section-15">
        <w:r w:rsidRPr="00F33DEC">
          <w:rPr>
            <w:rStyle w:val="aff1"/>
          </w:rPr>
          <w:t>16</w:t>
        </w:r>
      </w:hyperlink>
      <w:r w:rsidRPr="00F33DEC">
        <w:t xml:space="preserve"> </w:t>
      </w:r>
      <w:r w:rsidRPr="00F33DEC">
        <w:t>中一样，检测的阈值设置为</w:t>
      </w:r>
      <w:r w:rsidRPr="00F33DEC">
        <w:t xml:space="preserve"> 0.3 </w:t>
      </w:r>
      <w:r w:rsidRPr="00F33DEC">
        <w:t>的置信度得分。我们方法的其余参数是在基准提供的单独训练序列中找到的。评估依据以下指标进行：</w:t>
      </w:r>
    </w:p>
    <w:p w14:paraId="0A85B171" w14:textId="61C69201" w:rsidR="00C1294A" w:rsidRDefault="00F33DEC" w:rsidP="00763824">
      <w:pPr>
        <w:pStyle w:val="zw"/>
        <w:ind w:firstLine="480"/>
      </w:pPr>
      <w:r w:rsidRPr="00F33DEC">
        <w:t xml:space="preserve">• </w:t>
      </w:r>
      <w:r w:rsidRPr="00F33DEC">
        <w:t>多目标跟踪准确率</w:t>
      </w:r>
      <w:r w:rsidRPr="00F33DEC">
        <w:t xml:space="preserve"> (MOTA)</w:t>
      </w:r>
      <w:r w:rsidRPr="00F33DEC">
        <w:t>：根据误报、误报和身份转换情况，对整体跟踪准确率进行总结</w:t>
      </w:r>
      <w:r w:rsidRPr="00F33DEC">
        <w:t xml:space="preserve"> </w:t>
      </w:r>
      <w:hyperlink w:anchor="section-22">
        <w:r w:rsidRPr="00F33DEC">
          <w:rPr>
            <w:rStyle w:val="aff1"/>
          </w:rPr>
          <w:t>23</w:t>
        </w:r>
      </w:hyperlink>
      <w:r w:rsidRPr="00F33DEC">
        <w:t>。</w:t>
      </w:r>
    </w:p>
    <w:p w14:paraId="101E8D12" w14:textId="77777777" w:rsidR="00C1294A" w:rsidRDefault="00F33DEC" w:rsidP="00763824">
      <w:pPr>
        <w:pStyle w:val="zw"/>
        <w:ind w:firstLine="480"/>
      </w:pPr>
      <w:r w:rsidRPr="00F33DEC">
        <w:t xml:space="preserve">• </w:t>
      </w:r>
      <w:r w:rsidRPr="00F33DEC">
        <w:t>多目标跟踪精度</w:t>
      </w:r>
      <w:r w:rsidRPr="00F33DEC">
        <w:t xml:space="preserve"> (MOTP)</w:t>
      </w:r>
      <w:r w:rsidRPr="00F33DEC">
        <w:t>：根据地面实况与报告位置之间的边界框重叠情况，对整体跟踪精度进行总结</w:t>
      </w:r>
      <w:r w:rsidRPr="00F33DEC">
        <w:t xml:space="preserve"> </w:t>
      </w:r>
      <w:hyperlink w:anchor="section-22">
        <w:r w:rsidRPr="00F33DEC">
          <w:rPr>
            <w:rStyle w:val="aff1"/>
          </w:rPr>
          <w:t>23</w:t>
        </w:r>
      </w:hyperlink>
      <w:r w:rsidRPr="00F33DEC">
        <w:t>。</w:t>
      </w:r>
    </w:p>
    <w:p w14:paraId="4C9576E5" w14:textId="77777777" w:rsidR="00C1294A" w:rsidRDefault="00F33DEC" w:rsidP="00763824">
      <w:pPr>
        <w:pStyle w:val="zw"/>
        <w:ind w:firstLine="480"/>
      </w:pPr>
      <w:r w:rsidRPr="00F33DEC">
        <w:t xml:space="preserve">• </w:t>
      </w:r>
      <w:r w:rsidRPr="00F33DEC">
        <w:t>大部分跟踪</w:t>
      </w:r>
      <w:r w:rsidRPr="00F33DEC">
        <w:t xml:space="preserve"> (MT)</w:t>
      </w:r>
      <w:r w:rsidRPr="00F33DEC">
        <w:t>：在至少</w:t>
      </w:r>
      <w:r w:rsidRPr="00F33DEC">
        <w:t xml:space="preserve"> 80% </w:t>
      </w:r>
      <w:r w:rsidRPr="00F33DEC">
        <w:t>的生命周期内具有相同标签的地面实况轨迹所占百分比。</w:t>
      </w:r>
    </w:p>
    <w:p w14:paraId="5B21D596" w14:textId="77777777" w:rsidR="00C1294A" w:rsidRDefault="00F33DEC" w:rsidP="00763824">
      <w:pPr>
        <w:pStyle w:val="zw"/>
        <w:ind w:firstLine="480"/>
      </w:pPr>
      <w:r w:rsidRPr="00F33DEC">
        <w:t xml:space="preserve">• </w:t>
      </w:r>
      <w:r w:rsidRPr="00F33DEC">
        <w:t>大部分丢失</w:t>
      </w:r>
      <w:r w:rsidRPr="00F33DEC">
        <w:t xml:space="preserve"> (ML)</w:t>
      </w:r>
      <w:r w:rsidRPr="00F33DEC">
        <w:t>：在最多</w:t>
      </w:r>
      <w:r w:rsidRPr="00F33DEC">
        <w:t xml:space="preserve"> 20% </w:t>
      </w:r>
      <w:r w:rsidRPr="00F33DEC">
        <w:t>的生命周期内被跟踪的地面实况轨迹所占百分比。</w:t>
      </w:r>
    </w:p>
    <w:p w14:paraId="2B2C4D8A" w14:textId="77777777" w:rsidR="00C1294A" w:rsidRDefault="00F33DEC" w:rsidP="00763824">
      <w:pPr>
        <w:pStyle w:val="zw"/>
        <w:ind w:firstLine="480"/>
      </w:pPr>
      <w:r w:rsidRPr="00F33DEC">
        <w:t xml:space="preserve">• </w:t>
      </w:r>
      <w:r w:rsidRPr="00F33DEC">
        <w:t>身份转换</w:t>
      </w:r>
      <w:r w:rsidRPr="00F33DEC">
        <w:t xml:space="preserve"> (ID)</w:t>
      </w:r>
      <w:r w:rsidRPr="00F33DEC">
        <w:t>：报告的地面实况轨迹身份发生变化的次数。</w:t>
      </w:r>
      <w:r w:rsidRPr="00F33DEC">
        <w:t xml:space="preserve"> </w:t>
      </w:r>
    </w:p>
    <w:p w14:paraId="7835CE23" w14:textId="77777777" w:rsidR="00C1294A" w:rsidRDefault="00F33DEC" w:rsidP="00763824">
      <w:pPr>
        <w:pStyle w:val="zw"/>
        <w:ind w:firstLine="480"/>
      </w:pPr>
      <w:r w:rsidRPr="00F33DEC">
        <w:t xml:space="preserve">• </w:t>
      </w:r>
      <w:r w:rsidRPr="00F33DEC">
        <w:t>碎片化</w:t>
      </w:r>
      <w:r w:rsidRPr="00F33DEC">
        <w:t xml:space="preserve"> (FM)</w:t>
      </w:r>
      <w:r w:rsidRPr="00F33DEC">
        <w:t>：轨迹因漏检而中断的次数。</w:t>
      </w:r>
    </w:p>
    <w:p w14:paraId="3D270B01" w14:textId="7C879396" w:rsidR="00F33DEC" w:rsidRPr="00F33DEC" w:rsidRDefault="00F33DEC" w:rsidP="00763824">
      <w:pPr>
        <w:pStyle w:val="zw"/>
        <w:ind w:firstLine="480"/>
      </w:pPr>
      <w:r w:rsidRPr="00F33DEC">
        <w:t>我们的评估结果如表</w:t>
      </w:r>
      <w:r w:rsidRPr="00F33DEC">
        <w:t>2</w:t>
      </w:r>
      <w:r w:rsidRPr="00F33DEC">
        <w:t>所示。我们的改进成功减少了身份切换的次数。与</w:t>
      </w:r>
      <w:r w:rsidRPr="00F33DEC">
        <w:t>SORT</w:t>
      </w:r>
      <w:r w:rsidRPr="00F33DEC">
        <w:t>相比，身份切换次数从</w:t>
      </w:r>
      <w:r w:rsidRPr="00F33DEC">
        <w:t>1423</w:t>
      </w:r>
      <w:r w:rsidRPr="00F33DEC">
        <w:t>次减少到</w:t>
      </w:r>
      <w:r w:rsidRPr="00F33DEC">
        <w:t>781</w:t>
      </w:r>
      <w:r w:rsidRPr="00F33DEC">
        <w:t>次，减少了约</w:t>
      </w:r>
      <w:r w:rsidRPr="00F33DEC">
        <w:t>45%</w:t>
      </w:r>
      <w:r w:rsidRPr="00F33DEC">
        <w:t>。同时，由于需要通过遮挡和未命中来保持目标身份，轨迹碎片略有增加。我们还发现，大部分被跟踪的目标数量显著增加，而大部分丢失的目标数量有所减少。总体而言，由于整合了外观信息，我们成功地在较长的遮挡时间内保持了身份。这一点也可以通过我们在补充材料中提供的跟踪输出的定性分析来证明。图</w:t>
      </w:r>
      <w:r w:rsidRPr="00F33DEC">
        <w:t>1</w:t>
      </w:r>
      <w:r w:rsidRPr="00F33DEC">
        <w:t>显示了我们跟踪器的示例输出。</w:t>
      </w:r>
      <w:r w:rsidRPr="00F33DEC">
        <w:t xml:space="preserve"> </w:t>
      </w:r>
      <w:r w:rsidRPr="00F33DEC">
        <w:t>我们的方法也是其他在线跟踪框架的有力竞争对手。特别是，我们的方法在所有在线方法中返回的身份切换次数最少，同时保持了具有竞争力的</w:t>
      </w:r>
      <w:r w:rsidRPr="00F33DEC">
        <w:t>MOTA</w:t>
      </w:r>
      <w:r w:rsidRPr="00F33DEC">
        <w:t>得分、轨迹碎片和误报率。报告的跟踪精度</w:t>
      </w:r>
      <w:r w:rsidRPr="00F33DEC">
        <w:t xml:space="preserve"> </w:t>
      </w:r>
      <w:r w:rsidRPr="00F33DEC">
        <w:t>主要受大量误报的影响。</w:t>
      </w:r>
      <w:r w:rsidRPr="00F33DEC">
        <w:t xml:space="preserve"> </w:t>
      </w:r>
      <w:r w:rsidRPr="00F33DEC">
        <w:t>考虑到误报对</w:t>
      </w:r>
      <w:r w:rsidRPr="00F33DEC">
        <w:t xml:space="preserve"> MOTA </w:t>
      </w:r>
      <w:r w:rsidRPr="00F33DEC">
        <w:t>得分的整体影响，对检测应用更大的置信度阈值可能会</w:t>
      </w:r>
      <w:r w:rsidRPr="00F33DEC">
        <w:t xml:space="preserve"> </w:t>
      </w:r>
      <w:r w:rsidRPr="00F33DEC">
        <w:lastRenderedPageBreak/>
        <w:t>大幅提升我们算法的报告性能。然而，目视检查跟踪输出表明，这些误报大多是由静态场景几何形状下的零星检测器响应产生的。由于我们允许的最大轨迹年龄相对较大，这些误报</w:t>
      </w:r>
      <w:r w:rsidRPr="00F33DEC">
        <w:t xml:space="preserve"> </w:t>
      </w:r>
      <w:r w:rsidRPr="00F33DEC">
        <w:t>通常与物体轨迹相结合。同时，我们没有观察到轨迹在误报之间频繁跳跃。相反，跟踪器通常在报告的物体位置生成相对稳定、静止的轨迹。</w:t>
      </w:r>
      <w:r w:rsidRPr="00F33DEC">
        <w:t xml:space="preserve"> </w:t>
      </w:r>
      <w:r w:rsidRPr="00F33DEC">
        <w:t>我们的实现以大约</w:t>
      </w:r>
      <w:r w:rsidRPr="00F33DEC">
        <w:t xml:space="preserve"> 20 Hz </w:t>
      </w:r>
      <w:r w:rsidRPr="00F33DEC">
        <w:t>的频率运行，</w:t>
      </w:r>
      <w:r w:rsidRPr="00F33DEC">
        <w:t xml:space="preserve"> </w:t>
      </w:r>
      <w:r w:rsidRPr="00F33DEC">
        <w:t>其中大约一半的时间用于特征生成。因此，在现代</w:t>
      </w:r>
      <w:r w:rsidRPr="00F33DEC">
        <w:t xml:space="preserve"> GPU </w:t>
      </w:r>
      <w:r w:rsidRPr="00F33DEC">
        <w:t>的帮助下，该系统仍然保持计算效率并实时运行。</w:t>
      </w:r>
    </w:p>
    <w:p w14:paraId="1DDDFADC" w14:textId="77777777" w:rsidR="00F33DEC" w:rsidRPr="00F33DEC" w:rsidRDefault="00F33DEC" w:rsidP="00763824">
      <w:pPr>
        <w:pStyle w:val="zw"/>
        <w:ind w:firstLine="480"/>
      </w:pPr>
      <w:r w:rsidRPr="00F33DEC">
        <w:t>结论</w:t>
      </w:r>
      <w:r w:rsidRPr="00F33DEC">
        <w:t xml:space="preserve"> </w:t>
      </w:r>
      <w:r w:rsidRPr="00F33DEC">
        <w:t>我们提出了一种</w:t>
      </w:r>
      <w:r w:rsidRPr="00F33DEC">
        <w:t xml:space="preserve"> SORT </w:t>
      </w:r>
      <w:r w:rsidRPr="00F33DEC">
        <w:t>扩展算法，通过预先训练的关联度量来整合外观信息。得益于此扩展算法，我们能够在较长时间的遮挡下进行跟踪，这使得</w:t>
      </w:r>
      <w:r w:rsidRPr="00F33DEC">
        <w:t xml:space="preserve"> SORT </w:t>
      </w:r>
      <w:r w:rsidRPr="00F33DEC">
        <w:t>成为最先进的在线跟踪算法的有力竞争对手。同时，该算法仍然易于实现且实时运行。</w:t>
      </w:r>
    </w:p>
    <w:bookmarkEnd w:id="25"/>
    <w:p w14:paraId="45BDB7ED" w14:textId="77777777" w:rsidR="0098020E" w:rsidRPr="00F33DEC" w:rsidRDefault="0098020E" w:rsidP="00F33DEC">
      <w:pPr>
        <w:spacing w:line="400" w:lineRule="exact"/>
        <w:rPr>
          <w:sz w:val="24"/>
        </w:rPr>
        <w:sectPr w:rsidR="0098020E" w:rsidRPr="00F33DEC" w:rsidSect="00217262">
          <w:type w:val="continuous"/>
          <w:pgSz w:w="11906" w:h="16838"/>
          <w:pgMar w:top="1440" w:right="1800" w:bottom="1440" w:left="1800" w:header="851" w:footer="992" w:gutter="0"/>
          <w:pgNumType w:start="1"/>
          <w:cols w:space="720"/>
          <w:docGrid w:type="lines" w:linePitch="312"/>
        </w:sectPr>
      </w:pPr>
    </w:p>
    <w:p w14:paraId="7B482BF7" w14:textId="77777777" w:rsidR="00F10A5F" w:rsidRDefault="00F10A5F" w:rsidP="00F10A5F">
      <w:pPr>
        <w:spacing w:beforeLines="50" w:before="156" w:afterLines="50" w:after="156"/>
        <w:jc w:val="center"/>
        <w:rPr>
          <w:b/>
          <w:bCs/>
          <w:sz w:val="30"/>
          <w:szCs w:val="30"/>
        </w:rPr>
      </w:pPr>
      <w:r>
        <w:rPr>
          <w:rFonts w:hint="eastAsia"/>
          <w:b/>
          <w:bCs/>
          <w:sz w:val="30"/>
          <w:szCs w:val="30"/>
        </w:rPr>
        <w:lastRenderedPageBreak/>
        <w:t>安徽理工大学本科毕业论文（设计）开题报告</w:t>
      </w:r>
    </w:p>
    <w:tbl>
      <w:tblPr>
        <w:tblStyle w:val="ae"/>
        <w:tblW w:w="0" w:type="auto"/>
        <w:tblLayout w:type="fixed"/>
        <w:tblLook w:val="04A0" w:firstRow="1" w:lastRow="0" w:firstColumn="1" w:lastColumn="0" w:noHBand="0" w:noVBand="1"/>
      </w:tblPr>
      <w:tblGrid>
        <w:gridCol w:w="1221"/>
        <w:gridCol w:w="300"/>
        <w:gridCol w:w="1573"/>
        <w:gridCol w:w="1346"/>
        <w:gridCol w:w="134"/>
        <w:gridCol w:w="1617"/>
        <w:gridCol w:w="1193"/>
        <w:gridCol w:w="1902"/>
      </w:tblGrid>
      <w:tr w:rsidR="00F10A5F" w14:paraId="0EB16BF0" w14:textId="77777777" w:rsidTr="006217F4">
        <w:tc>
          <w:tcPr>
            <w:tcW w:w="1221" w:type="dxa"/>
          </w:tcPr>
          <w:p w14:paraId="1ACBA7F5" w14:textId="77777777" w:rsidR="00F10A5F" w:rsidRDefault="00F10A5F" w:rsidP="006217F4">
            <w:pPr>
              <w:spacing w:line="400" w:lineRule="exact"/>
              <w:jc w:val="center"/>
              <w:rPr>
                <w:b/>
                <w:sz w:val="24"/>
              </w:rPr>
            </w:pPr>
            <w:r>
              <w:rPr>
                <w:rFonts w:hint="eastAsia"/>
                <w:b/>
                <w:sz w:val="24"/>
              </w:rPr>
              <w:t>姓</w:t>
            </w:r>
            <w:r>
              <w:rPr>
                <w:rFonts w:hint="eastAsia"/>
                <w:b/>
                <w:sz w:val="24"/>
              </w:rPr>
              <w:t xml:space="preserve">  </w:t>
            </w:r>
            <w:r>
              <w:rPr>
                <w:rFonts w:hint="eastAsia"/>
                <w:b/>
                <w:sz w:val="24"/>
              </w:rPr>
              <w:t>名</w:t>
            </w:r>
          </w:p>
        </w:tc>
        <w:tc>
          <w:tcPr>
            <w:tcW w:w="1873" w:type="dxa"/>
            <w:gridSpan w:val="2"/>
          </w:tcPr>
          <w:p w14:paraId="11F713D6" w14:textId="77777777" w:rsidR="00F10A5F" w:rsidRDefault="00F10A5F" w:rsidP="006217F4">
            <w:pPr>
              <w:spacing w:line="400" w:lineRule="exact"/>
              <w:jc w:val="center"/>
              <w:rPr>
                <w:sz w:val="24"/>
              </w:rPr>
            </w:pPr>
            <w:r>
              <w:rPr>
                <w:rFonts w:hint="eastAsia"/>
                <w:sz w:val="24"/>
              </w:rPr>
              <w:t>陈亚辉</w:t>
            </w:r>
          </w:p>
        </w:tc>
        <w:tc>
          <w:tcPr>
            <w:tcW w:w="1346" w:type="dxa"/>
          </w:tcPr>
          <w:p w14:paraId="4EC0A433" w14:textId="77777777" w:rsidR="00F10A5F" w:rsidRDefault="00F10A5F" w:rsidP="006217F4">
            <w:pPr>
              <w:spacing w:line="400" w:lineRule="exact"/>
              <w:jc w:val="center"/>
              <w:rPr>
                <w:b/>
                <w:sz w:val="24"/>
              </w:rPr>
            </w:pPr>
            <w:r>
              <w:rPr>
                <w:rFonts w:hint="eastAsia"/>
                <w:b/>
                <w:sz w:val="24"/>
              </w:rPr>
              <w:t>专业班级</w:t>
            </w:r>
          </w:p>
        </w:tc>
        <w:tc>
          <w:tcPr>
            <w:tcW w:w="1751" w:type="dxa"/>
            <w:gridSpan w:val="2"/>
          </w:tcPr>
          <w:p w14:paraId="4F681FDA" w14:textId="77777777" w:rsidR="00F10A5F" w:rsidRDefault="00F10A5F" w:rsidP="006217F4">
            <w:pPr>
              <w:spacing w:line="400" w:lineRule="exact"/>
              <w:jc w:val="center"/>
              <w:rPr>
                <w:sz w:val="24"/>
              </w:rPr>
            </w:pPr>
            <w:r>
              <w:rPr>
                <w:rFonts w:hint="eastAsia"/>
                <w:sz w:val="24"/>
              </w:rPr>
              <w:t>计算机科学与技术计算机</w:t>
            </w:r>
            <w:r>
              <w:rPr>
                <w:rFonts w:hint="eastAsia"/>
                <w:sz w:val="24"/>
              </w:rPr>
              <w:t>21-4</w:t>
            </w:r>
          </w:p>
        </w:tc>
        <w:tc>
          <w:tcPr>
            <w:tcW w:w="1193" w:type="dxa"/>
          </w:tcPr>
          <w:p w14:paraId="689ADA8A" w14:textId="77777777" w:rsidR="00F10A5F" w:rsidRDefault="00F10A5F" w:rsidP="006217F4">
            <w:pPr>
              <w:spacing w:line="400" w:lineRule="exact"/>
              <w:jc w:val="center"/>
              <w:rPr>
                <w:b/>
                <w:sz w:val="24"/>
              </w:rPr>
            </w:pPr>
            <w:r>
              <w:rPr>
                <w:rFonts w:hint="eastAsia"/>
                <w:b/>
                <w:sz w:val="24"/>
              </w:rPr>
              <w:t>指导教师</w:t>
            </w:r>
          </w:p>
        </w:tc>
        <w:tc>
          <w:tcPr>
            <w:tcW w:w="1902" w:type="dxa"/>
          </w:tcPr>
          <w:p w14:paraId="17BED300" w14:textId="77777777" w:rsidR="00F10A5F" w:rsidRDefault="00F10A5F" w:rsidP="006217F4">
            <w:pPr>
              <w:spacing w:line="400" w:lineRule="exact"/>
              <w:jc w:val="center"/>
              <w:rPr>
                <w:sz w:val="24"/>
              </w:rPr>
            </w:pPr>
            <w:r>
              <w:rPr>
                <w:rFonts w:hint="eastAsia"/>
                <w:sz w:val="24"/>
              </w:rPr>
              <w:t>郑苹</w:t>
            </w:r>
          </w:p>
        </w:tc>
      </w:tr>
      <w:tr w:rsidR="00F10A5F" w14:paraId="0FFD0931" w14:textId="77777777" w:rsidTr="006217F4">
        <w:tc>
          <w:tcPr>
            <w:tcW w:w="9286" w:type="dxa"/>
            <w:gridSpan w:val="8"/>
          </w:tcPr>
          <w:p w14:paraId="47868DDC" w14:textId="77777777" w:rsidR="00F10A5F" w:rsidRDefault="00F10A5F" w:rsidP="006217F4">
            <w:pPr>
              <w:spacing w:line="400" w:lineRule="exact"/>
              <w:rPr>
                <w:b/>
                <w:sz w:val="24"/>
              </w:rPr>
            </w:pPr>
            <w:r>
              <w:rPr>
                <w:rFonts w:hint="eastAsia"/>
                <w:b/>
                <w:sz w:val="24"/>
              </w:rPr>
              <w:t>一、课题的名称、来源</w:t>
            </w:r>
          </w:p>
        </w:tc>
      </w:tr>
      <w:tr w:rsidR="00F10A5F" w14:paraId="13FD3527" w14:textId="77777777" w:rsidTr="006217F4">
        <w:tc>
          <w:tcPr>
            <w:tcW w:w="1521" w:type="dxa"/>
            <w:gridSpan w:val="2"/>
          </w:tcPr>
          <w:p w14:paraId="79564F39" w14:textId="77777777" w:rsidR="00F10A5F" w:rsidRDefault="00F10A5F" w:rsidP="006217F4">
            <w:pPr>
              <w:spacing w:line="400" w:lineRule="exact"/>
              <w:rPr>
                <w:b/>
                <w:sz w:val="24"/>
              </w:rPr>
            </w:pPr>
            <w:r>
              <w:rPr>
                <w:rFonts w:hint="eastAsia"/>
                <w:b/>
                <w:sz w:val="24"/>
              </w:rPr>
              <w:t>1.</w:t>
            </w:r>
            <w:r>
              <w:rPr>
                <w:rFonts w:hint="eastAsia"/>
                <w:b/>
                <w:sz w:val="24"/>
              </w:rPr>
              <w:t>课题名称</w:t>
            </w:r>
          </w:p>
        </w:tc>
        <w:tc>
          <w:tcPr>
            <w:tcW w:w="7765" w:type="dxa"/>
            <w:gridSpan w:val="6"/>
          </w:tcPr>
          <w:p w14:paraId="7F2A4746" w14:textId="77777777" w:rsidR="00F10A5F" w:rsidRDefault="00F10A5F" w:rsidP="006217F4">
            <w:pPr>
              <w:spacing w:line="400" w:lineRule="exact"/>
              <w:rPr>
                <w:sz w:val="24"/>
              </w:rPr>
            </w:pPr>
            <w:r>
              <w:rPr>
                <w:rFonts w:hint="eastAsia"/>
                <w:sz w:val="24"/>
              </w:rPr>
              <w:t>基于深度学习的车道障碍检测及碰撞预防方法研究</w:t>
            </w:r>
          </w:p>
        </w:tc>
      </w:tr>
      <w:tr w:rsidR="00F10A5F" w14:paraId="25292BF0" w14:textId="77777777" w:rsidTr="006217F4">
        <w:tc>
          <w:tcPr>
            <w:tcW w:w="1521" w:type="dxa"/>
            <w:gridSpan w:val="2"/>
          </w:tcPr>
          <w:p w14:paraId="73ECE238" w14:textId="77777777" w:rsidR="00F10A5F" w:rsidRDefault="00F10A5F" w:rsidP="006217F4">
            <w:pPr>
              <w:spacing w:line="400" w:lineRule="exact"/>
              <w:rPr>
                <w:b/>
                <w:sz w:val="24"/>
              </w:rPr>
            </w:pPr>
            <w:r>
              <w:rPr>
                <w:rFonts w:hint="eastAsia"/>
                <w:b/>
                <w:sz w:val="24"/>
              </w:rPr>
              <w:t>2.</w:t>
            </w:r>
            <w:r>
              <w:rPr>
                <w:rFonts w:hint="eastAsia"/>
                <w:b/>
                <w:sz w:val="24"/>
              </w:rPr>
              <w:t>课题来源</w:t>
            </w:r>
          </w:p>
        </w:tc>
        <w:tc>
          <w:tcPr>
            <w:tcW w:w="7765" w:type="dxa"/>
            <w:gridSpan w:val="6"/>
          </w:tcPr>
          <w:p w14:paraId="61AF825E" w14:textId="77777777" w:rsidR="00F10A5F" w:rsidRDefault="00F10A5F" w:rsidP="006217F4">
            <w:pPr>
              <w:spacing w:line="400" w:lineRule="exact"/>
              <w:ind w:firstLineChars="200" w:firstLine="480"/>
              <w:rPr>
                <w:sz w:val="24"/>
              </w:rPr>
            </w:pPr>
            <w:r>
              <w:rPr>
                <w:rFonts w:ascii="Wingdings 2" w:eastAsia="Wingdings 2" w:hAnsi="Wingdings 2" w:cs="Wingdings 2"/>
                <w:sz w:val="24"/>
                <w:lang w:val="zh-CN"/>
              </w:rPr>
              <w:t></w:t>
            </w:r>
            <w:r>
              <w:rPr>
                <w:rFonts w:hint="eastAsia"/>
                <w:sz w:val="24"/>
              </w:rPr>
              <w:t>生产</w:t>
            </w:r>
            <w:r>
              <w:rPr>
                <w:rFonts w:hint="eastAsia"/>
                <w:sz w:val="24"/>
              </w:rPr>
              <w:t xml:space="preserve">    </w:t>
            </w:r>
            <w:r>
              <w:rPr>
                <w:rFonts w:ascii="Wingdings 2" w:eastAsia="Wingdings 2" w:hAnsi="Wingdings 2" w:cs="Wingdings 2"/>
                <w:sz w:val="24"/>
                <w:lang w:val="zh-CN"/>
              </w:rPr>
              <w:t></w:t>
            </w:r>
            <w:r>
              <w:rPr>
                <w:rFonts w:hint="eastAsia"/>
                <w:sz w:val="24"/>
              </w:rPr>
              <w:t>科研</w:t>
            </w:r>
            <w:r>
              <w:rPr>
                <w:rFonts w:hint="eastAsia"/>
                <w:sz w:val="24"/>
              </w:rPr>
              <w:t xml:space="preserve">    </w:t>
            </w:r>
            <w:r>
              <w:rPr>
                <w:rFonts w:ascii="Wingdings 2" w:eastAsia="Wingdings 2" w:hAnsi="Wingdings 2" w:cs="Wingdings 2"/>
                <w:sz w:val="24"/>
                <w:lang w:val="zh-CN"/>
              </w:rPr>
              <w:t></w:t>
            </w:r>
            <w:r>
              <w:rPr>
                <w:rFonts w:hint="eastAsia"/>
                <w:sz w:val="24"/>
              </w:rPr>
              <w:t>教学</w:t>
            </w:r>
            <w:r>
              <w:rPr>
                <w:rFonts w:hint="eastAsia"/>
                <w:sz w:val="24"/>
              </w:rPr>
              <w:t xml:space="preserve">    </w:t>
            </w:r>
            <w:r>
              <w:rPr>
                <w:rFonts w:ascii="Wingdings 2" w:eastAsia="Wingdings 2" w:hAnsi="Wingdings 2" w:cs="Wingdings 2"/>
                <w:sz w:val="24"/>
                <w:lang w:val="zh-CN"/>
              </w:rPr>
              <w:t></w:t>
            </w:r>
            <w:r>
              <w:rPr>
                <w:rFonts w:hint="eastAsia"/>
                <w:sz w:val="24"/>
              </w:rPr>
              <w:t>其他</w:t>
            </w:r>
          </w:p>
        </w:tc>
      </w:tr>
      <w:tr w:rsidR="00F10A5F" w14:paraId="12C24331" w14:textId="77777777" w:rsidTr="006217F4">
        <w:trPr>
          <w:trHeight w:val="9346"/>
        </w:trPr>
        <w:tc>
          <w:tcPr>
            <w:tcW w:w="9286" w:type="dxa"/>
            <w:gridSpan w:val="8"/>
          </w:tcPr>
          <w:p w14:paraId="37875D38" w14:textId="77777777" w:rsidR="00F10A5F" w:rsidRDefault="00F10A5F" w:rsidP="006217F4">
            <w:pPr>
              <w:spacing w:line="400" w:lineRule="exact"/>
              <w:rPr>
                <w:szCs w:val="21"/>
              </w:rPr>
            </w:pPr>
            <w:r>
              <w:rPr>
                <w:rFonts w:hint="eastAsia"/>
                <w:b/>
                <w:sz w:val="24"/>
              </w:rPr>
              <w:t>二、研究意义、研究现状、研究内容、拟采用的研究思路与方法</w:t>
            </w:r>
            <w:r>
              <w:rPr>
                <w:b/>
                <w:sz w:val="24"/>
              </w:rPr>
              <w:t>(</w:t>
            </w:r>
            <w:r>
              <w:rPr>
                <w:b/>
                <w:sz w:val="24"/>
              </w:rPr>
              <w:t>可附页</w:t>
            </w:r>
            <w:r>
              <w:rPr>
                <w:b/>
                <w:sz w:val="24"/>
              </w:rPr>
              <w:t>)</w:t>
            </w:r>
          </w:p>
          <w:p w14:paraId="5F100EAD" w14:textId="77777777" w:rsidR="00F10A5F" w:rsidRDefault="00F10A5F" w:rsidP="006217F4">
            <w:pPr>
              <w:rPr>
                <w:szCs w:val="21"/>
              </w:rPr>
            </w:pPr>
            <w:r>
              <w:rPr>
                <w:rFonts w:hint="eastAsia"/>
                <w:szCs w:val="21"/>
              </w:rPr>
              <w:t xml:space="preserve">1. </w:t>
            </w:r>
            <w:r>
              <w:rPr>
                <w:rFonts w:hint="eastAsia"/>
                <w:szCs w:val="21"/>
              </w:rPr>
              <w:t>研究意义</w:t>
            </w:r>
          </w:p>
          <w:p w14:paraId="060FDAD1" w14:textId="77777777" w:rsidR="00F10A5F" w:rsidRDefault="00F10A5F" w:rsidP="006217F4">
            <w:pPr>
              <w:rPr>
                <w:szCs w:val="21"/>
              </w:rPr>
            </w:pPr>
          </w:p>
          <w:p w14:paraId="294A40D8" w14:textId="77777777" w:rsidR="00F10A5F" w:rsidRDefault="00F10A5F" w:rsidP="006217F4">
            <w:pPr>
              <w:rPr>
                <w:szCs w:val="21"/>
              </w:rPr>
            </w:pPr>
            <w:r>
              <w:rPr>
                <w:rFonts w:hint="eastAsia"/>
                <w:szCs w:val="21"/>
              </w:rPr>
              <w:t>实践意义</w:t>
            </w:r>
          </w:p>
          <w:p w14:paraId="20A66BCC" w14:textId="77777777" w:rsidR="00F10A5F" w:rsidRDefault="00F10A5F" w:rsidP="006217F4">
            <w:pPr>
              <w:rPr>
                <w:szCs w:val="21"/>
              </w:rPr>
            </w:pPr>
            <w:r>
              <w:rPr>
                <w:rFonts w:hint="eastAsia"/>
                <w:szCs w:val="21"/>
              </w:rPr>
              <w:t>交通安全提升：我国汽车保有量已达</w:t>
            </w:r>
            <w:r>
              <w:rPr>
                <w:rFonts w:hint="eastAsia"/>
                <w:szCs w:val="21"/>
              </w:rPr>
              <w:t>3.36</w:t>
            </w:r>
            <w:r>
              <w:rPr>
                <w:rFonts w:hint="eastAsia"/>
                <w:szCs w:val="21"/>
              </w:rPr>
              <w:t>亿辆，驾驶员数量达</w:t>
            </w:r>
            <w:r>
              <w:rPr>
                <w:rFonts w:hint="eastAsia"/>
                <w:szCs w:val="21"/>
              </w:rPr>
              <w:t>4.86</w:t>
            </w:r>
            <w:r>
              <w:rPr>
                <w:rFonts w:hint="eastAsia"/>
                <w:szCs w:val="21"/>
              </w:rPr>
              <w:t>亿人，巨大的市场规模伴随显著的安全挑战。全球每年约有</w:t>
            </w:r>
            <w:r>
              <w:rPr>
                <w:rFonts w:hint="eastAsia"/>
                <w:szCs w:val="21"/>
              </w:rPr>
              <w:t>135</w:t>
            </w:r>
            <w:r>
              <w:rPr>
                <w:rFonts w:hint="eastAsia"/>
                <w:szCs w:val="21"/>
              </w:rPr>
              <w:t>万人死于道路交通事故，致伤</w:t>
            </w:r>
            <w:r>
              <w:rPr>
                <w:rFonts w:hint="eastAsia"/>
                <w:szCs w:val="21"/>
              </w:rPr>
              <w:t>2000</w:t>
            </w:r>
            <w:r>
              <w:rPr>
                <w:rFonts w:hint="eastAsia"/>
                <w:szCs w:val="21"/>
              </w:rPr>
              <w:t>万至</w:t>
            </w:r>
            <w:r>
              <w:rPr>
                <w:rFonts w:hint="eastAsia"/>
                <w:szCs w:val="21"/>
              </w:rPr>
              <w:t>5000</w:t>
            </w:r>
            <w:r>
              <w:rPr>
                <w:rFonts w:hint="eastAsia"/>
                <w:szCs w:val="21"/>
              </w:rPr>
              <w:t>万人，其中</w:t>
            </w:r>
            <w:r>
              <w:rPr>
                <w:rFonts w:hint="eastAsia"/>
                <w:szCs w:val="21"/>
              </w:rPr>
              <w:t>94%</w:t>
            </w:r>
            <w:r>
              <w:rPr>
                <w:rFonts w:hint="eastAsia"/>
                <w:szCs w:val="21"/>
              </w:rPr>
              <w:t>的事故与人为因素直接相关。</w:t>
            </w:r>
          </w:p>
          <w:p w14:paraId="2B8235F8" w14:textId="77777777" w:rsidR="00F10A5F" w:rsidRDefault="00F10A5F" w:rsidP="006217F4">
            <w:pPr>
              <w:rPr>
                <w:szCs w:val="21"/>
              </w:rPr>
            </w:pPr>
            <w:r>
              <w:rPr>
                <w:rFonts w:hint="eastAsia"/>
                <w:szCs w:val="21"/>
              </w:rPr>
              <w:t>经济损失减少：交通事故造成的经济损失约占多数国家</w:t>
            </w:r>
            <w:r>
              <w:rPr>
                <w:rFonts w:hint="eastAsia"/>
                <w:szCs w:val="21"/>
              </w:rPr>
              <w:t>GDP</w:t>
            </w:r>
            <w:r>
              <w:rPr>
                <w:rFonts w:hint="eastAsia"/>
                <w:szCs w:val="21"/>
              </w:rPr>
              <w:t>的</w:t>
            </w:r>
            <w:r>
              <w:rPr>
                <w:rFonts w:hint="eastAsia"/>
                <w:szCs w:val="21"/>
              </w:rPr>
              <w:t>3%</w:t>
            </w:r>
            <w:r>
              <w:rPr>
                <w:rFonts w:hint="eastAsia"/>
                <w:szCs w:val="21"/>
              </w:rPr>
              <w:t>，通过智能驾驶辅助技术可有效降低这一损失。</w:t>
            </w:r>
          </w:p>
          <w:p w14:paraId="3D5D4229" w14:textId="77777777" w:rsidR="00F10A5F" w:rsidRDefault="00F10A5F" w:rsidP="006217F4">
            <w:pPr>
              <w:rPr>
                <w:szCs w:val="21"/>
              </w:rPr>
            </w:pPr>
            <w:r>
              <w:rPr>
                <w:rFonts w:hint="eastAsia"/>
                <w:szCs w:val="21"/>
              </w:rPr>
              <w:t>自动驾驶技术支持：研究表明自动驾驶车辆在多数场景下的安全性优于人工驾驶，其追尾和侧面碰撞风险分别仅为人工驾驶的</w:t>
            </w:r>
            <w:r>
              <w:rPr>
                <w:rFonts w:hint="eastAsia"/>
                <w:szCs w:val="21"/>
              </w:rPr>
              <w:t>45.7%</w:t>
            </w:r>
            <w:r>
              <w:rPr>
                <w:rFonts w:hint="eastAsia"/>
                <w:szCs w:val="21"/>
              </w:rPr>
              <w:t>和</w:t>
            </w:r>
            <w:r>
              <w:rPr>
                <w:rFonts w:hint="eastAsia"/>
                <w:szCs w:val="21"/>
              </w:rPr>
              <w:t>17.1%</w:t>
            </w:r>
            <w:r>
              <w:rPr>
                <w:rFonts w:hint="eastAsia"/>
                <w:szCs w:val="21"/>
              </w:rPr>
              <w:t>，特别是在车道保持和自适应车距调节方面表现突出。</w:t>
            </w:r>
          </w:p>
          <w:p w14:paraId="3DBFFB48" w14:textId="77777777" w:rsidR="00F10A5F" w:rsidRDefault="00F10A5F" w:rsidP="006217F4">
            <w:pPr>
              <w:rPr>
                <w:szCs w:val="21"/>
              </w:rPr>
            </w:pPr>
            <w:r>
              <w:rPr>
                <w:rFonts w:hint="eastAsia"/>
                <w:szCs w:val="21"/>
              </w:rPr>
              <w:t xml:space="preserve"> </w:t>
            </w:r>
          </w:p>
          <w:p w14:paraId="0917D193" w14:textId="77777777" w:rsidR="00F10A5F" w:rsidRDefault="00F10A5F" w:rsidP="006217F4">
            <w:pPr>
              <w:rPr>
                <w:szCs w:val="21"/>
              </w:rPr>
            </w:pPr>
            <w:r>
              <w:rPr>
                <w:rFonts w:hint="eastAsia"/>
                <w:szCs w:val="21"/>
              </w:rPr>
              <w:t xml:space="preserve"> </w:t>
            </w:r>
            <w:r>
              <w:rPr>
                <w:rFonts w:hint="eastAsia"/>
                <w:szCs w:val="21"/>
              </w:rPr>
              <w:t>理论意义</w:t>
            </w:r>
          </w:p>
          <w:p w14:paraId="71CFB4C3" w14:textId="77777777" w:rsidR="00F10A5F" w:rsidRDefault="00F10A5F" w:rsidP="006217F4">
            <w:pPr>
              <w:rPr>
                <w:szCs w:val="21"/>
              </w:rPr>
            </w:pPr>
            <w:r>
              <w:rPr>
                <w:rFonts w:hint="eastAsia"/>
                <w:szCs w:val="21"/>
              </w:rPr>
              <w:t>弥补传统驾驶的三重安全隐患：感知局限、反应迟滞和行为不可控，这些问题是导致大多数交通事故的关键因素。</w:t>
            </w:r>
          </w:p>
          <w:p w14:paraId="48569E2A" w14:textId="77777777" w:rsidR="00F10A5F" w:rsidRDefault="00F10A5F" w:rsidP="006217F4">
            <w:pPr>
              <w:rPr>
                <w:szCs w:val="21"/>
              </w:rPr>
            </w:pPr>
            <w:r>
              <w:rPr>
                <w:rFonts w:hint="eastAsia"/>
                <w:szCs w:val="21"/>
              </w:rPr>
              <w:t>推进智能驾驶技术发展：通过结合计算机视觉和深度学习算法，为自动驾驶和辅助驾驶系统提供可靠的障碍物检测和碰撞预测技术支持。</w:t>
            </w:r>
          </w:p>
          <w:p w14:paraId="3DFE9EBA" w14:textId="77777777" w:rsidR="00F10A5F" w:rsidRDefault="00F10A5F" w:rsidP="006217F4">
            <w:pPr>
              <w:rPr>
                <w:szCs w:val="21"/>
              </w:rPr>
            </w:pPr>
            <w:r>
              <w:rPr>
                <w:rFonts w:hint="eastAsia"/>
                <w:szCs w:val="21"/>
              </w:rPr>
              <w:t>促进跨学科融合：研究整合了图像处理、深度学习、目标跟踪和风险评估等多学科技术，推动相关领域的交叉融合创新。</w:t>
            </w:r>
          </w:p>
          <w:p w14:paraId="6C1C2DDE" w14:textId="77777777" w:rsidR="00F10A5F" w:rsidRDefault="00F10A5F" w:rsidP="006217F4">
            <w:pPr>
              <w:rPr>
                <w:szCs w:val="21"/>
              </w:rPr>
            </w:pPr>
            <w:r>
              <w:rPr>
                <w:rFonts w:hint="eastAsia"/>
                <w:szCs w:val="21"/>
              </w:rPr>
              <w:t xml:space="preserve"> </w:t>
            </w:r>
          </w:p>
          <w:p w14:paraId="101897DC" w14:textId="77777777" w:rsidR="00F10A5F" w:rsidRDefault="00F10A5F" w:rsidP="006217F4">
            <w:pPr>
              <w:rPr>
                <w:szCs w:val="21"/>
              </w:rPr>
            </w:pPr>
            <w:r>
              <w:rPr>
                <w:rFonts w:hint="eastAsia"/>
                <w:szCs w:val="21"/>
              </w:rPr>
              <w:t xml:space="preserve"> 2. </w:t>
            </w:r>
            <w:r>
              <w:rPr>
                <w:rFonts w:hint="eastAsia"/>
                <w:szCs w:val="21"/>
              </w:rPr>
              <w:t>研究现状</w:t>
            </w:r>
          </w:p>
          <w:p w14:paraId="1A86904A" w14:textId="77777777" w:rsidR="00F10A5F" w:rsidRDefault="00F10A5F" w:rsidP="006217F4">
            <w:pPr>
              <w:rPr>
                <w:szCs w:val="21"/>
              </w:rPr>
            </w:pPr>
            <w:r>
              <w:rPr>
                <w:rFonts w:hint="eastAsia"/>
                <w:szCs w:val="21"/>
              </w:rPr>
              <w:t xml:space="preserve"> </w:t>
            </w:r>
          </w:p>
          <w:p w14:paraId="375A37A8" w14:textId="77777777" w:rsidR="00F10A5F" w:rsidRDefault="00F10A5F" w:rsidP="006217F4">
            <w:pPr>
              <w:rPr>
                <w:szCs w:val="21"/>
              </w:rPr>
            </w:pPr>
            <w:r>
              <w:rPr>
                <w:rFonts w:hint="eastAsia"/>
                <w:szCs w:val="21"/>
              </w:rPr>
              <w:t xml:space="preserve"> </w:t>
            </w:r>
            <w:r>
              <w:rPr>
                <w:rFonts w:hint="eastAsia"/>
                <w:szCs w:val="21"/>
              </w:rPr>
              <w:t>车道线检测技术发展</w:t>
            </w:r>
          </w:p>
          <w:p w14:paraId="1B15FA88" w14:textId="77777777" w:rsidR="00F10A5F" w:rsidRDefault="00F10A5F" w:rsidP="006217F4">
            <w:pPr>
              <w:rPr>
                <w:szCs w:val="21"/>
              </w:rPr>
            </w:pPr>
            <w:r>
              <w:rPr>
                <w:rFonts w:hint="eastAsia"/>
                <w:szCs w:val="21"/>
              </w:rPr>
              <w:t>传统方法：早期车道线检测主要依赖颜色、边缘等基础图像特征。这些方法虽然速度较快，但在复杂场景下</w:t>
            </w:r>
            <w:r>
              <w:rPr>
                <w:rFonts w:hint="eastAsia"/>
                <w:szCs w:val="21"/>
              </w:rPr>
              <w:t>(</w:t>
            </w:r>
            <w:r>
              <w:rPr>
                <w:rFonts w:hint="eastAsia"/>
                <w:szCs w:val="21"/>
              </w:rPr>
              <w:t>车辆密集、雨雪天气或光线不足</w:t>
            </w:r>
            <w:r>
              <w:rPr>
                <w:rFonts w:hint="eastAsia"/>
                <w:szCs w:val="21"/>
              </w:rPr>
              <w:t>)</w:t>
            </w:r>
            <w:r>
              <w:rPr>
                <w:rFonts w:hint="eastAsia"/>
                <w:szCs w:val="21"/>
              </w:rPr>
              <w:t>表现欠佳，难以满足辅助驾驶系统的实际需求。</w:t>
            </w:r>
          </w:p>
          <w:p w14:paraId="3538E65C" w14:textId="77777777" w:rsidR="00F10A5F" w:rsidRDefault="00F10A5F" w:rsidP="006217F4">
            <w:pPr>
              <w:rPr>
                <w:szCs w:val="21"/>
              </w:rPr>
            </w:pPr>
            <w:r>
              <w:rPr>
                <w:rFonts w:hint="eastAsia"/>
                <w:szCs w:val="21"/>
              </w:rPr>
              <w:t>深度学习方法：近年来，深度神经网络和大规模道路数据集的应用为道路分割提供了新的解决方案。如</w:t>
            </w:r>
            <w:r>
              <w:rPr>
                <w:rFonts w:hint="eastAsia"/>
                <w:szCs w:val="21"/>
              </w:rPr>
              <w:t>SCNN</w:t>
            </w:r>
            <w:r>
              <w:rPr>
                <w:rFonts w:hint="eastAsia"/>
                <w:szCs w:val="21"/>
              </w:rPr>
              <w:t>采用逐切片的空间卷积策略，增强特征图行列间的像素信息交流，有效提高了细长结构的识别能力。</w:t>
            </w:r>
          </w:p>
          <w:p w14:paraId="62EA1EAD" w14:textId="77777777" w:rsidR="00F10A5F" w:rsidRDefault="00F10A5F" w:rsidP="006217F4">
            <w:pPr>
              <w:rPr>
                <w:szCs w:val="21"/>
              </w:rPr>
            </w:pPr>
            <w:r>
              <w:rPr>
                <w:rFonts w:hint="eastAsia"/>
                <w:szCs w:val="21"/>
              </w:rPr>
              <w:t>优化策略：为提升推理速度，研究者开发了多种优化方法，包括剪枝、量化、知识蒸馏和轻量级分割网络等，以适应实时系统的需求。</w:t>
            </w:r>
          </w:p>
          <w:p w14:paraId="4AA7C916" w14:textId="77777777" w:rsidR="00F10A5F" w:rsidRDefault="00F10A5F" w:rsidP="006217F4">
            <w:pPr>
              <w:rPr>
                <w:szCs w:val="21"/>
              </w:rPr>
            </w:pPr>
            <w:r>
              <w:rPr>
                <w:rFonts w:hint="eastAsia"/>
                <w:szCs w:val="21"/>
              </w:rPr>
              <w:t xml:space="preserve"> </w:t>
            </w:r>
          </w:p>
          <w:p w14:paraId="21DA1C99" w14:textId="77777777" w:rsidR="00F10A5F" w:rsidRDefault="00F10A5F" w:rsidP="006217F4">
            <w:pPr>
              <w:rPr>
                <w:szCs w:val="21"/>
              </w:rPr>
            </w:pPr>
            <w:r>
              <w:rPr>
                <w:rFonts w:hint="eastAsia"/>
                <w:szCs w:val="21"/>
              </w:rPr>
              <w:t xml:space="preserve"> </w:t>
            </w:r>
            <w:r>
              <w:rPr>
                <w:rFonts w:hint="eastAsia"/>
                <w:szCs w:val="21"/>
              </w:rPr>
              <w:t>障碍物检测与跟踪技术</w:t>
            </w:r>
          </w:p>
          <w:p w14:paraId="4787D79F" w14:textId="77777777" w:rsidR="00F10A5F" w:rsidRDefault="00F10A5F" w:rsidP="006217F4">
            <w:pPr>
              <w:rPr>
                <w:szCs w:val="21"/>
              </w:rPr>
            </w:pPr>
            <w:r>
              <w:rPr>
                <w:rFonts w:hint="eastAsia"/>
                <w:szCs w:val="21"/>
              </w:rPr>
              <w:t>检测方法分类：目前障碍物检测主要分为接触式和非接触式两类。接触式检测主要基于传感器技术，</w:t>
            </w:r>
            <w:r>
              <w:rPr>
                <w:rFonts w:hint="eastAsia"/>
                <w:szCs w:val="21"/>
              </w:rPr>
              <w:lastRenderedPageBreak/>
              <w:t>非接触式检测则主要依靠机器视觉技术。</w:t>
            </w:r>
          </w:p>
          <w:p w14:paraId="4167D7E3" w14:textId="77777777" w:rsidR="00F10A5F" w:rsidRDefault="00F10A5F" w:rsidP="006217F4">
            <w:pPr>
              <w:rPr>
                <w:szCs w:val="21"/>
              </w:rPr>
            </w:pPr>
            <w:r>
              <w:rPr>
                <w:rFonts w:hint="eastAsia"/>
                <w:szCs w:val="21"/>
              </w:rPr>
              <w:t>国内研究进展：国内研究主要包括</w:t>
            </w:r>
            <w:proofErr w:type="spellStart"/>
            <w:r>
              <w:rPr>
                <w:rFonts w:hint="eastAsia"/>
                <w:szCs w:val="21"/>
              </w:rPr>
              <w:t>ViBe</w:t>
            </w:r>
            <w:proofErr w:type="spellEnd"/>
            <w:r>
              <w:rPr>
                <w:rFonts w:hint="eastAsia"/>
                <w:szCs w:val="21"/>
              </w:rPr>
              <w:t>算法的运动目标检测，以及将</w:t>
            </w:r>
            <w:proofErr w:type="spellStart"/>
            <w:r>
              <w:rPr>
                <w:rFonts w:hint="eastAsia"/>
                <w:szCs w:val="21"/>
              </w:rPr>
              <w:t>ViBe</w:t>
            </w:r>
            <w:proofErr w:type="spellEnd"/>
            <w:r>
              <w:rPr>
                <w:rFonts w:hint="eastAsia"/>
                <w:szCs w:val="21"/>
              </w:rPr>
              <w:t>与光流法、帧差法及深度学习相结合的新型目标检测算法。</w:t>
            </w:r>
          </w:p>
          <w:p w14:paraId="47D1F33C" w14:textId="77777777" w:rsidR="00F10A5F" w:rsidRDefault="00F10A5F" w:rsidP="006217F4">
            <w:pPr>
              <w:rPr>
                <w:szCs w:val="21"/>
              </w:rPr>
            </w:pPr>
            <w:r>
              <w:rPr>
                <w:rFonts w:hint="eastAsia"/>
                <w:szCs w:val="21"/>
              </w:rPr>
              <w:t>多目标跟踪：在高速公路车辆多目标跟踪领域，多特征融合已成为提高跟踪性能的重要研究方向。基于深度特征和颜色直方图融合的车辆多目标跟踪算法，通过综合利用深度学习提取的语义特征和传统视觉特征，在复杂场景下展现出良好的鲁棒性和稳定性。</w:t>
            </w:r>
          </w:p>
          <w:p w14:paraId="5C6D217B" w14:textId="77777777" w:rsidR="00F10A5F" w:rsidRDefault="00F10A5F" w:rsidP="006217F4">
            <w:pPr>
              <w:rPr>
                <w:szCs w:val="21"/>
              </w:rPr>
            </w:pPr>
            <w:r>
              <w:rPr>
                <w:rFonts w:hint="eastAsia"/>
                <w:szCs w:val="21"/>
              </w:rPr>
              <w:t xml:space="preserve"> </w:t>
            </w:r>
          </w:p>
          <w:p w14:paraId="61AA5FF8" w14:textId="77777777" w:rsidR="00F10A5F" w:rsidRDefault="00F10A5F" w:rsidP="006217F4">
            <w:pPr>
              <w:rPr>
                <w:szCs w:val="21"/>
              </w:rPr>
            </w:pPr>
            <w:r>
              <w:rPr>
                <w:rFonts w:hint="eastAsia"/>
                <w:szCs w:val="21"/>
              </w:rPr>
              <w:t xml:space="preserve"> 3. </w:t>
            </w:r>
            <w:r>
              <w:rPr>
                <w:rFonts w:hint="eastAsia"/>
                <w:szCs w:val="21"/>
              </w:rPr>
              <w:t>研究内容</w:t>
            </w:r>
          </w:p>
          <w:p w14:paraId="6030A9B3" w14:textId="77777777" w:rsidR="00F10A5F" w:rsidRDefault="00F10A5F" w:rsidP="006217F4">
            <w:pPr>
              <w:rPr>
                <w:szCs w:val="21"/>
              </w:rPr>
            </w:pPr>
            <w:r>
              <w:rPr>
                <w:rFonts w:hint="eastAsia"/>
                <w:szCs w:val="21"/>
              </w:rPr>
              <w:t xml:space="preserve"> </w:t>
            </w:r>
          </w:p>
          <w:p w14:paraId="45EB147D" w14:textId="77777777" w:rsidR="00F10A5F" w:rsidRDefault="00F10A5F" w:rsidP="006217F4">
            <w:pPr>
              <w:rPr>
                <w:szCs w:val="21"/>
              </w:rPr>
            </w:pPr>
            <w:r>
              <w:rPr>
                <w:rFonts w:hint="eastAsia"/>
                <w:szCs w:val="21"/>
              </w:rPr>
              <w:t>本研究主要围绕基于深度学习的车道障碍检测与碰撞预测方法展开，具体包含以下几个方面：</w:t>
            </w:r>
          </w:p>
          <w:p w14:paraId="667DDECB" w14:textId="77777777" w:rsidR="00F10A5F" w:rsidRDefault="00F10A5F" w:rsidP="006217F4">
            <w:pPr>
              <w:rPr>
                <w:szCs w:val="21"/>
              </w:rPr>
            </w:pPr>
            <w:r>
              <w:rPr>
                <w:rFonts w:hint="eastAsia"/>
                <w:szCs w:val="21"/>
              </w:rPr>
              <w:t xml:space="preserve"> </w:t>
            </w:r>
          </w:p>
          <w:p w14:paraId="05D8F45B" w14:textId="77777777" w:rsidR="00F10A5F" w:rsidRDefault="00F10A5F" w:rsidP="006217F4">
            <w:pPr>
              <w:rPr>
                <w:szCs w:val="21"/>
              </w:rPr>
            </w:pPr>
            <w:r>
              <w:rPr>
                <w:rFonts w:hint="eastAsia"/>
                <w:szCs w:val="21"/>
              </w:rPr>
              <w:t xml:space="preserve"> </w:t>
            </w:r>
            <w:r>
              <w:rPr>
                <w:rFonts w:hint="eastAsia"/>
                <w:szCs w:val="21"/>
              </w:rPr>
              <w:t>车道规划</w:t>
            </w:r>
          </w:p>
          <w:p w14:paraId="6F22FC08" w14:textId="77777777" w:rsidR="00F10A5F" w:rsidRDefault="00F10A5F" w:rsidP="006217F4">
            <w:pPr>
              <w:rPr>
                <w:szCs w:val="21"/>
              </w:rPr>
            </w:pPr>
            <w:r>
              <w:rPr>
                <w:rFonts w:hint="eastAsia"/>
                <w:szCs w:val="21"/>
              </w:rPr>
              <w:t>车道线提取：通过颜色分割、多尺度</w:t>
            </w:r>
            <w:proofErr w:type="spellStart"/>
            <w:r>
              <w:rPr>
                <w:rFonts w:hint="eastAsia"/>
                <w:szCs w:val="21"/>
              </w:rPr>
              <w:t>DoG</w:t>
            </w:r>
            <w:proofErr w:type="spellEnd"/>
            <w:r>
              <w:rPr>
                <w:rFonts w:hint="eastAsia"/>
                <w:szCs w:val="21"/>
              </w:rPr>
              <w:t>边缘检测、边缘增强、区域限定、直线检测和车道线拟合等步骤，实现对车道线的精确提取。</w:t>
            </w:r>
          </w:p>
          <w:p w14:paraId="2C2BA8DB" w14:textId="77777777" w:rsidR="00F10A5F" w:rsidRDefault="00F10A5F" w:rsidP="006217F4">
            <w:pPr>
              <w:rPr>
                <w:szCs w:val="21"/>
              </w:rPr>
            </w:pPr>
            <w:proofErr w:type="spellStart"/>
            <w:r>
              <w:rPr>
                <w:rFonts w:hint="eastAsia"/>
                <w:szCs w:val="21"/>
              </w:rPr>
              <w:t>FastSCNN</w:t>
            </w:r>
            <w:proofErr w:type="spellEnd"/>
            <w:r>
              <w:rPr>
                <w:rFonts w:hint="eastAsia"/>
                <w:szCs w:val="21"/>
              </w:rPr>
              <w:t>语义分割：选取适合的数据集，进行预处理、模型训练和评估，利用深度学习实现道路区域的语义分割。</w:t>
            </w:r>
          </w:p>
          <w:p w14:paraId="21F9AD41" w14:textId="77777777" w:rsidR="00F10A5F" w:rsidRDefault="00F10A5F" w:rsidP="006217F4">
            <w:pPr>
              <w:rPr>
                <w:szCs w:val="21"/>
              </w:rPr>
            </w:pPr>
            <w:r>
              <w:rPr>
                <w:rFonts w:hint="eastAsia"/>
                <w:szCs w:val="21"/>
              </w:rPr>
              <w:t>图像处理与语义分割融合：结合传统图像处理和深度学习的语义分割方法，提高车道识别的准确性和鲁棒性。</w:t>
            </w:r>
          </w:p>
          <w:p w14:paraId="02786C56" w14:textId="77777777" w:rsidR="00F10A5F" w:rsidRDefault="00F10A5F" w:rsidP="006217F4">
            <w:pPr>
              <w:rPr>
                <w:szCs w:val="21"/>
              </w:rPr>
            </w:pPr>
            <w:r>
              <w:rPr>
                <w:rFonts w:hint="eastAsia"/>
                <w:szCs w:val="21"/>
              </w:rPr>
              <w:t xml:space="preserve"> </w:t>
            </w:r>
          </w:p>
          <w:p w14:paraId="60E0CAEC" w14:textId="77777777" w:rsidR="00F10A5F" w:rsidRDefault="00F10A5F" w:rsidP="006217F4">
            <w:pPr>
              <w:rPr>
                <w:szCs w:val="21"/>
              </w:rPr>
            </w:pPr>
            <w:r>
              <w:rPr>
                <w:rFonts w:hint="eastAsia"/>
                <w:szCs w:val="21"/>
              </w:rPr>
              <w:t xml:space="preserve"> </w:t>
            </w:r>
            <w:r>
              <w:rPr>
                <w:rFonts w:hint="eastAsia"/>
                <w:szCs w:val="21"/>
              </w:rPr>
              <w:t>障碍物监测</w:t>
            </w:r>
          </w:p>
          <w:p w14:paraId="2AD5BBF8" w14:textId="77777777" w:rsidR="00F10A5F" w:rsidRDefault="00F10A5F" w:rsidP="006217F4">
            <w:pPr>
              <w:rPr>
                <w:szCs w:val="21"/>
              </w:rPr>
            </w:pPr>
            <w:r>
              <w:rPr>
                <w:rFonts w:hint="eastAsia"/>
                <w:szCs w:val="21"/>
              </w:rPr>
              <w:t>障碍检测：包括数据集预处理、障碍目标检测、模型训练与评估以及模型蒸馏及量化等环节，实现对道路障碍物的快速准确识别。</w:t>
            </w:r>
          </w:p>
          <w:p w14:paraId="6498E9B7" w14:textId="77777777" w:rsidR="00F10A5F" w:rsidRDefault="00F10A5F" w:rsidP="006217F4">
            <w:pPr>
              <w:rPr>
                <w:szCs w:val="21"/>
              </w:rPr>
            </w:pPr>
            <w:r>
              <w:rPr>
                <w:rFonts w:hint="eastAsia"/>
                <w:szCs w:val="21"/>
              </w:rPr>
              <w:t>障碍跟踪：通过改进的</w:t>
            </w:r>
            <w:proofErr w:type="spellStart"/>
            <w:r>
              <w:rPr>
                <w:rFonts w:hint="eastAsia"/>
                <w:szCs w:val="21"/>
              </w:rPr>
              <w:t>DeepSORT</w:t>
            </w:r>
            <w:proofErr w:type="spellEnd"/>
            <w:r>
              <w:rPr>
                <w:rFonts w:hint="eastAsia"/>
                <w:szCs w:val="21"/>
              </w:rPr>
              <w:t>框架、卡尔曼滤波器、匈牙利算法级联匹配和特征度量等技术，实现对多目标的实时跟踪。</w:t>
            </w:r>
          </w:p>
          <w:p w14:paraId="594AFC67" w14:textId="77777777" w:rsidR="00F10A5F" w:rsidRDefault="00F10A5F" w:rsidP="006217F4">
            <w:pPr>
              <w:rPr>
                <w:szCs w:val="21"/>
              </w:rPr>
            </w:pPr>
            <w:r>
              <w:rPr>
                <w:rFonts w:hint="eastAsia"/>
                <w:szCs w:val="21"/>
              </w:rPr>
              <w:t xml:space="preserve"> </w:t>
            </w:r>
          </w:p>
          <w:p w14:paraId="2CC1DCFA" w14:textId="77777777" w:rsidR="00F10A5F" w:rsidRDefault="00F10A5F" w:rsidP="006217F4">
            <w:pPr>
              <w:rPr>
                <w:szCs w:val="21"/>
              </w:rPr>
            </w:pPr>
            <w:r>
              <w:rPr>
                <w:rFonts w:hint="eastAsia"/>
                <w:szCs w:val="21"/>
              </w:rPr>
              <w:t xml:space="preserve"> </w:t>
            </w:r>
            <w:r>
              <w:rPr>
                <w:rFonts w:hint="eastAsia"/>
                <w:szCs w:val="21"/>
              </w:rPr>
              <w:t>碰撞预测</w:t>
            </w:r>
          </w:p>
          <w:p w14:paraId="24472954" w14:textId="77777777" w:rsidR="00F10A5F" w:rsidRDefault="00F10A5F" w:rsidP="006217F4">
            <w:pPr>
              <w:rPr>
                <w:szCs w:val="21"/>
              </w:rPr>
            </w:pPr>
            <w:r>
              <w:rPr>
                <w:rFonts w:hint="eastAsia"/>
                <w:szCs w:val="21"/>
              </w:rPr>
              <w:t>运动轨迹预测：基于目标当前和历史状态，采用适合嵌入式系统的线性预测模型，推断目标未来可能的位置。</w:t>
            </w:r>
          </w:p>
          <w:p w14:paraId="5909526E" w14:textId="77777777" w:rsidR="00F10A5F" w:rsidRDefault="00F10A5F" w:rsidP="006217F4">
            <w:pPr>
              <w:rPr>
                <w:szCs w:val="21"/>
              </w:rPr>
            </w:pPr>
            <w:r>
              <w:rPr>
                <w:rFonts w:hint="eastAsia"/>
                <w:szCs w:val="21"/>
              </w:rPr>
              <w:t>碰撞时间计算：建立</w:t>
            </w:r>
            <w:r>
              <w:rPr>
                <w:rFonts w:hint="eastAsia"/>
                <w:szCs w:val="21"/>
              </w:rPr>
              <w:t>TTC(Time To Collision)</w:t>
            </w:r>
            <w:r>
              <w:rPr>
                <w:rFonts w:hint="eastAsia"/>
                <w:szCs w:val="21"/>
              </w:rPr>
              <w:t>计算模型，评估风险紧迫性，为及时预警提供依据。</w:t>
            </w:r>
          </w:p>
          <w:p w14:paraId="55AC3AC6" w14:textId="77777777" w:rsidR="00F10A5F" w:rsidRDefault="00F10A5F" w:rsidP="006217F4">
            <w:pPr>
              <w:rPr>
                <w:szCs w:val="21"/>
              </w:rPr>
            </w:pPr>
            <w:r>
              <w:rPr>
                <w:rFonts w:hint="eastAsia"/>
                <w:szCs w:val="21"/>
              </w:rPr>
              <w:t>综合风险评估：结合多种因素，建立综合风险评估模型，实现碰撞风险的精确预测和分级预警。</w:t>
            </w:r>
          </w:p>
          <w:p w14:paraId="4B579E96" w14:textId="77777777" w:rsidR="00F10A5F" w:rsidRDefault="00F10A5F" w:rsidP="006217F4">
            <w:pPr>
              <w:rPr>
                <w:szCs w:val="21"/>
              </w:rPr>
            </w:pPr>
            <w:r>
              <w:rPr>
                <w:rFonts w:hint="eastAsia"/>
                <w:szCs w:val="21"/>
              </w:rPr>
              <w:t xml:space="preserve"> </w:t>
            </w:r>
          </w:p>
          <w:p w14:paraId="7B6BC677" w14:textId="77777777" w:rsidR="00F10A5F" w:rsidRDefault="00F10A5F" w:rsidP="006217F4">
            <w:pPr>
              <w:rPr>
                <w:szCs w:val="21"/>
              </w:rPr>
            </w:pPr>
            <w:r>
              <w:rPr>
                <w:rFonts w:hint="eastAsia"/>
                <w:szCs w:val="21"/>
              </w:rPr>
              <w:t xml:space="preserve"> 4. </w:t>
            </w:r>
            <w:r>
              <w:rPr>
                <w:rFonts w:hint="eastAsia"/>
                <w:szCs w:val="21"/>
              </w:rPr>
              <w:t>拟采用的研究思路与方法</w:t>
            </w:r>
          </w:p>
          <w:p w14:paraId="70A9CB99" w14:textId="77777777" w:rsidR="00F10A5F" w:rsidRDefault="00F10A5F" w:rsidP="006217F4">
            <w:pPr>
              <w:rPr>
                <w:szCs w:val="21"/>
              </w:rPr>
            </w:pPr>
            <w:r>
              <w:rPr>
                <w:rFonts w:hint="eastAsia"/>
                <w:szCs w:val="21"/>
              </w:rPr>
              <w:t xml:space="preserve"> </w:t>
            </w:r>
          </w:p>
          <w:p w14:paraId="3CF49CE6" w14:textId="77777777" w:rsidR="00F10A5F" w:rsidRDefault="00F10A5F" w:rsidP="006217F4">
            <w:pPr>
              <w:rPr>
                <w:szCs w:val="21"/>
              </w:rPr>
            </w:pPr>
            <w:r>
              <w:rPr>
                <w:rFonts w:hint="eastAsia"/>
                <w:szCs w:val="21"/>
              </w:rPr>
              <w:t xml:space="preserve"> </w:t>
            </w:r>
            <w:r>
              <w:rPr>
                <w:rFonts w:hint="eastAsia"/>
                <w:szCs w:val="21"/>
              </w:rPr>
              <w:t>整体技术框架</w:t>
            </w:r>
          </w:p>
          <w:p w14:paraId="0F340830" w14:textId="77777777" w:rsidR="00F10A5F" w:rsidRDefault="00F10A5F" w:rsidP="006217F4">
            <w:pPr>
              <w:rPr>
                <w:szCs w:val="21"/>
              </w:rPr>
            </w:pPr>
            <w:r>
              <w:rPr>
                <w:rFonts w:hint="eastAsia"/>
                <w:szCs w:val="21"/>
              </w:rPr>
              <w:t>研究采用分层结构设计，将车道障碍检测与碰撞预测问题拆解为多个子模块，包括视频图像序列采集、道路特征提取与语义分割、基于深度学习的目标检测、复杂场景多目标跟踪、碰撞概率建模与分级预警等，最终实现一个完整的障碍检测与碰撞预测系统。</w:t>
            </w:r>
          </w:p>
          <w:p w14:paraId="5A2ACABD" w14:textId="77777777" w:rsidR="00F10A5F" w:rsidRDefault="00F10A5F" w:rsidP="006217F4">
            <w:pPr>
              <w:rPr>
                <w:szCs w:val="21"/>
              </w:rPr>
            </w:pPr>
            <w:r>
              <w:rPr>
                <w:rFonts w:hint="eastAsia"/>
                <w:szCs w:val="21"/>
              </w:rPr>
              <w:t xml:space="preserve"> </w:t>
            </w:r>
          </w:p>
          <w:p w14:paraId="36B0A26E" w14:textId="77777777" w:rsidR="00F10A5F" w:rsidRDefault="00F10A5F" w:rsidP="006217F4">
            <w:pPr>
              <w:rPr>
                <w:szCs w:val="21"/>
              </w:rPr>
            </w:pPr>
            <w:r>
              <w:rPr>
                <w:rFonts w:hint="eastAsia"/>
                <w:szCs w:val="21"/>
              </w:rPr>
              <w:t xml:space="preserve"> </w:t>
            </w:r>
            <w:r>
              <w:rPr>
                <w:rFonts w:hint="eastAsia"/>
                <w:szCs w:val="21"/>
              </w:rPr>
              <w:t>关键技术方法</w:t>
            </w:r>
          </w:p>
          <w:p w14:paraId="315433C6" w14:textId="77777777" w:rsidR="00F10A5F" w:rsidRDefault="00F10A5F" w:rsidP="006217F4">
            <w:pPr>
              <w:rPr>
                <w:szCs w:val="21"/>
              </w:rPr>
            </w:pPr>
            <w:r>
              <w:rPr>
                <w:rFonts w:hint="eastAsia"/>
                <w:szCs w:val="21"/>
              </w:rPr>
              <w:t xml:space="preserve"> </w:t>
            </w:r>
          </w:p>
          <w:p w14:paraId="0652F64B" w14:textId="77777777" w:rsidR="00F10A5F" w:rsidRDefault="00F10A5F" w:rsidP="006217F4">
            <w:pPr>
              <w:rPr>
                <w:szCs w:val="21"/>
              </w:rPr>
            </w:pPr>
            <w:r>
              <w:rPr>
                <w:rFonts w:hint="eastAsia"/>
                <w:szCs w:val="21"/>
              </w:rPr>
              <w:t xml:space="preserve"> </w:t>
            </w:r>
            <w:r>
              <w:rPr>
                <w:rFonts w:hint="eastAsia"/>
                <w:szCs w:val="21"/>
              </w:rPr>
              <w:t>车道规划技术</w:t>
            </w:r>
          </w:p>
          <w:p w14:paraId="37BF5A09" w14:textId="77777777" w:rsidR="00F10A5F" w:rsidRDefault="00F10A5F" w:rsidP="006217F4">
            <w:pPr>
              <w:rPr>
                <w:szCs w:val="21"/>
              </w:rPr>
            </w:pPr>
            <w:r>
              <w:rPr>
                <w:rFonts w:hint="eastAsia"/>
                <w:szCs w:val="21"/>
              </w:rPr>
              <w:t xml:space="preserve">1. </w:t>
            </w:r>
            <w:r>
              <w:rPr>
                <w:rFonts w:hint="eastAsia"/>
                <w:szCs w:val="21"/>
              </w:rPr>
              <w:t>传统图像处理方法：</w:t>
            </w:r>
          </w:p>
          <w:p w14:paraId="42EDED5A" w14:textId="77777777" w:rsidR="00F10A5F" w:rsidRDefault="00F10A5F" w:rsidP="006217F4">
            <w:pPr>
              <w:rPr>
                <w:szCs w:val="21"/>
              </w:rPr>
            </w:pPr>
            <w:r>
              <w:rPr>
                <w:rFonts w:hint="eastAsia"/>
                <w:szCs w:val="21"/>
              </w:rPr>
              <w:t xml:space="preserve">   </w:t>
            </w:r>
            <w:r>
              <w:rPr>
                <w:rFonts w:hint="eastAsia"/>
                <w:szCs w:val="21"/>
              </w:rPr>
              <w:t>颜色分割：利用车道线的颜色特征进行初步筛选</w:t>
            </w:r>
          </w:p>
          <w:p w14:paraId="3CB7669E" w14:textId="77777777" w:rsidR="00F10A5F" w:rsidRDefault="00F10A5F" w:rsidP="006217F4">
            <w:pPr>
              <w:rPr>
                <w:szCs w:val="21"/>
              </w:rPr>
            </w:pPr>
            <w:r>
              <w:rPr>
                <w:rFonts w:hint="eastAsia"/>
                <w:szCs w:val="21"/>
              </w:rPr>
              <w:t xml:space="preserve">   </w:t>
            </w:r>
            <w:r>
              <w:rPr>
                <w:rFonts w:hint="eastAsia"/>
                <w:szCs w:val="21"/>
              </w:rPr>
              <w:t>多尺度</w:t>
            </w:r>
            <w:proofErr w:type="spellStart"/>
            <w:r>
              <w:rPr>
                <w:rFonts w:hint="eastAsia"/>
                <w:szCs w:val="21"/>
              </w:rPr>
              <w:t>DoG</w:t>
            </w:r>
            <w:proofErr w:type="spellEnd"/>
            <w:r>
              <w:rPr>
                <w:rFonts w:hint="eastAsia"/>
                <w:szCs w:val="21"/>
              </w:rPr>
              <w:t>边缘检测：增强对不同尺度边缘的识别能力</w:t>
            </w:r>
          </w:p>
          <w:p w14:paraId="62E89BD4" w14:textId="77777777" w:rsidR="00F10A5F" w:rsidRDefault="00F10A5F" w:rsidP="006217F4">
            <w:pPr>
              <w:rPr>
                <w:szCs w:val="21"/>
              </w:rPr>
            </w:pPr>
            <w:r>
              <w:rPr>
                <w:rFonts w:hint="eastAsia"/>
                <w:szCs w:val="21"/>
              </w:rPr>
              <w:lastRenderedPageBreak/>
              <w:t xml:space="preserve">   </w:t>
            </w:r>
            <w:r>
              <w:rPr>
                <w:rFonts w:hint="eastAsia"/>
                <w:szCs w:val="21"/>
              </w:rPr>
              <w:t>边缘增强和区域限定：提高车道线特征的突出度，减少干扰</w:t>
            </w:r>
          </w:p>
          <w:p w14:paraId="10AF0B74" w14:textId="77777777" w:rsidR="00F10A5F" w:rsidRDefault="00F10A5F" w:rsidP="006217F4">
            <w:pPr>
              <w:rPr>
                <w:szCs w:val="21"/>
              </w:rPr>
            </w:pPr>
            <w:r>
              <w:rPr>
                <w:rFonts w:hint="eastAsia"/>
                <w:szCs w:val="21"/>
              </w:rPr>
              <w:t xml:space="preserve"> </w:t>
            </w:r>
          </w:p>
          <w:p w14:paraId="26572926" w14:textId="77777777" w:rsidR="00F10A5F" w:rsidRDefault="00F10A5F" w:rsidP="006217F4">
            <w:pPr>
              <w:rPr>
                <w:szCs w:val="21"/>
              </w:rPr>
            </w:pPr>
            <w:r>
              <w:rPr>
                <w:rFonts w:hint="eastAsia"/>
                <w:szCs w:val="21"/>
              </w:rPr>
              <w:t xml:space="preserve">2. </w:t>
            </w:r>
            <w:r>
              <w:rPr>
                <w:rFonts w:hint="eastAsia"/>
                <w:szCs w:val="21"/>
              </w:rPr>
              <w:t>深度学习语义分割：</w:t>
            </w:r>
          </w:p>
          <w:p w14:paraId="78D25FA2" w14:textId="77777777" w:rsidR="00F10A5F" w:rsidRDefault="00F10A5F" w:rsidP="006217F4">
            <w:pPr>
              <w:rPr>
                <w:szCs w:val="21"/>
              </w:rPr>
            </w:pPr>
            <w:r>
              <w:rPr>
                <w:rFonts w:hint="eastAsia"/>
                <w:szCs w:val="21"/>
              </w:rPr>
              <w:t xml:space="preserve">   </w:t>
            </w:r>
            <w:r>
              <w:rPr>
                <w:rFonts w:hint="eastAsia"/>
                <w:szCs w:val="21"/>
              </w:rPr>
              <w:t>采用</w:t>
            </w:r>
            <w:proofErr w:type="spellStart"/>
            <w:r>
              <w:rPr>
                <w:rFonts w:hint="eastAsia"/>
                <w:szCs w:val="21"/>
              </w:rPr>
              <w:t>FastSCNN</w:t>
            </w:r>
            <w:proofErr w:type="spellEnd"/>
            <w:r>
              <w:rPr>
                <w:rFonts w:hint="eastAsia"/>
                <w:szCs w:val="21"/>
              </w:rPr>
              <w:t>轻量级模型降低计算负担</w:t>
            </w:r>
          </w:p>
          <w:p w14:paraId="39ABB8F9" w14:textId="77777777" w:rsidR="00F10A5F" w:rsidRDefault="00F10A5F" w:rsidP="006217F4">
            <w:pPr>
              <w:rPr>
                <w:szCs w:val="21"/>
              </w:rPr>
            </w:pPr>
            <w:r>
              <w:rPr>
                <w:rFonts w:hint="eastAsia"/>
                <w:szCs w:val="21"/>
              </w:rPr>
              <w:t xml:space="preserve">   </w:t>
            </w:r>
            <w:r>
              <w:rPr>
                <w:rFonts w:hint="eastAsia"/>
                <w:szCs w:val="21"/>
              </w:rPr>
              <w:t>多尺度特征融合：提高对不同大小目标的识别能力</w:t>
            </w:r>
          </w:p>
          <w:p w14:paraId="0BE3EA53" w14:textId="77777777" w:rsidR="00F10A5F" w:rsidRDefault="00F10A5F" w:rsidP="006217F4">
            <w:pPr>
              <w:rPr>
                <w:szCs w:val="21"/>
              </w:rPr>
            </w:pPr>
            <w:r>
              <w:rPr>
                <w:rFonts w:hint="eastAsia"/>
                <w:szCs w:val="21"/>
              </w:rPr>
              <w:t xml:space="preserve">   </w:t>
            </w:r>
            <w:r>
              <w:rPr>
                <w:rFonts w:hint="eastAsia"/>
                <w:szCs w:val="21"/>
              </w:rPr>
              <w:t>传统方法与深度学习协同机制：结合两者优势，提高识别准确性和鲁棒性</w:t>
            </w:r>
          </w:p>
          <w:p w14:paraId="41A118AA" w14:textId="77777777" w:rsidR="00F10A5F" w:rsidRDefault="00F10A5F" w:rsidP="006217F4">
            <w:pPr>
              <w:rPr>
                <w:szCs w:val="21"/>
              </w:rPr>
            </w:pPr>
            <w:r>
              <w:rPr>
                <w:rFonts w:hint="eastAsia"/>
                <w:szCs w:val="21"/>
              </w:rPr>
              <w:t xml:space="preserve"> </w:t>
            </w:r>
          </w:p>
          <w:p w14:paraId="5C3C1988" w14:textId="77777777" w:rsidR="00F10A5F" w:rsidRDefault="00F10A5F" w:rsidP="006217F4">
            <w:pPr>
              <w:rPr>
                <w:szCs w:val="21"/>
              </w:rPr>
            </w:pPr>
            <w:r>
              <w:rPr>
                <w:rFonts w:hint="eastAsia"/>
                <w:szCs w:val="21"/>
              </w:rPr>
              <w:t xml:space="preserve"> </w:t>
            </w:r>
            <w:r>
              <w:rPr>
                <w:rFonts w:hint="eastAsia"/>
                <w:szCs w:val="21"/>
              </w:rPr>
              <w:t>障碍物检测与跟踪技术</w:t>
            </w:r>
          </w:p>
          <w:p w14:paraId="08AC6634" w14:textId="77777777" w:rsidR="00F10A5F" w:rsidRDefault="00F10A5F" w:rsidP="006217F4">
            <w:pPr>
              <w:rPr>
                <w:szCs w:val="21"/>
              </w:rPr>
            </w:pPr>
            <w:r>
              <w:rPr>
                <w:rFonts w:hint="eastAsia"/>
                <w:szCs w:val="21"/>
              </w:rPr>
              <w:t xml:space="preserve">1. </w:t>
            </w:r>
            <w:r>
              <w:rPr>
                <w:rFonts w:hint="eastAsia"/>
                <w:szCs w:val="21"/>
              </w:rPr>
              <w:t>目标检测：</w:t>
            </w:r>
          </w:p>
          <w:p w14:paraId="58D98CAA" w14:textId="77777777" w:rsidR="00F10A5F" w:rsidRDefault="00F10A5F" w:rsidP="006217F4">
            <w:pPr>
              <w:rPr>
                <w:szCs w:val="21"/>
              </w:rPr>
            </w:pPr>
            <w:r>
              <w:rPr>
                <w:rFonts w:hint="eastAsia"/>
                <w:szCs w:val="21"/>
              </w:rPr>
              <w:t xml:space="preserve">   </w:t>
            </w:r>
            <w:r>
              <w:rPr>
                <w:rFonts w:hint="eastAsia"/>
                <w:szCs w:val="21"/>
              </w:rPr>
              <w:t>采用</w:t>
            </w:r>
            <w:r>
              <w:rPr>
                <w:rFonts w:hint="eastAsia"/>
                <w:szCs w:val="21"/>
              </w:rPr>
              <w:t>YOLOv5</w:t>
            </w:r>
            <w:r>
              <w:rPr>
                <w:rFonts w:hint="eastAsia"/>
                <w:szCs w:val="21"/>
              </w:rPr>
              <w:t>目标检测算法，实现对车辆、行人等障碍物的快速识别</w:t>
            </w:r>
          </w:p>
          <w:p w14:paraId="2CF6434E" w14:textId="77777777" w:rsidR="00F10A5F" w:rsidRDefault="00F10A5F" w:rsidP="006217F4">
            <w:pPr>
              <w:rPr>
                <w:szCs w:val="21"/>
              </w:rPr>
            </w:pPr>
            <w:r>
              <w:rPr>
                <w:rFonts w:hint="eastAsia"/>
                <w:szCs w:val="21"/>
              </w:rPr>
              <w:t xml:space="preserve">   </w:t>
            </w:r>
            <w:r>
              <w:rPr>
                <w:rFonts w:hint="eastAsia"/>
                <w:szCs w:val="21"/>
              </w:rPr>
              <w:t>模型蒸馏及量化：减少计算资源消耗，提高实时性</w:t>
            </w:r>
          </w:p>
          <w:p w14:paraId="7E80D03D" w14:textId="77777777" w:rsidR="00F10A5F" w:rsidRDefault="00F10A5F" w:rsidP="006217F4">
            <w:pPr>
              <w:rPr>
                <w:szCs w:val="21"/>
              </w:rPr>
            </w:pPr>
            <w:r>
              <w:rPr>
                <w:rFonts w:hint="eastAsia"/>
                <w:szCs w:val="21"/>
              </w:rPr>
              <w:t xml:space="preserve"> </w:t>
            </w:r>
          </w:p>
          <w:p w14:paraId="2EC1AA40" w14:textId="77777777" w:rsidR="00F10A5F" w:rsidRDefault="00F10A5F" w:rsidP="006217F4">
            <w:pPr>
              <w:rPr>
                <w:szCs w:val="21"/>
              </w:rPr>
            </w:pPr>
            <w:r>
              <w:rPr>
                <w:rFonts w:hint="eastAsia"/>
                <w:szCs w:val="21"/>
              </w:rPr>
              <w:t xml:space="preserve">2. </w:t>
            </w:r>
            <w:r>
              <w:rPr>
                <w:rFonts w:hint="eastAsia"/>
                <w:szCs w:val="21"/>
              </w:rPr>
              <w:t>多目标跟踪：</w:t>
            </w:r>
          </w:p>
          <w:p w14:paraId="56AD16EA" w14:textId="77777777" w:rsidR="00F10A5F" w:rsidRDefault="00F10A5F" w:rsidP="006217F4">
            <w:pPr>
              <w:rPr>
                <w:szCs w:val="21"/>
              </w:rPr>
            </w:pPr>
            <w:r>
              <w:rPr>
                <w:rFonts w:hint="eastAsia"/>
                <w:szCs w:val="21"/>
              </w:rPr>
              <w:t xml:space="preserve">   </w:t>
            </w:r>
            <w:r>
              <w:rPr>
                <w:rFonts w:hint="eastAsia"/>
                <w:szCs w:val="21"/>
              </w:rPr>
              <w:t>改进</w:t>
            </w:r>
            <w:proofErr w:type="spellStart"/>
            <w:r>
              <w:rPr>
                <w:rFonts w:hint="eastAsia"/>
                <w:szCs w:val="21"/>
              </w:rPr>
              <w:t>DeepSORT</w:t>
            </w:r>
            <w:proofErr w:type="spellEnd"/>
            <w:r>
              <w:rPr>
                <w:rFonts w:hint="eastAsia"/>
                <w:szCs w:val="21"/>
              </w:rPr>
              <w:t>算法：结合深度特征和传统视觉特征</w:t>
            </w:r>
          </w:p>
          <w:p w14:paraId="4954FBA7" w14:textId="77777777" w:rsidR="00F10A5F" w:rsidRDefault="00F10A5F" w:rsidP="006217F4">
            <w:pPr>
              <w:rPr>
                <w:szCs w:val="21"/>
              </w:rPr>
            </w:pPr>
            <w:r>
              <w:rPr>
                <w:rFonts w:hint="eastAsia"/>
                <w:szCs w:val="21"/>
              </w:rPr>
              <w:t xml:space="preserve">   </w:t>
            </w:r>
            <w:r>
              <w:rPr>
                <w:rFonts w:hint="eastAsia"/>
                <w:szCs w:val="21"/>
              </w:rPr>
              <w:t>卡尔曼滤波器：预测目标运动状态</w:t>
            </w:r>
          </w:p>
          <w:p w14:paraId="5C471E0B" w14:textId="77777777" w:rsidR="00F10A5F" w:rsidRDefault="00F10A5F" w:rsidP="006217F4">
            <w:pPr>
              <w:rPr>
                <w:szCs w:val="21"/>
              </w:rPr>
            </w:pPr>
            <w:r>
              <w:rPr>
                <w:rFonts w:hint="eastAsia"/>
                <w:szCs w:val="21"/>
              </w:rPr>
              <w:t xml:space="preserve">   </w:t>
            </w:r>
            <w:r>
              <w:rPr>
                <w:rFonts w:hint="eastAsia"/>
                <w:szCs w:val="21"/>
              </w:rPr>
              <w:t>匈牙利算法级联匹配：实现目标</w:t>
            </w:r>
            <w:r>
              <w:rPr>
                <w:rFonts w:hint="eastAsia"/>
                <w:szCs w:val="21"/>
              </w:rPr>
              <w:t>ID</w:t>
            </w:r>
            <w:r>
              <w:rPr>
                <w:rFonts w:hint="eastAsia"/>
                <w:szCs w:val="21"/>
              </w:rPr>
              <w:t>的稳定分配</w:t>
            </w:r>
          </w:p>
          <w:p w14:paraId="2F5866CF" w14:textId="77777777" w:rsidR="00F10A5F" w:rsidRDefault="00F10A5F" w:rsidP="006217F4">
            <w:pPr>
              <w:rPr>
                <w:szCs w:val="21"/>
              </w:rPr>
            </w:pPr>
            <w:r>
              <w:rPr>
                <w:rFonts w:hint="eastAsia"/>
                <w:szCs w:val="21"/>
              </w:rPr>
              <w:t xml:space="preserve">   </w:t>
            </w:r>
            <w:r>
              <w:rPr>
                <w:rFonts w:hint="eastAsia"/>
                <w:szCs w:val="21"/>
              </w:rPr>
              <w:t>特征度量优化：提高跟踪精度和稳定性</w:t>
            </w:r>
          </w:p>
          <w:p w14:paraId="6D6CF2BB" w14:textId="77777777" w:rsidR="00F10A5F" w:rsidRDefault="00F10A5F" w:rsidP="006217F4">
            <w:pPr>
              <w:rPr>
                <w:szCs w:val="21"/>
              </w:rPr>
            </w:pPr>
            <w:r>
              <w:rPr>
                <w:rFonts w:hint="eastAsia"/>
                <w:szCs w:val="21"/>
              </w:rPr>
              <w:t xml:space="preserve"> </w:t>
            </w:r>
          </w:p>
          <w:p w14:paraId="07A8E07B" w14:textId="77777777" w:rsidR="00F10A5F" w:rsidRDefault="00F10A5F" w:rsidP="006217F4">
            <w:pPr>
              <w:rPr>
                <w:szCs w:val="21"/>
              </w:rPr>
            </w:pPr>
            <w:r>
              <w:rPr>
                <w:rFonts w:hint="eastAsia"/>
                <w:szCs w:val="21"/>
              </w:rPr>
              <w:t xml:space="preserve"> </w:t>
            </w:r>
            <w:r>
              <w:rPr>
                <w:rFonts w:hint="eastAsia"/>
                <w:szCs w:val="21"/>
              </w:rPr>
              <w:t>碰撞预测技术</w:t>
            </w:r>
          </w:p>
          <w:p w14:paraId="74B87B6A" w14:textId="77777777" w:rsidR="00F10A5F" w:rsidRDefault="00F10A5F" w:rsidP="006217F4">
            <w:pPr>
              <w:rPr>
                <w:szCs w:val="21"/>
              </w:rPr>
            </w:pPr>
            <w:r>
              <w:rPr>
                <w:rFonts w:hint="eastAsia"/>
                <w:szCs w:val="21"/>
              </w:rPr>
              <w:t xml:space="preserve">1. </w:t>
            </w:r>
            <w:r>
              <w:rPr>
                <w:rFonts w:hint="eastAsia"/>
                <w:szCs w:val="21"/>
              </w:rPr>
              <w:t>运动轨迹预测：</w:t>
            </w:r>
          </w:p>
          <w:p w14:paraId="64637C34" w14:textId="77777777" w:rsidR="00F10A5F" w:rsidRDefault="00F10A5F" w:rsidP="006217F4">
            <w:pPr>
              <w:rPr>
                <w:szCs w:val="21"/>
              </w:rPr>
            </w:pPr>
            <w:r>
              <w:rPr>
                <w:rFonts w:hint="eastAsia"/>
                <w:szCs w:val="21"/>
              </w:rPr>
              <w:t xml:space="preserve">   </w:t>
            </w:r>
            <w:r>
              <w:rPr>
                <w:rFonts w:hint="eastAsia"/>
                <w:szCs w:val="21"/>
              </w:rPr>
              <w:t>线性预测模型：基于目标当前位置和速度向量进行短期预测</w:t>
            </w:r>
          </w:p>
          <w:p w14:paraId="57A0C9E8" w14:textId="77777777" w:rsidR="00F10A5F" w:rsidRDefault="00F10A5F" w:rsidP="006217F4">
            <w:pPr>
              <w:rPr>
                <w:szCs w:val="21"/>
              </w:rPr>
            </w:pPr>
            <w:r>
              <w:rPr>
                <w:rFonts w:hint="eastAsia"/>
                <w:szCs w:val="21"/>
              </w:rPr>
              <w:t xml:space="preserve">   </w:t>
            </w:r>
            <w:r>
              <w:rPr>
                <w:rFonts w:hint="eastAsia"/>
                <w:szCs w:val="21"/>
              </w:rPr>
              <w:t>适配计算资源受限的嵌入式系统，平衡预测准确性和计算效率</w:t>
            </w:r>
          </w:p>
          <w:p w14:paraId="4E6E9C27" w14:textId="77777777" w:rsidR="00F10A5F" w:rsidRDefault="00F10A5F" w:rsidP="006217F4">
            <w:pPr>
              <w:rPr>
                <w:szCs w:val="21"/>
              </w:rPr>
            </w:pPr>
            <w:r>
              <w:rPr>
                <w:rFonts w:hint="eastAsia"/>
                <w:szCs w:val="21"/>
              </w:rPr>
              <w:t xml:space="preserve"> </w:t>
            </w:r>
          </w:p>
          <w:p w14:paraId="046959F7" w14:textId="77777777" w:rsidR="00F10A5F" w:rsidRDefault="00F10A5F" w:rsidP="006217F4">
            <w:pPr>
              <w:rPr>
                <w:szCs w:val="21"/>
              </w:rPr>
            </w:pPr>
            <w:r>
              <w:rPr>
                <w:rFonts w:hint="eastAsia"/>
                <w:szCs w:val="21"/>
              </w:rPr>
              <w:t xml:space="preserve">2. </w:t>
            </w:r>
            <w:r>
              <w:rPr>
                <w:rFonts w:hint="eastAsia"/>
                <w:szCs w:val="21"/>
              </w:rPr>
              <w:t>碰撞时间计算：</w:t>
            </w:r>
          </w:p>
          <w:p w14:paraId="58AD0B61" w14:textId="77777777" w:rsidR="00F10A5F" w:rsidRDefault="00F10A5F" w:rsidP="006217F4">
            <w:pPr>
              <w:rPr>
                <w:szCs w:val="21"/>
              </w:rPr>
            </w:pPr>
            <w:r>
              <w:rPr>
                <w:rFonts w:hint="eastAsia"/>
                <w:szCs w:val="21"/>
              </w:rPr>
              <w:t xml:space="preserve">   TTC</w:t>
            </w:r>
            <w:r>
              <w:rPr>
                <w:rFonts w:hint="eastAsia"/>
                <w:szCs w:val="21"/>
              </w:rPr>
              <w:t>基本计算模型：基于两物体间距离和相对速度</w:t>
            </w:r>
          </w:p>
          <w:p w14:paraId="019A805A" w14:textId="77777777" w:rsidR="00F10A5F" w:rsidRDefault="00F10A5F" w:rsidP="006217F4">
            <w:pPr>
              <w:rPr>
                <w:szCs w:val="21"/>
              </w:rPr>
            </w:pPr>
            <w:r>
              <w:rPr>
                <w:rFonts w:hint="eastAsia"/>
                <w:szCs w:val="21"/>
              </w:rPr>
              <w:t xml:space="preserve">   </w:t>
            </w:r>
            <w:r>
              <w:rPr>
                <w:rFonts w:hint="eastAsia"/>
                <w:szCs w:val="21"/>
              </w:rPr>
              <w:t>区域碰撞检测方法：考虑物体实际形状和尺寸</w:t>
            </w:r>
          </w:p>
          <w:p w14:paraId="1F3AB6B1" w14:textId="77777777" w:rsidR="00F10A5F" w:rsidRDefault="00F10A5F" w:rsidP="006217F4">
            <w:pPr>
              <w:rPr>
                <w:szCs w:val="21"/>
              </w:rPr>
            </w:pPr>
            <w:r>
              <w:rPr>
                <w:rFonts w:hint="eastAsia"/>
                <w:szCs w:val="21"/>
              </w:rPr>
              <w:t xml:space="preserve">   </w:t>
            </w:r>
            <w:r>
              <w:rPr>
                <w:rFonts w:hint="eastAsia"/>
                <w:szCs w:val="21"/>
              </w:rPr>
              <w:t>动态</w:t>
            </w:r>
            <w:r>
              <w:rPr>
                <w:rFonts w:hint="eastAsia"/>
                <w:szCs w:val="21"/>
              </w:rPr>
              <w:t>TTC</w:t>
            </w:r>
            <w:r>
              <w:rPr>
                <w:rFonts w:hint="eastAsia"/>
                <w:szCs w:val="21"/>
              </w:rPr>
              <w:t>阈值调整：根据车速、道路类型和环境条件进行优化</w:t>
            </w:r>
          </w:p>
          <w:p w14:paraId="2A7F6E68" w14:textId="77777777" w:rsidR="00F10A5F" w:rsidRDefault="00F10A5F" w:rsidP="006217F4">
            <w:pPr>
              <w:rPr>
                <w:szCs w:val="21"/>
              </w:rPr>
            </w:pPr>
            <w:r>
              <w:rPr>
                <w:rFonts w:hint="eastAsia"/>
                <w:szCs w:val="21"/>
              </w:rPr>
              <w:t xml:space="preserve"> </w:t>
            </w:r>
          </w:p>
          <w:p w14:paraId="75BB6368" w14:textId="77777777" w:rsidR="00F10A5F" w:rsidRDefault="00F10A5F" w:rsidP="006217F4">
            <w:pPr>
              <w:rPr>
                <w:szCs w:val="21"/>
              </w:rPr>
            </w:pPr>
            <w:r>
              <w:rPr>
                <w:rFonts w:hint="eastAsia"/>
                <w:szCs w:val="21"/>
              </w:rPr>
              <w:t xml:space="preserve">3. </w:t>
            </w:r>
            <w:r>
              <w:rPr>
                <w:rFonts w:hint="eastAsia"/>
                <w:szCs w:val="21"/>
              </w:rPr>
              <w:t>风险评估模型：</w:t>
            </w:r>
          </w:p>
          <w:p w14:paraId="30E18A40" w14:textId="77777777" w:rsidR="00F10A5F" w:rsidRDefault="00F10A5F" w:rsidP="006217F4">
            <w:pPr>
              <w:rPr>
                <w:szCs w:val="21"/>
              </w:rPr>
            </w:pPr>
            <w:r>
              <w:rPr>
                <w:rFonts w:hint="eastAsia"/>
                <w:szCs w:val="21"/>
              </w:rPr>
              <w:t xml:space="preserve">   </w:t>
            </w:r>
            <w:r>
              <w:rPr>
                <w:rFonts w:hint="eastAsia"/>
                <w:szCs w:val="21"/>
              </w:rPr>
              <w:t>三级预警机制：根据碰撞风险程度进行分级预警</w:t>
            </w:r>
          </w:p>
          <w:p w14:paraId="578185E7" w14:textId="77777777" w:rsidR="00F10A5F" w:rsidRDefault="00F10A5F" w:rsidP="006217F4">
            <w:pPr>
              <w:rPr>
                <w:szCs w:val="21"/>
              </w:rPr>
            </w:pPr>
            <w:r>
              <w:rPr>
                <w:rFonts w:hint="eastAsia"/>
                <w:szCs w:val="21"/>
              </w:rPr>
              <w:t xml:space="preserve">   </w:t>
            </w:r>
            <w:r>
              <w:rPr>
                <w:rFonts w:hint="eastAsia"/>
                <w:szCs w:val="21"/>
              </w:rPr>
              <w:t>综合各类因素的多维风险评估，提供更精确的危险预测</w:t>
            </w:r>
          </w:p>
          <w:p w14:paraId="1EFAC1CA" w14:textId="77777777" w:rsidR="00F10A5F" w:rsidRDefault="00F10A5F" w:rsidP="006217F4">
            <w:pPr>
              <w:rPr>
                <w:szCs w:val="21"/>
              </w:rPr>
            </w:pPr>
            <w:r>
              <w:rPr>
                <w:rFonts w:hint="eastAsia"/>
                <w:szCs w:val="21"/>
              </w:rPr>
              <w:t xml:space="preserve"> </w:t>
            </w:r>
          </w:p>
          <w:p w14:paraId="14E9382E" w14:textId="77777777" w:rsidR="00F10A5F" w:rsidRDefault="00F10A5F" w:rsidP="006217F4">
            <w:pPr>
              <w:rPr>
                <w:szCs w:val="21"/>
              </w:rPr>
            </w:pPr>
            <w:r>
              <w:rPr>
                <w:rFonts w:hint="eastAsia"/>
                <w:szCs w:val="21"/>
              </w:rPr>
              <w:t xml:space="preserve"> </w:t>
            </w:r>
            <w:r>
              <w:rPr>
                <w:rFonts w:hint="eastAsia"/>
                <w:szCs w:val="21"/>
              </w:rPr>
              <w:t>优化与部署</w:t>
            </w:r>
          </w:p>
          <w:p w14:paraId="521CEF5D" w14:textId="77777777" w:rsidR="00F10A5F" w:rsidRDefault="00F10A5F" w:rsidP="006217F4">
            <w:pPr>
              <w:rPr>
                <w:szCs w:val="21"/>
              </w:rPr>
            </w:pPr>
            <w:r>
              <w:rPr>
                <w:rFonts w:hint="eastAsia"/>
                <w:szCs w:val="21"/>
              </w:rPr>
              <w:t>模型优化：通过模型剪枝、量化和知识蒸馏等技术，降低模型计算资源需求</w:t>
            </w:r>
          </w:p>
          <w:p w14:paraId="3B179488" w14:textId="77777777" w:rsidR="00F10A5F" w:rsidRDefault="00F10A5F" w:rsidP="006217F4">
            <w:pPr>
              <w:rPr>
                <w:szCs w:val="21"/>
              </w:rPr>
            </w:pPr>
            <w:r>
              <w:rPr>
                <w:rFonts w:hint="eastAsia"/>
                <w:szCs w:val="21"/>
              </w:rPr>
              <w:t>低成本部署：针对车载设备的资源限制进行系统优化，使其能够在低成本设备上高效运行</w:t>
            </w:r>
          </w:p>
          <w:p w14:paraId="12AA05C4" w14:textId="77777777" w:rsidR="00F10A5F" w:rsidRDefault="00F10A5F" w:rsidP="006217F4">
            <w:pPr>
              <w:rPr>
                <w:szCs w:val="21"/>
              </w:rPr>
            </w:pPr>
            <w:r>
              <w:rPr>
                <w:rFonts w:hint="eastAsia"/>
                <w:szCs w:val="21"/>
              </w:rPr>
              <w:t>实时性保证：通过算法优化和并行处理提高系统响应速度，确保及时预警</w:t>
            </w:r>
          </w:p>
          <w:p w14:paraId="1FABFA4F" w14:textId="77777777" w:rsidR="00F10A5F" w:rsidRDefault="00F10A5F" w:rsidP="006217F4">
            <w:pPr>
              <w:rPr>
                <w:szCs w:val="21"/>
              </w:rPr>
            </w:pPr>
            <w:r>
              <w:rPr>
                <w:rFonts w:hint="eastAsia"/>
                <w:szCs w:val="21"/>
              </w:rPr>
              <w:t xml:space="preserve"> </w:t>
            </w:r>
          </w:p>
          <w:p w14:paraId="23AE74D4" w14:textId="77777777" w:rsidR="00F10A5F" w:rsidRDefault="00F10A5F" w:rsidP="006217F4">
            <w:pPr>
              <w:rPr>
                <w:szCs w:val="21"/>
              </w:rPr>
            </w:pPr>
            <w:r>
              <w:rPr>
                <w:rFonts w:hint="eastAsia"/>
                <w:szCs w:val="21"/>
              </w:rPr>
              <w:t>通过上述研究思路与方法的综合应用，本研究旨在构建一个准确、实时、鲁棒的车道障碍检测与碰撞预测系统，为提高道路交通安全提供技术支持</w:t>
            </w:r>
          </w:p>
          <w:p w14:paraId="76C4B178" w14:textId="77777777" w:rsidR="00F10A5F" w:rsidRDefault="00F10A5F" w:rsidP="006217F4">
            <w:pPr>
              <w:rPr>
                <w:szCs w:val="21"/>
              </w:rPr>
            </w:pPr>
          </w:p>
          <w:p w14:paraId="72D93B3B" w14:textId="77777777" w:rsidR="00F10A5F" w:rsidRDefault="00F10A5F" w:rsidP="006217F4">
            <w:pPr>
              <w:rPr>
                <w:szCs w:val="21"/>
              </w:rPr>
            </w:pPr>
          </w:p>
        </w:tc>
      </w:tr>
      <w:tr w:rsidR="00F10A5F" w14:paraId="69B8EA4D" w14:textId="77777777" w:rsidTr="006217F4">
        <w:trPr>
          <w:trHeight w:val="7214"/>
        </w:trPr>
        <w:tc>
          <w:tcPr>
            <w:tcW w:w="9286" w:type="dxa"/>
            <w:gridSpan w:val="8"/>
          </w:tcPr>
          <w:p w14:paraId="419872E9" w14:textId="77777777" w:rsidR="00F10A5F" w:rsidRDefault="00F10A5F" w:rsidP="00F10A5F">
            <w:pPr>
              <w:numPr>
                <w:ilvl w:val="0"/>
                <w:numId w:val="9"/>
              </w:numPr>
              <w:rPr>
                <w:b/>
                <w:sz w:val="24"/>
              </w:rPr>
            </w:pPr>
            <w:r>
              <w:rPr>
                <w:rFonts w:hint="eastAsia"/>
                <w:b/>
                <w:sz w:val="24"/>
              </w:rPr>
              <w:lastRenderedPageBreak/>
              <w:t>主要参考文献</w:t>
            </w:r>
          </w:p>
          <w:p w14:paraId="107D32C2" w14:textId="77777777" w:rsidR="00F10A5F" w:rsidRDefault="00F10A5F" w:rsidP="006217F4">
            <w:pPr>
              <w:rPr>
                <w:b/>
                <w:sz w:val="24"/>
              </w:rPr>
            </w:pPr>
            <w:r>
              <w:rPr>
                <w:rFonts w:hint="eastAsia"/>
                <w:szCs w:val="21"/>
              </w:rPr>
              <w:t>[1]</w:t>
            </w:r>
            <w:r>
              <w:rPr>
                <w:rFonts w:hint="eastAsia"/>
                <w:szCs w:val="21"/>
              </w:rPr>
              <w:tab/>
            </w:r>
            <w:r>
              <w:rPr>
                <w:rFonts w:hint="eastAsia"/>
                <w:szCs w:val="21"/>
              </w:rPr>
              <w:t>中国汽车工业协会</w:t>
            </w:r>
            <w:r>
              <w:rPr>
                <w:rFonts w:hint="eastAsia"/>
                <w:szCs w:val="21"/>
              </w:rPr>
              <w:t xml:space="preserve">. 2023 </w:t>
            </w:r>
            <w:r>
              <w:rPr>
                <w:rFonts w:hint="eastAsia"/>
                <w:szCs w:val="21"/>
              </w:rPr>
              <w:t>年汽车工业经济运行报告</w:t>
            </w:r>
            <w:r>
              <w:rPr>
                <w:rFonts w:hint="eastAsia"/>
                <w:szCs w:val="21"/>
              </w:rPr>
              <w:t>[EB/OL]. 2023 [2025-04-30]. http://lwzb.stats.gov.cn/pub/lwzb/bztt/202405/W020240527578179613545.pdf.</w:t>
            </w:r>
          </w:p>
          <w:p w14:paraId="2E10F559" w14:textId="77777777" w:rsidR="00F10A5F" w:rsidRDefault="00F10A5F" w:rsidP="006217F4">
            <w:pPr>
              <w:rPr>
                <w:b/>
                <w:sz w:val="24"/>
              </w:rPr>
            </w:pPr>
            <w:r>
              <w:rPr>
                <w:rFonts w:hint="eastAsia"/>
                <w:szCs w:val="21"/>
              </w:rPr>
              <w:t>[2]</w:t>
            </w:r>
            <w:r>
              <w:rPr>
                <w:rFonts w:hint="eastAsia"/>
                <w:szCs w:val="21"/>
              </w:rPr>
              <w:tab/>
              <w:t>World Health Organization. Global status report on road safety 2023[EB/OL]. World Health Organization. 2023 [2025-04-30]. https://www.who.int/teams/social-determinants-of-health/safety-and-mobility/global-status-report-on-road-safety-2023.</w:t>
            </w:r>
          </w:p>
          <w:p w14:paraId="5BA12C00" w14:textId="77777777" w:rsidR="00F10A5F" w:rsidRDefault="00F10A5F" w:rsidP="006217F4">
            <w:pPr>
              <w:rPr>
                <w:b/>
                <w:sz w:val="24"/>
              </w:rPr>
            </w:pPr>
            <w:r>
              <w:rPr>
                <w:rFonts w:hint="eastAsia"/>
                <w:szCs w:val="21"/>
              </w:rPr>
              <w:t>[3]</w:t>
            </w:r>
            <w:r>
              <w:rPr>
                <w:rFonts w:hint="eastAsia"/>
                <w:szCs w:val="21"/>
              </w:rPr>
              <w:tab/>
              <w:t>Abdek-</w:t>
            </w:r>
            <w:proofErr w:type="spellStart"/>
            <w:r>
              <w:rPr>
                <w:rFonts w:hint="eastAsia"/>
                <w:szCs w:val="21"/>
              </w:rPr>
              <w:t>Aty</w:t>
            </w:r>
            <w:proofErr w:type="spellEnd"/>
            <w:r>
              <w:rPr>
                <w:rFonts w:hint="eastAsia"/>
                <w:szCs w:val="21"/>
              </w:rPr>
              <w:t xml:space="preserve"> M, Ding S. A matched case-control analysis of autonomous vs human-driven vehicles accidents[J]. Nature Communications, 2024, 15(1): 4931-4942.</w:t>
            </w:r>
          </w:p>
          <w:p w14:paraId="5121DF94" w14:textId="77777777" w:rsidR="00F10A5F" w:rsidRDefault="00F10A5F" w:rsidP="006217F4">
            <w:pPr>
              <w:rPr>
                <w:b/>
                <w:sz w:val="24"/>
              </w:rPr>
            </w:pPr>
            <w:r>
              <w:rPr>
                <w:rFonts w:hint="eastAsia"/>
                <w:szCs w:val="21"/>
              </w:rPr>
              <w:t>[4]</w:t>
            </w:r>
            <w:r>
              <w:rPr>
                <w:rFonts w:hint="eastAsia"/>
                <w:szCs w:val="21"/>
              </w:rPr>
              <w:tab/>
              <w:t xml:space="preserve">Schwall M, Daniels T, Victor T, et al. Waymo public road safety performance data[J]. </w:t>
            </w:r>
            <w:proofErr w:type="spellStart"/>
            <w:r>
              <w:rPr>
                <w:rFonts w:hint="eastAsia"/>
                <w:szCs w:val="21"/>
              </w:rPr>
              <w:t>arXiv</w:t>
            </w:r>
            <w:proofErr w:type="spellEnd"/>
            <w:r>
              <w:rPr>
                <w:rFonts w:hint="eastAsia"/>
                <w:szCs w:val="21"/>
              </w:rPr>
              <w:t xml:space="preserve"> preprint, 2020. </w:t>
            </w:r>
            <w:proofErr w:type="spellStart"/>
            <w:r>
              <w:rPr>
                <w:rFonts w:hint="eastAsia"/>
                <w:szCs w:val="21"/>
              </w:rPr>
              <w:t>arXiv</w:t>
            </w:r>
            <w:proofErr w:type="spellEnd"/>
            <w:r>
              <w:rPr>
                <w:rFonts w:hint="eastAsia"/>
                <w:szCs w:val="21"/>
              </w:rPr>
              <w:t>: 2011.00038.</w:t>
            </w:r>
          </w:p>
          <w:p w14:paraId="1B8B19F8" w14:textId="77777777" w:rsidR="00F10A5F" w:rsidRDefault="00F10A5F" w:rsidP="006217F4">
            <w:pPr>
              <w:rPr>
                <w:b/>
                <w:sz w:val="24"/>
              </w:rPr>
            </w:pPr>
            <w:r>
              <w:rPr>
                <w:rFonts w:hint="eastAsia"/>
                <w:szCs w:val="21"/>
              </w:rPr>
              <w:t>[5]</w:t>
            </w:r>
            <w:r>
              <w:rPr>
                <w:rFonts w:hint="eastAsia"/>
                <w:szCs w:val="21"/>
              </w:rPr>
              <w:tab/>
              <w:t xml:space="preserve">Asgari </w:t>
            </w:r>
            <w:proofErr w:type="spellStart"/>
            <w:r>
              <w:rPr>
                <w:rFonts w:hint="eastAsia"/>
                <w:szCs w:val="21"/>
              </w:rPr>
              <w:t>Taghanaki</w:t>
            </w:r>
            <w:proofErr w:type="spellEnd"/>
            <w:r>
              <w:rPr>
                <w:rFonts w:hint="eastAsia"/>
                <w:szCs w:val="21"/>
              </w:rPr>
              <w:t xml:space="preserve"> S, Abhishek K, Cohen J P, et al. Deep semantic segmentation of natural and medical images: a review[J]. Artificial intelligence review, 2021, 54: 137-178.</w:t>
            </w:r>
          </w:p>
          <w:p w14:paraId="426FF378" w14:textId="77777777" w:rsidR="00F10A5F" w:rsidRDefault="00F10A5F" w:rsidP="006217F4">
            <w:pPr>
              <w:rPr>
                <w:b/>
                <w:sz w:val="24"/>
              </w:rPr>
            </w:pPr>
            <w:r>
              <w:rPr>
                <w:rFonts w:hint="eastAsia"/>
                <w:szCs w:val="21"/>
              </w:rPr>
              <w:t>[6]</w:t>
            </w:r>
            <w:r>
              <w:rPr>
                <w:rFonts w:hint="eastAsia"/>
                <w:szCs w:val="21"/>
              </w:rPr>
              <w:tab/>
              <w:t xml:space="preserve">Parashar A, Rhu M, </w:t>
            </w:r>
            <w:proofErr w:type="spellStart"/>
            <w:r>
              <w:rPr>
                <w:rFonts w:hint="eastAsia"/>
                <w:szCs w:val="21"/>
              </w:rPr>
              <w:t>Mukkara</w:t>
            </w:r>
            <w:proofErr w:type="spellEnd"/>
            <w:r>
              <w:rPr>
                <w:rFonts w:hint="eastAsia"/>
                <w:szCs w:val="21"/>
              </w:rPr>
              <w:t xml:space="preserve"> A, et al. SCNN: An accelerator for compressed-sparse convolutional neural networks[J]. ACM SIGARCH computer architecture news, 2017, 45(2): 27-40.</w:t>
            </w:r>
          </w:p>
          <w:p w14:paraId="5BDC1B28" w14:textId="77777777" w:rsidR="00F10A5F" w:rsidRDefault="00F10A5F" w:rsidP="006217F4">
            <w:pPr>
              <w:rPr>
                <w:b/>
                <w:sz w:val="24"/>
              </w:rPr>
            </w:pPr>
            <w:r>
              <w:rPr>
                <w:rFonts w:hint="eastAsia"/>
                <w:szCs w:val="21"/>
              </w:rPr>
              <w:t>[7]</w:t>
            </w:r>
            <w:r>
              <w:rPr>
                <w:rFonts w:hint="eastAsia"/>
                <w:szCs w:val="21"/>
              </w:rPr>
              <w:tab/>
              <w:t xml:space="preserve">Zhu M, Gupta S. To prune, or not to prune: exploring the efficacy of pruning for model compression [J]. </w:t>
            </w:r>
            <w:proofErr w:type="spellStart"/>
            <w:r>
              <w:rPr>
                <w:rFonts w:hint="eastAsia"/>
                <w:szCs w:val="21"/>
              </w:rPr>
              <w:t>arXiv</w:t>
            </w:r>
            <w:proofErr w:type="spellEnd"/>
            <w:r>
              <w:rPr>
                <w:rFonts w:hint="eastAsia"/>
                <w:szCs w:val="21"/>
              </w:rPr>
              <w:t xml:space="preserve"> preprint arXiv:1710.01878, 2017.</w:t>
            </w:r>
          </w:p>
          <w:p w14:paraId="260AC232" w14:textId="77777777" w:rsidR="00F10A5F" w:rsidRDefault="00F10A5F" w:rsidP="006217F4">
            <w:pPr>
              <w:rPr>
                <w:b/>
                <w:sz w:val="24"/>
              </w:rPr>
            </w:pPr>
            <w:r>
              <w:rPr>
                <w:rFonts w:hint="eastAsia"/>
                <w:szCs w:val="21"/>
              </w:rPr>
              <w:t>[8]</w:t>
            </w:r>
            <w:r>
              <w:rPr>
                <w:rFonts w:hint="eastAsia"/>
                <w:szCs w:val="21"/>
              </w:rPr>
              <w:tab/>
              <w:t>Park J, No A. Prune your model before distill it[C]//European Conference on Computer Vision. 2022:120-136.</w:t>
            </w:r>
          </w:p>
          <w:p w14:paraId="05C8CAE4" w14:textId="77777777" w:rsidR="00F10A5F" w:rsidRDefault="00F10A5F" w:rsidP="006217F4">
            <w:pPr>
              <w:rPr>
                <w:b/>
                <w:sz w:val="24"/>
              </w:rPr>
            </w:pPr>
            <w:r>
              <w:rPr>
                <w:rFonts w:hint="eastAsia"/>
                <w:szCs w:val="21"/>
              </w:rPr>
              <w:t>[9]</w:t>
            </w:r>
            <w:r>
              <w:rPr>
                <w:rFonts w:hint="eastAsia"/>
                <w:szCs w:val="21"/>
              </w:rPr>
              <w:tab/>
              <w:t>Huang Q, Zhou K, You S, et al. Learning to prune filters in convolutional neural networks[C]//2018 IEEE Winter Conference on Applications of Computer Vision (WACV). 2018: 709-718.</w:t>
            </w:r>
          </w:p>
          <w:p w14:paraId="031C2E53" w14:textId="77777777" w:rsidR="00F10A5F" w:rsidRDefault="00F10A5F" w:rsidP="006217F4">
            <w:pPr>
              <w:rPr>
                <w:b/>
                <w:sz w:val="24"/>
              </w:rPr>
            </w:pPr>
            <w:r>
              <w:rPr>
                <w:rFonts w:hint="eastAsia"/>
                <w:szCs w:val="21"/>
              </w:rPr>
              <w:t>[10]</w:t>
            </w:r>
            <w:r>
              <w:rPr>
                <w:rFonts w:hint="eastAsia"/>
                <w:szCs w:val="21"/>
              </w:rPr>
              <w:tab/>
              <w:t>Goodman D, Wilkinson R. A robust adaptive quantizer[J]. IEEE Transactions on Communications, 1975, 23(11): 1362-1365.</w:t>
            </w:r>
          </w:p>
          <w:p w14:paraId="6B29E10B" w14:textId="77777777" w:rsidR="00F10A5F" w:rsidRDefault="00F10A5F" w:rsidP="006217F4">
            <w:pPr>
              <w:rPr>
                <w:b/>
                <w:sz w:val="24"/>
              </w:rPr>
            </w:pPr>
            <w:r>
              <w:rPr>
                <w:rFonts w:hint="eastAsia"/>
                <w:szCs w:val="21"/>
              </w:rPr>
              <w:t>[11]</w:t>
            </w:r>
            <w:r>
              <w:rPr>
                <w:rFonts w:hint="eastAsia"/>
                <w:szCs w:val="21"/>
              </w:rPr>
              <w:tab/>
              <w:t>Fischer T. A pyramid vector quantizer[J]. IEEE transactions on information theory, 1986, 32(4): 568-583.</w:t>
            </w:r>
          </w:p>
          <w:p w14:paraId="40AB5A5C" w14:textId="77777777" w:rsidR="00F10A5F" w:rsidRDefault="00F10A5F" w:rsidP="006217F4">
            <w:pPr>
              <w:rPr>
                <w:b/>
                <w:sz w:val="24"/>
              </w:rPr>
            </w:pPr>
            <w:r>
              <w:rPr>
                <w:rFonts w:hint="eastAsia"/>
                <w:szCs w:val="21"/>
              </w:rPr>
              <w:t>[12]</w:t>
            </w:r>
            <w:r>
              <w:rPr>
                <w:rFonts w:hint="eastAsia"/>
                <w:szCs w:val="21"/>
              </w:rPr>
              <w:tab/>
              <w:t>An S, Shin J, Kim J. Quantization-aware training with Dynamic and Static Pruning[J]. IEEE Access,2025.</w:t>
            </w:r>
          </w:p>
          <w:p w14:paraId="08B65377" w14:textId="77777777" w:rsidR="00F10A5F" w:rsidRDefault="00F10A5F" w:rsidP="006217F4">
            <w:pPr>
              <w:rPr>
                <w:b/>
                <w:sz w:val="24"/>
              </w:rPr>
            </w:pPr>
            <w:r>
              <w:rPr>
                <w:rFonts w:hint="eastAsia"/>
                <w:szCs w:val="21"/>
              </w:rPr>
              <w:t>[13]</w:t>
            </w:r>
            <w:r>
              <w:rPr>
                <w:rFonts w:hint="eastAsia"/>
                <w:szCs w:val="21"/>
              </w:rPr>
              <w:tab/>
              <w:t xml:space="preserve">Hou Y, Ma Z, Liu C, et al. Learning lightweight lane detection </w:t>
            </w:r>
            <w:proofErr w:type="spellStart"/>
            <w:r>
              <w:rPr>
                <w:rFonts w:hint="eastAsia"/>
                <w:szCs w:val="21"/>
              </w:rPr>
              <w:t>cnns</w:t>
            </w:r>
            <w:proofErr w:type="spellEnd"/>
            <w:r>
              <w:rPr>
                <w:rFonts w:hint="eastAsia"/>
                <w:szCs w:val="21"/>
              </w:rPr>
              <w:t xml:space="preserve"> by </w:t>
            </w:r>
            <w:proofErr w:type="spellStart"/>
            <w:r>
              <w:rPr>
                <w:rFonts w:hint="eastAsia"/>
                <w:szCs w:val="21"/>
              </w:rPr>
              <w:t>self attention</w:t>
            </w:r>
            <w:proofErr w:type="spellEnd"/>
            <w:r>
              <w:rPr>
                <w:rFonts w:hint="eastAsia"/>
                <w:szCs w:val="21"/>
              </w:rPr>
              <w:t xml:space="preserve"> distillation[C]//Proceedings of the IEEE/CVF international conference on computer vision. 2019: 1013-1021.</w:t>
            </w:r>
          </w:p>
          <w:p w14:paraId="55ACC01D" w14:textId="77777777" w:rsidR="00F10A5F" w:rsidRDefault="00F10A5F" w:rsidP="006217F4">
            <w:pPr>
              <w:rPr>
                <w:b/>
                <w:sz w:val="24"/>
              </w:rPr>
            </w:pPr>
            <w:r>
              <w:rPr>
                <w:rFonts w:hint="eastAsia"/>
                <w:szCs w:val="21"/>
              </w:rPr>
              <w:t>[14]</w:t>
            </w:r>
            <w:r>
              <w:rPr>
                <w:rFonts w:hint="eastAsia"/>
                <w:szCs w:val="21"/>
              </w:rPr>
              <w:tab/>
              <w:t>Hou Y, Ma Z, Liu C, et al. Inter-region affinity distillation for road marking segmentation[C]//Proceedings of the IEEE/CVF conference on computer vision and pattern recognition. 2020: 12486-12495.</w:t>
            </w:r>
          </w:p>
          <w:p w14:paraId="5F53081A" w14:textId="77777777" w:rsidR="00F10A5F" w:rsidRDefault="00F10A5F" w:rsidP="006217F4">
            <w:pPr>
              <w:rPr>
                <w:b/>
                <w:sz w:val="24"/>
              </w:rPr>
            </w:pPr>
            <w:r>
              <w:rPr>
                <w:rFonts w:hint="eastAsia"/>
                <w:szCs w:val="21"/>
              </w:rPr>
              <w:t>[15]</w:t>
            </w:r>
            <w:r>
              <w:rPr>
                <w:rFonts w:hint="eastAsia"/>
                <w:szCs w:val="21"/>
              </w:rPr>
              <w:tab/>
              <w:t>Park W, Kim D, Lu Y, et al. Relational knowledge distillation[C]//Proceedings of the IEEE/CVF conference on computer vision and pattern recognition. 2019: 3967-3976.</w:t>
            </w:r>
          </w:p>
          <w:p w14:paraId="0F6AB90C" w14:textId="77777777" w:rsidR="00F10A5F" w:rsidRDefault="00F10A5F" w:rsidP="006217F4">
            <w:pPr>
              <w:rPr>
                <w:b/>
                <w:sz w:val="24"/>
              </w:rPr>
            </w:pPr>
            <w:r>
              <w:rPr>
                <w:rFonts w:hint="eastAsia"/>
                <w:szCs w:val="21"/>
              </w:rPr>
              <w:t>[16]</w:t>
            </w:r>
            <w:r>
              <w:rPr>
                <w:rFonts w:hint="eastAsia"/>
                <w:szCs w:val="21"/>
              </w:rPr>
              <w:tab/>
            </w:r>
            <w:proofErr w:type="spellStart"/>
            <w:r>
              <w:rPr>
                <w:rFonts w:hint="eastAsia"/>
                <w:szCs w:val="21"/>
              </w:rPr>
              <w:t>Paszke</w:t>
            </w:r>
            <w:proofErr w:type="spellEnd"/>
            <w:r>
              <w:rPr>
                <w:rFonts w:hint="eastAsia"/>
                <w:szCs w:val="21"/>
              </w:rPr>
              <w:t xml:space="preserve"> A, Chaurasia A, Kim S, et al. Enet: A deep neural network architecture for real-time semantic segmentation[J]. </w:t>
            </w:r>
            <w:proofErr w:type="spellStart"/>
            <w:r>
              <w:rPr>
                <w:rFonts w:hint="eastAsia"/>
                <w:szCs w:val="21"/>
              </w:rPr>
              <w:t>arXiv</w:t>
            </w:r>
            <w:proofErr w:type="spellEnd"/>
            <w:r>
              <w:rPr>
                <w:rFonts w:hint="eastAsia"/>
                <w:szCs w:val="21"/>
              </w:rPr>
              <w:t xml:space="preserve"> preprint arXiv:1606.02147, 2016.</w:t>
            </w:r>
          </w:p>
          <w:p w14:paraId="0C49AE8B" w14:textId="77777777" w:rsidR="00F10A5F" w:rsidRDefault="00F10A5F" w:rsidP="006217F4">
            <w:pPr>
              <w:rPr>
                <w:b/>
                <w:sz w:val="24"/>
              </w:rPr>
            </w:pPr>
            <w:r>
              <w:rPr>
                <w:rFonts w:hint="eastAsia"/>
                <w:szCs w:val="21"/>
              </w:rPr>
              <w:t>[17]</w:t>
            </w:r>
            <w:r>
              <w:rPr>
                <w:rFonts w:hint="eastAsia"/>
                <w:szCs w:val="21"/>
              </w:rPr>
              <w:tab/>
            </w:r>
            <w:r>
              <w:rPr>
                <w:rFonts w:hint="eastAsia"/>
                <w:szCs w:val="21"/>
              </w:rPr>
              <w:t>刘彬辉</w:t>
            </w:r>
            <w:r>
              <w:rPr>
                <w:rFonts w:hint="eastAsia"/>
                <w:szCs w:val="21"/>
              </w:rPr>
              <w:t xml:space="preserve">. </w:t>
            </w:r>
            <w:r>
              <w:rPr>
                <w:rFonts w:hint="eastAsia"/>
                <w:szCs w:val="21"/>
              </w:rPr>
              <w:t>基于结构和稀疏特性的车道线检测算法研究</w:t>
            </w:r>
            <w:r>
              <w:rPr>
                <w:rFonts w:hint="eastAsia"/>
                <w:szCs w:val="21"/>
              </w:rPr>
              <w:t xml:space="preserve">[D]. </w:t>
            </w:r>
            <w:r>
              <w:rPr>
                <w:rFonts w:hint="eastAsia"/>
                <w:szCs w:val="21"/>
              </w:rPr>
              <w:t>中国科学技术大学</w:t>
            </w:r>
            <w:r>
              <w:rPr>
                <w:rFonts w:hint="eastAsia"/>
                <w:szCs w:val="21"/>
              </w:rPr>
              <w:t>, 2024.</w:t>
            </w:r>
          </w:p>
          <w:p w14:paraId="01B9D248" w14:textId="77777777" w:rsidR="00F10A5F" w:rsidRDefault="00F10A5F" w:rsidP="006217F4">
            <w:pPr>
              <w:rPr>
                <w:b/>
                <w:sz w:val="24"/>
              </w:rPr>
            </w:pPr>
            <w:r>
              <w:rPr>
                <w:rFonts w:hint="eastAsia"/>
                <w:szCs w:val="21"/>
              </w:rPr>
              <w:t>[18]</w:t>
            </w:r>
            <w:r>
              <w:rPr>
                <w:rFonts w:hint="eastAsia"/>
                <w:szCs w:val="21"/>
              </w:rPr>
              <w:tab/>
            </w:r>
            <w:r>
              <w:rPr>
                <w:rFonts w:hint="eastAsia"/>
                <w:szCs w:val="21"/>
              </w:rPr>
              <w:t>陈文艺</w:t>
            </w:r>
            <w:r>
              <w:rPr>
                <w:rFonts w:hint="eastAsia"/>
                <w:szCs w:val="21"/>
              </w:rPr>
              <w:t xml:space="preserve">. </w:t>
            </w:r>
            <w:r>
              <w:rPr>
                <w:rFonts w:hint="eastAsia"/>
                <w:szCs w:val="21"/>
              </w:rPr>
              <w:t>基于深度学习的城市街景语义分割方法研究</w:t>
            </w:r>
            <w:r>
              <w:rPr>
                <w:rFonts w:hint="eastAsia"/>
                <w:szCs w:val="21"/>
              </w:rPr>
              <w:t xml:space="preserve">[D]. </w:t>
            </w:r>
            <w:r>
              <w:rPr>
                <w:rFonts w:hint="eastAsia"/>
                <w:szCs w:val="21"/>
              </w:rPr>
              <w:t>西京学院</w:t>
            </w:r>
            <w:r>
              <w:rPr>
                <w:rFonts w:hint="eastAsia"/>
                <w:szCs w:val="21"/>
              </w:rPr>
              <w:t>, 2024.</w:t>
            </w:r>
          </w:p>
          <w:p w14:paraId="50C4C815" w14:textId="77777777" w:rsidR="00F10A5F" w:rsidRDefault="00F10A5F" w:rsidP="006217F4">
            <w:pPr>
              <w:rPr>
                <w:b/>
                <w:sz w:val="24"/>
              </w:rPr>
            </w:pPr>
            <w:r>
              <w:rPr>
                <w:rFonts w:hint="eastAsia"/>
                <w:szCs w:val="21"/>
              </w:rPr>
              <w:t>[19]</w:t>
            </w:r>
            <w:r>
              <w:rPr>
                <w:rFonts w:hint="eastAsia"/>
                <w:szCs w:val="21"/>
              </w:rPr>
              <w:tab/>
              <w:t xml:space="preserve">Discant A, </w:t>
            </w:r>
            <w:proofErr w:type="spellStart"/>
            <w:r>
              <w:rPr>
                <w:rFonts w:hint="eastAsia"/>
                <w:szCs w:val="21"/>
              </w:rPr>
              <w:t>Rogozan</w:t>
            </w:r>
            <w:proofErr w:type="spellEnd"/>
            <w:r>
              <w:rPr>
                <w:rFonts w:hint="eastAsia"/>
                <w:szCs w:val="21"/>
              </w:rPr>
              <w:t xml:space="preserve"> A, Rusu C, et al. Sensors for obstacle detection-a survey[C]//2007 30th International Spring Seminar on Electronics Technology (ISSE). 2007: 100-105.</w:t>
            </w:r>
          </w:p>
          <w:p w14:paraId="283CA2C0" w14:textId="77777777" w:rsidR="00F10A5F" w:rsidRDefault="00F10A5F" w:rsidP="006217F4">
            <w:pPr>
              <w:rPr>
                <w:b/>
                <w:sz w:val="24"/>
              </w:rPr>
            </w:pPr>
            <w:r>
              <w:rPr>
                <w:rFonts w:hint="eastAsia"/>
                <w:szCs w:val="21"/>
              </w:rPr>
              <w:t>[20]</w:t>
            </w:r>
            <w:r>
              <w:rPr>
                <w:rFonts w:hint="eastAsia"/>
                <w:szCs w:val="21"/>
              </w:rPr>
              <w:tab/>
            </w:r>
            <w:proofErr w:type="spellStart"/>
            <w:r>
              <w:rPr>
                <w:rFonts w:hint="eastAsia"/>
                <w:szCs w:val="21"/>
              </w:rPr>
              <w:t>Badrloo</w:t>
            </w:r>
            <w:proofErr w:type="spellEnd"/>
            <w:r>
              <w:rPr>
                <w:rFonts w:hint="eastAsia"/>
                <w:szCs w:val="21"/>
              </w:rPr>
              <w:t xml:space="preserve"> S, </w:t>
            </w:r>
            <w:proofErr w:type="spellStart"/>
            <w:r>
              <w:rPr>
                <w:rFonts w:hint="eastAsia"/>
                <w:szCs w:val="21"/>
              </w:rPr>
              <w:t>Varshosaz</w:t>
            </w:r>
            <w:proofErr w:type="spellEnd"/>
            <w:r>
              <w:rPr>
                <w:rFonts w:hint="eastAsia"/>
                <w:szCs w:val="21"/>
              </w:rPr>
              <w:t xml:space="preserve"> M, </w:t>
            </w:r>
            <w:proofErr w:type="spellStart"/>
            <w:r>
              <w:rPr>
                <w:rFonts w:hint="eastAsia"/>
                <w:szCs w:val="21"/>
              </w:rPr>
              <w:t>Pirasteh</w:t>
            </w:r>
            <w:proofErr w:type="spellEnd"/>
            <w:r>
              <w:rPr>
                <w:rFonts w:hint="eastAsia"/>
                <w:szCs w:val="21"/>
              </w:rPr>
              <w:t xml:space="preserve"> S, et al. Image-based obstacle detection methods for the safe </w:t>
            </w:r>
            <w:proofErr w:type="spellStart"/>
            <w:r>
              <w:rPr>
                <w:rFonts w:hint="eastAsia"/>
                <w:szCs w:val="21"/>
              </w:rPr>
              <w:t>navi-gation</w:t>
            </w:r>
            <w:proofErr w:type="spellEnd"/>
            <w:r>
              <w:rPr>
                <w:rFonts w:hint="eastAsia"/>
                <w:szCs w:val="21"/>
              </w:rPr>
              <w:t xml:space="preserve"> of unmanned vehicles: A review[J]. Remote Sensing, 2022, 14(15): 3824.</w:t>
            </w:r>
          </w:p>
          <w:p w14:paraId="393C776B" w14:textId="77777777" w:rsidR="00F10A5F" w:rsidRDefault="00F10A5F" w:rsidP="006217F4">
            <w:pPr>
              <w:rPr>
                <w:b/>
                <w:sz w:val="24"/>
              </w:rPr>
            </w:pPr>
            <w:r>
              <w:rPr>
                <w:rFonts w:hint="eastAsia"/>
                <w:szCs w:val="21"/>
              </w:rPr>
              <w:t>[21]</w:t>
            </w:r>
            <w:r>
              <w:rPr>
                <w:rFonts w:hint="eastAsia"/>
                <w:szCs w:val="21"/>
              </w:rPr>
              <w:tab/>
            </w:r>
            <w:proofErr w:type="spellStart"/>
            <w:r>
              <w:rPr>
                <w:rFonts w:hint="eastAsia"/>
                <w:szCs w:val="21"/>
              </w:rPr>
              <w:t>Barnich</w:t>
            </w:r>
            <w:proofErr w:type="spellEnd"/>
            <w:r>
              <w:rPr>
                <w:rFonts w:hint="eastAsia"/>
                <w:szCs w:val="21"/>
              </w:rPr>
              <w:t xml:space="preserve"> O, Van </w:t>
            </w:r>
            <w:proofErr w:type="spellStart"/>
            <w:r>
              <w:rPr>
                <w:rFonts w:hint="eastAsia"/>
                <w:szCs w:val="21"/>
              </w:rPr>
              <w:t>Droogenbroeck</w:t>
            </w:r>
            <w:proofErr w:type="spellEnd"/>
            <w:r>
              <w:rPr>
                <w:rFonts w:hint="eastAsia"/>
                <w:szCs w:val="21"/>
              </w:rPr>
              <w:t xml:space="preserve"> M. </w:t>
            </w:r>
            <w:proofErr w:type="spellStart"/>
            <w:r>
              <w:rPr>
                <w:rFonts w:hint="eastAsia"/>
                <w:szCs w:val="21"/>
              </w:rPr>
              <w:t>ViBe</w:t>
            </w:r>
            <w:proofErr w:type="spellEnd"/>
            <w:r>
              <w:rPr>
                <w:rFonts w:hint="eastAsia"/>
                <w:szCs w:val="21"/>
              </w:rPr>
              <w:t xml:space="preserve">: A universal background subtraction algorithm for </w:t>
            </w:r>
            <w:proofErr w:type="spellStart"/>
            <w:r>
              <w:rPr>
                <w:rFonts w:hint="eastAsia"/>
                <w:szCs w:val="21"/>
              </w:rPr>
              <w:lastRenderedPageBreak/>
              <w:t>videosequences</w:t>
            </w:r>
            <w:proofErr w:type="spellEnd"/>
            <w:r>
              <w:rPr>
                <w:rFonts w:hint="eastAsia"/>
                <w:szCs w:val="21"/>
              </w:rPr>
              <w:t>[J]. IEEE Transactions on Image processing, 2010, 20(6): 1709-1724.</w:t>
            </w:r>
          </w:p>
          <w:p w14:paraId="5FBE0B47" w14:textId="77777777" w:rsidR="00F10A5F" w:rsidRDefault="00F10A5F" w:rsidP="006217F4">
            <w:pPr>
              <w:rPr>
                <w:b/>
                <w:sz w:val="24"/>
              </w:rPr>
            </w:pPr>
            <w:r>
              <w:rPr>
                <w:rFonts w:hint="eastAsia"/>
                <w:szCs w:val="21"/>
              </w:rPr>
              <w:t>[22]</w:t>
            </w:r>
            <w:r>
              <w:rPr>
                <w:rFonts w:hint="eastAsia"/>
                <w:szCs w:val="21"/>
              </w:rPr>
              <w:tab/>
            </w:r>
            <w:r>
              <w:rPr>
                <w:rFonts w:hint="eastAsia"/>
                <w:szCs w:val="21"/>
              </w:rPr>
              <w:t>费莉梅</w:t>
            </w:r>
            <w:r>
              <w:rPr>
                <w:rFonts w:hint="eastAsia"/>
                <w:szCs w:val="21"/>
              </w:rPr>
              <w:t xml:space="preserve">, </w:t>
            </w:r>
            <w:r>
              <w:rPr>
                <w:rFonts w:hint="eastAsia"/>
                <w:szCs w:val="21"/>
              </w:rPr>
              <w:t>田翔</w:t>
            </w:r>
            <w:r>
              <w:rPr>
                <w:rFonts w:hint="eastAsia"/>
                <w:szCs w:val="21"/>
              </w:rPr>
              <w:t xml:space="preserve">, </w:t>
            </w:r>
            <w:r>
              <w:rPr>
                <w:rFonts w:hint="eastAsia"/>
                <w:szCs w:val="21"/>
              </w:rPr>
              <w:t>郑博仑</w:t>
            </w:r>
            <w:r>
              <w:rPr>
                <w:rFonts w:hint="eastAsia"/>
                <w:szCs w:val="21"/>
              </w:rPr>
              <w:t xml:space="preserve">. </w:t>
            </w:r>
            <w:r>
              <w:rPr>
                <w:rFonts w:hint="eastAsia"/>
                <w:szCs w:val="21"/>
              </w:rPr>
              <w:t>基于改进</w:t>
            </w:r>
            <w:r>
              <w:rPr>
                <w:rFonts w:hint="eastAsia"/>
                <w:szCs w:val="21"/>
              </w:rPr>
              <w:t xml:space="preserve"> </w:t>
            </w:r>
            <w:proofErr w:type="spellStart"/>
            <w:r>
              <w:rPr>
                <w:rFonts w:hint="eastAsia"/>
                <w:szCs w:val="21"/>
              </w:rPr>
              <w:t>ViBe</w:t>
            </w:r>
            <w:proofErr w:type="spellEnd"/>
            <w:r>
              <w:rPr>
                <w:rFonts w:hint="eastAsia"/>
                <w:szCs w:val="21"/>
              </w:rPr>
              <w:t xml:space="preserve"> </w:t>
            </w:r>
            <w:r>
              <w:rPr>
                <w:rFonts w:hint="eastAsia"/>
                <w:szCs w:val="21"/>
              </w:rPr>
              <w:t>的自适应运动目标检测算法</w:t>
            </w:r>
            <w:r>
              <w:rPr>
                <w:rFonts w:hint="eastAsia"/>
                <w:szCs w:val="21"/>
              </w:rPr>
              <w:t xml:space="preserve">[J]. </w:t>
            </w:r>
            <w:r>
              <w:rPr>
                <w:rFonts w:hint="eastAsia"/>
                <w:szCs w:val="21"/>
              </w:rPr>
              <w:t>计算机工程与设计</w:t>
            </w:r>
            <w:r>
              <w:rPr>
                <w:rFonts w:hint="eastAsia"/>
                <w:szCs w:val="21"/>
              </w:rPr>
              <w:t>, 2024,45(06): 1771-1779.</w:t>
            </w:r>
          </w:p>
          <w:p w14:paraId="18C3809B" w14:textId="77777777" w:rsidR="00F10A5F" w:rsidRDefault="00F10A5F" w:rsidP="006217F4">
            <w:pPr>
              <w:rPr>
                <w:b/>
                <w:sz w:val="24"/>
              </w:rPr>
            </w:pPr>
            <w:r>
              <w:rPr>
                <w:rFonts w:hint="eastAsia"/>
                <w:szCs w:val="21"/>
              </w:rPr>
              <w:t>[23]</w:t>
            </w:r>
            <w:r>
              <w:rPr>
                <w:rFonts w:hint="eastAsia"/>
                <w:szCs w:val="21"/>
              </w:rPr>
              <w:tab/>
            </w:r>
            <w:r>
              <w:rPr>
                <w:rFonts w:hint="eastAsia"/>
                <w:szCs w:val="21"/>
              </w:rPr>
              <w:t>张颜月</w:t>
            </w:r>
            <w:r>
              <w:rPr>
                <w:rFonts w:hint="eastAsia"/>
                <w:szCs w:val="21"/>
              </w:rPr>
              <w:t xml:space="preserve">, </w:t>
            </w:r>
            <w:r>
              <w:rPr>
                <w:rFonts w:hint="eastAsia"/>
                <w:szCs w:val="21"/>
              </w:rPr>
              <w:t>代显智</w:t>
            </w:r>
            <w:r>
              <w:rPr>
                <w:rFonts w:hint="eastAsia"/>
                <w:szCs w:val="21"/>
              </w:rPr>
              <w:t xml:space="preserve">. </w:t>
            </w:r>
            <w:r>
              <w:rPr>
                <w:rFonts w:hint="eastAsia"/>
                <w:szCs w:val="21"/>
              </w:rPr>
              <w:t>复杂环境下运动目标检测研究进展</w:t>
            </w:r>
            <w:r>
              <w:rPr>
                <w:rFonts w:hint="eastAsia"/>
                <w:szCs w:val="21"/>
              </w:rPr>
              <w:t xml:space="preserve">[J]. </w:t>
            </w:r>
            <w:r>
              <w:rPr>
                <w:rFonts w:hint="eastAsia"/>
                <w:szCs w:val="21"/>
              </w:rPr>
              <w:t>四川轻化工大学学报</w:t>
            </w:r>
            <w:r>
              <w:rPr>
                <w:rFonts w:hint="eastAsia"/>
                <w:szCs w:val="21"/>
              </w:rPr>
              <w:t xml:space="preserve"> (</w:t>
            </w:r>
            <w:r>
              <w:rPr>
                <w:rFonts w:hint="eastAsia"/>
                <w:szCs w:val="21"/>
              </w:rPr>
              <w:t>自然科学版</w:t>
            </w:r>
            <w:r>
              <w:rPr>
                <w:rFonts w:hint="eastAsia"/>
                <w:szCs w:val="21"/>
              </w:rPr>
              <w:t>), 1-9.</w:t>
            </w:r>
          </w:p>
          <w:p w14:paraId="1F297DAC" w14:textId="77777777" w:rsidR="00F10A5F" w:rsidRDefault="00F10A5F" w:rsidP="006217F4">
            <w:pPr>
              <w:rPr>
                <w:b/>
                <w:sz w:val="24"/>
              </w:rPr>
            </w:pPr>
            <w:r>
              <w:rPr>
                <w:rFonts w:hint="eastAsia"/>
                <w:szCs w:val="21"/>
              </w:rPr>
              <w:t>[24]</w:t>
            </w:r>
            <w:r>
              <w:rPr>
                <w:rFonts w:hint="eastAsia"/>
                <w:szCs w:val="21"/>
              </w:rPr>
              <w:tab/>
            </w:r>
            <w:r>
              <w:rPr>
                <w:rFonts w:hint="eastAsia"/>
                <w:szCs w:val="21"/>
              </w:rPr>
              <w:t>张雷</w:t>
            </w:r>
            <w:r>
              <w:rPr>
                <w:rFonts w:hint="eastAsia"/>
                <w:szCs w:val="21"/>
              </w:rPr>
              <w:t xml:space="preserve">, </w:t>
            </w:r>
            <w:r>
              <w:rPr>
                <w:rFonts w:hint="eastAsia"/>
                <w:szCs w:val="21"/>
              </w:rPr>
              <w:t>王延杰</w:t>
            </w:r>
            <w:r>
              <w:rPr>
                <w:rFonts w:hint="eastAsia"/>
                <w:szCs w:val="21"/>
              </w:rPr>
              <w:t xml:space="preserve">, </w:t>
            </w:r>
            <w:r>
              <w:rPr>
                <w:rFonts w:hint="eastAsia"/>
                <w:szCs w:val="21"/>
              </w:rPr>
              <w:t>孙宏海</w:t>
            </w:r>
            <w:r>
              <w:rPr>
                <w:rFonts w:hint="eastAsia"/>
                <w:szCs w:val="21"/>
              </w:rPr>
              <w:t xml:space="preserve">, </w:t>
            </w:r>
            <w:r>
              <w:rPr>
                <w:rFonts w:hint="eastAsia"/>
                <w:szCs w:val="21"/>
              </w:rPr>
              <w:t>等</w:t>
            </w:r>
            <w:r>
              <w:rPr>
                <w:rFonts w:hint="eastAsia"/>
                <w:szCs w:val="21"/>
              </w:rPr>
              <w:t xml:space="preserve">. </w:t>
            </w:r>
            <w:r>
              <w:rPr>
                <w:rFonts w:hint="eastAsia"/>
                <w:szCs w:val="21"/>
              </w:rPr>
              <w:t>基于颜色和边缘直方图的多目标跟踪</w:t>
            </w:r>
            <w:r>
              <w:rPr>
                <w:rFonts w:hint="eastAsia"/>
                <w:szCs w:val="21"/>
              </w:rPr>
              <w:t>[J]. Chinese Journal of Liquid Crystal &amp; Displays, 2016, 31(6).</w:t>
            </w:r>
          </w:p>
          <w:p w14:paraId="15C6EE47" w14:textId="77777777" w:rsidR="00F10A5F" w:rsidRDefault="00F10A5F" w:rsidP="006217F4">
            <w:pPr>
              <w:rPr>
                <w:b/>
                <w:sz w:val="24"/>
              </w:rPr>
            </w:pPr>
            <w:r>
              <w:rPr>
                <w:rFonts w:hint="eastAsia"/>
                <w:szCs w:val="21"/>
              </w:rPr>
              <w:t>[25]</w:t>
            </w:r>
            <w:r>
              <w:rPr>
                <w:rFonts w:hint="eastAsia"/>
                <w:szCs w:val="21"/>
              </w:rPr>
              <w:tab/>
              <w:t xml:space="preserve">Wang Q, Cao L, Xia J, et al. </w:t>
            </w:r>
            <w:proofErr w:type="spellStart"/>
            <w:r>
              <w:rPr>
                <w:rFonts w:hint="eastAsia"/>
                <w:szCs w:val="21"/>
              </w:rPr>
              <w:t>Mtcnn-kcf-deepsort</w:t>
            </w:r>
            <w:proofErr w:type="spellEnd"/>
            <w:r>
              <w:rPr>
                <w:rFonts w:hint="eastAsia"/>
                <w:szCs w:val="21"/>
              </w:rPr>
              <w:t>: Driver face detection and tracking algorithm based on cascaded kernel correlation filtering and deep sort[R/OL]. SAE Technical Paper. 2020 [2025-04-30]. https://www.sae.org/publications/technical-papers/content/2020-01-1038/.</w:t>
            </w:r>
          </w:p>
          <w:p w14:paraId="0BAFD584" w14:textId="77777777" w:rsidR="00F10A5F" w:rsidRDefault="00F10A5F" w:rsidP="006217F4">
            <w:pPr>
              <w:rPr>
                <w:b/>
                <w:sz w:val="24"/>
              </w:rPr>
            </w:pPr>
            <w:r>
              <w:rPr>
                <w:rFonts w:hint="eastAsia"/>
                <w:szCs w:val="21"/>
              </w:rPr>
              <w:t>[26]</w:t>
            </w:r>
            <w:r>
              <w:rPr>
                <w:rFonts w:hint="eastAsia"/>
                <w:szCs w:val="21"/>
              </w:rPr>
              <w:tab/>
              <w:t xml:space="preserve">Kong H, </w:t>
            </w:r>
            <w:proofErr w:type="spellStart"/>
            <w:r>
              <w:rPr>
                <w:rFonts w:hint="eastAsia"/>
                <w:szCs w:val="21"/>
              </w:rPr>
              <w:t>Akakin</w:t>
            </w:r>
            <w:proofErr w:type="spellEnd"/>
            <w:r>
              <w:rPr>
                <w:rFonts w:hint="eastAsia"/>
                <w:szCs w:val="21"/>
              </w:rPr>
              <w:t xml:space="preserve"> H C, Sarma S E. A generalized Laplacian of Gaussian filter for blob detection and its applications[J]. IEEE transactions on cybernetics, 2013, 43(6): 1719-1733.</w:t>
            </w:r>
          </w:p>
          <w:p w14:paraId="739ED382" w14:textId="77777777" w:rsidR="00F10A5F" w:rsidRDefault="00F10A5F" w:rsidP="006217F4">
            <w:pPr>
              <w:rPr>
                <w:b/>
                <w:sz w:val="24"/>
              </w:rPr>
            </w:pPr>
            <w:r>
              <w:rPr>
                <w:rFonts w:hint="eastAsia"/>
                <w:szCs w:val="21"/>
              </w:rPr>
              <w:t>[27]</w:t>
            </w:r>
            <w:r>
              <w:rPr>
                <w:rFonts w:hint="eastAsia"/>
                <w:szCs w:val="21"/>
              </w:rPr>
              <w:tab/>
              <w:t>Chen Z, Zhou Z, Adnan S. Joint low-rank prior and difference of Gaussian filter for magnetic resonance image denoising[J]. Medical &amp; Biological Engineering &amp; Computing, 2021, 59: 607-620.</w:t>
            </w:r>
          </w:p>
          <w:p w14:paraId="2F252906" w14:textId="77777777" w:rsidR="00F10A5F" w:rsidRDefault="00F10A5F" w:rsidP="006217F4">
            <w:pPr>
              <w:rPr>
                <w:b/>
                <w:sz w:val="24"/>
              </w:rPr>
            </w:pPr>
            <w:r>
              <w:rPr>
                <w:rFonts w:hint="eastAsia"/>
                <w:szCs w:val="21"/>
              </w:rPr>
              <w:t>[28]</w:t>
            </w:r>
            <w:r>
              <w:rPr>
                <w:rFonts w:hint="eastAsia"/>
                <w:szCs w:val="21"/>
              </w:rPr>
              <w:tab/>
              <w:t>Xie S, Tu Z. Holistically-nested edge detection[C]//Proceedings of the IEEE international conference on computer vision. 2015: 1395-1403.</w:t>
            </w:r>
          </w:p>
          <w:p w14:paraId="3FA39C54" w14:textId="77777777" w:rsidR="00F10A5F" w:rsidRDefault="00F10A5F" w:rsidP="006217F4">
            <w:pPr>
              <w:rPr>
                <w:b/>
                <w:sz w:val="24"/>
              </w:rPr>
            </w:pPr>
            <w:r>
              <w:rPr>
                <w:rFonts w:hint="eastAsia"/>
                <w:szCs w:val="21"/>
              </w:rPr>
              <w:t>[29]</w:t>
            </w:r>
            <w:r>
              <w:rPr>
                <w:rFonts w:hint="eastAsia"/>
                <w:szCs w:val="21"/>
              </w:rPr>
              <w:tab/>
              <w:t xml:space="preserve">Liu Y, Cheng M </w:t>
            </w:r>
            <w:proofErr w:type="spellStart"/>
            <w:r>
              <w:rPr>
                <w:rFonts w:hint="eastAsia"/>
                <w:szCs w:val="21"/>
              </w:rPr>
              <w:t>M</w:t>
            </w:r>
            <w:proofErr w:type="spellEnd"/>
            <w:r>
              <w:rPr>
                <w:rFonts w:hint="eastAsia"/>
                <w:szCs w:val="21"/>
              </w:rPr>
              <w:t>, Hu X, et al. Richer convolutional features for edge detection[C]//Proceedings of the IEEE conference on computer vision and pattern recognition. 2017: 3000-3009.</w:t>
            </w:r>
          </w:p>
          <w:p w14:paraId="02B1117E" w14:textId="77777777" w:rsidR="00F10A5F" w:rsidRDefault="00F10A5F" w:rsidP="006217F4">
            <w:pPr>
              <w:rPr>
                <w:b/>
                <w:sz w:val="24"/>
              </w:rPr>
            </w:pPr>
            <w:r>
              <w:rPr>
                <w:rFonts w:hint="eastAsia"/>
                <w:szCs w:val="21"/>
              </w:rPr>
              <w:t>[30]</w:t>
            </w:r>
            <w:r>
              <w:rPr>
                <w:rFonts w:hint="eastAsia"/>
                <w:szCs w:val="21"/>
              </w:rPr>
              <w:tab/>
              <w:t>Illingworth J, Kittler J. A survey of the Hough transform[J]. Computer vision, graphics, and image processing, 1988, 44(1): 87-116.</w:t>
            </w:r>
          </w:p>
          <w:p w14:paraId="5DF8D37B" w14:textId="77777777" w:rsidR="00F10A5F" w:rsidRDefault="00F10A5F" w:rsidP="006217F4">
            <w:pPr>
              <w:rPr>
                <w:b/>
                <w:sz w:val="24"/>
              </w:rPr>
            </w:pPr>
            <w:r>
              <w:rPr>
                <w:rFonts w:hint="eastAsia"/>
                <w:szCs w:val="21"/>
              </w:rPr>
              <w:t>[31]</w:t>
            </w:r>
            <w:r>
              <w:rPr>
                <w:rFonts w:hint="eastAsia"/>
                <w:szCs w:val="21"/>
              </w:rPr>
              <w:tab/>
              <w:t xml:space="preserve">Poudel R P, </w:t>
            </w:r>
            <w:proofErr w:type="spellStart"/>
            <w:r>
              <w:rPr>
                <w:rFonts w:hint="eastAsia"/>
                <w:szCs w:val="21"/>
              </w:rPr>
              <w:t>Liwicki</w:t>
            </w:r>
            <w:proofErr w:type="spellEnd"/>
            <w:r>
              <w:rPr>
                <w:rFonts w:hint="eastAsia"/>
                <w:szCs w:val="21"/>
              </w:rPr>
              <w:t xml:space="preserve"> S, Cipolla R. Fast-</w:t>
            </w:r>
            <w:proofErr w:type="spellStart"/>
            <w:r>
              <w:rPr>
                <w:rFonts w:hint="eastAsia"/>
                <w:szCs w:val="21"/>
              </w:rPr>
              <w:t>scnn</w:t>
            </w:r>
            <w:proofErr w:type="spellEnd"/>
            <w:r>
              <w:rPr>
                <w:rFonts w:hint="eastAsia"/>
                <w:szCs w:val="21"/>
              </w:rPr>
              <w:t xml:space="preserve">: Fast semantic segmentation network[J]. </w:t>
            </w:r>
            <w:proofErr w:type="spellStart"/>
            <w:r>
              <w:rPr>
                <w:rFonts w:hint="eastAsia"/>
                <w:szCs w:val="21"/>
              </w:rPr>
              <w:t>arXiv</w:t>
            </w:r>
            <w:proofErr w:type="spellEnd"/>
            <w:r>
              <w:rPr>
                <w:rFonts w:hint="eastAsia"/>
                <w:szCs w:val="21"/>
              </w:rPr>
              <w:t xml:space="preserve"> preprint arXiv:1902.04502, 2019.</w:t>
            </w:r>
          </w:p>
          <w:p w14:paraId="2DD6052E" w14:textId="77777777" w:rsidR="00F10A5F" w:rsidRDefault="00F10A5F" w:rsidP="006217F4">
            <w:pPr>
              <w:rPr>
                <w:b/>
                <w:sz w:val="24"/>
              </w:rPr>
            </w:pPr>
            <w:r>
              <w:rPr>
                <w:rFonts w:hint="eastAsia"/>
                <w:szCs w:val="21"/>
              </w:rPr>
              <w:t>[32]</w:t>
            </w:r>
            <w:r>
              <w:rPr>
                <w:rFonts w:hint="eastAsia"/>
                <w:szCs w:val="21"/>
              </w:rPr>
              <w:tab/>
              <w:t>Dalal N, Triggs B. Histograms of oriented gradients for human detection[C]//2005 IEEE computer society conference on computer vision and pattern recognition (CVPR</w:t>
            </w:r>
            <w:r>
              <w:rPr>
                <w:rFonts w:hint="eastAsia"/>
                <w:szCs w:val="21"/>
              </w:rPr>
              <w:t>’</w:t>
            </w:r>
            <w:r>
              <w:rPr>
                <w:rFonts w:hint="eastAsia"/>
                <w:szCs w:val="21"/>
              </w:rPr>
              <w:t>05): vol. 1. 2005: 886-893.</w:t>
            </w:r>
          </w:p>
          <w:p w14:paraId="06918AFC" w14:textId="77777777" w:rsidR="00F10A5F" w:rsidRDefault="00F10A5F" w:rsidP="006217F4">
            <w:pPr>
              <w:rPr>
                <w:b/>
                <w:sz w:val="24"/>
              </w:rPr>
            </w:pPr>
            <w:r>
              <w:rPr>
                <w:rFonts w:hint="eastAsia"/>
                <w:szCs w:val="21"/>
              </w:rPr>
              <w:t>[33]</w:t>
            </w:r>
            <w:r>
              <w:rPr>
                <w:rFonts w:hint="eastAsia"/>
                <w:szCs w:val="21"/>
              </w:rPr>
              <w:tab/>
              <w:t xml:space="preserve">Lowe D G. Distinctive image features from scale-invariant </w:t>
            </w:r>
            <w:proofErr w:type="spellStart"/>
            <w:r>
              <w:rPr>
                <w:rFonts w:hint="eastAsia"/>
                <w:szCs w:val="21"/>
              </w:rPr>
              <w:t>keypoints</w:t>
            </w:r>
            <w:proofErr w:type="spellEnd"/>
            <w:r>
              <w:rPr>
                <w:rFonts w:hint="eastAsia"/>
                <w:szCs w:val="21"/>
              </w:rPr>
              <w:t>[J]. International journal of computer vision, 2004, 60: 91-110.</w:t>
            </w:r>
          </w:p>
          <w:p w14:paraId="188D8DC9" w14:textId="77777777" w:rsidR="00F10A5F" w:rsidRDefault="00F10A5F" w:rsidP="006217F4">
            <w:pPr>
              <w:rPr>
                <w:b/>
                <w:sz w:val="24"/>
              </w:rPr>
            </w:pPr>
            <w:r>
              <w:rPr>
                <w:rFonts w:hint="eastAsia"/>
                <w:szCs w:val="21"/>
              </w:rPr>
              <w:t>[34]</w:t>
            </w:r>
            <w:r>
              <w:rPr>
                <w:rFonts w:hint="eastAsia"/>
                <w:szCs w:val="21"/>
              </w:rPr>
              <w:tab/>
            </w:r>
            <w:proofErr w:type="spellStart"/>
            <w:r>
              <w:rPr>
                <w:rFonts w:hint="eastAsia"/>
                <w:szCs w:val="21"/>
              </w:rPr>
              <w:t>Wojke</w:t>
            </w:r>
            <w:proofErr w:type="spellEnd"/>
            <w:r>
              <w:rPr>
                <w:rFonts w:hint="eastAsia"/>
                <w:szCs w:val="21"/>
              </w:rPr>
              <w:t xml:space="preserve"> N, Bewley A, Paulus D. Simple online and </w:t>
            </w:r>
            <w:proofErr w:type="spellStart"/>
            <w:r>
              <w:rPr>
                <w:rFonts w:hint="eastAsia"/>
                <w:szCs w:val="21"/>
              </w:rPr>
              <w:t>realtime</w:t>
            </w:r>
            <w:proofErr w:type="spellEnd"/>
            <w:r>
              <w:rPr>
                <w:rFonts w:hint="eastAsia"/>
                <w:szCs w:val="21"/>
              </w:rPr>
              <w:t xml:space="preserve"> tracking with a deep association metric[C]//2017 IEEE International Conference on Image Processing (ICIP). 2017: 3645-3649.</w:t>
            </w:r>
          </w:p>
          <w:p w14:paraId="09852041" w14:textId="77777777" w:rsidR="00F10A5F" w:rsidRDefault="00F10A5F" w:rsidP="006217F4">
            <w:pPr>
              <w:rPr>
                <w:b/>
                <w:sz w:val="24"/>
              </w:rPr>
            </w:pPr>
            <w:r>
              <w:rPr>
                <w:rFonts w:hint="eastAsia"/>
                <w:szCs w:val="21"/>
              </w:rPr>
              <w:t xml:space="preserve"> </w:t>
            </w:r>
          </w:p>
          <w:p w14:paraId="533314FC" w14:textId="77777777" w:rsidR="00F10A5F" w:rsidRDefault="00F10A5F" w:rsidP="006217F4">
            <w:pPr>
              <w:rPr>
                <w:b/>
                <w:sz w:val="24"/>
              </w:rPr>
            </w:pPr>
            <w:r>
              <w:rPr>
                <w:rFonts w:hint="eastAsia"/>
                <w:szCs w:val="21"/>
              </w:rPr>
              <w:t xml:space="preserve"> </w:t>
            </w:r>
          </w:p>
        </w:tc>
      </w:tr>
      <w:tr w:rsidR="00F10A5F" w14:paraId="30FBD398" w14:textId="77777777" w:rsidTr="006217F4">
        <w:trPr>
          <w:trHeight w:val="444"/>
        </w:trPr>
        <w:tc>
          <w:tcPr>
            <w:tcW w:w="9286" w:type="dxa"/>
            <w:gridSpan w:val="8"/>
            <w:tcBorders>
              <w:bottom w:val="nil"/>
            </w:tcBorders>
          </w:tcPr>
          <w:p w14:paraId="7601753E" w14:textId="77777777" w:rsidR="00F10A5F" w:rsidRDefault="00F10A5F" w:rsidP="006217F4">
            <w:pPr>
              <w:spacing w:line="400" w:lineRule="exact"/>
              <w:rPr>
                <w:szCs w:val="21"/>
              </w:rPr>
            </w:pPr>
            <w:r>
              <w:rPr>
                <w:rFonts w:hint="eastAsia"/>
                <w:b/>
                <w:sz w:val="24"/>
              </w:rPr>
              <w:lastRenderedPageBreak/>
              <w:t>四、进度安排</w:t>
            </w:r>
          </w:p>
        </w:tc>
      </w:tr>
      <w:tr w:rsidR="00F10A5F" w14:paraId="146E7DB5" w14:textId="77777777" w:rsidTr="006217F4">
        <w:trPr>
          <w:trHeight w:val="1214"/>
        </w:trPr>
        <w:tc>
          <w:tcPr>
            <w:tcW w:w="4574" w:type="dxa"/>
            <w:gridSpan w:val="5"/>
            <w:tcBorders>
              <w:top w:val="nil"/>
              <w:bottom w:val="single" w:sz="4" w:space="0" w:color="auto"/>
              <w:right w:val="nil"/>
            </w:tcBorders>
            <w:shd w:val="clear" w:color="auto" w:fill="auto"/>
          </w:tcPr>
          <w:p w14:paraId="47F142AA" w14:textId="77777777" w:rsidR="00F10A5F" w:rsidRDefault="00F10A5F" w:rsidP="006217F4">
            <w:pPr>
              <w:rPr>
                <w:szCs w:val="21"/>
              </w:rPr>
            </w:pPr>
            <w:r>
              <w:rPr>
                <w:rFonts w:hint="eastAsia"/>
                <w:szCs w:val="21"/>
              </w:rPr>
              <w:t>2025</w:t>
            </w:r>
            <w:r>
              <w:rPr>
                <w:rFonts w:hint="eastAsia"/>
                <w:szCs w:val="21"/>
              </w:rPr>
              <w:t>年</w:t>
            </w:r>
            <w:r>
              <w:rPr>
                <w:rFonts w:hint="eastAsia"/>
                <w:szCs w:val="21"/>
              </w:rPr>
              <w:t>02</w:t>
            </w:r>
            <w:r>
              <w:rPr>
                <w:rFonts w:hint="eastAsia"/>
                <w:szCs w:val="21"/>
              </w:rPr>
              <w:t>月</w:t>
            </w:r>
            <w:r>
              <w:rPr>
                <w:rFonts w:hint="eastAsia"/>
                <w:szCs w:val="21"/>
              </w:rPr>
              <w:t>17</w:t>
            </w:r>
            <w:r>
              <w:rPr>
                <w:rFonts w:hint="eastAsia"/>
                <w:szCs w:val="21"/>
              </w:rPr>
              <w:t>日</w:t>
            </w:r>
            <w:r>
              <w:rPr>
                <w:rFonts w:hint="eastAsia"/>
                <w:szCs w:val="21"/>
              </w:rPr>
              <w:t>-2025</w:t>
            </w:r>
            <w:r>
              <w:rPr>
                <w:rFonts w:hint="eastAsia"/>
                <w:szCs w:val="21"/>
              </w:rPr>
              <w:t>年</w:t>
            </w:r>
            <w:r>
              <w:rPr>
                <w:rFonts w:hint="eastAsia"/>
                <w:szCs w:val="21"/>
              </w:rPr>
              <w:t>03</w:t>
            </w:r>
            <w:r>
              <w:rPr>
                <w:rFonts w:hint="eastAsia"/>
                <w:szCs w:val="21"/>
              </w:rPr>
              <w:t>月</w:t>
            </w:r>
            <w:r>
              <w:rPr>
                <w:rFonts w:hint="eastAsia"/>
                <w:szCs w:val="21"/>
              </w:rPr>
              <w:t>14</w:t>
            </w:r>
            <w:r>
              <w:rPr>
                <w:rFonts w:hint="eastAsia"/>
                <w:szCs w:val="21"/>
              </w:rPr>
              <w:t>日</w:t>
            </w:r>
          </w:p>
          <w:p w14:paraId="0D974270" w14:textId="77777777" w:rsidR="00F10A5F" w:rsidRDefault="00F10A5F" w:rsidP="006217F4">
            <w:pPr>
              <w:rPr>
                <w:szCs w:val="21"/>
              </w:rPr>
            </w:pPr>
          </w:p>
          <w:p w14:paraId="7EDC6B85" w14:textId="77777777" w:rsidR="00F10A5F" w:rsidRDefault="00F10A5F" w:rsidP="006217F4">
            <w:pPr>
              <w:rPr>
                <w:szCs w:val="21"/>
              </w:rPr>
            </w:pPr>
          </w:p>
          <w:p w14:paraId="6915CD4B" w14:textId="77777777" w:rsidR="00F10A5F" w:rsidRDefault="00F10A5F" w:rsidP="006217F4">
            <w:pPr>
              <w:rPr>
                <w:szCs w:val="21"/>
              </w:rPr>
            </w:pPr>
          </w:p>
        </w:tc>
        <w:tc>
          <w:tcPr>
            <w:tcW w:w="4712" w:type="dxa"/>
            <w:gridSpan w:val="3"/>
            <w:tcBorders>
              <w:top w:val="nil"/>
              <w:left w:val="nil"/>
              <w:bottom w:val="single" w:sz="4" w:space="0" w:color="auto"/>
            </w:tcBorders>
            <w:shd w:val="clear" w:color="auto" w:fill="auto"/>
          </w:tcPr>
          <w:p w14:paraId="04719961" w14:textId="77777777" w:rsidR="00F10A5F" w:rsidRDefault="00F10A5F" w:rsidP="006217F4">
            <w:pPr>
              <w:rPr>
                <w:szCs w:val="21"/>
              </w:rPr>
            </w:pPr>
            <w:r>
              <w:rPr>
                <w:rFonts w:hint="eastAsia"/>
                <w:szCs w:val="21"/>
              </w:rPr>
              <w:t>学习</w:t>
            </w:r>
            <w:r>
              <w:rPr>
                <w:rFonts w:hint="eastAsia"/>
                <w:szCs w:val="21"/>
              </w:rPr>
              <w:t>YOLOv5</w:t>
            </w:r>
            <w:r>
              <w:rPr>
                <w:rFonts w:hint="eastAsia"/>
                <w:szCs w:val="21"/>
              </w:rPr>
              <w:t>模型结构与原理</w:t>
            </w:r>
          </w:p>
          <w:p w14:paraId="1515DDA1" w14:textId="77777777" w:rsidR="00F10A5F" w:rsidRDefault="00F10A5F" w:rsidP="006217F4">
            <w:pPr>
              <w:rPr>
                <w:szCs w:val="21"/>
              </w:rPr>
            </w:pPr>
            <w:r>
              <w:rPr>
                <w:rFonts w:hint="eastAsia"/>
                <w:szCs w:val="21"/>
              </w:rPr>
              <w:t>研究模型轻量化与优化方法</w:t>
            </w:r>
          </w:p>
          <w:p w14:paraId="02E43698" w14:textId="77777777" w:rsidR="00F10A5F" w:rsidRDefault="00F10A5F" w:rsidP="006217F4">
            <w:pPr>
              <w:rPr>
                <w:szCs w:val="21"/>
              </w:rPr>
            </w:pPr>
            <w:r>
              <w:rPr>
                <w:rFonts w:hint="eastAsia"/>
                <w:szCs w:val="21"/>
              </w:rPr>
              <w:t>确定目标检测分类体系（行人、动物、非机动车等）</w:t>
            </w:r>
          </w:p>
          <w:p w14:paraId="080F152D" w14:textId="77777777" w:rsidR="00F10A5F" w:rsidRDefault="00F10A5F" w:rsidP="006217F4">
            <w:pPr>
              <w:rPr>
                <w:szCs w:val="21"/>
              </w:rPr>
            </w:pPr>
            <w:r>
              <w:rPr>
                <w:rFonts w:hint="eastAsia"/>
                <w:szCs w:val="21"/>
              </w:rPr>
              <w:t>设计碰撞风险评估算法</w:t>
            </w:r>
          </w:p>
          <w:p w14:paraId="45AC1C6B" w14:textId="77777777" w:rsidR="00F10A5F" w:rsidRDefault="00F10A5F" w:rsidP="006217F4">
            <w:pPr>
              <w:rPr>
                <w:szCs w:val="21"/>
              </w:rPr>
            </w:pPr>
            <w:r>
              <w:rPr>
                <w:rFonts w:hint="eastAsia"/>
                <w:szCs w:val="21"/>
              </w:rPr>
              <w:t>收集或制作道路场景数据集</w:t>
            </w:r>
          </w:p>
          <w:p w14:paraId="76CB00C3" w14:textId="77777777" w:rsidR="00F10A5F" w:rsidRDefault="00F10A5F" w:rsidP="006217F4">
            <w:pPr>
              <w:rPr>
                <w:szCs w:val="21"/>
              </w:rPr>
            </w:pPr>
            <w:r>
              <w:rPr>
                <w:rFonts w:hint="eastAsia"/>
                <w:szCs w:val="21"/>
              </w:rPr>
              <w:t>数据标注与预处理</w:t>
            </w:r>
          </w:p>
          <w:p w14:paraId="64E929D4" w14:textId="77777777" w:rsidR="00F10A5F" w:rsidRDefault="00F10A5F" w:rsidP="006217F4">
            <w:pPr>
              <w:rPr>
                <w:szCs w:val="21"/>
              </w:rPr>
            </w:pPr>
            <w:r>
              <w:rPr>
                <w:rFonts w:hint="eastAsia"/>
                <w:szCs w:val="21"/>
              </w:rPr>
              <w:t>设计模型训练策略</w:t>
            </w:r>
          </w:p>
          <w:p w14:paraId="5FF6A6EB" w14:textId="77777777" w:rsidR="00F10A5F" w:rsidRDefault="00F10A5F" w:rsidP="006217F4">
            <w:pPr>
              <w:rPr>
                <w:szCs w:val="21"/>
              </w:rPr>
            </w:pPr>
            <w:r>
              <w:rPr>
                <w:rFonts w:hint="eastAsia"/>
                <w:szCs w:val="21"/>
              </w:rPr>
              <w:t>开始</w:t>
            </w:r>
            <w:r>
              <w:rPr>
                <w:rFonts w:hint="eastAsia"/>
                <w:szCs w:val="21"/>
              </w:rPr>
              <w:t>YOLOv5</w:t>
            </w:r>
            <w:r>
              <w:rPr>
                <w:rFonts w:hint="eastAsia"/>
                <w:szCs w:val="21"/>
              </w:rPr>
              <w:t>模型训练与优化</w:t>
            </w:r>
          </w:p>
        </w:tc>
      </w:tr>
      <w:tr w:rsidR="00F10A5F" w14:paraId="2D4B928A" w14:textId="77777777" w:rsidTr="006217F4">
        <w:trPr>
          <w:trHeight w:val="1592"/>
        </w:trPr>
        <w:tc>
          <w:tcPr>
            <w:tcW w:w="9286" w:type="dxa"/>
            <w:gridSpan w:val="8"/>
            <w:tcBorders>
              <w:top w:val="single" w:sz="4" w:space="0" w:color="auto"/>
            </w:tcBorders>
          </w:tcPr>
          <w:p w14:paraId="6DD957A7" w14:textId="77777777" w:rsidR="00F10A5F" w:rsidRDefault="00F10A5F" w:rsidP="006217F4">
            <w:pPr>
              <w:spacing w:line="400" w:lineRule="exact"/>
              <w:rPr>
                <w:b/>
                <w:sz w:val="24"/>
              </w:rPr>
            </w:pPr>
            <w:r>
              <w:rPr>
                <w:rFonts w:hint="eastAsia"/>
                <w:b/>
                <w:sz w:val="24"/>
              </w:rPr>
              <w:lastRenderedPageBreak/>
              <w:t>五、指导教师意见</w:t>
            </w:r>
          </w:p>
          <w:p w14:paraId="460485C6" w14:textId="77777777" w:rsidR="00F10A5F" w:rsidRDefault="00F10A5F" w:rsidP="006217F4">
            <w:pPr>
              <w:rPr>
                <w:szCs w:val="21"/>
              </w:rPr>
            </w:pPr>
            <w:r>
              <w:rPr>
                <w:rFonts w:hint="eastAsia"/>
                <w:szCs w:val="21"/>
              </w:rPr>
              <w:t>同意</w:t>
            </w:r>
          </w:p>
          <w:p w14:paraId="368CCA2F" w14:textId="77777777" w:rsidR="00F10A5F" w:rsidRDefault="00F10A5F" w:rsidP="006217F4">
            <w:pPr>
              <w:rPr>
                <w:szCs w:val="21"/>
              </w:rPr>
            </w:pPr>
          </w:p>
          <w:p w14:paraId="52352AF7" w14:textId="77777777" w:rsidR="00F10A5F" w:rsidRDefault="00F10A5F" w:rsidP="006217F4">
            <w:pPr>
              <w:rPr>
                <w:szCs w:val="21"/>
              </w:rPr>
            </w:pPr>
          </w:p>
          <w:p w14:paraId="5CBE20EB" w14:textId="77777777" w:rsidR="00F10A5F" w:rsidRDefault="00F10A5F" w:rsidP="006217F4">
            <w:pPr>
              <w:rPr>
                <w:szCs w:val="21"/>
              </w:rPr>
            </w:pPr>
          </w:p>
          <w:p w14:paraId="0501B363" w14:textId="77777777" w:rsidR="00F10A5F" w:rsidRDefault="00F10A5F" w:rsidP="006217F4">
            <w:pPr>
              <w:wordWrap w:val="0"/>
              <w:jc w:val="right"/>
              <w:rPr>
                <w:szCs w:val="21"/>
              </w:rPr>
            </w:pPr>
            <w:r>
              <w:rPr>
                <w:rFonts w:hint="eastAsia"/>
                <w:szCs w:val="21"/>
              </w:rPr>
              <w:t>指导教师签名：</w:t>
            </w:r>
            <w:r>
              <w:rPr>
                <w:noProof/>
              </w:rPr>
              <w:drawing>
                <wp:inline distT="0" distB="0" distL="0" distR="0" wp14:anchorId="0A8CD77B" wp14:editId="58333969">
                  <wp:extent cx="762000" cy="254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762000" cy="254000"/>
                          </a:xfrm>
                          <a:prstGeom prst="rect">
                            <a:avLst/>
                          </a:prstGeom>
                        </pic:spPr>
                      </pic:pic>
                    </a:graphicData>
                  </a:graphic>
                </wp:inline>
              </w:drawing>
            </w:r>
            <w:r>
              <w:rPr>
                <w:rFonts w:hint="eastAsia"/>
                <w:szCs w:val="21"/>
              </w:rPr>
              <w:t xml:space="preserve">    </w:t>
            </w:r>
            <w:r>
              <w:rPr>
                <w:szCs w:val="21"/>
              </w:rPr>
              <w:t xml:space="preserve"> </w:t>
            </w:r>
            <w:r>
              <w:rPr>
                <w:szCs w:val="21"/>
              </w:rPr>
              <w:t>日期：</w:t>
            </w:r>
            <w:r>
              <w:rPr>
                <w:rFonts w:hint="eastAsia"/>
                <w:szCs w:val="21"/>
              </w:rPr>
              <w:t>2025</w:t>
            </w:r>
            <w:r>
              <w:rPr>
                <w:rFonts w:hint="eastAsia"/>
                <w:szCs w:val="21"/>
              </w:rPr>
              <w:t>年</w:t>
            </w:r>
            <w:r>
              <w:rPr>
                <w:rFonts w:hint="eastAsia"/>
                <w:szCs w:val="21"/>
              </w:rPr>
              <w:t>05</w:t>
            </w:r>
            <w:r>
              <w:rPr>
                <w:rFonts w:hint="eastAsia"/>
                <w:szCs w:val="21"/>
              </w:rPr>
              <w:t>月</w:t>
            </w:r>
            <w:r>
              <w:rPr>
                <w:rFonts w:hint="eastAsia"/>
                <w:szCs w:val="21"/>
              </w:rPr>
              <w:t>23</w:t>
            </w:r>
            <w:r>
              <w:rPr>
                <w:rFonts w:hint="eastAsia"/>
                <w:szCs w:val="21"/>
              </w:rPr>
              <w:t>日</w:t>
            </w:r>
            <w:r>
              <w:rPr>
                <w:rFonts w:hint="eastAsia"/>
                <w:szCs w:val="21"/>
              </w:rPr>
              <w:t xml:space="preserve"> </w:t>
            </w:r>
          </w:p>
        </w:tc>
      </w:tr>
      <w:tr w:rsidR="00F10A5F" w14:paraId="1A5A4049" w14:textId="77777777" w:rsidTr="006217F4">
        <w:tc>
          <w:tcPr>
            <w:tcW w:w="9286" w:type="dxa"/>
            <w:gridSpan w:val="8"/>
          </w:tcPr>
          <w:p w14:paraId="47418D1A" w14:textId="77777777" w:rsidR="00F10A5F" w:rsidRDefault="00F10A5F" w:rsidP="006217F4">
            <w:pPr>
              <w:spacing w:line="400" w:lineRule="exact"/>
              <w:rPr>
                <w:szCs w:val="21"/>
              </w:rPr>
            </w:pPr>
            <w:r>
              <w:rPr>
                <w:rFonts w:hint="eastAsia"/>
                <w:b/>
                <w:sz w:val="24"/>
              </w:rPr>
              <w:t>六、所在系意见</w:t>
            </w:r>
            <w:r>
              <w:rPr>
                <w:b/>
                <w:sz w:val="24"/>
              </w:rPr>
              <w:cr/>
            </w:r>
            <w:r>
              <w:rPr>
                <w:rFonts w:hint="eastAsia"/>
                <w:szCs w:val="21"/>
              </w:rPr>
              <w:t>同意指导教师意见</w:t>
            </w:r>
          </w:p>
          <w:p w14:paraId="38CEF789" w14:textId="77777777" w:rsidR="00F10A5F" w:rsidRDefault="00F10A5F" w:rsidP="006217F4">
            <w:pPr>
              <w:rPr>
                <w:b/>
                <w:sz w:val="24"/>
              </w:rPr>
            </w:pPr>
          </w:p>
          <w:p w14:paraId="76FB1B7B" w14:textId="77777777" w:rsidR="00F10A5F" w:rsidRDefault="00F10A5F" w:rsidP="006217F4">
            <w:pPr>
              <w:wordWrap w:val="0"/>
              <w:jc w:val="right"/>
              <w:rPr>
                <w:b/>
                <w:sz w:val="24"/>
              </w:rPr>
            </w:pPr>
            <w:r>
              <w:rPr>
                <w:rFonts w:hint="eastAsia"/>
                <w:szCs w:val="21"/>
              </w:rPr>
              <w:t>负责人签名（签章）：</w:t>
            </w:r>
            <w:r>
              <w:rPr>
                <w:noProof/>
              </w:rPr>
              <w:drawing>
                <wp:inline distT="0" distB="0" distL="0" distR="0" wp14:anchorId="402E6608" wp14:editId="4F0D2888">
                  <wp:extent cx="762000" cy="254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762000" cy="254000"/>
                          </a:xfrm>
                          <a:prstGeom prst="rect">
                            <a:avLst/>
                          </a:prstGeom>
                        </pic:spPr>
                      </pic:pic>
                    </a:graphicData>
                  </a:graphic>
                </wp:inline>
              </w:drawing>
            </w:r>
            <w:r>
              <w:rPr>
                <w:rFonts w:hint="eastAsia"/>
                <w:szCs w:val="21"/>
              </w:rPr>
              <w:t xml:space="preserve">    </w:t>
            </w:r>
            <w:r>
              <w:rPr>
                <w:szCs w:val="21"/>
              </w:rPr>
              <w:t xml:space="preserve"> </w:t>
            </w:r>
            <w:r>
              <w:rPr>
                <w:szCs w:val="21"/>
              </w:rPr>
              <w:t>日期：</w:t>
            </w:r>
            <w:r>
              <w:rPr>
                <w:rFonts w:hint="eastAsia"/>
                <w:szCs w:val="21"/>
              </w:rPr>
              <w:t>2025</w:t>
            </w:r>
            <w:r>
              <w:rPr>
                <w:rFonts w:hint="eastAsia"/>
                <w:szCs w:val="21"/>
              </w:rPr>
              <w:t>年</w:t>
            </w:r>
            <w:r>
              <w:rPr>
                <w:rFonts w:hint="eastAsia"/>
                <w:szCs w:val="21"/>
              </w:rPr>
              <w:t>05</w:t>
            </w:r>
            <w:r>
              <w:rPr>
                <w:rFonts w:hint="eastAsia"/>
                <w:szCs w:val="21"/>
              </w:rPr>
              <w:t>月</w:t>
            </w:r>
            <w:r>
              <w:rPr>
                <w:rFonts w:hint="eastAsia"/>
                <w:szCs w:val="21"/>
              </w:rPr>
              <w:t>29</w:t>
            </w:r>
            <w:r>
              <w:rPr>
                <w:rFonts w:hint="eastAsia"/>
                <w:szCs w:val="21"/>
              </w:rPr>
              <w:t>日</w:t>
            </w:r>
            <w:r>
              <w:rPr>
                <w:rFonts w:hint="eastAsia"/>
                <w:szCs w:val="21"/>
              </w:rPr>
              <w:t xml:space="preserve">  </w:t>
            </w:r>
          </w:p>
        </w:tc>
      </w:tr>
    </w:tbl>
    <w:p w14:paraId="1360FB14" w14:textId="77777777" w:rsidR="00F10A5F" w:rsidRDefault="00F10A5F" w:rsidP="00F10A5F">
      <w:pPr>
        <w:rPr>
          <w:szCs w:val="21"/>
        </w:rPr>
      </w:pPr>
      <w:r>
        <w:rPr>
          <w:rFonts w:hint="eastAsia"/>
          <w:szCs w:val="21"/>
        </w:rPr>
        <w:t>注：此件由学生本人填写，一式二份，院（部）、指导教师各存一份。</w:t>
      </w:r>
    </w:p>
    <w:p w14:paraId="6E424493" w14:textId="77777777" w:rsidR="0098020E" w:rsidRPr="00F10A5F" w:rsidRDefault="0098020E">
      <w:pPr>
        <w:sectPr w:rsidR="0098020E" w:rsidRPr="00F10A5F">
          <w:headerReference w:type="default" r:id="rId17"/>
          <w:footerReference w:type="default" r:id="rId18"/>
          <w:pgSz w:w="11906" w:h="16838"/>
          <w:pgMar w:top="1440" w:right="1800" w:bottom="1440" w:left="1800" w:header="851" w:footer="992" w:gutter="0"/>
          <w:cols w:space="720"/>
          <w:docGrid w:type="lines" w:linePitch="312"/>
        </w:sectPr>
      </w:pPr>
    </w:p>
    <w:p w14:paraId="56F1D702" w14:textId="77777777" w:rsidR="00F10A5F" w:rsidRDefault="00F10A5F" w:rsidP="00F10A5F">
      <w:pPr>
        <w:spacing w:line="520" w:lineRule="exact"/>
        <w:jc w:val="center"/>
        <w:rPr>
          <w:rFonts w:ascii="宋体" w:hAnsi="宋体"/>
          <w:b/>
          <w:sz w:val="32"/>
          <w:szCs w:val="32"/>
        </w:rPr>
      </w:pPr>
      <w:r>
        <w:rPr>
          <w:rFonts w:ascii="宋体" w:hAnsi="宋体" w:hint="eastAsia"/>
          <w:b/>
          <w:sz w:val="32"/>
          <w:szCs w:val="32"/>
        </w:rPr>
        <w:lastRenderedPageBreak/>
        <w:t>安徽理工大学本科毕业论文（设计）指导过程记录表</w:t>
      </w:r>
    </w:p>
    <w:p w14:paraId="16D2550D" w14:textId="77777777" w:rsidR="00F10A5F" w:rsidRDefault="00F10A5F" w:rsidP="00F10A5F">
      <w:pPr>
        <w:spacing w:line="240" w:lineRule="exact"/>
        <w:ind w:firstLineChars="200" w:firstLine="653"/>
        <w:rPr>
          <w:rFonts w:ascii="宋体" w:hAnsi="宋体"/>
          <w:b/>
          <w:sz w:val="32"/>
          <w:szCs w:val="32"/>
        </w:rPr>
      </w:pPr>
    </w:p>
    <w:tbl>
      <w:tblPr>
        <w:tblW w:w="9540"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260"/>
        <w:gridCol w:w="1440"/>
        <w:gridCol w:w="900"/>
        <w:gridCol w:w="1620"/>
        <w:gridCol w:w="1080"/>
        <w:gridCol w:w="3240"/>
      </w:tblGrid>
      <w:tr w:rsidR="00F10A5F" w14:paraId="3B864027" w14:textId="77777777" w:rsidTr="006217F4">
        <w:trPr>
          <w:trHeight w:val="510"/>
          <w:jc w:val="center"/>
        </w:trPr>
        <w:tc>
          <w:tcPr>
            <w:tcW w:w="1260" w:type="dxa"/>
            <w:tcBorders>
              <w:top w:val="single" w:sz="4" w:space="0" w:color="auto"/>
              <w:left w:val="single" w:sz="4" w:space="0" w:color="auto"/>
              <w:bottom w:val="single" w:sz="4" w:space="0" w:color="auto"/>
              <w:right w:val="single" w:sz="4" w:space="0" w:color="auto"/>
            </w:tcBorders>
            <w:vAlign w:val="center"/>
          </w:tcPr>
          <w:p w14:paraId="1E1587BA" w14:textId="77777777" w:rsidR="00F10A5F" w:rsidRDefault="00F10A5F" w:rsidP="006217F4">
            <w:pPr>
              <w:jc w:val="center"/>
            </w:pPr>
            <w:r>
              <w:rPr>
                <w:rFonts w:hint="eastAsia"/>
              </w:rPr>
              <w:t>题　　目</w:t>
            </w:r>
          </w:p>
        </w:tc>
        <w:tc>
          <w:tcPr>
            <w:tcW w:w="8280" w:type="dxa"/>
            <w:gridSpan w:val="5"/>
            <w:tcBorders>
              <w:top w:val="single" w:sz="4" w:space="0" w:color="auto"/>
              <w:left w:val="single" w:sz="4" w:space="0" w:color="auto"/>
              <w:bottom w:val="single" w:sz="4" w:space="0" w:color="auto"/>
              <w:right w:val="single" w:sz="4" w:space="0" w:color="auto"/>
            </w:tcBorders>
            <w:vAlign w:val="center"/>
          </w:tcPr>
          <w:p w14:paraId="3B04A04B" w14:textId="77777777" w:rsidR="00F10A5F" w:rsidRDefault="00F10A5F" w:rsidP="006217F4">
            <w:pPr>
              <w:jc w:val="center"/>
            </w:pPr>
            <w:r>
              <w:rPr>
                <w:rFonts w:hint="eastAsia"/>
              </w:rPr>
              <w:t>基于深度学习的车道障碍检测及碰撞预防方法研究</w:t>
            </w:r>
          </w:p>
        </w:tc>
      </w:tr>
      <w:tr w:rsidR="00F10A5F" w14:paraId="325B37E8" w14:textId="77777777" w:rsidTr="006217F4">
        <w:trPr>
          <w:trHeight w:val="510"/>
          <w:jc w:val="center"/>
        </w:trPr>
        <w:tc>
          <w:tcPr>
            <w:tcW w:w="1260" w:type="dxa"/>
            <w:tcBorders>
              <w:top w:val="single" w:sz="4" w:space="0" w:color="auto"/>
              <w:left w:val="single" w:sz="4" w:space="0" w:color="auto"/>
              <w:bottom w:val="single" w:sz="4" w:space="0" w:color="auto"/>
              <w:right w:val="single" w:sz="4" w:space="0" w:color="auto"/>
            </w:tcBorders>
            <w:vAlign w:val="center"/>
          </w:tcPr>
          <w:p w14:paraId="2857E904" w14:textId="77777777" w:rsidR="00F10A5F" w:rsidRDefault="00F10A5F" w:rsidP="006217F4">
            <w:pPr>
              <w:jc w:val="center"/>
            </w:pPr>
            <w:r>
              <w:rPr>
                <w:rFonts w:hint="eastAsia"/>
              </w:rPr>
              <w:t>学生姓名</w:t>
            </w:r>
          </w:p>
        </w:tc>
        <w:tc>
          <w:tcPr>
            <w:tcW w:w="1440" w:type="dxa"/>
            <w:tcBorders>
              <w:top w:val="single" w:sz="4" w:space="0" w:color="auto"/>
              <w:left w:val="single" w:sz="4" w:space="0" w:color="auto"/>
              <w:bottom w:val="single" w:sz="4" w:space="0" w:color="auto"/>
              <w:right w:val="single" w:sz="4" w:space="0" w:color="auto"/>
            </w:tcBorders>
            <w:vAlign w:val="center"/>
          </w:tcPr>
          <w:p w14:paraId="4F9317EB" w14:textId="77777777" w:rsidR="00F10A5F" w:rsidRDefault="00F10A5F" w:rsidP="006217F4">
            <w:pPr>
              <w:jc w:val="center"/>
            </w:pPr>
            <w:r>
              <w:rPr>
                <w:rFonts w:hint="eastAsia"/>
              </w:rPr>
              <w:t>陈亚辉</w:t>
            </w:r>
          </w:p>
        </w:tc>
        <w:tc>
          <w:tcPr>
            <w:tcW w:w="900" w:type="dxa"/>
            <w:tcBorders>
              <w:top w:val="single" w:sz="4" w:space="0" w:color="auto"/>
              <w:left w:val="single" w:sz="4" w:space="0" w:color="auto"/>
              <w:bottom w:val="single" w:sz="4" w:space="0" w:color="auto"/>
              <w:right w:val="single" w:sz="4" w:space="0" w:color="auto"/>
            </w:tcBorders>
            <w:vAlign w:val="center"/>
          </w:tcPr>
          <w:p w14:paraId="59096790" w14:textId="77777777" w:rsidR="00F10A5F" w:rsidRDefault="00F10A5F" w:rsidP="006217F4">
            <w:pPr>
              <w:jc w:val="center"/>
            </w:pPr>
            <w:r>
              <w:rPr>
                <w:rFonts w:hint="eastAsia"/>
              </w:rPr>
              <w:t>学号</w:t>
            </w:r>
          </w:p>
        </w:tc>
        <w:tc>
          <w:tcPr>
            <w:tcW w:w="1620" w:type="dxa"/>
            <w:tcBorders>
              <w:top w:val="single" w:sz="4" w:space="0" w:color="auto"/>
              <w:left w:val="single" w:sz="4" w:space="0" w:color="auto"/>
              <w:bottom w:val="single" w:sz="4" w:space="0" w:color="auto"/>
              <w:right w:val="single" w:sz="4" w:space="0" w:color="auto"/>
            </w:tcBorders>
            <w:vAlign w:val="center"/>
          </w:tcPr>
          <w:p w14:paraId="58D6ED4E" w14:textId="77777777" w:rsidR="00F10A5F" w:rsidRDefault="00F10A5F" w:rsidP="006217F4">
            <w:pPr>
              <w:jc w:val="center"/>
            </w:pPr>
            <w:r>
              <w:rPr>
                <w:rFonts w:hint="eastAsia"/>
              </w:rPr>
              <w:t>2021304369</w:t>
            </w:r>
          </w:p>
        </w:tc>
        <w:tc>
          <w:tcPr>
            <w:tcW w:w="1080" w:type="dxa"/>
            <w:tcBorders>
              <w:top w:val="single" w:sz="4" w:space="0" w:color="auto"/>
              <w:left w:val="single" w:sz="4" w:space="0" w:color="auto"/>
              <w:bottom w:val="single" w:sz="4" w:space="0" w:color="auto"/>
              <w:right w:val="single" w:sz="4" w:space="0" w:color="auto"/>
            </w:tcBorders>
            <w:vAlign w:val="center"/>
          </w:tcPr>
          <w:p w14:paraId="485ABC0D" w14:textId="77777777" w:rsidR="00F10A5F" w:rsidRDefault="00F10A5F" w:rsidP="006217F4">
            <w:pPr>
              <w:jc w:val="center"/>
            </w:pPr>
            <w:r>
              <w:rPr>
                <w:rFonts w:hint="eastAsia"/>
              </w:rPr>
              <w:t>专业班级</w:t>
            </w:r>
          </w:p>
        </w:tc>
        <w:tc>
          <w:tcPr>
            <w:tcW w:w="3240" w:type="dxa"/>
            <w:tcBorders>
              <w:top w:val="single" w:sz="4" w:space="0" w:color="auto"/>
              <w:left w:val="single" w:sz="4" w:space="0" w:color="auto"/>
              <w:bottom w:val="single" w:sz="4" w:space="0" w:color="auto"/>
              <w:right w:val="single" w:sz="4" w:space="0" w:color="auto"/>
            </w:tcBorders>
            <w:vAlign w:val="center"/>
          </w:tcPr>
          <w:p w14:paraId="5BED1C15" w14:textId="77777777" w:rsidR="00F10A5F" w:rsidRDefault="00F10A5F" w:rsidP="006217F4">
            <w:pPr>
              <w:jc w:val="center"/>
            </w:pPr>
            <w:r>
              <w:rPr>
                <w:rFonts w:hint="eastAsia"/>
              </w:rPr>
              <w:t>计算机科学与技术计算机</w:t>
            </w:r>
            <w:r>
              <w:rPr>
                <w:rFonts w:hint="eastAsia"/>
              </w:rPr>
              <w:t>21-4</w:t>
            </w:r>
          </w:p>
        </w:tc>
      </w:tr>
      <w:tr w:rsidR="00F10A5F" w14:paraId="47EC0F0E" w14:textId="77777777" w:rsidTr="006217F4">
        <w:trPr>
          <w:trHeight w:val="510"/>
          <w:jc w:val="center"/>
        </w:trPr>
        <w:tc>
          <w:tcPr>
            <w:tcW w:w="1260" w:type="dxa"/>
            <w:tcBorders>
              <w:top w:val="single" w:sz="4" w:space="0" w:color="auto"/>
              <w:left w:val="single" w:sz="4" w:space="0" w:color="auto"/>
              <w:bottom w:val="single" w:sz="4" w:space="0" w:color="auto"/>
              <w:right w:val="single" w:sz="4" w:space="0" w:color="auto"/>
            </w:tcBorders>
            <w:vAlign w:val="center"/>
          </w:tcPr>
          <w:p w14:paraId="707C96CB" w14:textId="77777777" w:rsidR="00F10A5F" w:rsidRDefault="00F10A5F" w:rsidP="006217F4">
            <w:pPr>
              <w:jc w:val="center"/>
            </w:pPr>
            <w:r>
              <w:rPr>
                <w:rFonts w:hint="eastAsia"/>
              </w:rPr>
              <w:t>指导教师</w:t>
            </w:r>
          </w:p>
        </w:tc>
        <w:tc>
          <w:tcPr>
            <w:tcW w:w="1440" w:type="dxa"/>
            <w:tcBorders>
              <w:top w:val="single" w:sz="4" w:space="0" w:color="auto"/>
              <w:left w:val="single" w:sz="4" w:space="0" w:color="auto"/>
              <w:bottom w:val="single" w:sz="4" w:space="0" w:color="auto"/>
              <w:right w:val="single" w:sz="4" w:space="0" w:color="auto"/>
            </w:tcBorders>
            <w:vAlign w:val="center"/>
          </w:tcPr>
          <w:p w14:paraId="76B1EFF1" w14:textId="77777777" w:rsidR="00F10A5F" w:rsidRDefault="00F10A5F" w:rsidP="006217F4">
            <w:pPr>
              <w:jc w:val="center"/>
            </w:pPr>
            <w:r>
              <w:rPr>
                <w:rFonts w:hint="eastAsia"/>
              </w:rPr>
              <w:t>郑苹</w:t>
            </w:r>
          </w:p>
        </w:tc>
        <w:tc>
          <w:tcPr>
            <w:tcW w:w="900" w:type="dxa"/>
            <w:tcBorders>
              <w:top w:val="single" w:sz="4" w:space="0" w:color="auto"/>
              <w:left w:val="single" w:sz="4" w:space="0" w:color="auto"/>
              <w:bottom w:val="single" w:sz="4" w:space="0" w:color="auto"/>
              <w:right w:val="single" w:sz="4" w:space="0" w:color="auto"/>
            </w:tcBorders>
            <w:vAlign w:val="center"/>
          </w:tcPr>
          <w:p w14:paraId="234ED6AE" w14:textId="77777777" w:rsidR="00F10A5F" w:rsidRDefault="00F10A5F" w:rsidP="006217F4">
            <w:pPr>
              <w:jc w:val="center"/>
            </w:pPr>
            <w:r>
              <w:rPr>
                <w:rFonts w:hint="eastAsia"/>
              </w:rPr>
              <w:t>职称</w:t>
            </w:r>
          </w:p>
        </w:tc>
        <w:tc>
          <w:tcPr>
            <w:tcW w:w="1620" w:type="dxa"/>
            <w:tcBorders>
              <w:top w:val="single" w:sz="4" w:space="0" w:color="auto"/>
              <w:left w:val="single" w:sz="4" w:space="0" w:color="auto"/>
              <w:bottom w:val="single" w:sz="4" w:space="0" w:color="auto"/>
              <w:right w:val="single" w:sz="4" w:space="0" w:color="auto"/>
            </w:tcBorders>
            <w:vAlign w:val="center"/>
          </w:tcPr>
          <w:p w14:paraId="228E9ADE" w14:textId="77777777" w:rsidR="00F10A5F" w:rsidRDefault="00F10A5F" w:rsidP="006217F4">
            <w:pPr>
              <w:jc w:val="center"/>
            </w:pPr>
            <w:r>
              <w:rPr>
                <w:rFonts w:hint="eastAsia"/>
              </w:rPr>
              <w:t>讲师</w:t>
            </w:r>
          </w:p>
        </w:tc>
        <w:tc>
          <w:tcPr>
            <w:tcW w:w="1080" w:type="dxa"/>
            <w:tcBorders>
              <w:top w:val="single" w:sz="4" w:space="0" w:color="auto"/>
              <w:left w:val="single" w:sz="4" w:space="0" w:color="auto"/>
              <w:bottom w:val="single" w:sz="4" w:space="0" w:color="auto"/>
              <w:right w:val="single" w:sz="4" w:space="0" w:color="auto"/>
            </w:tcBorders>
            <w:vAlign w:val="center"/>
          </w:tcPr>
          <w:p w14:paraId="53D7FF54" w14:textId="77777777" w:rsidR="00F10A5F" w:rsidRDefault="00F10A5F" w:rsidP="006217F4">
            <w:pPr>
              <w:jc w:val="center"/>
            </w:pPr>
            <w:r>
              <w:rPr>
                <w:rFonts w:hint="eastAsia"/>
              </w:rPr>
              <w:t>教研室</w:t>
            </w:r>
          </w:p>
        </w:tc>
        <w:tc>
          <w:tcPr>
            <w:tcW w:w="3240" w:type="dxa"/>
            <w:tcBorders>
              <w:top w:val="single" w:sz="4" w:space="0" w:color="auto"/>
              <w:left w:val="single" w:sz="4" w:space="0" w:color="auto"/>
              <w:bottom w:val="single" w:sz="4" w:space="0" w:color="auto"/>
              <w:right w:val="single" w:sz="4" w:space="0" w:color="auto"/>
            </w:tcBorders>
            <w:vAlign w:val="center"/>
          </w:tcPr>
          <w:p w14:paraId="206B1AB3" w14:textId="77777777" w:rsidR="00F10A5F" w:rsidRDefault="00F10A5F" w:rsidP="006217F4">
            <w:pPr>
              <w:jc w:val="center"/>
            </w:pPr>
            <w:r>
              <w:rPr>
                <w:rFonts w:hint="eastAsia"/>
              </w:rPr>
              <w:t>数字媒体技术</w:t>
            </w:r>
          </w:p>
        </w:tc>
      </w:tr>
      <w:tr w:rsidR="00F10A5F" w14:paraId="3F75EC6F" w14:textId="77777777" w:rsidTr="006217F4">
        <w:trPr>
          <w:jc w:val="center"/>
        </w:trPr>
        <w:tc>
          <w:tcPr>
            <w:tcW w:w="1260" w:type="dxa"/>
            <w:tcBorders>
              <w:top w:val="single" w:sz="4" w:space="0" w:color="auto"/>
              <w:left w:val="single" w:sz="4" w:space="0" w:color="auto"/>
              <w:bottom w:val="single" w:sz="4" w:space="0" w:color="auto"/>
              <w:right w:val="single" w:sz="4" w:space="0" w:color="auto"/>
            </w:tcBorders>
            <w:vAlign w:val="center"/>
          </w:tcPr>
          <w:p w14:paraId="460A779C" w14:textId="77777777" w:rsidR="00F10A5F" w:rsidRDefault="00F10A5F" w:rsidP="006217F4">
            <w:pPr>
              <w:jc w:val="center"/>
            </w:pPr>
          </w:p>
          <w:p w14:paraId="1A9B6840" w14:textId="77777777" w:rsidR="00F10A5F" w:rsidRDefault="00F10A5F" w:rsidP="006217F4">
            <w:pPr>
              <w:jc w:val="center"/>
            </w:pPr>
            <w:r>
              <w:rPr>
                <w:rFonts w:hint="eastAsia"/>
              </w:rPr>
              <w:t>指导内容</w:t>
            </w:r>
          </w:p>
          <w:p w14:paraId="56FB2B27" w14:textId="77777777" w:rsidR="00F10A5F" w:rsidRDefault="00F10A5F" w:rsidP="006217F4">
            <w:pPr>
              <w:jc w:val="center"/>
            </w:pPr>
          </w:p>
          <w:p w14:paraId="7CB35114" w14:textId="77777777" w:rsidR="00F10A5F" w:rsidRDefault="00F10A5F" w:rsidP="006217F4">
            <w:pPr>
              <w:jc w:val="center"/>
            </w:pPr>
            <w:r>
              <w:rPr>
                <w:rFonts w:hint="eastAsia"/>
              </w:rPr>
              <w:t>记录</w:t>
            </w:r>
            <w:r>
              <w:rPr>
                <w:rFonts w:hint="eastAsia"/>
              </w:rPr>
              <w:t>(</w:t>
            </w:r>
            <w:r>
              <w:rPr>
                <w:rFonts w:hint="eastAsia"/>
              </w:rPr>
              <w:t>一</w:t>
            </w:r>
            <w:r>
              <w:rPr>
                <w:rFonts w:hint="eastAsia"/>
              </w:rPr>
              <w:t>)</w:t>
            </w:r>
          </w:p>
          <w:p w14:paraId="063A6B46" w14:textId="77777777" w:rsidR="00F10A5F" w:rsidRDefault="00F10A5F" w:rsidP="006217F4">
            <w:pPr>
              <w:jc w:val="center"/>
            </w:pPr>
          </w:p>
        </w:tc>
        <w:tc>
          <w:tcPr>
            <w:tcW w:w="8280" w:type="dxa"/>
            <w:gridSpan w:val="5"/>
            <w:tcBorders>
              <w:top w:val="single" w:sz="4" w:space="0" w:color="auto"/>
              <w:left w:val="single" w:sz="4" w:space="0" w:color="auto"/>
              <w:bottom w:val="single" w:sz="4" w:space="0" w:color="auto"/>
              <w:right w:val="single" w:sz="4" w:space="0" w:color="auto"/>
            </w:tcBorders>
            <w:vAlign w:val="center"/>
          </w:tcPr>
          <w:p w14:paraId="0A320B6A" w14:textId="77777777" w:rsidR="00F10A5F" w:rsidRDefault="00F10A5F" w:rsidP="006217F4">
            <w:pPr>
              <w:ind w:firstLineChars="200" w:firstLine="420"/>
              <w:jc w:val="left"/>
            </w:pPr>
            <w:r>
              <w:rPr>
                <w:rFonts w:hint="eastAsia"/>
              </w:rPr>
              <w:t xml:space="preserve"> </w:t>
            </w:r>
            <w:r>
              <w:rPr>
                <w:rFonts w:hint="eastAsia"/>
              </w:rPr>
              <w:t>指导记录</w:t>
            </w:r>
            <w:r>
              <w:rPr>
                <w:rFonts w:hint="eastAsia"/>
              </w:rPr>
              <w:t>1</w:t>
            </w:r>
          </w:p>
          <w:p w14:paraId="5A788097" w14:textId="77777777" w:rsidR="00F10A5F" w:rsidRDefault="00F10A5F" w:rsidP="006217F4">
            <w:pPr>
              <w:ind w:firstLineChars="200" w:firstLine="420"/>
              <w:jc w:val="left"/>
            </w:pPr>
            <w:r>
              <w:rPr>
                <w:rFonts w:hint="eastAsia"/>
              </w:rPr>
              <w:t>在第一次指导中，郑老师详细介绍了毕业论文的整体流程与重要性，并针对计算机视觉与深度学习领域展开讨论。老师耐心倾听了我提出的几个潜在选题，并对每个方向的可行性和学术价值进行了分析。针对资料收集方面，郑老师推荐了几个权威学术网站和数据库，如</w:t>
            </w:r>
            <w:r>
              <w:rPr>
                <w:rFonts w:hint="eastAsia"/>
              </w:rPr>
              <w:t>IEEE Xplore</w:t>
            </w:r>
            <w:r>
              <w:rPr>
                <w:rFonts w:hint="eastAsia"/>
              </w:rPr>
              <w:t>、中国知网等，并指导我如何筛选和整理有价值的文献。同时，我们共同制定了详细的论文写作计划表，明确了各阶段的目标和时间节点。</w:t>
            </w:r>
          </w:p>
          <w:p w14:paraId="5BE9FEF7" w14:textId="77777777" w:rsidR="00F10A5F" w:rsidRDefault="00F10A5F" w:rsidP="006217F4">
            <w:pPr>
              <w:ind w:firstLineChars="200" w:firstLine="420"/>
              <w:jc w:val="left"/>
            </w:pPr>
            <w:r>
              <w:rPr>
                <w:rFonts w:hint="eastAsia"/>
              </w:rPr>
              <w:t xml:space="preserve"> </w:t>
            </w:r>
          </w:p>
          <w:p w14:paraId="3AE728F7" w14:textId="77777777" w:rsidR="00F10A5F" w:rsidRDefault="00F10A5F" w:rsidP="006217F4">
            <w:pPr>
              <w:ind w:firstLineChars="200" w:firstLine="420"/>
              <w:jc w:val="left"/>
            </w:pPr>
            <w:r>
              <w:rPr>
                <w:rFonts w:hint="eastAsia"/>
              </w:rPr>
              <w:t xml:space="preserve"> </w:t>
            </w:r>
          </w:p>
          <w:p w14:paraId="511B6066" w14:textId="77777777" w:rsidR="00F10A5F" w:rsidRDefault="00F10A5F" w:rsidP="006217F4">
            <w:pPr>
              <w:jc w:val="left"/>
            </w:pPr>
          </w:p>
          <w:p w14:paraId="224E0CA3" w14:textId="77777777" w:rsidR="00F10A5F" w:rsidRDefault="00F10A5F" w:rsidP="006217F4">
            <w:pPr>
              <w:jc w:val="center"/>
            </w:pPr>
          </w:p>
          <w:p w14:paraId="27478C0D" w14:textId="77777777" w:rsidR="00F10A5F" w:rsidRDefault="00F10A5F" w:rsidP="006217F4">
            <w:pPr>
              <w:jc w:val="center"/>
            </w:pPr>
          </w:p>
          <w:p w14:paraId="7ED4A975" w14:textId="77777777" w:rsidR="00F10A5F" w:rsidRDefault="00F10A5F" w:rsidP="006217F4">
            <w:pPr>
              <w:jc w:val="right"/>
            </w:pPr>
            <w:r>
              <w:rPr>
                <w:rFonts w:hint="eastAsia"/>
              </w:rPr>
              <w:t>时间：</w:t>
            </w:r>
            <w:r>
              <w:rPr>
                <w:rFonts w:hint="eastAsia"/>
              </w:rPr>
              <w:t>2025</w:t>
            </w:r>
            <w:r>
              <w:rPr>
                <w:rFonts w:hint="eastAsia"/>
              </w:rPr>
              <w:t>年</w:t>
            </w:r>
            <w:r>
              <w:rPr>
                <w:rFonts w:hint="eastAsia"/>
              </w:rPr>
              <w:t>02</w:t>
            </w:r>
            <w:r>
              <w:rPr>
                <w:rFonts w:hint="eastAsia"/>
              </w:rPr>
              <w:t>月</w:t>
            </w:r>
            <w:r>
              <w:rPr>
                <w:rFonts w:hint="eastAsia"/>
              </w:rPr>
              <w:t>17</w:t>
            </w:r>
            <w:r>
              <w:rPr>
                <w:rFonts w:hint="eastAsia"/>
              </w:rPr>
              <w:t>日</w:t>
            </w:r>
          </w:p>
        </w:tc>
      </w:tr>
      <w:tr w:rsidR="00F10A5F" w14:paraId="6A1A46FC" w14:textId="77777777" w:rsidTr="006217F4">
        <w:trPr>
          <w:jc w:val="center"/>
        </w:trPr>
        <w:tc>
          <w:tcPr>
            <w:tcW w:w="1260" w:type="dxa"/>
            <w:tcBorders>
              <w:top w:val="single" w:sz="4" w:space="0" w:color="auto"/>
              <w:left w:val="single" w:sz="4" w:space="0" w:color="auto"/>
              <w:bottom w:val="single" w:sz="4" w:space="0" w:color="auto"/>
              <w:right w:val="single" w:sz="4" w:space="0" w:color="auto"/>
            </w:tcBorders>
            <w:vAlign w:val="center"/>
          </w:tcPr>
          <w:p w14:paraId="29FC2CA0" w14:textId="77777777" w:rsidR="00F10A5F" w:rsidRDefault="00F10A5F" w:rsidP="006217F4">
            <w:pPr>
              <w:jc w:val="center"/>
            </w:pPr>
          </w:p>
          <w:p w14:paraId="4A48C8D8" w14:textId="77777777" w:rsidR="00F10A5F" w:rsidRDefault="00F10A5F" w:rsidP="006217F4">
            <w:pPr>
              <w:jc w:val="center"/>
            </w:pPr>
            <w:r>
              <w:rPr>
                <w:rFonts w:hint="eastAsia"/>
              </w:rPr>
              <w:t>指导内容</w:t>
            </w:r>
          </w:p>
          <w:p w14:paraId="654DF4B0" w14:textId="77777777" w:rsidR="00F10A5F" w:rsidRDefault="00F10A5F" w:rsidP="006217F4">
            <w:pPr>
              <w:jc w:val="center"/>
            </w:pPr>
          </w:p>
          <w:p w14:paraId="7AB0E531" w14:textId="77777777" w:rsidR="00F10A5F" w:rsidRDefault="00F10A5F" w:rsidP="006217F4">
            <w:pPr>
              <w:jc w:val="center"/>
            </w:pPr>
            <w:r>
              <w:rPr>
                <w:rFonts w:hint="eastAsia"/>
              </w:rPr>
              <w:t>记录</w:t>
            </w:r>
            <w:r>
              <w:rPr>
                <w:rFonts w:hint="eastAsia"/>
              </w:rPr>
              <w:t>(</w:t>
            </w:r>
            <w:r>
              <w:rPr>
                <w:rFonts w:hint="eastAsia"/>
              </w:rPr>
              <w:t>二</w:t>
            </w:r>
            <w:r>
              <w:rPr>
                <w:rFonts w:hint="eastAsia"/>
              </w:rPr>
              <w:t>)</w:t>
            </w:r>
          </w:p>
          <w:p w14:paraId="6F558029" w14:textId="77777777" w:rsidR="00F10A5F" w:rsidRDefault="00F10A5F" w:rsidP="006217F4">
            <w:pPr>
              <w:jc w:val="center"/>
            </w:pPr>
          </w:p>
        </w:tc>
        <w:tc>
          <w:tcPr>
            <w:tcW w:w="8280" w:type="dxa"/>
            <w:gridSpan w:val="5"/>
            <w:tcBorders>
              <w:top w:val="single" w:sz="4" w:space="0" w:color="auto"/>
              <w:left w:val="single" w:sz="4" w:space="0" w:color="auto"/>
              <w:bottom w:val="single" w:sz="4" w:space="0" w:color="auto"/>
              <w:right w:val="single" w:sz="4" w:space="0" w:color="auto"/>
            </w:tcBorders>
            <w:vAlign w:val="center"/>
          </w:tcPr>
          <w:p w14:paraId="3E228C5F" w14:textId="77777777" w:rsidR="00F10A5F" w:rsidRDefault="00F10A5F" w:rsidP="006217F4">
            <w:pPr>
              <w:ind w:firstLineChars="200" w:firstLine="420"/>
              <w:jc w:val="left"/>
            </w:pPr>
            <w:r>
              <w:rPr>
                <w:rFonts w:hint="eastAsia"/>
              </w:rPr>
              <w:t xml:space="preserve"> </w:t>
            </w:r>
            <w:r>
              <w:rPr>
                <w:rFonts w:hint="eastAsia"/>
              </w:rPr>
              <w:t>指导记录</w:t>
            </w:r>
            <w:r>
              <w:rPr>
                <w:rFonts w:hint="eastAsia"/>
              </w:rPr>
              <w:t>2</w:t>
            </w:r>
          </w:p>
          <w:p w14:paraId="36D10275" w14:textId="77777777" w:rsidR="00F10A5F" w:rsidRDefault="00F10A5F" w:rsidP="006217F4">
            <w:pPr>
              <w:ind w:firstLineChars="200" w:firstLine="420"/>
              <w:jc w:val="left"/>
            </w:pPr>
            <w:r>
              <w:rPr>
                <w:rFonts w:hint="eastAsia"/>
              </w:rPr>
              <w:t>经过深入探讨，我最终确定了论文题目《基于深度学习的车道障碍检测与碰撞预防方法研究》。郑老师引导我分析了该选题的学术价值、应用前景以及与当前智能驾驶技术发展的契合点。针对论文写作，老师详细讲解了学术论文的结构规范、引用标准以及学术表达的技巧。特别是在文献收集方面，郑老师建议我从经典算法到最新研究成果进行全面梳理。在老师的指导下，我完成了文献综述初稿，并确定了论文的整体框架和研究方法。</w:t>
            </w:r>
          </w:p>
          <w:p w14:paraId="0B580412" w14:textId="77777777" w:rsidR="00F10A5F" w:rsidRDefault="00F10A5F" w:rsidP="006217F4">
            <w:pPr>
              <w:jc w:val="left"/>
            </w:pPr>
          </w:p>
          <w:p w14:paraId="4AA0D78B" w14:textId="77777777" w:rsidR="00F10A5F" w:rsidRDefault="00F10A5F" w:rsidP="006217F4">
            <w:pPr>
              <w:jc w:val="center"/>
            </w:pPr>
          </w:p>
          <w:p w14:paraId="1779C165" w14:textId="77777777" w:rsidR="00F10A5F" w:rsidRDefault="00F10A5F" w:rsidP="006217F4">
            <w:pPr>
              <w:jc w:val="center"/>
            </w:pPr>
          </w:p>
          <w:p w14:paraId="34FD07A0" w14:textId="77777777" w:rsidR="00F10A5F" w:rsidRDefault="00F10A5F" w:rsidP="006217F4">
            <w:pPr>
              <w:jc w:val="right"/>
            </w:pPr>
            <w:r>
              <w:rPr>
                <w:rFonts w:hint="eastAsia"/>
              </w:rPr>
              <w:t>时间：</w:t>
            </w:r>
            <w:r>
              <w:rPr>
                <w:rFonts w:hint="eastAsia"/>
              </w:rPr>
              <w:t>2025</w:t>
            </w:r>
            <w:r>
              <w:rPr>
                <w:rFonts w:hint="eastAsia"/>
              </w:rPr>
              <w:t>年</w:t>
            </w:r>
            <w:r>
              <w:rPr>
                <w:rFonts w:hint="eastAsia"/>
              </w:rPr>
              <w:t>02</w:t>
            </w:r>
            <w:r>
              <w:rPr>
                <w:rFonts w:hint="eastAsia"/>
              </w:rPr>
              <w:t>月</w:t>
            </w:r>
            <w:r>
              <w:rPr>
                <w:rFonts w:hint="eastAsia"/>
              </w:rPr>
              <w:t>14</w:t>
            </w:r>
            <w:r>
              <w:rPr>
                <w:rFonts w:hint="eastAsia"/>
              </w:rPr>
              <w:t>日</w:t>
            </w:r>
          </w:p>
        </w:tc>
      </w:tr>
      <w:tr w:rsidR="00F10A5F" w14:paraId="1B4363CC" w14:textId="77777777" w:rsidTr="006217F4">
        <w:trPr>
          <w:jc w:val="center"/>
        </w:trPr>
        <w:tc>
          <w:tcPr>
            <w:tcW w:w="1260" w:type="dxa"/>
            <w:tcBorders>
              <w:top w:val="single" w:sz="4" w:space="0" w:color="auto"/>
              <w:left w:val="single" w:sz="4" w:space="0" w:color="auto"/>
              <w:bottom w:val="single" w:sz="4" w:space="0" w:color="auto"/>
              <w:right w:val="single" w:sz="4" w:space="0" w:color="auto"/>
            </w:tcBorders>
            <w:vAlign w:val="center"/>
          </w:tcPr>
          <w:p w14:paraId="0D2224CA" w14:textId="77777777" w:rsidR="00F10A5F" w:rsidRDefault="00F10A5F" w:rsidP="006217F4">
            <w:pPr>
              <w:jc w:val="center"/>
            </w:pPr>
          </w:p>
          <w:p w14:paraId="71EA1ACB" w14:textId="77777777" w:rsidR="00F10A5F" w:rsidRDefault="00F10A5F" w:rsidP="006217F4">
            <w:pPr>
              <w:jc w:val="center"/>
            </w:pPr>
            <w:r>
              <w:rPr>
                <w:rFonts w:hint="eastAsia"/>
              </w:rPr>
              <w:t>指导内容</w:t>
            </w:r>
          </w:p>
          <w:p w14:paraId="3D12CD8A" w14:textId="77777777" w:rsidR="00F10A5F" w:rsidRDefault="00F10A5F" w:rsidP="006217F4">
            <w:pPr>
              <w:jc w:val="center"/>
            </w:pPr>
          </w:p>
          <w:p w14:paraId="15640146" w14:textId="77777777" w:rsidR="00F10A5F" w:rsidRDefault="00F10A5F" w:rsidP="006217F4">
            <w:pPr>
              <w:jc w:val="center"/>
            </w:pPr>
            <w:r>
              <w:rPr>
                <w:rFonts w:hint="eastAsia"/>
              </w:rPr>
              <w:t>记录</w:t>
            </w:r>
            <w:r>
              <w:rPr>
                <w:rFonts w:hint="eastAsia"/>
              </w:rPr>
              <w:t>(</w:t>
            </w:r>
            <w:r>
              <w:rPr>
                <w:rFonts w:hint="eastAsia"/>
              </w:rPr>
              <w:t>三</w:t>
            </w:r>
            <w:r>
              <w:rPr>
                <w:rFonts w:hint="eastAsia"/>
              </w:rPr>
              <w:t>)</w:t>
            </w:r>
          </w:p>
          <w:p w14:paraId="3891A19D" w14:textId="77777777" w:rsidR="00F10A5F" w:rsidRDefault="00F10A5F" w:rsidP="006217F4">
            <w:pPr>
              <w:jc w:val="center"/>
            </w:pPr>
          </w:p>
        </w:tc>
        <w:tc>
          <w:tcPr>
            <w:tcW w:w="8280" w:type="dxa"/>
            <w:gridSpan w:val="5"/>
            <w:tcBorders>
              <w:top w:val="single" w:sz="4" w:space="0" w:color="auto"/>
              <w:left w:val="single" w:sz="4" w:space="0" w:color="auto"/>
              <w:bottom w:val="single" w:sz="4" w:space="0" w:color="auto"/>
              <w:right w:val="single" w:sz="4" w:space="0" w:color="auto"/>
            </w:tcBorders>
            <w:vAlign w:val="center"/>
          </w:tcPr>
          <w:p w14:paraId="45F1CCF1" w14:textId="77777777" w:rsidR="00F10A5F" w:rsidRDefault="00F10A5F" w:rsidP="006217F4">
            <w:pPr>
              <w:ind w:firstLineChars="200" w:firstLine="420"/>
              <w:jc w:val="left"/>
            </w:pPr>
            <w:r>
              <w:rPr>
                <w:rFonts w:hint="eastAsia"/>
              </w:rPr>
              <w:t xml:space="preserve"> </w:t>
            </w:r>
            <w:r>
              <w:rPr>
                <w:rFonts w:hint="eastAsia"/>
              </w:rPr>
              <w:t>指导记录</w:t>
            </w:r>
            <w:r>
              <w:rPr>
                <w:rFonts w:hint="eastAsia"/>
              </w:rPr>
              <w:t>3</w:t>
            </w:r>
          </w:p>
          <w:p w14:paraId="6180A675" w14:textId="77777777" w:rsidR="00F10A5F" w:rsidRDefault="00F10A5F" w:rsidP="006217F4">
            <w:pPr>
              <w:ind w:firstLineChars="200" w:firstLine="420"/>
              <w:jc w:val="left"/>
            </w:pPr>
            <w:r>
              <w:rPr>
                <w:rFonts w:hint="eastAsia"/>
              </w:rPr>
              <w:t>按照郑老师提供的开题报告模板，我完成了开题报告的撰写工作。报告包括研究背景、目的意义、国内外研究现状、研究内容和技术路线等部分。随后，我着手撰写论文的</w:t>
            </w:r>
            <w:r>
              <w:rPr>
                <w:rFonts w:hint="eastAsia"/>
              </w:rPr>
              <w:t>"</w:t>
            </w:r>
            <w:r>
              <w:rPr>
                <w:rFonts w:hint="eastAsia"/>
              </w:rPr>
              <w:t>引言</w:t>
            </w:r>
            <w:r>
              <w:rPr>
                <w:rFonts w:hint="eastAsia"/>
              </w:rPr>
              <w:t>"</w:t>
            </w:r>
            <w:r>
              <w:rPr>
                <w:rFonts w:hint="eastAsia"/>
              </w:rPr>
              <w:t>和</w:t>
            </w:r>
            <w:r>
              <w:rPr>
                <w:rFonts w:hint="eastAsia"/>
              </w:rPr>
              <w:t>"</w:t>
            </w:r>
            <w:r>
              <w:rPr>
                <w:rFonts w:hint="eastAsia"/>
              </w:rPr>
              <w:t>背景</w:t>
            </w:r>
            <w:r>
              <w:rPr>
                <w:rFonts w:hint="eastAsia"/>
              </w:rPr>
              <w:t>"</w:t>
            </w:r>
            <w:r>
              <w:rPr>
                <w:rFonts w:hint="eastAsia"/>
              </w:rPr>
              <w:t>章节初稿。郑老师对初稿进行了细致点评，指出了论述逻辑和学术表达需要改进的地方。她建议我更加突出智能驾驶技术的发展趋势和挑战，并补充更多关于计算机视觉在道路场景理解中的应用案例，使背景介绍更具说服力。</w:t>
            </w:r>
          </w:p>
          <w:p w14:paraId="1F7EC327" w14:textId="77777777" w:rsidR="00F10A5F" w:rsidRDefault="00F10A5F" w:rsidP="006217F4">
            <w:pPr>
              <w:ind w:firstLineChars="200" w:firstLine="420"/>
              <w:jc w:val="left"/>
            </w:pPr>
            <w:r>
              <w:rPr>
                <w:rFonts w:hint="eastAsia"/>
              </w:rPr>
              <w:t xml:space="preserve"> </w:t>
            </w:r>
          </w:p>
          <w:p w14:paraId="5D11712E" w14:textId="77777777" w:rsidR="00F10A5F" w:rsidRDefault="00F10A5F" w:rsidP="006217F4">
            <w:pPr>
              <w:ind w:firstLineChars="200" w:firstLine="420"/>
              <w:jc w:val="left"/>
            </w:pPr>
            <w:r>
              <w:rPr>
                <w:rFonts w:hint="eastAsia"/>
              </w:rPr>
              <w:t xml:space="preserve"> </w:t>
            </w:r>
          </w:p>
          <w:p w14:paraId="012FCC87" w14:textId="77777777" w:rsidR="00F10A5F" w:rsidRDefault="00F10A5F" w:rsidP="006217F4">
            <w:pPr>
              <w:jc w:val="left"/>
            </w:pPr>
          </w:p>
          <w:p w14:paraId="21C61037" w14:textId="77777777" w:rsidR="00F10A5F" w:rsidRDefault="00F10A5F" w:rsidP="006217F4">
            <w:pPr>
              <w:jc w:val="center"/>
            </w:pPr>
          </w:p>
          <w:p w14:paraId="4668D829" w14:textId="77777777" w:rsidR="00F10A5F" w:rsidRDefault="00F10A5F" w:rsidP="006217F4">
            <w:pPr>
              <w:jc w:val="center"/>
            </w:pPr>
          </w:p>
          <w:p w14:paraId="3F397B7E" w14:textId="77777777" w:rsidR="00F10A5F" w:rsidRDefault="00F10A5F" w:rsidP="006217F4">
            <w:pPr>
              <w:jc w:val="right"/>
            </w:pPr>
            <w:r>
              <w:rPr>
                <w:rFonts w:hint="eastAsia"/>
              </w:rPr>
              <w:t>时间：</w:t>
            </w:r>
            <w:r>
              <w:rPr>
                <w:rFonts w:hint="eastAsia"/>
              </w:rPr>
              <w:t>2025</w:t>
            </w:r>
            <w:r>
              <w:rPr>
                <w:rFonts w:hint="eastAsia"/>
              </w:rPr>
              <w:t>年</w:t>
            </w:r>
            <w:r>
              <w:rPr>
                <w:rFonts w:hint="eastAsia"/>
              </w:rPr>
              <w:t>03</w:t>
            </w:r>
            <w:r>
              <w:rPr>
                <w:rFonts w:hint="eastAsia"/>
              </w:rPr>
              <w:t>月</w:t>
            </w:r>
            <w:r>
              <w:rPr>
                <w:rFonts w:hint="eastAsia"/>
              </w:rPr>
              <w:t>03</w:t>
            </w:r>
            <w:r>
              <w:rPr>
                <w:rFonts w:hint="eastAsia"/>
              </w:rPr>
              <w:t>日</w:t>
            </w:r>
          </w:p>
        </w:tc>
      </w:tr>
      <w:tr w:rsidR="00F10A5F" w14:paraId="316C9A9A" w14:textId="77777777" w:rsidTr="006217F4">
        <w:trPr>
          <w:jc w:val="center"/>
        </w:trPr>
        <w:tc>
          <w:tcPr>
            <w:tcW w:w="1260" w:type="dxa"/>
            <w:tcBorders>
              <w:top w:val="single" w:sz="4" w:space="0" w:color="auto"/>
              <w:left w:val="single" w:sz="4" w:space="0" w:color="auto"/>
              <w:bottom w:val="single" w:sz="4" w:space="0" w:color="auto"/>
              <w:right w:val="single" w:sz="4" w:space="0" w:color="auto"/>
            </w:tcBorders>
            <w:vAlign w:val="center"/>
          </w:tcPr>
          <w:p w14:paraId="0358467B" w14:textId="77777777" w:rsidR="00F10A5F" w:rsidRDefault="00F10A5F" w:rsidP="006217F4">
            <w:pPr>
              <w:jc w:val="center"/>
            </w:pPr>
          </w:p>
          <w:p w14:paraId="6C948717" w14:textId="77777777" w:rsidR="00F10A5F" w:rsidRDefault="00F10A5F" w:rsidP="006217F4">
            <w:pPr>
              <w:jc w:val="center"/>
            </w:pPr>
            <w:r>
              <w:rPr>
                <w:rFonts w:hint="eastAsia"/>
              </w:rPr>
              <w:t>指导内容</w:t>
            </w:r>
          </w:p>
          <w:p w14:paraId="190F7638" w14:textId="77777777" w:rsidR="00F10A5F" w:rsidRDefault="00F10A5F" w:rsidP="006217F4">
            <w:pPr>
              <w:jc w:val="center"/>
            </w:pPr>
          </w:p>
          <w:p w14:paraId="0136F560" w14:textId="77777777" w:rsidR="00F10A5F" w:rsidRDefault="00F10A5F" w:rsidP="006217F4">
            <w:pPr>
              <w:jc w:val="center"/>
            </w:pPr>
            <w:r>
              <w:rPr>
                <w:rFonts w:hint="eastAsia"/>
              </w:rPr>
              <w:lastRenderedPageBreak/>
              <w:t>记录</w:t>
            </w:r>
            <w:r>
              <w:rPr>
                <w:rFonts w:hint="eastAsia"/>
              </w:rPr>
              <w:t>(</w:t>
            </w:r>
            <w:r>
              <w:rPr>
                <w:rFonts w:hint="eastAsia"/>
              </w:rPr>
              <w:t>四</w:t>
            </w:r>
            <w:r>
              <w:rPr>
                <w:rFonts w:hint="eastAsia"/>
              </w:rPr>
              <w:t>)</w:t>
            </w:r>
          </w:p>
          <w:p w14:paraId="34700BBD" w14:textId="77777777" w:rsidR="00F10A5F" w:rsidRDefault="00F10A5F" w:rsidP="006217F4">
            <w:pPr>
              <w:jc w:val="center"/>
            </w:pPr>
          </w:p>
        </w:tc>
        <w:tc>
          <w:tcPr>
            <w:tcW w:w="8280" w:type="dxa"/>
            <w:gridSpan w:val="5"/>
            <w:tcBorders>
              <w:top w:val="single" w:sz="4" w:space="0" w:color="auto"/>
              <w:left w:val="single" w:sz="4" w:space="0" w:color="auto"/>
              <w:bottom w:val="single" w:sz="4" w:space="0" w:color="auto"/>
              <w:right w:val="single" w:sz="4" w:space="0" w:color="auto"/>
            </w:tcBorders>
            <w:vAlign w:val="center"/>
          </w:tcPr>
          <w:p w14:paraId="497F1D6A" w14:textId="77777777" w:rsidR="00F10A5F" w:rsidRDefault="00F10A5F" w:rsidP="006217F4">
            <w:pPr>
              <w:ind w:firstLineChars="200" w:firstLine="420"/>
              <w:jc w:val="left"/>
            </w:pPr>
            <w:r>
              <w:rPr>
                <w:rFonts w:hint="eastAsia"/>
              </w:rPr>
              <w:lastRenderedPageBreak/>
              <w:t xml:space="preserve"> </w:t>
            </w:r>
            <w:r>
              <w:rPr>
                <w:rFonts w:hint="eastAsia"/>
              </w:rPr>
              <w:t>指导记录</w:t>
            </w:r>
            <w:r>
              <w:rPr>
                <w:rFonts w:hint="eastAsia"/>
              </w:rPr>
              <w:t>4</w:t>
            </w:r>
          </w:p>
          <w:p w14:paraId="684EAD1D" w14:textId="77777777" w:rsidR="00F10A5F" w:rsidRDefault="00F10A5F" w:rsidP="006217F4">
            <w:pPr>
              <w:ind w:firstLineChars="200" w:firstLine="420"/>
              <w:jc w:val="left"/>
            </w:pPr>
            <w:r>
              <w:rPr>
                <w:rFonts w:hint="eastAsia"/>
              </w:rPr>
              <w:t>在郑老师的建议下，我深入研究了国内外计算机视觉领域的最新成果，特别是图像处理和目标跟踪相关技术。通过大量阅读论文和技术报告，我系统梳理了从传统图像处</w:t>
            </w:r>
            <w:r>
              <w:rPr>
                <w:rFonts w:hint="eastAsia"/>
              </w:rPr>
              <w:lastRenderedPageBreak/>
              <w:t>理到深度学习的技术演进路径。同时，我下载并学习了多个开源平台的代码实现，包括语义分割框架和各代</w:t>
            </w:r>
            <w:r>
              <w:rPr>
                <w:rFonts w:hint="eastAsia"/>
              </w:rPr>
              <w:t>YOLO</w:t>
            </w:r>
            <w:r>
              <w:rPr>
                <w:rFonts w:hint="eastAsia"/>
              </w:rPr>
              <w:t>目标检测器。在实践层面，我使用</w:t>
            </w:r>
            <w:proofErr w:type="spellStart"/>
            <w:r>
              <w:rPr>
                <w:rFonts w:hint="eastAsia"/>
              </w:rPr>
              <w:t>PyTorch</w:t>
            </w:r>
            <w:proofErr w:type="spellEnd"/>
            <w:r>
              <w:rPr>
                <w:rFonts w:hint="eastAsia"/>
              </w:rPr>
              <w:t>框架搭建了测试环境，对多种模型进行了训练和评估，深入理解了端到端目标检测和语义分割的核心原理与实现细节。</w:t>
            </w:r>
          </w:p>
          <w:p w14:paraId="2D541D22" w14:textId="77777777" w:rsidR="00F10A5F" w:rsidRDefault="00F10A5F" w:rsidP="006217F4">
            <w:pPr>
              <w:jc w:val="left"/>
            </w:pPr>
          </w:p>
          <w:p w14:paraId="0EEE74E6" w14:textId="77777777" w:rsidR="00F10A5F" w:rsidRDefault="00F10A5F" w:rsidP="006217F4">
            <w:pPr>
              <w:jc w:val="center"/>
            </w:pPr>
          </w:p>
          <w:p w14:paraId="6D076355" w14:textId="77777777" w:rsidR="00F10A5F" w:rsidRDefault="00F10A5F" w:rsidP="006217F4">
            <w:pPr>
              <w:jc w:val="center"/>
            </w:pPr>
          </w:p>
          <w:p w14:paraId="4F7AB488" w14:textId="77777777" w:rsidR="00F10A5F" w:rsidRDefault="00F10A5F" w:rsidP="006217F4">
            <w:pPr>
              <w:jc w:val="right"/>
            </w:pPr>
            <w:r>
              <w:rPr>
                <w:rFonts w:hint="eastAsia"/>
              </w:rPr>
              <w:t>时间：</w:t>
            </w:r>
            <w:r>
              <w:rPr>
                <w:rFonts w:hint="eastAsia"/>
              </w:rPr>
              <w:t>2025</w:t>
            </w:r>
            <w:r>
              <w:rPr>
                <w:rFonts w:hint="eastAsia"/>
              </w:rPr>
              <w:t>年</w:t>
            </w:r>
            <w:r>
              <w:rPr>
                <w:rFonts w:hint="eastAsia"/>
              </w:rPr>
              <w:t>03</w:t>
            </w:r>
            <w:r>
              <w:rPr>
                <w:rFonts w:hint="eastAsia"/>
              </w:rPr>
              <w:t>月</w:t>
            </w:r>
            <w:r>
              <w:rPr>
                <w:rFonts w:hint="eastAsia"/>
              </w:rPr>
              <w:t>10</w:t>
            </w:r>
            <w:r>
              <w:rPr>
                <w:rFonts w:hint="eastAsia"/>
              </w:rPr>
              <w:t>日</w:t>
            </w:r>
          </w:p>
        </w:tc>
      </w:tr>
      <w:tr w:rsidR="00F10A5F" w14:paraId="31577D10" w14:textId="77777777" w:rsidTr="006217F4">
        <w:trPr>
          <w:jc w:val="center"/>
        </w:trPr>
        <w:tc>
          <w:tcPr>
            <w:tcW w:w="1260" w:type="dxa"/>
            <w:tcBorders>
              <w:top w:val="single" w:sz="4" w:space="0" w:color="auto"/>
              <w:left w:val="single" w:sz="4" w:space="0" w:color="auto"/>
              <w:bottom w:val="single" w:sz="4" w:space="0" w:color="auto"/>
              <w:right w:val="single" w:sz="4" w:space="0" w:color="auto"/>
            </w:tcBorders>
            <w:vAlign w:val="center"/>
          </w:tcPr>
          <w:p w14:paraId="2E73CD94" w14:textId="77777777" w:rsidR="00F10A5F" w:rsidRDefault="00F10A5F" w:rsidP="006217F4">
            <w:pPr>
              <w:jc w:val="center"/>
            </w:pPr>
          </w:p>
          <w:p w14:paraId="2BA2731E" w14:textId="77777777" w:rsidR="00F10A5F" w:rsidRDefault="00F10A5F" w:rsidP="006217F4">
            <w:pPr>
              <w:jc w:val="center"/>
            </w:pPr>
            <w:r>
              <w:rPr>
                <w:rFonts w:hint="eastAsia"/>
              </w:rPr>
              <w:t>指导内容</w:t>
            </w:r>
          </w:p>
          <w:p w14:paraId="12272343" w14:textId="77777777" w:rsidR="00F10A5F" w:rsidRDefault="00F10A5F" w:rsidP="006217F4">
            <w:pPr>
              <w:jc w:val="center"/>
            </w:pPr>
          </w:p>
          <w:p w14:paraId="02808142" w14:textId="77777777" w:rsidR="00F10A5F" w:rsidRDefault="00F10A5F" w:rsidP="006217F4">
            <w:pPr>
              <w:jc w:val="center"/>
            </w:pPr>
            <w:r>
              <w:rPr>
                <w:rFonts w:hint="eastAsia"/>
              </w:rPr>
              <w:t>记录</w:t>
            </w:r>
            <w:r>
              <w:rPr>
                <w:rFonts w:hint="eastAsia"/>
              </w:rPr>
              <w:t>(</w:t>
            </w:r>
            <w:r>
              <w:rPr>
                <w:rFonts w:hint="eastAsia"/>
              </w:rPr>
              <w:t>五</w:t>
            </w:r>
            <w:r>
              <w:rPr>
                <w:rFonts w:hint="eastAsia"/>
              </w:rPr>
              <w:t>)</w:t>
            </w:r>
          </w:p>
          <w:p w14:paraId="16EB7222" w14:textId="77777777" w:rsidR="00F10A5F" w:rsidRDefault="00F10A5F" w:rsidP="006217F4">
            <w:pPr>
              <w:jc w:val="center"/>
            </w:pPr>
          </w:p>
        </w:tc>
        <w:tc>
          <w:tcPr>
            <w:tcW w:w="8280" w:type="dxa"/>
            <w:gridSpan w:val="5"/>
            <w:tcBorders>
              <w:top w:val="single" w:sz="4" w:space="0" w:color="auto"/>
              <w:left w:val="single" w:sz="4" w:space="0" w:color="auto"/>
              <w:bottom w:val="single" w:sz="4" w:space="0" w:color="auto"/>
              <w:right w:val="single" w:sz="4" w:space="0" w:color="auto"/>
            </w:tcBorders>
            <w:vAlign w:val="center"/>
          </w:tcPr>
          <w:p w14:paraId="61863BD2" w14:textId="77777777" w:rsidR="00F10A5F" w:rsidRDefault="00F10A5F" w:rsidP="006217F4">
            <w:pPr>
              <w:ind w:firstLineChars="200" w:firstLine="420"/>
              <w:jc w:val="left"/>
            </w:pPr>
            <w:r>
              <w:rPr>
                <w:rFonts w:hint="eastAsia"/>
              </w:rPr>
              <w:t xml:space="preserve">  </w:t>
            </w:r>
            <w:r>
              <w:rPr>
                <w:rFonts w:hint="eastAsia"/>
              </w:rPr>
              <w:t>指导记录</w:t>
            </w:r>
            <w:r>
              <w:rPr>
                <w:rFonts w:hint="eastAsia"/>
              </w:rPr>
              <w:t>5</w:t>
            </w:r>
          </w:p>
          <w:p w14:paraId="4491E3E1" w14:textId="77777777" w:rsidR="00F10A5F" w:rsidRDefault="00F10A5F" w:rsidP="006217F4">
            <w:pPr>
              <w:ind w:firstLineChars="200" w:firstLine="420"/>
              <w:jc w:val="left"/>
            </w:pPr>
            <w:r>
              <w:rPr>
                <w:rFonts w:hint="eastAsia"/>
              </w:rPr>
              <w:t>完成资料整理后，我与郑老师讨论了系统整体架构和技术路线。我们确定了采用模块化设计思路，将车道线识别、障碍物检测和碰撞风险评估作为三个核心功能模块。针对每个模块，我们详细讨论了算法选型、数据流和接口设计。郑老师建议我结合轻量级网络和模型压缩技术，以满足实时性要求。根据讨论结果，我完成了系统架构初稿，明确了技术细节和实现路径，为后续开发奠定了基础。</w:t>
            </w:r>
          </w:p>
          <w:p w14:paraId="2BDFF566" w14:textId="77777777" w:rsidR="00F10A5F" w:rsidRDefault="00F10A5F" w:rsidP="006217F4">
            <w:pPr>
              <w:jc w:val="left"/>
            </w:pPr>
          </w:p>
          <w:p w14:paraId="49D6088B" w14:textId="77777777" w:rsidR="00F10A5F" w:rsidRDefault="00F10A5F" w:rsidP="006217F4">
            <w:pPr>
              <w:jc w:val="center"/>
            </w:pPr>
          </w:p>
          <w:p w14:paraId="3312A911" w14:textId="77777777" w:rsidR="00F10A5F" w:rsidRDefault="00F10A5F" w:rsidP="006217F4">
            <w:pPr>
              <w:jc w:val="center"/>
            </w:pPr>
          </w:p>
          <w:p w14:paraId="6DECD295" w14:textId="77777777" w:rsidR="00F10A5F" w:rsidRDefault="00F10A5F" w:rsidP="006217F4">
            <w:pPr>
              <w:jc w:val="right"/>
            </w:pPr>
            <w:r>
              <w:rPr>
                <w:rFonts w:hint="eastAsia"/>
              </w:rPr>
              <w:t>时间：</w:t>
            </w:r>
            <w:r>
              <w:rPr>
                <w:rFonts w:hint="eastAsia"/>
              </w:rPr>
              <w:t>2025</w:t>
            </w:r>
            <w:r>
              <w:rPr>
                <w:rFonts w:hint="eastAsia"/>
              </w:rPr>
              <w:t>年</w:t>
            </w:r>
            <w:r>
              <w:rPr>
                <w:rFonts w:hint="eastAsia"/>
              </w:rPr>
              <w:t>03</w:t>
            </w:r>
            <w:r>
              <w:rPr>
                <w:rFonts w:hint="eastAsia"/>
              </w:rPr>
              <w:t>月</w:t>
            </w:r>
            <w:r>
              <w:rPr>
                <w:rFonts w:hint="eastAsia"/>
              </w:rPr>
              <w:t>17</w:t>
            </w:r>
            <w:r>
              <w:rPr>
                <w:rFonts w:hint="eastAsia"/>
              </w:rPr>
              <w:t>日</w:t>
            </w:r>
          </w:p>
        </w:tc>
      </w:tr>
      <w:tr w:rsidR="00F10A5F" w14:paraId="1BAD57BD" w14:textId="77777777" w:rsidTr="006217F4">
        <w:trPr>
          <w:jc w:val="center"/>
        </w:trPr>
        <w:tc>
          <w:tcPr>
            <w:tcW w:w="1260" w:type="dxa"/>
            <w:tcBorders>
              <w:top w:val="single" w:sz="4" w:space="0" w:color="auto"/>
              <w:left w:val="single" w:sz="4" w:space="0" w:color="auto"/>
              <w:bottom w:val="single" w:sz="4" w:space="0" w:color="auto"/>
              <w:right w:val="single" w:sz="4" w:space="0" w:color="auto"/>
            </w:tcBorders>
            <w:vAlign w:val="center"/>
          </w:tcPr>
          <w:p w14:paraId="0465AE0D" w14:textId="77777777" w:rsidR="00F10A5F" w:rsidRDefault="00F10A5F" w:rsidP="006217F4">
            <w:pPr>
              <w:jc w:val="center"/>
            </w:pPr>
          </w:p>
          <w:p w14:paraId="4BD2D707" w14:textId="77777777" w:rsidR="00F10A5F" w:rsidRDefault="00F10A5F" w:rsidP="006217F4">
            <w:pPr>
              <w:jc w:val="center"/>
            </w:pPr>
            <w:r>
              <w:rPr>
                <w:rFonts w:hint="eastAsia"/>
              </w:rPr>
              <w:t>指导内容</w:t>
            </w:r>
          </w:p>
          <w:p w14:paraId="72900B1F" w14:textId="77777777" w:rsidR="00F10A5F" w:rsidRDefault="00F10A5F" w:rsidP="006217F4">
            <w:pPr>
              <w:jc w:val="center"/>
            </w:pPr>
          </w:p>
          <w:p w14:paraId="1B078D77" w14:textId="77777777" w:rsidR="00F10A5F" w:rsidRDefault="00F10A5F" w:rsidP="006217F4">
            <w:pPr>
              <w:jc w:val="center"/>
            </w:pPr>
            <w:r>
              <w:rPr>
                <w:rFonts w:hint="eastAsia"/>
              </w:rPr>
              <w:t>记录</w:t>
            </w:r>
            <w:r>
              <w:rPr>
                <w:rFonts w:hint="eastAsia"/>
              </w:rPr>
              <w:t>(</w:t>
            </w:r>
            <w:r>
              <w:rPr>
                <w:rFonts w:hint="eastAsia"/>
              </w:rPr>
              <w:t>六</w:t>
            </w:r>
            <w:r>
              <w:rPr>
                <w:rFonts w:hint="eastAsia"/>
              </w:rPr>
              <w:t>)</w:t>
            </w:r>
          </w:p>
          <w:p w14:paraId="0BCAC29C" w14:textId="77777777" w:rsidR="00F10A5F" w:rsidRDefault="00F10A5F" w:rsidP="006217F4">
            <w:pPr>
              <w:jc w:val="center"/>
            </w:pPr>
          </w:p>
        </w:tc>
        <w:tc>
          <w:tcPr>
            <w:tcW w:w="8280" w:type="dxa"/>
            <w:gridSpan w:val="5"/>
            <w:tcBorders>
              <w:top w:val="single" w:sz="4" w:space="0" w:color="auto"/>
              <w:left w:val="single" w:sz="4" w:space="0" w:color="auto"/>
              <w:bottom w:val="single" w:sz="4" w:space="0" w:color="auto"/>
              <w:right w:val="single" w:sz="4" w:space="0" w:color="auto"/>
            </w:tcBorders>
            <w:vAlign w:val="center"/>
          </w:tcPr>
          <w:p w14:paraId="7C988CDF" w14:textId="33B830E4" w:rsidR="00F10A5F" w:rsidRDefault="00F10A5F" w:rsidP="006217F4">
            <w:pPr>
              <w:ind w:firstLineChars="200" w:firstLine="420"/>
              <w:jc w:val="left"/>
            </w:pPr>
            <w:r>
              <w:rPr>
                <w:rFonts w:hint="eastAsia"/>
              </w:rPr>
              <w:t>指导记录</w:t>
            </w:r>
            <w:r>
              <w:rPr>
                <w:rFonts w:hint="eastAsia"/>
              </w:rPr>
              <w:t>6</w:t>
            </w:r>
          </w:p>
          <w:p w14:paraId="443B2EA5" w14:textId="77777777" w:rsidR="00F10A5F" w:rsidRDefault="00F10A5F" w:rsidP="006217F4">
            <w:pPr>
              <w:ind w:firstLineChars="200" w:firstLine="420"/>
              <w:jc w:val="left"/>
            </w:pPr>
            <w:r>
              <w:rPr>
                <w:rFonts w:hint="eastAsia"/>
              </w:rPr>
              <w:t>这阶段重点是数据准备和模型选型。我下载并预处理了多个道路场景数据集，包括</w:t>
            </w:r>
            <w:r>
              <w:rPr>
                <w:rFonts w:hint="eastAsia"/>
              </w:rPr>
              <w:t>BDD100K</w:t>
            </w:r>
            <w:r>
              <w:rPr>
                <w:rFonts w:hint="eastAsia"/>
              </w:rPr>
              <w:t>和</w:t>
            </w:r>
            <w:r>
              <w:rPr>
                <w:rFonts w:hint="eastAsia"/>
              </w:rPr>
              <w:t>Cityscapes</w:t>
            </w:r>
            <w:r>
              <w:rPr>
                <w:rFonts w:hint="eastAsia"/>
              </w:rPr>
              <w:t>等，对图像进行了标准化和增强处理，使其符合深度学习模型的输入要求。郑老师指导我绘制了系统的技术流程图和各模块的算法流程图，使整个系统设计更加清晰可视。同时，我准备了实验所需的硬件设备，包括</w:t>
            </w:r>
            <w:r>
              <w:rPr>
                <w:rFonts w:hint="eastAsia"/>
              </w:rPr>
              <w:t>GPU</w:t>
            </w:r>
            <w:r>
              <w:rPr>
                <w:rFonts w:hint="eastAsia"/>
              </w:rPr>
              <w:t>工作站和边缘计算设备，为后续实验测试做好了准备。我们还讨论了不同模型在精度和速度上的权衡问题。</w:t>
            </w:r>
          </w:p>
          <w:p w14:paraId="2D793EC4" w14:textId="77777777" w:rsidR="00F10A5F" w:rsidRDefault="00F10A5F" w:rsidP="006217F4">
            <w:pPr>
              <w:jc w:val="left"/>
            </w:pPr>
          </w:p>
          <w:p w14:paraId="1F69C257" w14:textId="77777777" w:rsidR="00F10A5F" w:rsidRDefault="00F10A5F" w:rsidP="006217F4">
            <w:pPr>
              <w:jc w:val="center"/>
            </w:pPr>
          </w:p>
          <w:p w14:paraId="375154FA" w14:textId="77777777" w:rsidR="00F10A5F" w:rsidRDefault="00F10A5F" w:rsidP="006217F4">
            <w:pPr>
              <w:jc w:val="center"/>
            </w:pPr>
          </w:p>
          <w:p w14:paraId="4635DEB3" w14:textId="77777777" w:rsidR="00F10A5F" w:rsidRDefault="00F10A5F" w:rsidP="006217F4">
            <w:pPr>
              <w:jc w:val="right"/>
            </w:pPr>
            <w:r>
              <w:rPr>
                <w:rFonts w:hint="eastAsia"/>
              </w:rPr>
              <w:t>时间：</w:t>
            </w:r>
            <w:r>
              <w:rPr>
                <w:rFonts w:hint="eastAsia"/>
              </w:rPr>
              <w:t>2025</w:t>
            </w:r>
            <w:r>
              <w:rPr>
                <w:rFonts w:hint="eastAsia"/>
              </w:rPr>
              <w:t>年</w:t>
            </w:r>
            <w:r>
              <w:rPr>
                <w:rFonts w:hint="eastAsia"/>
              </w:rPr>
              <w:t>03</w:t>
            </w:r>
            <w:r>
              <w:rPr>
                <w:rFonts w:hint="eastAsia"/>
              </w:rPr>
              <w:t>月</w:t>
            </w:r>
            <w:r>
              <w:rPr>
                <w:rFonts w:hint="eastAsia"/>
              </w:rPr>
              <w:t>24</w:t>
            </w:r>
            <w:r>
              <w:rPr>
                <w:rFonts w:hint="eastAsia"/>
              </w:rPr>
              <w:t>日</w:t>
            </w:r>
          </w:p>
        </w:tc>
      </w:tr>
      <w:tr w:rsidR="00F10A5F" w14:paraId="38E91ADF" w14:textId="77777777" w:rsidTr="006217F4">
        <w:trPr>
          <w:jc w:val="center"/>
        </w:trPr>
        <w:tc>
          <w:tcPr>
            <w:tcW w:w="1260" w:type="dxa"/>
            <w:tcBorders>
              <w:top w:val="single" w:sz="4" w:space="0" w:color="auto"/>
              <w:left w:val="single" w:sz="4" w:space="0" w:color="auto"/>
              <w:bottom w:val="single" w:sz="4" w:space="0" w:color="auto"/>
              <w:right w:val="single" w:sz="4" w:space="0" w:color="auto"/>
            </w:tcBorders>
            <w:vAlign w:val="center"/>
          </w:tcPr>
          <w:p w14:paraId="640BB7EA" w14:textId="77777777" w:rsidR="00F10A5F" w:rsidRDefault="00F10A5F" w:rsidP="006217F4">
            <w:pPr>
              <w:jc w:val="center"/>
            </w:pPr>
          </w:p>
          <w:p w14:paraId="309B6613" w14:textId="77777777" w:rsidR="00F10A5F" w:rsidRDefault="00F10A5F" w:rsidP="006217F4">
            <w:pPr>
              <w:jc w:val="center"/>
            </w:pPr>
            <w:r>
              <w:rPr>
                <w:rFonts w:hint="eastAsia"/>
              </w:rPr>
              <w:t>指导内容</w:t>
            </w:r>
          </w:p>
          <w:p w14:paraId="54A7A71D" w14:textId="77777777" w:rsidR="00F10A5F" w:rsidRDefault="00F10A5F" w:rsidP="006217F4">
            <w:pPr>
              <w:jc w:val="center"/>
            </w:pPr>
          </w:p>
          <w:p w14:paraId="3EC2F6ED" w14:textId="77777777" w:rsidR="00F10A5F" w:rsidRDefault="00F10A5F" w:rsidP="006217F4">
            <w:pPr>
              <w:jc w:val="center"/>
            </w:pPr>
            <w:r>
              <w:rPr>
                <w:rFonts w:hint="eastAsia"/>
              </w:rPr>
              <w:t>记录</w:t>
            </w:r>
            <w:r>
              <w:rPr>
                <w:rFonts w:hint="eastAsia"/>
              </w:rPr>
              <w:t>(</w:t>
            </w:r>
            <w:r>
              <w:rPr>
                <w:rFonts w:hint="eastAsia"/>
              </w:rPr>
              <w:t>七</w:t>
            </w:r>
            <w:r>
              <w:rPr>
                <w:rFonts w:hint="eastAsia"/>
              </w:rPr>
              <w:t>)</w:t>
            </w:r>
          </w:p>
          <w:p w14:paraId="5887B172" w14:textId="77777777" w:rsidR="00F10A5F" w:rsidRDefault="00F10A5F" w:rsidP="006217F4">
            <w:pPr>
              <w:jc w:val="center"/>
            </w:pPr>
          </w:p>
        </w:tc>
        <w:tc>
          <w:tcPr>
            <w:tcW w:w="8280" w:type="dxa"/>
            <w:gridSpan w:val="5"/>
            <w:tcBorders>
              <w:top w:val="single" w:sz="4" w:space="0" w:color="auto"/>
              <w:left w:val="single" w:sz="4" w:space="0" w:color="auto"/>
              <w:bottom w:val="single" w:sz="4" w:space="0" w:color="auto"/>
              <w:right w:val="single" w:sz="4" w:space="0" w:color="auto"/>
            </w:tcBorders>
            <w:vAlign w:val="center"/>
          </w:tcPr>
          <w:p w14:paraId="68AF49F6" w14:textId="77777777" w:rsidR="00F10A5F" w:rsidRDefault="00F10A5F" w:rsidP="006217F4">
            <w:pPr>
              <w:ind w:firstLineChars="200" w:firstLine="420"/>
              <w:jc w:val="left"/>
            </w:pPr>
            <w:r>
              <w:rPr>
                <w:rFonts w:hint="eastAsia"/>
              </w:rPr>
              <w:t xml:space="preserve"> </w:t>
            </w:r>
            <w:r>
              <w:rPr>
                <w:rFonts w:hint="eastAsia"/>
              </w:rPr>
              <w:t>指导记录</w:t>
            </w:r>
            <w:r>
              <w:rPr>
                <w:rFonts w:hint="eastAsia"/>
              </w:rPr>
              <w:t>7</w:t>
            </w:r>
          </w:p>
          <w:p w14:paraId="74BB8AE6" w14:textId="77777777" w:rsidR="00F10A5F" w:rsidRDefault="00F10A5F" w:rsidP="006217F4">
            <w:pPr>
              <w:ind w:firstLineChars="200" w:firstLine="420"/>
              <w:jc w:val="left"/>
            </w:pPr>
            <w:r>
              <w:rPr>
                <w:rFonts w:hint="eastAsia"/>
              </w:rPr>
              <w:t>在郑老师指导下，我专注于模块化代码实现和系统优化。针对内存受限的边缘设备，我引入了轻量化库和优化的算法实现。郑老师与我深入讨论了实时系统设计原则和硬件接口问题，帮助我理解了多线程编程的重要性。我实现了线程池管理机制，有效提升了</w:t>
            </w:r>
            <w:r>
              <w:rPr>
                <w:rFonts w:hint="eastAsia"/>
              </w:rPr>
              <w:t>CPU</w:t>
            </w:r>
            <w:r>
              <w:rPr>
                <w:rFonts w:hint="eastAsia"/>
              </w:rPr>
              <w:t>利用率和系统响应速度。通过反复测试，成功验证了各模块接口的兼容性和稳定性。同时，我完成了开发环境、训练环境和测试环境的配置，为后续实验奠定了基础。</w:t>
            </w:r>
          </w:p>
          <w:p w14:paraId="59CC85FA" w14:textId="77777777" w:rsidR="00F10A5F" w:rsidRDefault="00F10A5F" w:rsidP="006217F4">
            <w:pPr>
              <w:jc w:val="left"/>
            </w:pPr>
          </w:p>
          <w:p w14:paraId="163C9B5E" w14:textId="77777777" w:rsidR="00F10A5F" w:rsidRDefault="00F10A5F" w:rsidP="006217F4">
            <w:pPr>
              <w:jc w:val="center"/>
            </w:pPr>
          </w:p>
          <w:p w14:paraId="2E212CEE" w14:textId="77777777" w:rsidR="00F10A5F" w:rsidRDefault="00F10A5F" w:rsidP="006217F4">
            <w:pPr>
              <w:jc w:val="center"/>
            </w:pPr>
          </w:p>
          <w:p w14:paraId="49C580C0" w14:textId="77777777" w:rsidR="00F10A5F" w:rsidRDefault="00F10A5F" w:rsidP="006217F4">
            <w:pPr>
              <w:jc w:val="right"/>
            </w:pPr>
            <w:r>
              <w:rPr>
                <w:rFonts w:hint="eastAsia"/>
              </w:rPr>
              <w:t>时间：</w:t>
            </w:r>
            <w:r>
              <w:rPr>
                <w:rFonts w:hint="eastAsia"/>
              </w:rPr>
              <w:t>2025</w:t>
            </w:r>
            <w:r>
              <w:rPr>
                <w:rFonts w:hint="eastAsia"/>
              </w:rPr>
              <w:t>年</w:t>
            </w:r>
            <w:r>
              <w:rPr>
                <w:rFonts w:hint="eastAsia"/>
              </w:rPr>
              <w:t>03</w:t>
            </w:r>
            <w:r>
              <w:rPr>
                <w:rFonts w:hint="eastAsia"/>
              </w:rPr>
              <w:t>月</w:t>
            </w:r>
            <w:r>
              <w:rPr>
                <w:rFonts w:hint="eastAsia"/>
              </w:rPr>
              <w:t>31</w:t>
            </w:r>
            <w:r>
              <w:rPr>
                <w:rFonts w:hint="eastAsia"/>
              </w:rPr>
              <w:t>日</w:t>
            </w:r>
          </w:p>
        </w:tc>
      </w:tr>
      <w:tr w:rsidR="00F10A5F" w14:paraId="55D88710" w14:textId="77777777" w:rsidTr="006217F4">
        <w:trPr>
          <w:jc w:val="center"/>
        </w:trPr>
        <w:tc>
          <w:tcPr>
            <w:tcW w:w="1260" w:type="dxa"/>
            <w:tcBorders>
              <w:top w:val="single" w:sz="4" w:space="0" w:color="auto"/>
              <w:left w:val="single" w:sz="4" w:space="0" w:color="auto"/>
              <w:bottom w:val="single" w:sz="4" w:space="0" w:color="auto"/>
              <w:right w:val="single" w:sz="4" w:space="0" w:color="auto"/>
            </w:tcBorders>
            <w:vAlign w:val="center"/>
          </w:tcPr>
          <w:p w14:paraId="61B89DAC" w14:textId="77777777" w:rsidR="00F10A5F" w:rsidRDefault="00F10A5F" w:rsidP="006217F4">
            <w:pPr>
              <w:jc w:val="center"/>
            </w:pPr>
          </w:p>
          <w:p w14:paraId="0285C653" w14:textId="77777777" w:rsidR="00F10A5F" w:rsidRDefault="00F10A5F" w:rsidP="006217F4">
            <w:pPr>
              <w:jc w:val="center"/>
            </w:pPr>
            <w:r>
              <w:rPr>
                <w:rFonts w:hint="eastAsia"/>
              </w:rPr>
              <w:t>指导内容</w:t>
            </w:r>
          </w:p>
          <w:p w14:paraId="611614C6" w14:textId="77777777" w:rsidR="00F10A5F" w:rsidRDefault="00F10A5F" w:rsidP="006217F4">
            <w:pPr>
              <w:jc w:val="center"/>
            </w:pPr>
          </w:p>
          <w:p w14:paraId="2727D9BC" w14:textId="77777777" w:rsidR="00F10A5F" w:rsidRDefault="00F10A5F" w:rsidP="006217F4">
            <w:pPr>
              <w:jc w:val="center"/>
            </w:pPr>
            <w:r>
              <w:rPr>
                <w:rFonts w:hint="eastAsia"/>
              </w:rPr>
              <w:t>记录</w:t>
            </w:r>
            <w:r>
              <w:rPr>
                <w:rFonts w:hint="eastAsia"/>
              </w:rPr>
              <w:t>(</w:t>
            </w:r>
            <w:r>
              <w:rPr>
                <w:rFonts w:hint="eastAsia"/>
              </w:rPr>
              <w:t>八</w:t>
            </w:r>
            <w:r>
              <w:rPr>
                <w:rFonts w:hint="eastAsia"/>
              </w:rPr>
              <w:t>)</w:t>
            </w:r>
          </w:p>
          <w:p w14:paraId="3ED8B7B2" w14:textId="77777777" w:rsidR="00F10A5F" w:rsidRDefault="00F10A5F" w:rsidP="006217F4">
            <w:pPr>
              <w:jc w:val="center"/>
            </w:pPr>
          </w:p>
        </w:tc>
        <w:tc>
          <w:tcPr>
            <w:tcW w:w="8280" w:type="dxa"/>
            <w:gridSpan w:val="5"/>
            <w:tcBorders>
              <w:top w:val="single" w:sz="4" w:space="0" w:color="auto"/>
              <w:left w:val="single" w:sz="4" w:space="0" w:color="auto"/>
              <w:bottom w:val="single" w:sz="4" w:space="0" w:color="auto"/>
              <w:right w:val="single" w:sz="4" w:space="0" w:color="auto"/>
            </w:tcBorders>
            <w:vAlign w:val="center"/>
          </w:tcPr>
          <w:p w14:paraId="1B0BFC8F" w14:textId="77777777" w:rsidR="00F10A5F" w:rsidRDefault="00F10A5F" w:rsidP="006217F4">
            <w:pPr>
              <w:ind w:firstLineChars="200" w:firstLine="420"/>
              <w:jc w:val="left"/>
            </w:pPr>
            <w:r>
              <w:rPr>
                <w:rFonts w:hint="eastAsia"/>
              </w:rPr>
              <w:t xml:space="preserve">  </w:t>
            </w:r>
            <w:r>
              <w:rPr>
                <w:rFonts w:hint="eastAsia"/>
              </w:rPr>
              <w:t>指导记录</w:t>
            </w:r>
            <w:r>
              <w:rPr>
                <w:rFonts w:hint="eastAsia"/>
              </w:rPr>
              <w:t>8</w:t>
            </w:r>
          </w:p>
          <w:p w14:paraId="2575AB61" w14:textId="77777777" w:rsidR="00F10A5F" w:rsidRDefault="00F10A5F" w:rsidP="006217F4">
            <w:pPr>
              <w:ind w:firstLineChars="200" w:firstLine="420"/>
              <w:jc w:val="left"/>
            </w:pPr>
            <w:r>
              <w:rPr>
                <w:rFonts w:hint="eastAsia"/>
              </w:rPr>
              <w:t>此阶段重点是模型训练和优化。我完成了语义分割网络和两个</w:t>
            </w:r>
            <w:r>
              <w:rPr>
                <w:rFonts w:hint="eastAsia"/>
              </w:rPr>
              <w:t>YOLOv5</w:t>
            </w:r>
            <w:r>
              <w:rPr>
                <w:rFonts w:hint="eastAsia"/>
              </w:rPr>
              <w:t>变种模型（</w:t>
            </w:r>
            <w:r>
              <w:rPr>
                <w:rFonts w:hint="eastAsia"/>
              </w:rPr>
              <w:t>small</w:t>
            </w:r>
            <w:r>
              <w:rPr>
                <w:rFonts w:hint="eastAsia"/>
              </w:rPr>
              <w:t>和</w:t>
            </w:r>
            <w:r>
              <w:rPr>
                <w:rFonts w:hint="eastAsia"/>
              </w:rPr>
              <w:t>nano</w:t>
            </w:r>
            <w:r>
              <w:rPr>
                <w:rFonts w:hint="eastAsia"/>
              </w:rPr>
              <w:t>版本）的训练工作，并详细记录了训练过程和评估指标。郑老师和我探讨了多种模型压缩技术的应用场景和效果，最终确定采用知识蒸馏和静态量化两种方法来平衡模型性能和资源消耗。知识蒸馏使小模型能够学习大模型的特征表达能力，而静态量化则显著减少了模型大小和推理时间，使系统更适合在资源受限设备上部署。</w:t>
            </w:r>
          </w:p>
          <w:p w14:paraId="2E3C5DBD" w14:textId="77777777" w:rsidR="00F10A5F" w:rsidRDefault="00F10A5F" w:rsidP="006217F4">
            <w:pPr>
              <w:jc w:val="left"/>
            </w:pPr>
          </w:p>
          <w:p w14:paraId="5CE4E9A9" w14:textId="77777777" w:rsidR="00F10A5F" w:rsidRDefault="00F10A5F" w:rsidP="006217F4">
            <w:pPr>
              <w:jc w:val="center"/>
            </w:pPr>
          </w:p>
          <w:p w14:paraId="54E4D59B" w14:textId="77777777" w:rsidR="00F10A5F" w:rsidRDefault="00F10A5F" w:rsidP="006217F4">
            <w:pPr>
              <w:jc w:val="center"/>
            </w:pPr>
          </w:p>
          <w:p w14:paraId="69E373A6" w14:textId="77777777" w:rsidR="00F10A5F" w:rsidRDefault="00F10A5F" w:rsidP="006217F4">
            <w:pPr>
              <w:jc w:val="right"/>
            </w:pPr>
            <w:r>
              <w:rPr>
                <w:rFonts w:hint="eastAsia"/>
              </w:rPr>
              <w:t>时间：</w:t>
            </w:r>
            <w:r>
              <w:rPr>
                <w:rFonts w:hint="eastAsia"/>
              </w:rPr>
              <w:t>2025</w:t>
            </w:r>
            <w:r>
              <w:rPr>
                <w:rFonts w:hint="eastAsia"/>
              </w:rPr>
              <w:t>年</w:t>
            </w:r>
            <w:r>
              <w:rPr>
                <w:rFonts w:hint="eastAsia"/>
              </w:rPr>
              <w:t>04</w:t>
            </w:r>
            <w:r>
              <w:rPr>
                <w:rFonts w:hint="eastAsia"/>
              </w:rPr>
              <w:t>月</w:t>
            </w:r>
            <w:r>
              <w:rPr>
                <w:rFonts w:hint="eastAsia"/>
              </w:rPr>
              <w:t>07</w:t>
            </w:r>
            <w:r>
              <w:rPr>
                <w:rFonts w:hint="eastAsia"/>
              </w:rPr>
              <w:t>日</w:t>
            </w:r>
          </w:p>
        </w:tc>
      </w:tr>
      <w:tr w:rsidR="00F10A5F" w14:paraId="2BDB3540" w14:textId="77777777" w:rsidTr="006217F4">
        <w:trPr>
          <w:jc w:val="center"/>
        </w:trPr>
        <w:tc>
          <w:tcPr>
            <w:tcW w:w="1260" w:type="dxa"/>
            <w:tcBorders>
              <w:top w:val="single" w:sz="4" w:space="0" w:color="auto"/>
              <w:left w:val="single" w:sz="4" w:space="0" w:color="auto"/>
              <w:bottom w:val="single" w:sz="4" w:space="0" w:color="auto"/>
              <w:right w:val="single" w:sz="4" w:space="0" w:color="auto"/>
            </w:tcBorders>
            <w:vAlign w:val="center"/>
          </w:tcPr>
          <w:p w14:paraId="6EC24FE5" w14:textId="77777777" w:rsidR="00F10A5F" w:rsidRDefault="00F10A5F" w:rsidP="006217F4">
            <w:pPr>
              <w:jc w:val="center"/>
            </w:pPr>
          </w:p>
          <w:p w14:paraId="2F7FF14A" w14:textId="77777777" w:rsidR="00F10A5F" w:rsidRDefault="00F10A5F" w:rsidP="006217F4">
            <w:pPr>
              <w:jc w:val="center"/>
            </w:pPr>
            <w:r>
              <w:rPr>
                <w:rFonts w:hint="eastAsia"/>
              </w:rPr>
              <w:t>指导内容</w:t>
            </w:r>
          </w:p>
          <w:p w14:paraId="5A586957" w14:textId="77777777" w:rsidR="00F10A5F" w:rsidRDefault="00F10A5F" w:rsidP="006217F4">
            <w:pPr>
              <w:jc w:val="center"/>
            </w:pPr>
          </w:p>
          <w:p w14:paraId="0CCE170F" w14:textId="77777777" w:rsidR="00F10A5F" w:rsidRDefault="00F10A5F" w:rsidP="006217F4">
            <w:pPr>
              <w:jc w:val="center"/>
            </w:pPr>
            <w:r>
              <w:rPr>
                <w:rFonts w:hint="eastAsia"/>
              </w:rPr>
              <w:t>记录</w:t>
            </w:r>
            <w:r>
              <w:rPr>
                <w:rFonts w:hint="eastAsia"/>
              </w:rPr>
              <w:t>(</w:t>
            </w:r>
            <w:r>
              <w:rPr>
                <w:rFonts w:hint="eastAsia"/>
              </w:rPr>
              <w:t>九</w:t>
            </w:r>
            <w:r>
              <w:rPr>
                <w:rFonts w:hint="eastAsia"/>
              </w:rPr>
              <w:t>)</w:t>
            </w:r>
          </w:p>
          <w:p w14:paraId="595755DE" w14:textId="77777777" w:rsidR="00F10A5F" w:rsidRDefault="00F10A5F" w:rsidP="006217F4">
            <w:pPr>
              <w:jc w:val="center"/>
            </w:pPr>
          </w:p>
        </w:tc>
        <w:tc>
          <w:tcPr>
            <w:tcW w:w="8280" w:type="dxa"/>
            <w:gridSpan w:val="5"/>
            <w:tcBorders>
              <w:top w:val="single" w:sz="4" w:space="0" w:color="auto"/>
              <w:left w:val="single" w:sz="4" w:space="0" w:color="auto"/>
              <w:bottom w:val="single" w:sz="4" w:space="0" w:color="auto"/>
              <w:right w:val="single" w:sz="4" w:space="0" w:color="auto"/>
            </w:tcBorders>
            <w:vAlign w:val="center"/>
          </w:tcPr>
          <w:p w14:paraId="06860111" w14:textId="77777777" w:rsidR="00F10A5F" w:rsidRDefault="00F10A5F" w:rsidP="006217F4">
            <w:pPr>
              <w:ind w:firstLineChars="200" w:firstLine="420"/>
              <w:jc w:val="left"/>
            </w:pPr>
            <w:r>
              <w:rPr>
                <w:rFonts w:hint="eastAsia"/>
              </w:rPr>
              <w:t xml:space="preserve"> </w:t>
            </w:r>
            <w:r>
              <w:rPr>
                <w:rFonts w:hint="eastAsia"/>
              </w:rPr>
              <w:t>指导记录</w:t>
            </w:r>
            <w:r>
              <w:rPr>
                <w:rFonts w:hint="eastAsia"/>
              </w:rPr>
              <w:t>9</w:t>
            </w:r>
          </w:p>
          <w:p w14:paraId="7DB31EB8" w14:textId="77777777" w:rsidR="00F10A5F" w:rsidRDefault="00F10A5F" w:rsidP="006217F4">
            <w:pPr>
              <w:ind w:firstLineChars="200" w:firstLine="420"/>
              <w:jc w:val="left"/>
            </w:pPr>
            <w:r>
              <w:rPr>
                <w:rFonts w:hint="eastAsia"/>
              </w:rPr>
              <w:t>在郑老师的耐心指导下，我完成了系统各模块的整合和细节优化。针对车道线识别、障碍物检测和碰撞预警三个模块，我实现了数据流转换和结果融合算法。将系统烧录到测试硬件后，我们发现了几个性能瓶颈和逻辑错误，我与郑老师一起分析了问题根源并进行了针对性修正。特别是在处理复杂光照条件和遮挡情况时，我们调整了检测阈值和后处理策略，显著提升了系统鲁棒性。郑老师还指导我优化了整体技术流程，减少了冗余计算。</w:t>
            </w:r>
          </w:p>
          <w:p w14:paraId="5BAE754C" w14:textId="77777777" w:rsidR="00F10A5F" w:rsidRDefault="00F10A5F" w:rsidP="006217F4">
            <w:pPr>
              <w:jc w:val="left"/>
            </w:pPr>
          </w:p>
          <w:p w14:paraId="4ED6D992" w14:textId="77777777" w:rsidR="00F10A5F" w:rsidRDefault="00F10A5F" w:rsidP="006217F4">
            <w:pPr>
              <w:jc w:val="center"/>
            </w:pPr>
          </w:p>
          <w:p w14:paraId="2365A4A3" w14:textId="77777777" w:rsidR="00F10A5F" w:rsidRDefault="00F10A5F" w:rsidP="006217F4">
            <w:pPr>
              <w:jc w:val="center"/>
            </w:pPr>
          </w:p>
          <w:p w14:paraId="0D69B897" w14:textId="77777777" w:rsidR="00F10A5F" w:rsidRDefault="00F10A5F" w:rsidP="006217F4">
            <w:pPr>
              <w:jc w:val="right"/>
            </w:pPr>
            <w:r>
              <w:rPr>
                <w:rFonts w:hint="eastAsia"/>
              </w:rPr>
              <w:t>时间：</w:t>
            </w:r>
            <w:r>
              <w:rPr>
                <w:rFonts w:hint="eastAsia"/>
              </w:rPr>
              <w:t>2025</w:t>
            </w:r>
            <w:r>
              <w:rPr>
                <w:rFonts w:hint="eastAsia"/>
              </w:rPr>
              <w:t>年</w:t>
            </w:r>
            <w:r>
              <w:rPr>
                <w:rFonts w:hint="eastAsia"/>
              </w:rPr>
              <w:t>04</w:t>
            </w:r>
            <w:r>
              <w:rPr>
                <w:rFonts w:hint="eastAsia"/>
              </w:rPr>
              <w:t>月</w:t>
            </w:r>
            <w:r>
              <w:rPr>
                <w:rFonts w:hint="eastAsia"/>
              </w:rPr>
              <w:t>14</w:t>
            </w:r>
            <w:r>
              <w:rPr>
                <w:rFonts w:hint="eastAsia"/>
              </w:rPr>
              <w:t>日</w:t>
            </w:r>
          </w:p>
        </w:tc>
      </w:tr>
      <w:tr w:rsidR="00F10A5F" w14:paraId="2A878E03" w14:textId="77777777" w:rsidTr="006217F4">
        <w:trPr>
          <w:jc w:val="center"/>
        </w:trPr>
        <w:tc>
          <w:tcPr>
            <w:tcW w:w="1260" w:type="dxa"/>
            <w:tcBorders>
              <w:top w:val="single" w:sz="4" w:space="0" w:color="auto"/>
              <w:left w:val="single" w:sz="4" w:space="0" w:color="auto"/>
              <w:bottom w:val="single" w:sz="4" w:space="0" w:color="auto"/>
              <w:right w:val="single" w:sz="4" w:space="0" w:color="auto"/>
            </w:tcBorders>
            <w:vAlign w:val="center"/>
          </w:tcPr>
          <w:p w14:paraId="13969B2A" w14:textId="77777777" w:rsidR="00F10A5F" w:rsidRDefault="00F10A5F" w:rsidP="006217F4">
            <w:pPr>
              <w:jc w:val="center"/>
            </w:pPr>
          </w:p>
          <w:p w14:paraId="13CB559B" w14:textId="77777777" w:rsidR="00F10A5F" w:rsidRDefault="00F10A5F" w:rsidP="006217F4">
            <w:pPr>
              <w:jc w:val="center"/>
            </w:pPr>
            <w:r>
              <w:rPr>
                <w:rFonts w:hint="eastAsia"/>
              </w:rPr>
              <w:t>指导内容</w:t>
            </w:r>
          </w:p>
          <w:p w14:paraId="7A9FC963" w14:textId="77777777" w:rsidR="00F10A5F" w:rsidRDefault="00F10A5F" w:rsidP="006217F4">
            <w:pPr>
              <w:jc w:val="center"/>
            </w:pPr>
          </w:p>
          <w:p w14:paraId="5EFDD000" w14:textId="77777777" w:rsidR="00F10A5F" w:rsidRDefault="00F10A5F" w:rsidP="006217F4">
            <w:pPr>
              <w:jc w:val="center"/>
            </w:pPr>
            <w:r>
              <w:rPr>
                <w:rFonts w:hint="eastAsia"/>
              </w:rPr>
              <w:t>记录</w:t>
            </w:r>
            <w:r>
              <w:rPr>
                <w:rFonts w:hint="eastAsia"/>
              </w:rPr>
              <w:t>(</w:t>
            </w:r>
            <w:r>
              <w:rPr>
                <w:rFonts w:hint="eastAsia"/>
              </w:rPr>
              <w:t>十</w:t>
            </w:r>
            <w:r>
              <w:rPr>
                <w:rFonts w:hint="eastAsia"/>
              </w:rPr>
              <w:t>)</w:t>
            </w:r>
          </w:p>
          <w:p w14:paraId="4A218590" w14:textId="77777777" w:rsidR="00F10A5F" w:rsidRDefault="00F10A5F" w:rsidP="006217F4">
            <w:pPr>
              <w:jc w:val="center"/>
            </w:pPr>
          </w:p>
        </w:tc>
        <w:tc>
          <w:tcPr>
            <w:tcW w:w="8280" w:type="dxa"/>
            <w:gridSpan w:val="5"/>
            <w:tcBorders>
              <w:top w:val="single" w:sz="4" w:space="0" w:color="auto"/>
              <w:left w:val="single" w:sz="4" w:space="0" w:color="auto"/>
              <w:bottom w:val="single" w:sz="4" w:space="0" w:color="auto"/>
              <w:right w:val="single" w:sz="4" w:space="0" w:color="auto"/>
            </w:tcBorders>
            <w:vAlign w:val="center"/>
          </w:tcPr>
          <w:p w14:paraId="030DBEEE" w14:textId="77777777" w:rsidR="00F10A5F" w:rsidRDefault="00F10A5F" w:rsidP="006217F4">
            <w:pPr>
              <w:ind w:firstLineChars="200" w:firstLine="420"/>
              <w:jc w:val="left"/>
            </w:pPr>
            <w:r>
              <w:rPr>
                <w:rFonts w:hint="eastAsia"/>
              </w:rPr>
              <w:t xml:space="preserve"> </w:t>
            </w:r>
            <w:r>
              <w:rPr>
                <w:rFonts w:hint="eastAsia"/>
              </w:rPr>
              <w:t>指导记录</w:t>
            </w:r>
            <w:r>
              <w:rPr>
                <w:rFonts w:hint="eastAsia"/>
              </w:rPr>
              <w:t>10</w:t>
            </w:r>
          </w:p>
          <w:p w14:paraId="78052FD2" w14:textId="77777777" w:rsidR="00F10A5F" w:rsidRDefault="00F10A5F" w:rsidP="006217F4">
            <w:pPr>
              <w:ind w:firstLineChars="200" w:firstLine="420"/>
              <w:jc w:val="left"/>
            </w:pPr>
            <w:r>
              <w:rPr>
                <w:rFonts w:hint="eastAsia"/>
              </w:rPr>
              <w:t>项目完成后，郑老师与我进行了系统的部署前景讨论。我们分析了该系统在智能驾驶辅助、智慧交通和安全监控等领域的应用潜力，并探讨了商业化推广策略。郑老师帮助我梳理了系统的经济效益分析，包括开发成本、维护成本与可能带来的安全价值提升。我们还列出了未来可改进的方向，如引入注意力机制、多模态融合和强化学习等技术。最后，我们确定了论文的创新点，包括轻量化模型设计和实时碰撞风险评估算法，为后续理论研究打下基础。</w:t>
            </w:r>
          </w:p>
          <w:p w14:paraId="7A0895C1" w14:textId="77777777" w:rsidR="00F10A5F" w:rsidRDefault="00F10A5F" w:rsidP="006217F4">
            <w:pPr>
              <w:jc w:val="left"/>
            </w:pPr>
          </w:p>
          <w:p w14:paraId="366600BB" w14:textId="77777777" w:rsidR="00F10A5F" w:rsidRDefault="00F10A5F" w:rsidP="006217F4">
            <w:pPr>
              <w:jc w:val="center"/>
            </w:pPr>
          </w:p>
          <w:p w14:paraId="0236C3E7" w14:textId="77777777" w:rsidR="00F10A5F" w:rsidRDefault="00F10A5F" w:rsidP="006217F4">
            <w:pPr>
              <w:jc w:val="center"/>
            </w:pPr>
          </w:p>
          <w:p w14:paraId="0A0630B7" w14:textId="77777777" w:rsidR="00F10A5F" w:rsidRDefault="00F10A5F" w:rsidP="006217F4">
            <w:pPr>
              <w:jc w:val="right"/>
            </w:pPr>
            <w:r>
              <w:rPr>
                <w:rFonts w:hint="eastAsia"/>
              </w:rPr>
              <w:t>时间：</w:t>
            </w:r>
            <w:r>
              <w:rPr>
                <w:rFonts w:hint="eastAsia"/>
              </w:rPr>
              <w:t>2025</w:t>
            </w:r>
            <w:r>
              <w:rPr>
                <w:rFonts w:hint="eastAsia"/>
              </w:rPr>
              <w:t>年</w:t>
            </w:r>
            <w:r>
              <w:rPr>
                <w:rFonts w:hint="eastAsia"/>
              </w:rPr>
              <w:t>04</w:t>
            </w:r>
            <w:r>
              <w:rPr>
                <w:rFonts w:hint="eastAsia"/>
              </w:rPr>
              <w:t>月</w:t>
            </w:r>
            <w:r>
              <w:rPr>
                <w:rFonts w:hint="eastAsia"/>
              </w:rPr>
              <w:t>21</w:t>
            </w:r>
            <w:r>
              <w:rPr>
                <w:rFonts w:hint="eastAsia"/>
              </w:rPr>
              <w:t>日</w:t>
            </w:r>
          </w:p>
        </w:tc>
      </w:tr>
      <w:tr w:rsidR="00F10A5F" w14:paraId="1E177705" w14:textId="77777777" w:rsidTr="006217F4">
        <w:trPr>
          <w:jc w:val="center"/>
        </w:trPr>
        <w:tc>
          <w:tcPr>
            <w:tcW w:w="1260" w:type="dxa"/>
            <w:tcBorders>
              <w:top w:val="single" w:sz="4" w:space="0" w:color="auto"/>
              <w:left w:val="single" w:sz="4" w:space="0" w:color="auto"/>
              <w:bottom w:val="single" w:sz="4" w:space="0" w:color="auto"/>
              <w:right w:val="single" w:sz="4" w:space="0" w:color="auto"/>
            </w:tcBorders>
            <w:vAlign w:val="center"/>
          </w:tcPr>
          <w:p w14:paraId="2D5FD609" w14:textId="77777777" w:rsidR="00F10A5F" w:rsidRDefault="00F10A5F" w:rsidP="006217F4">
            <w:pPr>
              <w:jc w:val="center"/>
            </w:pPr>
          </w:p>
          <w:p w14:paraId="50A2D067" w14:textId="77777777" w:rsidR="00F10A5F" w:rsidRDefault="00F10A5F" w:rsidP="006217F4">
            <w:pPr>
              <w:jc w:val="center"/>
            </w:pPr>
            <w:r>
              <w:rPr>
                <w:rFonts w:hint="eastAsia"/>
              </w:rPr>
              <w:t>指导内容</w:t>
            </w:r>
          </w:p>
          <w:p w14:paraId="1121D94C" w14:textId="77777777" w:rsidR="00F10A5F" w:rsidRDefault="00F10A5F" w:rsidP="006217F4">
            <w:pPr>
              <w:jc w:val="center"/>
            </w:pPr>
          </w:p>
          <w:p w14:paraId="5A99FA9F" w14:textId="77777777" w:rsidR="00F10A5F" w:rsidRDefault="00F10A5F" w:rsidP="006217F4">
            <w:pPr>
              <w:jc w:val="center"/>
            </w:pPr>
            <w:r>
              <w:rPr>
                <w:rFonts w:hint="eastAsia"/>
              </w:rPr>
              <w:t>记录</w:t>
            </w:r>
            <w:r>
              <w:rPr>
                <w:rFonts w:hint="eastAsia"/>
              </w:rPr>
              <w:t>(</w:t>
            </w:r>
            <w:r>
              <w:rPr>
                <w:rFonts w:hint="eastAsia"/>
              </w:rPr>
              <w:t>十一</w:t>
            </w:r>
            <w:r>
              <w:rPr>
                <w:rFonts w:hint="eastAsia"/>
              </w:rPr>
              <w:t>)</w:t>
            </w:r>
          </w:p>
          <w:p w14:paraId="60308093" w14:textId="77777777" w:rsidR="00F10A5F" w:rsidRDefault="00F10A5F" w:rsidP="006217F4">
            <w:pPr>
              <w:jc w:val="center"/>
            </w:pPr>
          </w:p>
        </w:tc>
        <w:tc>
          <w:tcPr>
            <w:tcW w:w="8280" w:type="dxa"/>
            <w:gridSpan w:val="5"/>
            <w:tcBorders>
              <w:top w:val="single" w:sz="4" w:space="0" w:color="auto"/>
              <w:left w:val="single" w:sz="4" w:space="0" w:color="auto"/>
              <w:bottom w:val="single" w:sz="4" w:space="0" w:color="auto"/>
              <w:right w:val="single" w:sz="4" w:space="0" w:color="auto"/>
            </w:tcBorders>
            <w:vAlign w:val="center"/>
          </w:tcPr>
          <w:p w14:paraId="3FC166F0" w14:textId="77777777" w:rsidR="00F10A5F" w:rsidRDefault="00F10A5F" w:rsidP="006217F4">
            <w:pPr>
              <w:ind w:firstLineChars="200" w:firstLine="420"/>
              <w:jc w:val="left"/>
            </w:pPr>
            <w:r>
              <w:rPr>
                <w:rFonts w:hint="eastAsia"/>
              </w:rPr>
              <w:t xml:space="preserve"> </w:t>
            </w:r>
            <w:r>
              <w:rPr>
                <w:rFonts w:hint="eastAsia"/>
              </w:rPr>
              <w:t>指导记录</w:t>
            </w:r>
            <w:r>
              <w:rPr>
                <w:rFonts w:hint="eastAsia"/>
              </w:rPr>
              <w:t>11</w:t>
            </w:r>
          </w:p>
          <w:p w14:paraId="7996CF5D" w14:textId="77777777" w:rsidR="00F10A5F" w:rsidRDefault="00F10A5F" w:rsidP="006217F4">
            <w:pPr>
              <w:ind w:firstLineChars="200" w:firstLine="420"/>
              <w:jc w:val="left"/>
            </w:pPr>
            <w:r>
              <w:rPr>
                <w:rFonts w:hint="eastAsia"/>
              </w:rPr>
              <w:t xml:space="preserve"> </w:t>
            </w:r>
          </w:p>
          <w:p w14:paraId="299E1C3F" w14:textId="77777777" w:rsidR="00F10A5F" w:rsidRDefault="00F10A5F" w:rsidP="006217F4">
            <w:pPr>
              <w:ind w:firstLineChars="200" w:firstLine="420"/>
              <w:jc w:val="left"/>
            </w:pPr>
            <w:r>
              <w:rPr>
                <w:rFonts w:hint="eastAsia"/>
              </w:rPr>
              <w:t>在前期充分准备的基础上，我用一周时间完成了论文初稿。郑老师对初稿进行了详细审查，从理论框架、研究方法、数据分析到结论推导各个方面都给出了宝贵意见。特别是在创新点阐述部分，郑老师建议我加强与现有方法的对比分析，更清晰地展示本研究的优势和贡献。在实验结果展示方面，她指导我增加了更多定量分析和可视化图表，使论文更具说服力和学术价值。我们还讨论了论文的实用价值和局限性，使研究更加全面和客观。</w:t>
            </w:r>
          </w:p>
          <w:p w14:paraId="31AE614C" w14:textId="77777777" w:rsidR="00F10A5F" w:rsidRDefault="00F10A5F" w:rsidP="006217F4">
            <w:pPr>
              <w:jc w:val="left"/>
            </w:pPr>
          </w:p>
          <w:p w14:paraId="09D7743C" w14:textId="77777777" w:rsidR="00F10A5F" w:rsidRDefault="00F10A5F" w:rsidP="006217F4">
            <w:pPr>
              <w:jc w:val="center"/>
            </w:pPr>
          </w:p>
          <w:p w14:paraId="2992CA2F" w14:textId="77777777" w:rsidR="00F10A5F" w:rsidRDefault="00F10A5F" w:rsidP="006217F4">
            <w:pPr>
              <w:jc w:val="center"/>
            </w:pPr>
          </w:p>
          <w:p w14:paraId="7F63433D" w14:textId="77777777" w:rsidR="00F10A5F" w:rsidRDefault="00F10A5F" w:rsidP="006217F4">
            <w:pPr>
              <w:jc w:val="right"/>
            </w:pPr>
            <w:r>
              <w:rPr>
                <w:rFonts w:hint="eastAsia"/>
              </w:rPr>
              <w:t>时间：</w:t>
            </w:r>
            <w:r>
              <w:rPr>
                <w:rFonts w:hint="eastAsia"/>
              </w:rPr>
              <w:t>2025</w:t>
            </w:r>
            <w:r>
              <w:rPr>
                <w:rFonts w:hint="eastAsia"/>
              </w:rPr>
              <w:t>年</w:t>
            </w:r>
            <w:r>
              <w:rPr>
                <w:rFonts w:hint="eastAsia"/>
              </w:rPr>
              <w:t>04</w:t>
            </w:r>
            <w:r>
              <w:rPr>
                <w:rFonts w:hint="eastAsia"/>
              </w:rPr>
              <w:t>月</w:t>
            </w:r>
            <w:r>
              <w:rPr>
                <w:rFonts w:hint="eastAsia"/>
              </w:rPr>
              <w:t>28</w:t>
            </w:r>
            <w:r>
              <w:rPr>
                <w:rFonts w:hint="eastAsia"/>
              </w:rPr>
              <w:t>日</w:t>
            </w:r>
          </w:p>
        </w:tc>
      </w:tr>
      <w:tr w:rsidR="00F10A5F" w14:paraId="00A23663" w14:textId="77777777" w:rsidTr="006217F4">
        <w:trPr>
          <w:jc w:val="center"/>
        </w:trPr>
        <w:tc>
          <w:tcPr>
            <w:tcW w:w="1260" w:type="dxa"/>
            <w:tcBorders>
              <w:top w:val="single" w:sz="4" w:space="0" w:color="auto"/>
              <w:left w:val="single" w:sz="4" w:space="0" w:color="auto"/>
              <w:bottom w:val="single" w:sz="4" w:space="0" w:color="auto"/>
              <w:right w:val="single" w:sz="4" w:space="0" w:color="auto"/>
            </w:tcBorders>
            <w:vAlign w:val="center"/>
          </w:tcPr>
          <w:p w14:paraId="053DB809" w14:textId="77777777" w:rsidR="00F10A5F" w:rsidRDefault="00F10A5F" w:rsidP="006217F4">
            <w:pPr>
              <w:jc w:val="center"/>
            </w:pPr>
          </w:p>
          <w:p w14:paraId="2BC9F41B" w14:textId="77777777" w:rsidR="00F10A5F" w:rsidRDefault="00F10A5F" w:rsidP="006217F4">
            <w:pPr>
              <w:jc w:val="center"/>
            </w:pPr>
            <w:r>
              <w:rPr>
                <w:rFonts w:hint="eastAsia"/>
              </w:rPr>
              <w:t>指导内容</w:t>
            </w:r>
          </w:p>
          <w:p w14:paraId="7DA68A8B" w14:textId="77777777" w:rsidR="00F10A5F" w:rsidRDefault="00F10A5F" w:rsidP="006217F4">
            <w:pPr>
              <w:jc w:val="center"/>
            </w:pPr>
          </w:p>
          <w:p w14:paraId="791DF56C" w14:textId="77777777" w:rsidR="00F10A5F" w:rsidRDefault="00F10A5F" w:rsidP="006217F4">
            <w:pPr>
              <w:jc w:val="center"/>
            </w:pPr>
            <w:r>
              <w:rPr>
                <w:rFonts w:hint="eastAsia"/>
              </w:rPr>
              <w:t>记录</w:t>
            </w:r>
            <w:r>
              <w:rPr>
                <w:rFonts w:hint="eastAsia"/>
              </w:rPr>
              <w:t>(</w:t>
            </w:r>
            <w:r>
              <w:rPr>
                <w:rFonts w:hint="eastAsia"/>
              </w:rPr>
              <w:t>十二</w:t>
            </w:r>
            <w:r>
              <w:rPr>
                <w:rFonts w:hint="eastAsia"/>
              </w:rPr>
              <w:t>)</w:t>
            </w:r>
          </w:p>
          <w:p w14:paraId="0D5D24E7" w14:textId="77777777" w:rsidR="00F10A5F" w:rsidRDefault="00F10A5F" w:rsidP="006217F4">
            <w:pPr>
              <w:jc w:val="center"/>
            </w:pPr>
          </w:p>
        </w:tc>
        <w:tc>
          <w:tcPr>
            <w:tcW w:w="8280" w:type="dxa"/>
            <w:gridSpan w:val="5"/>
            <w:tcBorders>
              <w:top w:val="single" w:sz="4" w:space="0" w:color="auto"/>
              <w:left w:val="single" w:sz="4" w:space="0" w:color="auto"/>
              <w:bottom w:val="single" w:sz="4" w:space="0" w:color="auto"/>
              <w:right w:val="single" w:sz="4" w:space="0" w:color="auto"/>
            </w:tcBorders>
            <w:vAlign w:val="center"/>
          </w:tcPr>
          <w:p w14:paraId="495D5E5A" w14:textId="77777777" w:rsidR="00F10A5F" w:rsidRDefault="00F10A5F" w:rsidP="006217F4">
            <w:pPr>
              <w:ind w:firstLineChars="200" w:firstLine="420"/>
              <w:jc w:val="left"/>
            </w:pPr>
            <w:r>
              <w:rPr>
                <w:rFonts w:hint="eastAsia"/>
              </w:rPr>
              <w:t xml:space="preserve"> </w:t>
            </w:r>
            <w:r>
              <w:rPr>
                <w:rFonts w:hint="eastAsia"/>
              </w:rPr>
              <w:t>指导记录</w:t>
            </w:r>
            <w:r>
              <w:rPr>
                <w:rFonts w:hint="eastAsia"/>
              </w:rPr>
              <w:t>12</w:t>
            </w:r>
          </w:p>
          <w:p w14:paraId="1DF97186" w14:textId="77777777" w:rsidR="00F10A5F" w:rsidRDefault="00F10A5F" w:rsidP="006217F4">
            <w:pPr>
              <w:ind w:firstLineChars="200" w:firstLine="420"/>
              <w:jc w:val="left"/>
            </w:pPr>
            <w:r>
              <w:rPr>
                <w:rFonts w:hint="eastAsia"/>
              </w:rPr>
              <w:t xml:space="preserve"> </w:t>
            </w:r>
          </w:p>
          <w:p w14:paraId="0584D875" w14:textId="77777777" w:rsidR="00F10A5F" w:rsidRDefault="00F10A5F" w:rsidP="006217F4">
            <w:pPr>
              <w:ind w:firstLineChars="200" w:firstLine="420"/>
              <w:jc w:val="left"/>
            </w:pPr>
            <w:r>
              <w:rPr>
                <w:rFonts w:hint="eastAsia"/>
              </w:rPr>
              <w:t>根据郑老师的修改建议，我全面修订了论文内容。首先，我重新梳理了理论框架，加强了各章节之间的逻辑衔接；其次，我规范了学术表达，修正了不准确的术语使用；最后，我优化了图表和公式的排版，提升了论文的专业性和可读性。在技术细节描述方面，我增加了算法伪代码和流程图，使实现过程更加清晰。我还广泛征求了同学和其他老师的意见，根据反馈进一步完善了论文质量。</w:t>
            </w:r>
          </w:p>
          <w:p w14:paraId="5470AB83" w14:textId="77777777" w:rsidR="00F10A5F" w:rsidRDefault="00F10A5F" w:rsidP="006217F4">
            <w:pPr>
              <w:jc w:val="left"/>
            </w:pPr>
          </w:p>
          <w:p w14:paraId="0170A479" w14:textId="77777777" w:rsidR="00F10A5F" w:rsidRDefault="00F10A5F" w:rsidP="006217F4">
            <w:pPr>
              <w:jc w:val="center"/>
            </w:pPr>
          </w:p>
          <w:p w14:paraId="59626E4D" w14:textId="77777777" w:rsidR="00F10A5F" w:rsidRDefault="00F10A5F" w:rsidP="006217F4">
            <w:pPr>
              <w:jc w:val="center"/>
            </w:pPr>
          </w:p>
          <w:p w14:paraId="302E7098" w14:textId="77777777" w:rsidR="00F10A5F" w:rsidRDefault="00F10A5F" w:rsidP="006217F4">
            <w:pPr>
              <w:jc w:val="right"/>
            </w:pPr>
            <w:r>
              <w:rPr>
                <w:rFonts w:hint="eastAsia"/>
              </w:rPr>
              <w:lastRenderedPageBreak/>
              <w:t>时间：</w:t>
            </w:r>
            <w:r>
              <w:rPr>
                <w:rFonts w:hint="eastAsia"/>
              </w:rPr>
              <w:t>2025</w:t>
            </w:r>
            <w:r>
              <w:rPr>
                <w:rFonts w:hint="eastAsia"/>
              </w:rPr>
              <w:t>年</w:t>
            </w:r>
            <w:r>
              <w:rPr>
                <w:rFonts w:hint="eastAsia"/>
              </w:rPr>
              <w:t>05</w:t>
            </w:r>
            <w:r>
              <w:rPr>
                <w:rFonts w:hint="eastAsia"/>
              </w:rPr>
              <w:t>月</w:t>
            </w:r>
            <w:r>
              <w:rPr>
                <w:rFonts w:hint="eastAsia"/>
              </w:rPr>
              <w:t>06</w:t>
            </w:r>
            <w:r>
              <w:rPr>
                <w:rFonts w:hint="eastAsia"/>
              </w:rPr>
              <w:t>日</w:t>
            </w:r>
          </w:p>
        </w:tc>
      </w:tr>
      <w:tr w:rsidR="00F10A5F" w14:paraId="65113BDD" w14:textId="77777777" w:rsidTr="006217F4">
        <w:trPr>
          <w:jc w:val="center"/>
        </w:trPr>
        <w:tc>
          <w:tcPr>
            <w:tcW w:w="1260" w:type="dxa"/>
            <w:tcBorders>
              <w:top w:val="single" w:sz="4" w:space="0" w:color="auto"/>
              <w:left w:val="single" w:sz="4" w:space="0" w:color="auto"/>
              <w:bottom w:val="single" w:sz="4" w:space="0" w:color="auto"/>
              <w:right w:val="single" w:sz="4" w:space="0" w:color="auto"/>
            </w:tcBorders>
            <w:vAlign w:val="center"/>
          </w:tcPr>
          <w:p w14:paraId="6A0D2C29" w14:textId="77777777" w:rsidR="00F10A5F" w:rsidRDefault="00F10A5F" w:rsidP="006217F4">
            <w:pPr>
              <w:jc w:val="center"/>
            </w:pPr>
          </w:p>
          <w:p w14:paraId="16640394" w14:textId="77777777" w:rsidR="00F10A5F" w:rsidRDefault="00F10A5F" w:rsidP="006217F4">
            <w:pPr>
              <w:jc w:val="center"/>
            </w:pPr>
            <w:r>
              <w:rPr>
                <w:rFonts w:hint="eastAsia"/>
              </w:rPr>
              <w:t>指导内容</w:t>
            </w:r>
          </w:p>
          <w:p w14:paraId="15EA0C2D" w14:textId="77777777" w:rsidR="00F10A5F" w:rsidRDefault="00F10A5F" w:rsidP="006217F4">
            <w:pPr>
              <w:jc w:val="center"/>
            </w:pPr>
          </w:p>
          <w:p w14:paraId="4EE1D1CB" w14:textId="77777777" w:rsidR="00F10A5F" w:rsidRDefault="00F10A5F" w:rsidP="006217F4">
            <w:pPr>
              <w:jc w:val="center"/>
            </w:pPr>
            <w:r>
              <w:rPr>
                <w:rFonts w:hint="eastAsia"/>
              </w:rPr>
              <w:t>记录</w:t>
            </w:r>
            <w:r>
              <w:rPr>
                <w:rFonts w:hint="eastAsia"/>
              </w:rPr>
              <w:t>(</w:t>
            </w:r>
            <w:r>
              <w:rPr>
                <w:rFonts w:hint="eastAsia"/>
              </w:rPr>
              <w:t>十三</w:t>
            </w:r>
            <w:r>
              <w:rPr>
                <w:rFonts w:hint="eastAsia"/>
              </w:rPr>
              <w:t>)</w:t>
            </w:r>
          </w:p>
          <w:p w14:paraId="483A4278" w14:textId="77777777" w:rsidR="00F10A5F" w:rsidRDefault="00F10A5F" w:rsidP="006217F4">
            <w:pPr>
              <w:jc w:val="center"/>
            </w:pPr>
          </w:p>
        </w:tc>
        <w:tc>
          <w:tcPr>
            <w:tcW w:w="8280" w:type="dxa"/>
            <w:gridSpan w:val="5"/>
            <w:tcBorders>
              <w:top w:val="single" w:sz="4" w:space="0" w:color="auto"/>
              <w:left w:val="single" w:sz="4" w:space="0" w:color="auto"/>
              <w:bottom w:val="single" w:sz="4" w:space="0" w:color="auto"/>
              <w:right w:val="single" w:sz="4" w:space="0" w:color="auto"/>
            </w:tcBorders>
            <w:vAlign w:val="center"/>
          </w:tcPr>
          <w:p w14:paraId="7E14DABE" w14:textId="77777777" w:rsidR="00F10A5F" w:rsidRDefault="00F10A5F" w:rsidP="006217F4">
            <w:pPr>
              <w:ind w:firstLineChars="200" w:firstLine="420"/>
              <w:jc w:val="left"/>
            </w:pPr>
            <w:r>
              <w:rPr>
                <w:rFonts w:hint="eastAsia"/>
              </w:rPr>
              <w:t xml:space="preserve"> </w:t>
            </w:r>
            <w:r>
              <w:rPr>
                <w:rFonts w:hint="eastAsia"/>
              </w:rPr>
              <w:t>指导记录</w:t>
            </w:r>
            <w:r>
              <w:rPr>
                <w:rFonts w:hint="eastAsia"/>
              </w:rPr>
              <w:t>13</w:t>
            </w:r>
          </w:p>
          <w:p w14:paraId="0118B379" w14:textId="77777777" w:rsidR="00F10A5F" w:rsidRDefault="00F10A5F" w:rsidP="006217F4">
            <w:pPr>
              <w:ind w:firstLineChars="200" w:firstLine="420"/>
              <w:jc w:val="left"/>
            </w:pPr>
            <w:r>
              <w:rPr>
                <w:rFonts w:hint="eastAsia"/>
              </w:rPr>
              <w:t xml:space="preserve"> </w:t>
            </w:r>
          </w:p>
          <w:p w14:paraId="2BA9D398" w14:textId="77777777" w:rsidR="00F10A5F" w:rsidRDefault="00F10A5F" w:rsidP="006217F4">
            <w:pPr>
              <w:ind w:firstLineChars="200" w:firstLine="420"/>
              <w:jc w:val="left"/>
            </w:pPr>
            <w:r>
              <w:rPr>
                <w:rFonts w:hint="eastAsia"/>
              </w:rPr>
              <w:t>这阶段重点是论文的最终校对和查重。我完成了参考文献的格式规范和内容核对，确保引用准确无误。郑老师指导我使用维普系统进行论文查重测试，初步结果显示查重率在可接受范围内。针对查重报告中标注的部分内容，我进行了适当修改，包括改写表达方式、增加自己的分析见解等。郑老师特别强调了学术创新点的表述要准确恰当，避免过度宣称或表述不清的问题，确保论文具有较高的学术水准。</w:t>
            </w:r>
          </w:p>
          <w:p w14:paraId="2D272F42" w14:textId="77777777" w:rsidR="00F10A5F" w:rsidRDefault="00F10A5F" w:rsidP="006217F4">
            <w:pPr>
              <w:jc w:val="left"/>
            </w:pPr>
          </w:p>
          <w:p w14:paraId="534CCF6E" w14:textId="77777777" w:rsidR="00F10A5F" w:rsidRDefault="00F10A5F" w:rsidP="006217F4">
            <w:pPr>
              <w:jc w:val="center"/>
            </w:pPr>
          </w:p>
          <w:p w14:paraId="44BE85FD" w14:textId="77777777" w:rsidR="00F10A5F" w:rsidRDefault="00F10A5F" w:rsidP="006217F4">
            <w:pPr>
              <w:jc w:val="center"/>
            </w:pPr>
          </w:p>
          <w:p w14:paraId="5C272708" w14:textId="77777777" w:rsidR="00F10A5F" w:rsidRDefault="00F10A5F" w:rsidP="006217F4">
            <w:pPr>
              <w:jc w:val="right"/>
            </w:pPr>
            <w:r>
              <w:rPr>
                <w:rFonts w:hint="eastAsia"/>
              </w:rPr>
              <w:t>时间：</w:t>
            </w:r>
            <w:r>
              <w:rPr>
                <w:rFonts w:hint="eastAsia"/>
              </w:rPr>
              <w:t>2025</w:t>
            </w:r>
            <w:r>
              <w:rPr>
                <w:rFonts w:hint="eastAsia"/>
              </w:rPr>
              <w:t>年</w:t>
            </w:r>
            <w:r>
              <w:rPr>
                <w:rFonts w:hint="eastAsia"/>
              </w:rPr>
              <w:t>05</w:t>
            </w:r>
            <w:r>
              <w:rPr>
                <w:rFonts w:hint="eastAsia"/>
              </w:rPr>
              <w:t>月</w:t>
            </w:r>
            <w:r>
              <w:rPr>
                <w:rFonts w:hint="eastAsia"/>
              </w:rPr>
              <w:t>12</w:t>
            </w:r>
            <w:r>
              <w:rPr>
                <w:rFonts w:hint="eastAsia"/>
              </w:rPr>
              <w:t>日</w:t>
            </w:r>
          </w:p>
        </w:tc>
      </w:tr>
      <w:tr w:rsidR="00F10A5F" w14:paraId="5D6FED40" w14:textId="77777777" w:rsidTr="006217F4">
        <w:trPr>
          <w:jc w:val="center"/>
        </w:trPr>
        <w:tc>
          <w:tcPr>
            <w:tcW w:w="1260" w:type="dxa"/>
            <w:tcBorders>
              <w:top w:val="single" w:sz="4" w:space="0" w:color="auto"/>
              <w:left w:val="single" w:sz="4" w:space="0" w:color="auto"/>
              <w:bottom w:val="single" w:sz="4" w:space="0" w:color="auto"/>
              <w:right w:val="single" w:sz="4" w:space="0" w:color="auto"/>
            </w:tcBorders>
            <w:vAlign w:val="center"/>
          </w:tcPr>
          <w:p w14:paraId="613284F2" w14:textId="77777777" w:rsidR="00F10A5F" w:rsidRDefault="00F10A5F" w:rsidP="006217F4">
            <w:pPr>
              <w:jc w:val="center"/>
            </w:pPr>
          </w:p>
          <w:p w14:paraId="6A2314D3" w14:textId="77777777" w:rsidR="00F10A5F" w:rsidRDefault="00F10A5F" w:rsidP="006217F4">
            <w:pPr>
              <w:jc w:val="center"/>
            </w:pPr>
            <w:r>
              <w:rPr>
                <w:rFonts w:hint="eastAsia"/>
              </w:rPr>
              <w:t>指导内容</w:t>
            </w:r>
          </w:p>
          <w:p w14:paraId="5EE2C57B" w14:textId="77777777" w:rsidR="00F10A5F" w:rsidRDefault="00F10A5F" w:rsidP="006217F4">
            <w:pPr>
              <w:jc w:val="center"/>
            </w:pPr>
          </w:p>
          <w:p w14:paraId="3CBEEFED" w14:textId="77777777" w:rsidR="00F10A5F" w:rsidRDefault="00F10A5F" w:rsidP="006217F4">
            <w:pPr>
              <w:jc w:val="center"/>
            </w:pPr>
            <w:r>
              <w:rPr>
                <w:rFonts w:hint="eastAsia"/>
              </w:rPr>
              <w:t>记录</w:t>
            </w:r>
            <w:r>
              <w:rPr>
                <w:rFonts w:hint="eastAsia"/>
              </w:rPr>
              <w:t>(</w:t>
            </w:r>
            <w:r>
              <w:rPr>
                <w:rFonts w:hint="eastAsia"/>
              </w:rPr>
              <w:t>十四</w:t>
            </w:r>
            <w:r>
              <w:rPr>
                <w:rFonts w:hint="eastAsia"/>
              </w:rPr>
              <w:t>)</w:t>
            </w:r>
          </w:p>
          <w:p w14:paraId="040734B0" w14:textId="77777777" w:rsidR="00F10A5F" w:rsidRDefault="00F10A5F" w:rsidP="006217F4">
            <w:pPr>
              <w:jc w:val="center"/>
            </w:pPr>
          </w:p>
        </w:tc>
        <w:tc>
          <w:tcPr>
            <w:tcW w:w="8280" w:type="dxa"/>
            <w:gridSpan w:val="5"/>
            <w:tcBorders>
              <w:top w:val="single" w:sz="4" w:space="0" w:color="auto"/>
              <w:left w:val="single" w:sz="4" w:space="0" w:color="auto"/>
              <w:bottom w:val="single" w:sz="4" w:space="0" w:color="auto"/>
              <w:right w:val="single" w:sz="4" w:space="0" w:color="auto"/>
            </w:tcBorders>
            <w:vAlign w:val="center"/>
          </w:tcPr>
          <w:p w14:paraId="237CF265" w14:textId="77777777" w:rsidR="00F10A5F" w:rsidRDefault="00F10A5F" w:rsidP="006217F4">
            <w:pPr>
              <w:ind w:firstLineChars="200" w:firstLine="420"/>
              <w:jc w:val="left"/>
            </w:pPr>
            <w:r>
              <w:rPr>
                <w:rFonts w:hint="eastAsia"/>
              </w:rPr>
              <w:t xml:space="preserve"> </w:t>
            </w:r>
            <w:r>
              <w:rPr>
                <w:rFonts w:hint="eastAsia"/>
              </w:rPr>
              <w:t>指导记录</w:t>
            </w:r>
            <w:r>
              <w:rPr>
                <w:rFonts w:hint="eastAsia"/>
              </w:rPr>
              <w:t>14</w:t>
            </w:r>
          </w:p>
          <w:p w14:paraId="0B6BD7D9" w14:textId="77777777" w:rsidR="00F10A5F" w:rsidRDefault="00F10A5F" w:rsidP="006217F4">
            <w:pPr>
              <w:ind w:firstLineChars="200" w:firstLine="420"/>
              <w:jc w:val="left"/>
            </w:pPr>
            <w:r>
              <w:rPr>
                <w:rFonts w:hint="eastAsia"/>
              </w:rPr>
              <w:t xml:space="preserve"> </w:t>
            </w:r>
          </w:p>
          <w:p w14:paraId="43445A6D" w14:textId="77777777" w:rsidR="00F10A5F" w:rsidRDefault="00F10A5F" w:rsidP="006217F4">
            <w:pPr>
              <w:ind w:firstLineChars="200" w:firstLine="420"/>
              <w:jc w:val="left"/>
            </w:pPr>
            <w:r>
              <w:rPr>
                <w:rFonts w:hint="eastAsia"/>
              </w:rPr>
              <w:t>临近答辩，郑老师与我一起进行了论文的最终审查。我们逐章节检查了内容的准确性和完整性，特别是技术细节和实验数据的准确性。郑老师指导我准备了答辩</w:t>
            </w:r>
            <w:r>
              <w:rPr>
                <w:rFonts w:hint="eastAsia"/>
              </w:rPr>
              <w:t>PPT</w:t>
            </w:r>
            <w:r>
              <w:rPr>
                <w:rFonts w:hint="eastAsia"/>
              </w:rPr>
              <w:t>，建议我突出研究的创新点、关键技术和实验结果。她分享了答辩技巧，包括如何把握时间、如何清晰表达核心观点以及如何应对提问。我们还模拟了可能的答辩问题，如算法选择依据、实验设计合理性以及系统局限性等，使我能够更加从容地面对答辩。</w:t>
            </w:r>
          </w:p>
          <w:p w14:paraId="304DE316" w14:textId="77777777" w:rsidR="00F10A5F" w:rsidRDefault="00F10A5F" w:rsidP="006217F4">
            <w:pPr>
              <w:jc w:val="left"/>
            </w:pPr>
          </w:p>
          <w:p w14:paraId="370D9484" w14:textId="77777777" w:rsidR="00F10A5F" w:rsidRDefault="00F10A5F" w:rsidP="006217F4">
            <w:pPr>
              <w:jc w:val="center"/>
            </w:pPr>
          </w:p>
          <w:p w14:paraId="1F075769" w14:textId="77777777" w:rsidR="00F10A5F" w:rsidRDefault="00F10A5F" w:rsidP="006217F4">
            <w:pPr>
              <w:jc w:val="center"/>
            </w:pPr>
          </w:p>
          <w:p w14:paraId="77B1073F" w14:textId="77777777" w:rsidR="00F10A5F" w:rsidRDefault="00F10A5F" w:rsidP="006217F4">
            <w:pPr>
              <w:jc w:val="right"/>
            </w:pPr>
            <w:r>
              <w:rPr>
                <w:rFonts w:hint="eastAsia"/>
              </w:rPr>
              <w:t>时间：</w:t>
            </w:r>
            <w:r>
              <w:rPr>
                <w:rFonts w:hint="eastAsia"/>
              </w:rPr>
              <w:t>2025</w:t>
            </w:r>
            <w:r>
              <w:rPr>
                <w:rFonts w:hint="eastAsia"/>
              </w:rPr>
              <w:t>年</w:t>
            </w:r>
            <w:r>
              <w:rPr>
                <w:rFonts w:hint="eastAsia"/>
              </w:rPr>
              <w:t>05</w:t>
            </w:r>
            <w:r>
              <w:rPr>
                <w:rFonts w:hint="eastAsia"/>
              </w:rPr>
              <w:t>月</w:t>
            </w:r>
            <w:r>
              <w:rPr>
                <w:rFonts w:hint="eastAsia"/>
              </w:rPr>
              <w:t>19</w:t>
            </w:r>
            <w:r>
              <w:rPr>
                <w:rFonts w:hint="eastAsia"/>
              </w:rPr>
              <w:t>日</w:t>
            </w:r>
          </w:p>
        </w:tc>
      </w:tr>
      <w:tr w:rsidR="00F10A5F" w14:paraId="7777DF93" w14:textId="77777777" w:rsidTr="006217F4">
        <w:trPr>
          <w:jc w:val="center"/>
        </w:trPr>
        <w:tc>
          <w:tcPr>
            <w:tcW w:w="1260" w:type="dxa"/>
            <w:tcBorders>
              <w:top w:val="single" w:sz="4" w:space="0" w:color="auto"/>
              <w:left w:val="single" w:sz="4" w:space="0" w:color="auto"/>
              <w:bottom w:val="single" w:sz="4" w:space="0" w:color="auto"/>
              <w:right w:val="single" w:sz="4" w:space="0" w:color="auto"/>
            </w:tcBorders>
            <w:vAlign w:val="center"/>
          </w:tcPr>
          <w:p w14:paraId="29EDA9B6" w14:textId="77777777" w:rsidR="00F10A5F" w:rsidRDefault="00F10A5F" w:rsidP="006217F4">
            <w:pPr>
              <w:jc w:val="center"/>
            </w:pPr>
          </w:p>
          <w:p w14:paraId="1D946F74" w14:textId="77777777" w:rsidR="00F10A5F" w:rsidRDefault="00F10A5F" w:rsidP="006217F4">
            <w:pPr>
              <w:jc w:val="center"/>
            </w:pPr>
            <w:r>
              <w:rPr>
                <w:rFonts w:hint="eastAsia"/>
              </w:rPr>
              <w:t>指导内容</w:t>
            </w:r>
          </w:p>
          <w:p w14:paraId="628481CA" w14:textId="77777777" w:rsidR="00F10A5F" w:rsidRDefault="00F10A5F" w:rsidP="006217F4">
            <w:pPr>
              <w:jc w:val="center"/>
            </w:pPr>
          </w:p>
          <w:p w14:paraId="10741B9F" w14:textId="77777777" w:rsidR="00F10A5F" w:rsidRDefault="00F10A5F" w:rsidP="006217F4">
            <w:pPr>
              <w:jc w:val="center"/>
            </w:pPr>
            <w:r>
              <w:rPr>
                <w:rFonts w:hint="eastAsia"/>
              </w:rPr>
              <w:t>记录</w:t>
            </w:r>
            <w:r>
              <w:rPr>
                <w:rFonts w:hint="eastAsia"/>
              </w:rPr>
              <w:t>(</w:t>
            </w:r>
            <w:r>
              <w:rPr>
                <w:rFonts w:hint="eastAsia"/>
              </w:rPr>
              <w:t>十五</w:t>
            </w:r>
            <w:r>
              <w:rPr>
                <w:rFonts w:hint="eastAsia"/>
              </w:rPr>
              <w:t>)</w:t>
            </w:r>
          </w:p>
          <w:p w14:paraId="51545231" w14:textId="77777777" w:rsidR="00F10A5F" w:rsidRDefault="00F10A5F" w:rsidP="006217F4">
            <w:pPr>
              <w:jc w:val="center"/>
            </w:pPr>
          </w:p>
        </w:tc>
        <w:tc>
          <w:tcPr>
            <w:tcW w:w="8280" w:type="dxa"/>
            <w:gridSpan w:val="5"/>
            <w:tcBorders>
              <w:top w:val="single" w:sz="4" w:space="0" w:color="auto"/>
              <w:left w:val="single" w:sz="4" w:space="0" w:color="auto"/>
              <w:bottom w:val="single" w:sz="4" w:space="0" w:color="auto"/>
              <w:right w:val="single" w:sz="4" w:space="0" w:color="auto"/>
            </w:tcBorders>
            <w:vAlign w:val="center"/>
          </w:tcPr>
          <w:p w14:paraId="2AE1FAD1" w14:textId="77777777" w:rsidR="00F10A5F" w:rsidRDefault="00F10A5F" w:rsidP="006217F4">
            <w:pPr>
              <w:ind w:firstLineChars="200" w:firstLine="420"/>
              <w:jc w:val="left"/>
            </w:pPr>
            <w:r>
              <w:rPr>
                <w:rFonts w:hint="eastAsia"/>
              </w:rPr>
              <w:t xml:space="preserve"> </w:t>
            </w:r>
            <w:r>
              <w:rPr>
                <w:rFonts w:hint="eastAsia"/>
              </w:rPr>
              <w:t>指导记录</w:t>
            </w:r>
            <w:r>
              <w:rPr>
                <w:rFonts w:hint="eastAsia"/>
              </w:rPr>
              <w:t>15</w:t>
            </w:r>
          </w:p>
          <w:p w14:paraId="3A5FF5AC" w14:textId="77777777" w:rsidR="00F10A5F" w:rsidRDefault="00F10A5F" w:rsidP="006217F4">
            <w:pPr>
              <w:ind w:firstLineChars="200" w:firstLine="420"/>
              <w:jc w:val="left"/>
            </w:pPr>
            <w:r>
              <w:rPr>
                <w:rFonts w:hint="eastAsia"/>
              </w:rPr>
              <w:t xml:space="preserve"> </w:t>
            </w:r>
          </w:p>
          <w:p w14:paraId="0E60A7D8" w14:textId="77777777" w:rsidR="00F10A5F" w:rsidRDefault="00F10A5F" w:rsidP="006217F4">
            <w:pPr>
              <w:ind w:firstLineChars="200" w:firstLine="420"/>
              <w:jc w:val="left"/>
            </w:pPr>
            <w:r>
              <w:rPr>
                <w:rFonts w:hint="eastAsia"/>
              </w:rPr>
              <w:t>完成所有准备工作后，我将论文终稿和附件材料提交给郑老师进行最后审核。同时，我精心准备了答辩演讲稿，反复练习以确保在规定时间内清晰表达研究内容和成果。针对可能出现的质疑，我准备了详细的解答思路和佐证材料。郑老师对我的演讲进行了指导，建议我放慢语速、强调重点内容，并准备了一些辅助说明的图表。通过这些准备，我对即将到来的答辩充满信心，相信能够出色地展示我的研究成果。</w:t>
            </w:r>
          </w:p>
          <w:p w14:paraId="2D13D393" w14:textId="77777777" w:rsidR="00F10A5F" w:rsidRDefault="00F10A5F" w:rsidP="006217F4">
            <w:pPr>
              <w:jc w:val="left"/>
            </w:pPr>
          </w:p>
          <w:p w14:paraId="6CA87A87" w14:textId="77777777" w:rsidR="00F10A5F" w:rsidRDefault="00F10A5F" w:rsidP="006217F4">
            <w:pPr>
              <w:jc w:val="center"/>
            </w:pPr>
          </w:p>
          <w:p w14:paraId="16717BDD" w14:textId="77777777" w:rsidR="00F10A5F" w:rsidRDefault="00F10A5F" w:rsidP="006217F4">
            <w:pPr>
              <w:jc w:val="center"/>
            </w:pPr>
          </w:p>
          <w:p w14:paraId="1AA999A4" w14:textId="77777777" w:rsidR="00F10A5F" w:rsidRDefault="00F10A5F" w:rsidP="006217F4">
            <w:pPr>
              <w:jc w:val="right"/>
            </w:pPr>
            <w:r>
              <w:rPr>
                <w:rFonts w:hint="eastAsia"/>
              </w:rPr>
              <w:t>时间：</w:t>
            </w:r>
            <w:r>
              <w:rPr>
                <w:rFonts w:hint="eastAsia"/>
              </w:rPr>
              <w:t>2025</w:t>
            </w:r>
            <w:r>
              <w:rPr>
                <w:rFonts w:hint="eastAsia"/>
              </w:rPr>
              <w:t>年</w:t>
            </w:r>
            <w:r>
              <w:rPr>
                <w:rFonts w:hint="eastAsia"/>
              </w:rPr>
              <w:t>05</w:t>
            </w:r>
            <w:r>
              <w:rPr>
                <w:rFonts w:hint="eastAsia"/>
              </w:rPr>
              <w:t>月</w:t>
            </w:r>
            <w:r>
              <w:rPr>
                <w:rFonts w:hint="eastAsia"/>
              </w:rPr>
              <w:t>23</w:t>
            </w:r>
            <w:r>
              <w:rPr>
                <w:rFonts w:hint="eastAsia"/>
              </w:rPr>
              <w:t>日</w:t>
            </w:r>
          </w:p>
        </w:tc>
      </w:tr>
    </w:tbl>
    <w:p w14:paraId="4CC8F0AE" w14:textId="77777777" w:rsidR="00F10A5F" w:rsidRDefault="00F10A5F" w:rsidP="00F10A5F">
      <w:pPr>
        <w:spacing w:beforeLines="50" w:before="156"/>
        <w:ind w:left="735" w:hangingChars="350" w:hanging="735"/>
        <w:rPr>
          <w:rFonts w:ascii="宋体" w:hAnsi="宋体"/>
          <w:szCs w:val="21"/>
        </w:rPr>
      </w:pPr>
      <w:r>
        <w:rPr>
          <w:rFonts w:ascii="宋体" w:hAnsi="宋体" w:hint="eastAsia"/>
          <w:szCs w:val="21"/>
        </w:rPr>
        <w:t>注：1）此表格是学生毕业设计（论文）归档材料之一，由学生填写，一周填一格，手写、打印均可；</w:t>
      </w:r>
    </w:p>
    <w:p w14:paraId="53C61ACD" w14:textId="1B1FCEDC" w:rsidR="00F10A5F" w:rsidRDefault="00F10A5F" w:rsidP="00F10A5F">
      <w:pPr>
        <w:ind w:firstLineChars="200" w:firstLine="420"/>
        <w:rPr>
          <w:rFonts w:ascii="宋体" w:hAnsi="宋体"/>
          <w:szCs w:val="21"/>
        </w:rPr>
      </w:pPr>
      <w:r>
        <w:rPr>
          <w:rFonts w:ascii="宋体" w:hAnsi="宋体" w:hint="eastAsia"/>
          <w:szCs w:val="21"/>
        </w:rPr>
        <w:t>2）表格内容不够填写可另附纸。</w:t>
      </w:r>
    </w:p>
    <w:p w14:paraId="7ECA07A7" w14:textId="77777777" w:rsidR="00F10A5F" w:rsidRDefault="00F10A5F" w:rsidP="00F10A5F">
      <w:pPr>
        <w:spacing w:beforeLines="50" w:before="156" w:afterLines="100" w:after="312"/>
        <w:jc w:val="center"/>
        <w:rPr>
          <w:rFonts w:ascii="宋体" w:hAnsi="宋体" w:cs="宋体"/>
          <w:b/>
          <w:color w:val="000000"/>
          <w:kern w:val="0"/>
          <w:sz w:val="32"/>
          <w:szCs w:val="32"/>
        </w:rPr>
      </w:pPr>
      <w:r>
        <w:rPr>
          <w:rFonts w:ascii="宋体" w:hAnsi="宋体"/>
          <w:szCs w:val="21"/>
        </w:rPr>
        <w:br w:type="page"/>
      </w:r>
      <w:r>
        <w:rPr>
          <w:rFonts w:ascii="宋体" w:hAnsi="宋体" w:cs="宋体" w:hint="eastAsia"/>
          <w:b/>
          <w:color w:val="000000"/>
          <w:kern w:val="0"/>
          <w:sz w:val="32"/>
          <w:szCs w:val="32"/>
        </w:rPr>
        <w:lastRenderedPageBreak/>
        <w:t>安徽理工大学本科毕业论文（设计）中期检查表</w:t>
      </w:r>
    </w:p>
    <w:tbl>
      <w:tblPr>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1"/>
        <w:gridCol w:w="1559"/>
        <w:gridCol w:w="1134"/>
        <w:gridCol w:w="1417"/>
        <w:gridCol w:w="1134"/>
        <w:gridCol w:w="3119"/>
      </w:tblGrid>
      <w:tr w:rsidR="00F10A5F" w14:paraId="1A2B3417" w14:textId="77777777" w:rsidTr="006217F4">
        <w:trPr>
          <w:trHeight w:val="409"/>
        </w:trPr>
        <w:tc>
          <w:tcPr>
            <w:tcW w:w="1021" w:type="dxa"/>
            <w:shd w:val="clear" w:color="auto" w:fill="auto"/>
            <w:tcMar>
              <w:left w:w="28" w:type="dxa"/>
              <w:right w:w="28" w:type="dxa"/>
            </w:tcMar>
            <w:vAlign w:val="center"/>
          </w:tcPr>
          <w:p w14:paraId="27949073" w14:textId="77777777" w:rsidR="00F10A5F" w:rsidRDefault="00F10A5F" w:rsidP="006217F4">
            <w:pPr>
              <w:jc w:val="center"/>
              <w:rPr>
                <w:rFonts w:cs="宋体"/>
                <w:b/>
                <w:color w:val="000000"/>
                <w:kern w:val="0"/>
                <w:szCs w:val="21"/>
              </w:rPr>
            </w:pPr>
            <w:r>
              <w:rPr>
                <w:rFonts w:cs="宋体" w:hint="eastAsia"/>
                <w:b/>
                <w:color w:val="000000"/>
                <w:kern w:val="0"/>
                <w:szCs w:val="21"/>
              </w:rPr>
              <w:t>学号</w:t>
            </w:r>
          </w:p>
        </w:tc>
        <w:tc>
          <w:tcPr>
            <w:tcW w:w="1559" w:type="dxa"/>
            <w:shd w:val="clear" w:color="auto" w:fill="auto"/>
            <w:tcMar>
              <w:left w:w="28" w:type="dxa"/>
              <w:right w:w="28" w:type="dxa"/>
            </w:tcMar>
            <w:vAlign w:val="center"/>
          </w:tcPr>
          <w:p w14:paraId="09764C25" w14:textId="77777777" w:rsidR="00F10A5F" w:rsidRDefault="00F10A5F" w:rsidP="006217F4">
            <w:pPr>
              <w:jc w:val="center"/>
              <w:rPr>
                <w:rFonts w:cs="宋体"/>
                <w:color w:val="000000"/>
                <w:kern w:val="0"/>
                <w:szCs w:val="21"/>
              </w:rPr>
            </w:pPr>
            <w:r>
              <w:rPr>
                <w:rFonts w:cs="宋体" w:hint="eastAsia"/>
                <w:color w:val="000000"/>
                <w:kern w:val="0"/>
                <w:szCs w:val="21"/>
              </w:rPr>
              <w:t>2021304369</w:t>
            </w:r>
          </w:p>
        </w:tc>
        <w:tc>
          <w:tcPr>
            <w:tcW w:w="1134" w:type="dxa"/>
            <w:shd w:val="clear" w:color="auto" w:fill="auto"/>
            <w:tcMar>
              <w:left w:w="28" w:type="dxa"/>
              <w:right w:w="28" w:type="dxa"/>
            </w:tcMar>
            <w:vAlign w:val="center"/>
          </w:tcPr>
          <w:p w14:paraId="1A53DC0B" w14:textId="77777777" w:rsidR="00F10A5F" w:rsidRDefault="00F10A5F" w:rsidP="006217F4">
            <w:pPr>
              <w:jc w:val="center"/>
              <w:rPr>
                <w:rFonts w:cs="宋体"/>
                <w:b/>
                <w:color w:val="000000"/>
                <w:kern w:val="0"/>
                <w:szCs w:val="21"/>
              </w:rPr>
            </w:pPr>
            <w:r>
              <w:rPr>
                <w:rFonts w:cs="宋体" w:hint="eastAsia"/>
                <w:b/>
                <w:color w:val="000000"/>
                <w:kern w:val="0"/>
                <w:szCs w:val="21"/>
              </w:rPr>
              <w:t>姓名</w:t>
            </w:r>
          </w:p>
        </w:tc>
        <w:tc>
          <w:tcPr>
            <w:tcW w:w="1417" w:type="dxa"/>
            <w:shd w:val="clear" w:color="auto" w:fill="auto"/>
            <w:tcMar>
              <w:left w:w="28" w:type="dxa"/>
              <w:right w:w="28" w:type="dxa"/>
            </w:tcMar>
            <w:vAlign w:val="center"/>
          </w:tcPr>
          <w:p w14:paraId="1E2D591B" w14:textId="77777777" w:rsidR="00F10A5F" w:rsidRDefault="00F10A5F" w:rsidP="006217F4">
            <w:pPr>
              <w:jc w:val="center"/>
              <w:rPr>
                <w:rFonts w:cs="宋体"/>
                <w:color w:val="000000"/>
                <w:kern w:val="0"/>
                <w:szCs w:val="21"/>
              </w:rPr>
            </w:pPr>
            <w:r>
              <w:rPr>
                <w:rFonts w:cs="宋体" w:hint="eastAsia"/>
                <w:color w:val="000000"/>
                <w:kern w:val="0"/>
                <w:szCs w:val="21"/>
              </w:rPr>
              <w:t>陈亚辉</w:t>
            </w:r>
          </w:p>
        </w:tc>
        <w:tc>
          <w:tcPr>
            <w:tcW w:w="1134" w:type="dxa"/>
            <w:shd w:val="clear" w:color="auto" w:fill="auto"/>
            <w:tcMar>
              <w:left w:w="28" w:type="dxa"/>
              <w:right w:w="28" w:type="dxa"/>
            </w:tcMar>
            <w:vAlign w:val="center"/>
          </w:tcPr>
          <w:p w14:paraId="4CC022BF" w14:textId="77777777" w:rsidR="00F10A5F" w:rsidRDefault="00F10A5F" w:rsidP="006217F4">
            <w:pPr>
              <w:jc w:val="center"/>
              <w:rPr>
                <w:rFonts w:cs="宋体"/>
                <w:b/>
                <w:color w:val="000000"/>
                <w:kern w:val="0"/>
                <w:szCs w:val="21"/>
              </w:rPr>
            </w:pPr>
            <w:r>
              <w:rPr>
                <w:rFonts w:cs="宋体" w:hint="eastAsia"/>
                <w:b/>
                <w:color w:val="000000"/>
                <w:kern w:val="0"/>
                <w:szCs w:val="21"/>
              </w:rPr>
              <w:t>专业班级</w:t>
            </w:r>
          </w:p>
        </w:tc>
        <w:tc>
          <w:tcPr>
            <w:tcW w:w="3119" w:type="dxa"/>
            <w:shd w:val="clear" w:color="auto" w:fill="auto"/>
            <w:tcMar>
              <w:left w:w="28" w:type="dxa"/>
              <w:right w:w="28" w:type="dxa"/>
            </w:tcMar>
            <w:vAlign w:val="center"/>
          </w:tcPr>
          <w:p w14:paraId="0201CD3C" w14:textId="77777777" w:rsidR="00F10A5F" w:rsidRDefault="00F10A5F" w:rsidP="006217F4">
            <w:pPr>
              <w:jc w:val="center"/>
              <w:rPr>
                <w:rFonts w:cs="宋体"/>
                <w:color w:val="000000"/>
                <w:kern w:val="0"/>
                <w:szCs w:val="21"/>
              </w:rPr>
            </w:pPr>
            <w:r>
              <w:rPr>
                <w:rFonts w:cs="宋体" w:hint="eastAsia"/>
                <w:color w:val="000000"/>
                <w:kern w:val="0"/>
                <w:szCs w:val="21"/>
              </w:rPr>
              <w:t>计算机科学与技术计算机</w:t>
            </w:r>
            <w:r>
              <w:rPr>
                <w:rFonts w:cs="宋体" w:hint="eastAsia"/>
                <w:color w:val="000000"/>
                <w:kern w:val="0"/>
                <w:szCs w:val="21"/>
              </w:rPr>
              <w:t>21-4</w:t>
            </w:r>
          </w:p>
        </w:tc>
      </w:tr>
      <w:tr w:rsidR="00F10A5F" w14:paraId="662DF85A" w14:textId="77777777" w:rsidTr="006217F4">
        <w:trPr>
          <w:trHeight w:val="409"/>
        </w:trPr>
        <w:tc>
          <w:tcPr>
            <w:tcW w:w="1021" w:type="dxa"/>
            <w:shd w:val="clear" w:color="auto" w:fill="auto"/>
            <w:tcMar>
              <w:left w:w="28" w:type="dxa"/>
              <w:right w:w="28" w:type="dxa"/>
            </w:tcMar>
            <w:vAlign w:val="center"/>
          </w:tcPr>
          <w:p w14:paraId="067A202B" w14:textId="77777777" w:rsidR="00F10A5F" w:rsidRDefault="00F10A5F" w:rsidP="006217F4">
            <w:pPr>
              <w:jc w:val="center"/>
              <w:rPr>
                <w:rFonts w:cs="宋体"/>
                <w:b/>
                <w:color w:val="000000"/>
                <w:kern w:val="0"/>
                <w:szCs w:val="21"/>
              </w:rPr>
            </w:pPr>
            <w:r>
              <w:rPr>
                <w:rFonts w:cs="宋体" w:hint="eastAsia"/>
                <w:b/>
                <w:color w:val="000000"/>
                <w:kern w:val="0"/>
                <w:szCs w:val="21"/>
              </w:rPr>
              <w:t>指导</w:t>
            </w:r>
            <w:r>
              <w:rPr>
                <w:rFonts w:cs="宋体"/>
                <w:b/>
                <w:color w:val="000000"/>
                <w:kern w:val="0"/>
                <w:szCs w:val="21"/>
              </w:rPr>
              <w:t>教师</w:t>
            </w:r>
          </w:p>
        </w:tc>
        <w:tc>
          <w:tcPr>
            <w:tcW w:w="1559" w:type="dxa"/>
            <w:shd w:val="clear" w:color="auto" w:fill="auto"/>
            <w:tcMar>
              <w:left w:w="28" w:type="dxa"/>
              <w:right w:w="28" w:type="dxa"/>
            </w:tcMar>
            <w:vAlign w:val="center"/>
          </w:tcPr>
          <w:p w14:paraId="1630B284" w14:textId="77777777" w:rsidR="00F10A5F" w:rsidRDefault="00F10A5F" w:rsidP="006217F4">
            <w:pPr>
              <w:jc w:val="center"/>
              <w:rPr>
                <w:rFonts w:cs="宋体"/>
                <w:color w:val="000000"/>
                <w:kern w:val="0"/>
                <w:szCs w:val="21"/>
              </w:rPr>
            </w:pPr>
            <w:r>
              <w:rPr>
                <w:rFonts w:cs="宋体" w:hint="eastAsia"/>
                <w:color w:val="000000"/>
                <w:kern w:val="0"/>
                <w:szCs w:val="21"/>
              </w:rPr>
              <w:t>郑苹</w:t>
            </w:r>
          </w:p>
        </w:tc>
        <w:tc>
          <w:tcPr>
            <w:tcW w:w="1134" w:type="dxa"/>
            <w:shd w:val="clear" w:color="auto" w:fill="auto"/>
            <w:tcMar>
              <w:left w:w="28" w:type="dxa"/>
              <w:right w:w="28" w:type="dxa"/>
            </w:tcMar>
            <w:vAlign w:val="center"/>
          </w:tcPr>
          <w:p w14:paraId="653D41D3" w14:textId="77777777" w:rsidR="00F10A5F" w:rsidRDefault="00F10A5F" w:rsidP="006217F4">
            <w:pPr>
              <w:jc w:val="center"/>
              <w:rPr>
                <w:rFonts w:cs="宋体"/>
                <w:b/>
                <w:color w:val="000000"/>
                <w:kern w:val="0"/>
                <w:szCs w:val="21"/>
              </w:rPr>
            </w:pPr>
            <w:r>
              <w:rPr>
                <w:rFonts w:cs="宋体" w:hint="eastAsia"/>
                <w:b/>
                <w:color w:val="000000"/>
                <w:kern w:val="0"/>
                <w:szCs w:val="21"/>
              </w:rPr>
              <w:t>检查</w:t>
            </w:r>
            <w:r>
              <w:rPr>
                <w:rFonts w:cs="宋体"/>
                <w:b/>
                <w:color w:val="000000"/>
                <w:kern w:val="0"/>
                <w:szCs w:val="21"/>
              </w:rPr>
              <w:t>人</w:t>
            </w:r>
          </w:p>
        </w:tc>
        <w:tc>
          <w:tcPr>
            <w:tcW w:w="1417" w:type="dxa"/>
            <w:shd w:val="clear" w:color="auto" w:fill="auto"/>
            <w:tcMar>
              <w:left w:w="28" w:type="dxa"/>
              <w:right w:w="28" w:type="dxa"/>
            </w:tcMar>
            <w:vAlign w:val="center"/>
          </w:tcPr>
          <w:p w14:paraId="7A132D9D" w14:textId="77777777" w:rsidR="00F10A5F" w:rsidRDefault="00F10A5F" w:rsidP="006217F4">
            <w:pPr>
              <w:jc w:val="center"/>
              <w:rPr>
                <w:rFonts w:cs="宋体"/>
                <w:color w:val="000000"/>
                <w:kern w:val="0"/>
                <w:szCs w:val="21"/>
              </w:rPr>
            </w:pPr>
            <w:r>
              <w:rPr>
                <w:rFonts w:cs="宋体" w:hint="eastAsia"/>
                <w:color w:val="000000"/>
                <w:kern w:val="0"/>
                <w:szCs w:val="21"/>
              </w:rPr>
              <w:t>郑苹</w:t>
            </w:r>
          </w:p>
        </w:tc>
        <w:tc>
          <w:tcPr>
            <w:tcW w:w="1134" w:type="dxa"/>
            <w:shd w:val="clear" w:color="auto" w:fill="auto"/>
            <w:tcMar>
              <w:left w:w="28" w:type="dxa"/>
              <w:right w:w="28" w:type="dxa"/>
            </w:tcMar>
            <w:vAlign w:val="center"/>
          </w:tcPr>
          <w:p w14:paraId="4CC9EACD" w14:textId="77777777" w:rsidR="00F10A5F" w:rsidRDefault="00F10A5F" w:rsidP="006217F4">
            <w:pPr>
              <w:jc w:val="center"/>
              <w:rPr>
                <w:rFonts w:cs="宋体"/>
                <w:b/>
                <w:color w:val="000000"/>
                <w:kern w:val="0"/>
                <w:szCs w:val="21"/>
              </w:rPr>
            </w:pPr>
            <w:r>
              <w:rPr>
                <w:rFonts w:cs="宋体" w:hint="eastAsia"/>
                <w:b/>
                <w:color w:val="000000"/>
                <w:kern w:val="0"/>
                <w:szCs w:val="21"/>
              </w:rPr>
              <w:t>检查</w:t>
            </w:r>
            <w:r>
              <w:rPr>
                <w:rFonts w:cs="宋体"/>
                <w:b/>
                <w:color w:val="000000"/>
                <w:kern w:val="0"/>
                <w:szCs w:val="21"/>
              </w:rPr>
              <w:t>日期</w:t>
            </w:r>
          </w:p>
        </w:tc>
        <w:tc>
          <w:tcPr>
            <w:tcW w:w="3119" w:type="dxa"/>
            <w:shd w:val="clear" w:color="auto" w:fill="auto"/>
            <w:tcMar>
              <w:left w:w="28" w:type="dxa"/>
              <w:right w:w="28" w:type="dxa"/>
            </w:tcMar>
            <w:vAlign w:val="center"/>
          </w:tcPr>
          <w:p w14:paraId="7941A398" w14:textId="77777777" w:rsidR="00F10A5F" w:rsidRDefault="00F10A5F" w:rsidP="006217F4">
            <w:pPr>
              <w:jc w:val="center"/>
              <w:rPr>
                <w:rFonts w:cs="宋体"/>
                <w:color w:val="000000"/>
                <w:kern w:val="0"/>
                <w:szCs w:val="21"/>
              </w:rPr>
            </w:pPr>
            <w:r>
              <w:rPr>
                <w:rFonts w:cs="宋体" w:hint="eastAsia"/>
                <w:color w:val="000000"/>
                <w:kern w:val="0"/>
                <w:szCs w:val="21"/>
              </w:rPr>
              <w:t>2025</w:t>
            </w:r>
            <w:r>
              <w:rPr>
                <w:rFonts w:cs="宋体" w:hint="eastAsia"/>
                <w:color w:val="000000"/>
                <w:kern w:val="0"/>
                <w:szCs w:val="21"/>
              </w:rPr>
              <w:t>年</w:t>
            </w:r>
            <w:r>
              <w:rPr>
                <w:rFonts w:cs="宋体" w:hint="eastAsia"/>
                <w:color w:val="000000"/>
                <w:kern w:val="0"/>
                <w:szCs w:val="21"/>
              </w:rPr>
              <w:t>04</w:t>
            </w:r>
            <w:r>
              <w:rPr>
                <w:rFonts w:cs="宋体" w:hint="eastAsia"/>
                <w:color w:val="000000"/>
                <w:kern w:val="0"/>
                <w:szCs w:val="21"/>
              </w:rPr>
              <w:t>月</w:t>
            </w:r>
            <w:r>
              <w:rPr>
                <w:rFonts w:cs="宋体" w:hint="eastAsia"/>
                <w:color w:val="000000"/>
                <w:kern w:val="0"/>
                <w:szCs w:val="21"/>
              </w:rPr>
              <w:t>18</w:t>
            </w:r>
            <w:r>
              <w:rPr>
                <w:rFonts w:cs="宋体" w:hint="eastAsia"/>
                <w:color w:val="000000"/>
                <w:kern w:val="0"/>
                <w:szCs w:val="21"/>
              </w:rPr>
              <w:t>日</w:t>
            </w:r>
          </w:p>
        </w:tc>
      </w:tr>
      <w:tr w:rsidR="00F10A5F" w14:paraId="7BB63348" w14:textId="77777777" w:rsidTr="006217F4">
        <w:trPr>
          <w:trHeight w:val="409"/>
        </w:trPr>
        <w:tc>
          <w:tcPr>
            <w:tcW w:w="1021" w:type="dxa"/>
            <w:shd w:val="clear" w:color="auto" w:fill="auto"/>
            <w:tcMar>
              <w:left w:w="28" w:type="dxa"/>
              <w:right w:w="28" w:type="dxa"/>
            </w:tcMar>
            <w:vAlign w:val="center"/>
          </w:tcPr>
          <w:p w14:paraId="0C9D7163" w14:textId="77777777" w:rsidR="00F10A5F" w:rsidRDefault="00F10A5F" w:rsidP="006217F4">
            <w:pPr>
              <w:jc w:val="center"/>
              <w:rPr>
                <w:rFonts w:cs="宋体"/>
                <w:b/>
                <w:color w:val="000000"/>
                <w:kern w:val="0"/>
                <w:szCs w:val="21"/>
              </w:rPr>
            </w:pPr>
            <w:r>
              <w:rPr>
                <w:rFonts w:cs="宋体" w:hint="eastAsia"/>
                <w:b/>
                <w:color w:val="000000"/>
                <w:kern w:val="0"/>
                <w:szCs w:val="21"/>
              </w:rPr>
              <w:t>题目</w:t>
            </w:r>
          </w:p>
        </w:tc>
        <w:tc>
          <w:tcPr>
            <w:tcW w:w="8363" w:type="dxa"/>
            <w:gridSpan w:val="5"/>
            <w:shd w:val="clear" w:color="auto" w:fill="auto"/>
            <w:tcMar>
              <w:left w:w="28" w:type="dxa"/>
              <w:right w:w="28" w:type="dxa"/>
            </w:tcMar>
            <w:vAlign w:val="center"/>
          </w:tcPr>
          <w:p w14:paraId="0F138A88" w14:textId="77777777" w:rsidR="00F10A5F" w:rsidRDefault="00F10A5F" w:rsidP="006217F4">
            <w:pPr>
              <w:jc w:val="center"/>
              <w:rPr>
                <w:rFonts w:cs="宋体"/>
                <w:b/>
                <w:color w:val="000000"/>
                <w:kern w:val="0"/>
                <w:szCs w:val="21"/>
              </w:rPr>
            </w:pPr>
            <w:r>
              <w:rPr>
                <w:rFonts w:cs="宋体" w:hint="eastAsia"/>
                <w:b/>
                <w:color w:val="000000"/>
                <w:kern w:val="0"/>
                <w:szCs w:val="21"/>
              </w:rPr>
              <w:t>基于深度学习的车道障碍检测及碰撞预防方法研究</w:t>
            </w:r>
          </w:p>
        </w:tc>
      </w:tr>
      <w:tr w:rsidR="00F10A5F" w14:paraId="5193D448" w14:textId="77777777" w:rsidTr="00F10A5F">
        <w:trPr>
          <w:trHeight w:val="1326"/>
        </w:trPr>
        <w:tc>
          <w:tcPr>
            <w:tcW w:w="1021" w:type="dxa"/>
            <w:shd w:val="clear" w:color="auto" w:fill="auto"/>
            <w:tcMar>
              <w:left w:w="28" w:type="dxa"/>
              <w:right w:w="28" w:type="dxa"/>
            </w:tcMar>
            <w:vAlign w:val="center"/>
          </w:tcPr>
          <w:p w14:paraId="17DA53FC" w14:textId="77777777" w:rsidR="00F10A5F" w:rsidRDefault="00F10A5F" w:rsidP="006217F4">
            <w:pPr>
              <w:jc w:val="center"/>
              <w:rPr>
                <w:rFonts w:cs="宋体"/>
                <w:color w:val="000000"/>
                <w:kern w:val="0"/>
                <w:szCs w:val="21"/>
              </w:rPr>
            </w:pPr>
            <w:r>
              <w:rPr>
                <w:rFonts w:cs="宋体" w:hint="eastAsia"/>
                <w:b/>
                <w:color w:val="000000"/>
                <w:kern w:val="0"/>
                <w:szCs w:val="21"/>
              </w:rPr>
              <w:t>设计</w:t>
            </w:r>
            <w:r>
              <w:rPr>
                <w:rFonts w:cs="宋体"/>
                <w:b/>
                <w:color w:val="000000"/>
                <w:kern w:val="0"/>
                <w:szCs w:val="21"/>
              </w:rPr>
              <w:t>（论文）进度计划</w:t>
            </w:r>
          </w:p>
        </w:tc>
        <w:tc>
          <w:tcPr>
            <w:tcW w:w="8363" w:type="dxa"/>
            <w:gridSpan w:val="5"/>
            <w:shd w:val="clear" w:color="auto" w:fill="auto"/>
            <w:tcMar>
              <w:left w:w="28" w:type="dxa"/>
              <w:right w:w="28" w:type="dxa"/>
            </w:tcMar>
          </w:tcPr>
          <w:p w14:paraId="2DD4A392" w14:textId="77777777" w:rsidR="00F10A5F" w:rsidRDefault="00F10A5F" w:rsidP="006217F4">
            <w:pPr>
              <w:ind w:right="261"/>
              <w:jc w:val="left"/>
              <w:rPr>
                <w:rFonts w:cs="宋体"/>
                <w:color w:val="000000"/>
                <w:kern w:val="0"/>
                <w:szCs w:val="21"/>
              </w:rPr>
            </w:pPr>
            <w:r>
              <w:rPr>
                <w:rFonts w:cs="宋体" w:hint="eastAsia"/>
                <w:color w:val="000000"/>
                <w:kern w:val="0"/>
                <w:szCs w:val="21"/>
              </w:rPr>
              <w:t>1/2</w:t>
            </w:r>
          </w:p>
        </w:tc>
      </w:tr>
      <w:tr w:rsidR="00F10A5F" w14:paraId="0C8BC862" w14:textId="77777777" w:rsidTr="006217F4">
        <w:trPr>
          <w:trHeight w:val="2665"/>
        </w:trPr>
        <w:tc>
          <w:tcPr>
            <w:tcW w:w="1021" w:type="dxa"/>
            <w:shd w:val="clear" w:color="auto" w:fill="auto"/>
            <w:tcMar>
              <w:left w:w="28" w:type="dxa"/>
              <w:right w:w="28" w:type="dxa"/>
            </w:tcMar>
            <w:vAlign w:val="center"/>
          </w:tcPr>
          <w:p w14:paraId="2F43A97F" w14:textId="77777777" w:rsidR="00F10A5F" w:rsidRDefault="00F10A5F" w:rsidP="006217F4">
            <w:pPr>
              <w:jc w:val="center"/>
              <w:rPr>
                <w:rFonts w:cs="宋体"/>
                <w:color w:val="000000"/>
                <w:kern w:val="0"/>
                <w:szCs w:val="21"/>
              </w:rPr>
            </w:pPr>
            <w:r>
              <w:rPr>
                <w:rFonts w:cs="宋体" w:hint="eastAsia"/>
                <w:b/>
                <w:color w:val="000000"/>
                <w:kern w:val="0"/>
                <w:szCs w:val="21"/>
              </w:rPr>
              <w:t>目前</w:t>
            </w:r>
            <w:r>
              <w:rPr>
                <w:rFonts w:cs="宋体"/>
                <w:b/>
                <w:color w:val="000000"/>
                <w:kern w:val="0"/>
                <w:szCs w:val="21"/>
              </w:rPr>
              <w:t>已经完成内容</w:t>
            </w:r>
          </w:p>
        </w:tc>
        <w:tc>
          <w:tcPr>
            <w:tcW w:w="8363" w:type="dxa"/>
            <w:gridSpan w:val="5"/>
            <w:shd w:val="clear" w:color="auto" w:fill="auto"/>
            <w:tcMar>
              <w:left w:w="28" w:type="dxa"/>
              <w:right w:w="28" w:type="dxa"/>
            </w:tcMar>
          </w:tcPr>
          <w:p w14:paraId="51CA30B9" w14:textId="77777777" w:rsidR="00F10A5F" w:rsidRDefault="00F10A5F" w:rsidP="006217F4">
            <w:pPr>
              <w:tabs>
                <w:tab w:val="left" w:pos="4578"/>
              </w:tabs>
              <w:ind w:right="240"/>
              <w:jc w:val="left"/>
              <w:rPr>
                <w:rFonts w:cs="宋体"/>
                <w:color w:val="000000"/>
                <w:kern w:val="0"/>
                <w:szCs w:val="21"/>
              </w:rPr>
            </w:pPr>
            <w:r>
              <w:rPr>
                <w:rFonts w:cs="宋体" w:hint="eastAsia"/>
                <w:color w:val="000000"/>
                <w:kern w:val="0"/>
                <w:szCs w:val="21"/>
              </w:rPr>
              <w:t xml:space="preserve">1. </w:t>
            </w:r>
            <w:r>
              <w:rPr>
                <w:rFonts w:cs="宋体" w:hint="eastAsia"/>
                <w:color w:val="000000"/>
                <w:kern w:val="0"/>
                <w:szCs w:val="21"/>
              </w:rPr>
              <w:t>绪论部分：</w:t>
            </w:r>
          </w:p>
          <w:p w14:paraId="54BBFCE7" w14:textId="77777777" w:rsidR="00F10A5F" w:rsidRDefault="00F10A5F" w:rsidP="006217F4">
            <w:pPr>
              <w:tabs>
                <w:tab w:val="left" w:pos="4578"/>
              </w:tabs>
              <w:ind w:right="240"/>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研究背景及意义的撰写</w:t>
            </w:r>
          </w:p>
          <w:p w14:paraId="4AE1FFA3" w14:textId="77777777" w:rsidR="00F10A5F" w:rsidRDefault="00F10A5F" w:rsidP="006217F4">
            <w:pPr>
              <w:tabs>
                <w:tab w:val="left" w:pos="4578"/>
              </w:tabs>
              <w:ind w:right="240"/>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国内外研究进展的文献调研与总结</w:t>
            </w:r>
          </w:p>
          <w:p w14:paraId="5B18E243" w14:textId="77777777" w:rsidR="00F10A5F" w:rsidRDefault="00F10A5F" w:rsidP="006217F4">
            <w:pPr>
              <w:tabs>
                <w:tab w:val="left" w:pos="4578"/>
              </w:tabs>
              <w:ind w:right="240"/>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论文整体架构的规划与确定</w:t>
            </w:r>
          </w:p>
          <w:p w14:paraId="64ACFA35" w14:textId="77777777" w:rsidR="00F10A5F" w:rsidRDefault="00F10A5F" w:rsidP="006217F4">
            <w:pPr>
              <w:tabs>
                <w:tab w:val="left" w:pos="4578"/>
              </w:tabs>
              <w:ind w:right="240"/>
              <w:jc w:val="left"/>
              <w:rPr>
                <w:rFonts w:cs="宋体"/>
                <w:color w:val="000000"/>
                <w:kern w:val="0"/>
                <w:szCs w:val="21"/>
              </w:rPr>
            </w:pPr>
            <w:r>
              <w:rPr>
                <w:rFonts w:cs="宋体" w:hint="eastAsia"/>
                <w:color w:val="000000"/>
                <w:kern w:val="0"/>
                <w:szCs w:val="21"/>
              </w:rPr>
              <w:t xml:space="preserve"> </w:t>
            </w:r>
          </w:p>
          <w:p w14:paraId="5B07A33C" w14:textId="77777777" w:rsidR="00F10A5F" w:rsidRDefault="00F10A5F" w:rsidP="006217F4">
            <w:pPr>
              <w:tabs>
                <w:tab w:val="left" w:pos="4578"/>
              </w:tabs>
              <w:ind w:right="240"/>
              <w:jc w:val="left"/>
              <w:rPr>
                <w:rFonts w:cs="宋体"/>
                <w:color w:val="000000"/>
                <w:kern w:val="0"/>
                <w:szCs w:val="21"/>
              </w:rPr>
            </w:pPr>
            <w:r>
              <w:rPr>
                <w:rFonts w:cs="宋体" w:hint="eastAsia"/>
                <w:color w:val="000000"/>
                <w:kern w:val="0"/>
                <w:szCs w:val="21"/>
              </w:rPr>
              <w:t xml:space="preserve">2. </w:t>
            </w:r>
            <w:r>
              <w:rPr>
                <w:rFonts w:cs="宋体" w:hint="eastAsia"/>
                <w:color w:val="000000"/>
                <w:kern w:val="0"/>
                <w:szCs w:val="21"/>
              </w:rPr>
              <w:t>相关理论基础：</w:t>
            </w:r>
          </w:p>
          <w:p w14:paraId="4F0E28C9" w14:textId="77777777" w:rsidR="00F10A5F" w:rsidRDefault="00F10A5F" w:rsidP="006217F4">
            <w:pPr>
              <w:tabs>
                <w:tab w:val="left" w:pos="4578"/>
              </w:tabs>
              <w:ind w:right="240"/>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图像处理基础理论整理，包括传统图像增强技术、形态学运算、边缘检测和车道线拟合</w:t>
            </w:r>
          </w:p>
          <w:p w14:paraId="6D3F87C0" w14:textId="77777777" w:rsidR="00F10A5F" w:rsidRDefault="00F10A5F" w:rsidP="006217F4">
            <w:pPr>
              <w:tabs>
                <w:tab w:val="left" w:pos="4578"/>
              </w:tabs>
              <w:ind w:right="240"/>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语义分割技术概述，重点阐述</w:t>
            </w:r>
            <w:proofErr w:type="spellStart"/>
            <w:r>
              <w:rPr>
                <w:rFonts w:cs="宋体" w:hint="eastAsia"/>
                <w:color w:val="000000"/>
                <w:kern w:val="0"/>
                <w:szCs w:val="21"/>
              </w:rPr>
              <w:t>FastSCNN</w:t>
            </w:r>
            <w:proofErr w:type="spellEnd"/>
            <w:r>
              <w:rPr>
                <w:rFonts w:cs="宋体" w:hint="eastAsia"/>
                <w:color w:val="000000"/>
                <w:kern w:val="0"/>
                <w:szCs w:val="21"/>
              </w:rPr>
              <w:t>模型和多尺度特征融合策略</w:t>
            </w:r>
          </w:p>
          <w:p w14:paraId="3947BDB2" w14:textId="77777777" w:rsidR="00F10A5F" w:rsidRDefault="00F10A5F" w:rsidP="006217F4">
            <w:pPr>
              <w:tabs>
                <w:tab w:val="left" w:pos="4578"/>
              </w:tabs>
              <w:ind w:right="240"/>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目标检测与目标跟踪的理论框架，特别是</w:t>
            </w:r>
            <w:r>
              <w:rPr>
                <w:rFonts w:cs="宋体" w:hint="eastAsia"/>
                <w:color w:val="000000"/>
                <w:kern w:val="0"/>
                <w:szCs w:val="21"/>
              </w:rPr>
              <w:t>YOLOv5</w:t>
            </w:r>
            <w:r>
              <w:rPr>
                <w:rFonts w:cs="宋体" w:hint="eastAsia"/>
                <w:color w:val="000000"/>
                <w:kern w:val="0"/>
                <w:szCs w:val="21"/>
              </w:rPr>
              <w:t>和</w:t>
            </w:r>
            <w:proofErr w:type="spellStart"/>
            <w:r>
              <w:rPr>
                <w:rFonts w:cs="宋体" w:hint="eastAsia"/>
                <w:color w:val="000000"/>
                <w:kern w:val="0"/>
                <w:szCs w:val="21"/>
              </w:rPr>
              <w:t>DeepSORT</w:t>
            </w:r>
            <w:proofErr w:type="spellEnd"/>
            <w:r>
              <w:rPr>
                <w:rFonts w:cs="宋体" w:hint="eastAsia"/>
                <w:color w:val="000000"/>
                <w:kern w:val="0"/>
                <w:szCs w:val="21"/>
              </w:rPr>
              <w:t>算法的机制分析</w:t>
            </w:r>
          </w:p>
          <w:p w14:paraId="1045338D" w14:textId="77777777" w:rsidR="00F10A5F" w:rsidRDefault="00F10A5F" w:rsidP="006217F4">
            <w:pPr>
              <w:tabs>
                <w:tab w:val="left" w:pos="4578"/>
              </w:tabs>
              <w:ind w:right="240"/>
              <w:jc w:val="left"/>
              <w:rPr>
                <w:rFonts w:cs="宋体"/>
                <w:color w:val="000000"/>
                <w:kern w:val="0"/>
                <w:szCs w:val="21"/>
              </w:rPr>
            </w:pPr>
            <w:r>
              <w:rPr>
                <w:rFonts w:cs="宋体" w:hint="eastAsia"/>
                <w:color w:val="000000"/>
                <w:kern w:val="0"/>
                <w:szCs w:val="21"/>
              </w:rPr>
              <w:t xml:space="preserve"> </w:t>
            </w:r>
          </w:p>
          <w:p w14:paraId="49D7728D" w14:textId="77777777" w:rsidR="00F10A5F" w:rsidRDefault="00F10A5F" w:rsidP="006217F4">
            <w:pPr>
              <w:tabs>
                <w:tab w:val="left" w:pos="4578"/>
              </w:tabs>
              <w:ind w:right="240"/>
              <w:jc w:val="left"/>
              <w:rPr>
                <w:rFonts w:cs="宋体"/>
                <w:color w:val="000000"/>
                <w:kern w:val="0"/>
                <w:szCs w:val="21"/>
              </w:rPr>
            </w:pPr>
            <w:r>
              <w:rPr>
                <w:rFonts w:cs="宋体" w:hint="eastAsia"/>
                <w:color w:val="000000"/>
                <w:kern w:val="0"/>
                <w:szCs w:val="21"/>
              </w:rPr>
              <w:t xml:space="preserve">3. </w:t>
            </w:r>
            <w:r>
              <w:rPr>
                <w:rFonts w:cs="宋体" w:hint="eastAsia"/>
                <w:color w:val="000000"/>
                <w:kern w:val="0"/>
                <w:szCs w:val="21"/>
              </w:rPr>
              <w:t>部分方法设计与实验准备：</w:t>
            </w:r>
          </w:p>
          <w:p w14:paraId="69526C41" w14:textId="77777777" w:rsidR="00F10A5F" w:rsidRDefault="00F10A5F" w:rsidP="006217F4">
            <w:pPr>
              <w:tabs>
                <w:tab w:val="left" w:pos="4578"/>
              </w:tabs>
              <w:ind w:right="240"/>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技术路线图的设计</w:t>
            </w:r>
          </w:p>
          <w:p w14:paraId="1A0FDC12" w14:textId="77777777" w:rsidR="00F10A5F" w:rsidRDefault="00F10A5F" w:rsidP="006217F4">
            <w:pPr>
              <w:tabs>
                <w:tab w:val="left" w:pos="4578"/>
              </w:tabs>
              <w:ind w:right="240"/>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实验数据集的选取与预处理</w:t>
            </w:r>
          </w:p>
          <w:p w14:paraId="6D7A6BF0" w14:textId="77777777" w:rsidR="00F10A5F" w:rsidRDefault="00F10A5F" w:rsidP="006217F4">
            <w:pPr>
              <w:tabs>
                <w:tab w:val="left" w:pos="4578"/>
              </w:tabs>
              <w:ind w:right="240"/>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基本实验环境的搭建</w:t>
            </w:r>
          </w:p>
        </w:tc>
      </w:tr>
      <w:tr w:rsidR="00F10A5F" w14:paraId="161CF329" w14:textId="77777777" w:rsidTr="006217F4">
        <w:trPr>
          <w:trHeight w:val="2422"/>
        </w:trPr>
        <w:tc>
          <w:tcPr>
            <w:tcW w:w="1021" w:type="dxa"/>
            <w:shd w:val="clear" w:color="auto" w:fill="auto"/>
            <w:tcMar>
              <w:left w:w="28" w:type="dxa"/>
              <w:right w:w="28" w:type="dxa"/>
            </w:tcMar>
            <w:vAlign w:val="center"/>
          </w:tcPr>
          <w:p w14:paraId="6993042F" w14:textId="77777777" w:rsidR="00F10A5F" w:rsidRDefault="00F10A5F" w:rsidP="006217F4">
            <w:pPr>
              <w:jc w:val="center"/>
              <w:rPr>
                <w:rFonts w:cs="宋体"/>
                <w:b/>
                <w:color w:val="000000"/>
                <w:kern w:val="0"/>
                <w:szCs w:val="21"/>
              </w:rPr>
            </w:pPr>
            <w:r>
              <w:rPr>
                <w:rFonts w:cs="宋体" w:hint="eastAsia"/>
                <w:b/>
                <w:color w:val="000000"/>
                <w:kern w:val="0"/>
                <w:szCs w:val="21"/>
              </w:rPr>
              <w:t>尚需</w:t>
            </w:r>
            <w:r>
              <w:rPr>
                <w:rFonts w:cs="宋体"/>
                <w:b/>
                <w:color w:val="000000"/>
                <w:kern w:val="0"/>
                <w:szCs w:val="21"/>
              </w:rPr>
              <w:t>完成的内容</w:t>
            </w:r>
          </w:p>
        </w:tc>
        <w:tc>
          <w:tcPr>
            <w:tcW w:w="8363" w:type="dxa"/>
            <w:gridSpan w:val="5"/>
            <w:shd w:val="clear" w:color="auto" w:fill="auto"/>
            <w:tcMar>
              <w:left w:w="28" w:type="dxa"/>
              <w:right w:w="28" w:type="dxa"/>
            </w:tcMar>
          </w:tcPr>
          <w:p w14:paraId="48145BD6" w14:textId="77777777" w:rsidR="00F10A5F" w:rsidRDefault="00F10A5F" w:rsidP="006217F4">
            <w:pPr>
              <w:ind w:rightChars="120" w:right="252"/>
              <w:jc w:val="left"/>
              <w:rPr>
                <w:rFonts w:cs="宋体"/>
                <w:color w:val="000000"/>
                <w:kern w:val="0"/>
                <w:szCs w:val="21"/>
              </w:rPr>
            </w:pPr>
            <w:r>
              <w:rPr>
                <w:rFonts w:cs="宋体" w:hint="eastAsia"/>
                <w:color w:val="000000"/>
                <w:kern w:val="0"/>
                <w:szCs w:val="21"/>
              </w:rPr>
              <w:t xml:space="preserve">1. </w:t>
            </w:r>
            <w:r>
              <w:rPr>
                <w:rFonts w:cs="宋体" w:hint="eastAsia"/>
                <w:color w:val="000000"/>
                <w:kern w:val="0"/>
                <w:szCs w:val="21"/>
              </w:rPr>
              <w:t>车道规划章节（第三章）：</w:t>
            </w:r>
          </w:p>
          <w:p w14:paraId="5013F5A3" w14:textId="77777777" w:rsidR="00F10A5F" w:rsidRDefault="00F10A5F" w:rsidP="006217F4">
            <w:pPr>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车道线提取算法的具体实现与优化</w:t>
            </w:r>
          </w:p>
          <w:p w14:paraId="28C34057" w14:textId="77777777" w:rsidR="00F10A5F" w:rsidRDefault="00F10A5F" w:rsidP="006217F4">
            <w:pPr>
              <w:ind w:rightChars="120" w:right="252"/>
              <w:jc w:val="left"/>
              <w:rPr>
                <w:rFonts w:cs="宋体"/>
                <w:color w:val="000000"/>
                <w:kern w:val="0"/>
                <w:szCs w:val="21"/>
              </w:rPr>
            </w:pPr>
            <w:r>
              <w:rPr>
                <w:rFonts w:cs="宋体" w:hint="eastAsia"/>
                <w:color w:val="000000"/>
                <w:kern w:val="0"/>
                <w:szCs w:val="21"/>
              </w:rPr>
              <w:t xml:space="preserve">   </w:t>
            </w:r>
            <w:proofErr w:type="spellStart"/>
            <w:r>
              <w:rPr>
                <w:rFonts w:cs="宋体" w:hint="eastAsia"/>
                <w:color w:val="000000"/>
                <w:kern w:val="0"/>
                <w:szCs w:val="21"/>
              </w:rPr>
              <w:t>FastSCNN</w:t>
            </w:r>
            <w:proofErr w:type="spellEnd"/>
            <w:r>
              <w:rPr>
                <w:rFonts w:cs="宋体" w:hint="eastAsia"/>
                <w:color w:val="000000"/>
                <w:kern w:val="0"/>
                <w:szCs w:val="21"/>
              </w:rPr>
              <w:t>模型的训练流程与参数调优</w:t>
            </w:r>
          </w:p>
          <w:p w14:paraId="65880014" w14:textId="77777777" w:rsidR="00F10A5F" w:rsidRDefault="00F10A5F" w:rsidP="006217F4">
            <w:pPr>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图像处理与语义分割融合机制的设计与验证</w:t>
            </w:r>
          </w:p>
          <w:p w14:paraId="2D77DB21" w14:textId="77777777" w:rsidR="00F10A5F" w:rsidRDefault="00F10A5F" w:rsidP="006217F4">
            <w:pPr>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相关实验结果分析与展示</w:t>
            </w:r>
          </w:p>
          <w:p w14:paraId="6A1E4EFD" w14:textId="77777777" w:rsidR="00F10A5F" w:rsidRDefault="00F10A5F" w:rsidP="006217F4">
            <w:pPr>
              <w:ind w:rightChars="120" w:right="252"/>
              <w:jc w:val="left"/>
              <w:rPr>
                <w:rFonts w:cs="宋体"/>
                <w:color w:val="000000"/>
                <w:kern w:val="0"/>
                <w:szCs w:val="21"/>
              </w:rPr>
            </w:pPr>
            <w:r>
              <w:rPr>
                <w:rFonts w:cs="宋体" w:hint="eastAsia"/>
                <w:color w:val="000000"/>
                <w:kern w:val="0"/>
                <w:szCs w:val="21"/>
              </w:rPr>
              <w:t xml:space="preserve"> </w:t>
            </w:r>
          </w:p>
          <w:p w14:paraId="27C91D1F" w14:textId="77777777" w:rsidR="00F10A5F" w:rsidRDefault="00F10A5F" w:rsidP="006217F4">
            <w:pPr>
              <w:ind w:rightChars="120" w:right="252"/>
              <w:jc w:val="left"/>
              <w:rPr>
                <w:rFonts w:cs="宋体"/>
                <w:color w:val="000000"/>
                <w:kern w:val="0"/>
                <w:szCs w:val="21"/>
              </w:rPr>
            </w:pPr>
            <w:r>
              <w:rPr>
                <w:rFonts w:cs="宋体" w:hint="eastAsia"/>
                <w:color w:val="000000"/>
                <w:kern w:val="0"/>
                <w:szCs w:val="21"/>
              </w:rPr>
              <w:t xml:space="preserve">2. </w:t>
            </w:r>
            <w:r>
              <w:rPr>
                <w:rFonts w:cs="宋体" w:hint="eastAsia"/>
                <w:color w:val="000000"/>
                <w:kern w:val="0"/>
                <w:szCs w:val="21"/>
              </w:rPr>
              <w:t>障碍监测章节（第四章）：</w:t>
            </w:r>
          </w:p>
          <w:p w14:paraId="696F069A" w14:textId="77777777" w:rsidR="00F10A5F" w:rsidRDefault="00F10A5F" w:rsidP="006217F4">
            <w:pPr>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障碍检测模块的详细实现</w:t>
            </w:r>
          </w:p>
          <w:p w14:paraId="635D21B4" w14:textId="77777777" w:rsidR="00F10A5F" w:rsidRDefault="00F10A5F" w:rsidP="006217F4">
            <w:pPr>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模型蒸馏及量化方案的制定与实施</w:t>
            </w:r>
          </w:p>
          <w:p w14:paraId="06E2D57A" w14:textId="77777777" w:rsidR="00F10A5F" w:rsidRDefault="00F10A5F" w:rsidP="006217F4">
            <w:pPr>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障碍跟踪算法的改进与实现</w:t>
            </w:r>
          </w:p>
          <w:p w14:paraId="4724700D" w14:textId="77777777" w:rsidR="00F10A5F" w:rsidRDefault="00F10A5F" w:rsidP="006217F4">
            <w:pPr>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多目标跟踪性能的定量评估与分析</w:t>
            </w:r>
          </w:p>
          <w:p w14:paraId="5BEB8E8B" w14:textId="77777777" w:rsidR="00F10A5F" w:rsidRDefault="00F10A5F" w:rsidP="006217F4">
            <w:pPr>
              <w:ind w:rightChars="120" w:right="252"/>
              <w:jc w:val="left"/>
              <w:rPr>
                <w:rFonts w:cs="宋体"/>
                <w:color w:val="000000"/>
                <w:kern w:val="0"/>
                <w:szCs w:val="21"/>
              </w:rPr>
            </w:pPr>
            <w:r>
              <w:rPr>
                <w:rFonts w:cs="宋体" w:hint="eastAsia"/>
                <w:color w:val="000000"/>
                <w:kern w:val="0"/>
                <w:szCs w:val="21"/>
              </w:rPr>
              <w:t xml:space="preserve"> </w:t>
            </w:r>
          </w:p>
          <w:p w14:paraId="76C852F1" w14:textId="77777777" w:rsidR="00F10A5F" w:rsidRDefault="00F10A5F" w:rsidP="006217F4">
            <w:pPr>
              <w:ind w:rightChars="120" w:right="252"/>
              <w:jc w:val="left"/>
              <w:rPr>
                <w:rFonts w:cs="宋体"/>
                <w:color w:val="000000"/>
                <w:kern w:val="0"/>
                <w:szCs w:val="21"/>
              </w:rPr>
            </w:pPr>
            <w:r>
              <w:rPr>
                <w:rFonts w:cs="宋体" w:hint="eastAsia"/>
                <w:color w:val="000000"/>
                <w:kern w:val="0"/>
                <w:szCs w:val="21"/>
              </w:rPr>
              <w:t xml:space="preserve">3. </w:t>
            </w:r>
            <w:r>
              <w:rPr>
                <w:rFonts w:cs="宋体" w:hint="eastAsia"/>
                <w:color w:val="000000"/>
                <w:kern w:val="0"/>
                <w:szCs w:val="21"/>
              </w:rPr>
              <w:t>碰撞预测章节（第五章）：</w:t>
            </w:r>
          </w:p>
          <w:p w14:paraId="7E22EFB1" w14:textId="77777777" w:rsidR="00F10A5F" w:rsidRDefault="00F10A5F" w:rsidP="006217F4">
            <w:pPr>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运动轨迹预测算法的实现与测试</w:t>
            </w:r>
          </w:p>
          <w:p w14:paraId="1D525B27" w14:textId="77777777" w:rsidR="00F10A5F" w:rsidRDefault="00F10A5F" w:rsidP="006217F4">
            <w:pPr>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碰撞时间计算模型的构建</w:t>
            </w:r>
          </w:p>
          <w:p w14:paraId="7B7FB8C3" w14:textId="77777777" w:rsidR="00F10A5F" w:rsidRDefault="00F10A5F" w:rsidP="006217F4">
            <w:pPr>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综合风险评估模型的建立与验证</w:t>
            </w:r>
          </w:p>
          <w:p w14:paraId="6DE0099F" w14:textId="77777777" w:rsidR="00F10A5F" w:rsidRDefault="00F10A5F" w:rsidP="006217F4">
            <w:pPr>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预警机制的设计与实现</w:t>
            </w:r>
          </w:p>
          <w:p w14:paraId="46DE1179" w14:textId="77777777" w:rsidR="00F10A5F" w:rsidRDefault="00F10A5F" w:rsidP="006217F4">
            <w:pPr>
              <w:ind w:rightChars="120" w:right="252"/>
              <w:jc w:val="left"/>
              <w:rPr>
                <w:rFonts w:cs="宋体"/>
                <w:color w:val="000000"/>
                <w:kern w:val="0"/>
                <w:szCs w:val="21"/>
              </w:rPr>
            </w:pPr>
            <w:r>
              <w:rPr>
                <w:rFonts w:cs="宋体" w:hint="eastAsia"/>
                <w:color w:val="000000"/>
                <w:kern w:val="0"/>
                <w:szCs w:val="21"/>
              </w:rPr>
              <w:t xml:space="preserve"> </w:t>
            </w:r>
          </w:p>
          <w:p w14:paraId="50511A69" w14:textId="77777777" w:rsidR="00F10A5F" w:rsidRDefault="00F10A5F" w:rsidP="006217F4">
            <w:pPr>
              <w:ind w:rightChars="120" w:right="252"/>
              <w:jc w:val="left"/>
              <w:rPr>
                <w:rFonts w:cs="宋体"/>
                <w:color w:val="000000"/>
                <w:kern w:val="0"/>
                <w:szCs w:val="21"/>
              </w:rPr>
            </w:pPr>
            <w:r>
              <w:rPr>
                <w:rFonts w:cs="宋体" w:hint="eastAsia"/>
                <w:color w:val="000000"/>
                <w:kern w:val="0"/>
                <w:szCs w:val="21"/>
              </w:rPr>
              <w:t xml:space="preserve">4. </w:t>
            </w:r>
            <w:r>
              <w:rPr>
                <w:rFonts w:cs="宋体" w:hint="eastAsia"/>
                <w:color w:val="000000"/>
                <w:kern w:val="0"/>
                <w:szCs w:val="21"/>
              </w:rPr>
              <w:t>总结与展望（第六章）：</w:t>
            </w:r>
          </w:p>
          <w:p w14:paraId="526F049C" w14:textId="77777777" w:rsidR="00F10A5F" w:rsidRDefault="00F10A5F" w:rsidP="006217F4">
            <w:pPr>
              <w:ind w:rightChars="120" w:right="252"/>
              <w:jc w:val="left"/>
              <w:rPr>
                <w:rFonts w:cs="宋体"/>
                <w:color w:val="000000"/>
                <w:kern w:val="0"/>
                <w:szCs w:val="21"/>
              </w:rPr>
            </w:pPr>
            <w:r>
              <w:rPr>
                <w:rFonts w:cs="宋体" w:hint="eastAsia"/>
                <w:color w:val="000000"/>
                <w:kern w:val="0"/>
                <w:szCs w:val="21"/>
              </w:rPr>
              <w:lastRenderedPageBreak/>
              <w:t xml:space="preserve">   </w:t>
            </w:r>
            <w:r>
              <w:rPr>
                <w:rFonts w:cs="宋体" w:hint="eastAsia"/>
                <w:color w:val="000000"/>
                <w:kern w:val="0"/>
                <w:szCs w:val="21"/>
              </w:rPr>
              <w:t>研究成果的系统总结</w:t>
            </w:r>
          </w:p>
          <w:p w14:paraId="0810C60B" w14:textId="77777777" w:rsidR="00F10A5F" w:rsidRDefault="00F10A5F" w:rsidP="006217F4">
            <w:pPr>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研究不足的分析与反思</w:t>
            </w:r>
          </w:p>
          <w:p w14:paraId="068A40A8" w14:textId="77777777" w:rsidR="00F10A5F" w:rsidRDefault="00F10A5F" w:rsidP="006217F4">
            <w:pPr>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未来研究方向的展望</w:t>
            </w:r>
          </w:p>
          <w:p w14:paraId="00DF2A67" w14:textId="77777777" w:rsidR="00F10A5F" w:rsidRDefault="00F10A5F" w:rsidP="006217F4">
            <w:pPr>
              <w:ind w:rightChars="120" w:right="252"/>
              <w:jc w:val="left"/>
              <w:rPr>
                <w:rFonts w:cs="宋体"/>
                <w:color w:val="000000"/>
                <w:kern w:val="0"/>
                <w:szCs w:val="21"/>
              </w:rPr>
            </w:pPr>
            <w:r>
              <w:rPr>
                <w:rFonts w:cs="宋体" w:hint="eastAsia"/>
                <w:color w:val="000000"/>
                <w:kern w:val="0"/>
                <w:szCs w:val="21"/>
              </w:rPr>
              <w:t xml:space="preserve"> </w:t>
            </w:r>
          </w:p>
          <w:p w14:paraId="0C6A5BD5" w14:textId="77777777" w:rsidR="00F10A5F" w:rsidRDefault="00F10A5F" w:rsidP="006217F4">
            <w:pPr>
              <w:ind w:rightChars="120" w:right="252"/>
              <w:jc w:val="left"/>
              <w:rPr>
                <w:rFonts w:cs="宋体"/>
                <w:color w:val="000000"/>
                <w:kern w:val="0"/>
                <w:szCs w:val="21"/>
              </w:rPr>
            </w:pPr>
            <w:r>
              <w:rPr>
                <w:rFonts w:cs="宋体" w:hint="eastAsia"/>
                <w:color w:val="000000"/>
                <w:kern w:val="0"/>
                <w:szCs w:val="21"/>
              </w:rPr>
              <w:t xml:space="preserve">5. </w:t>
            </w:r>
            <w:r>
              <w:rPr>
                <w:rFonts w:cs="宋体" w:hint="eastAsia"/>
                <w:color w:val="000000"/>
                <w:kern w:val="0"/>
                <w:szCs w:val="21"/>
              </w:rPr>
              <w:t>论文完善工作：</w:t>
            </w:r>
          </w:p>
          <w:p w14:paraId="6751A683" w14:textId="77777777" w:rsidR="00F10A5F" w:rsidRDefault="00F10A5F" w:rsidP="006217F4">
            <w:pPr>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插图、表格的制作与完善</w:t>
            </w:r>
          </w:p>
          <w:p w14:paraId="426DD468" w14:textId="77777777" w:rsidR="00F10A5F" w:rsidRDefault="00F10A5F" w:rsidP="006217F4">
            <w:pPr>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参考文献的规范化整理</w:t>
            </w:r>
          </w:p>
          <w:p w14:paraId="0A7A6FBA" w14:textId="77777777" w:rsidR="00F10A5F" w:rsidRDefault="00F10A5F" w:rsidP="006217F4">
            <w:pPr>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论文格式的统一与校对</w:t>
            </w:r>
          </w:p>
        </w:tc>
      </w:tr>
      <w:tr w:rsidR="00F10A5F" w14:paraId="6CBAB55E" w14:textId="77777777" w:rsidTr="006217F4">
        <w:trPr>
          <w:trHeight w:val="2362"/>
        </w:trPr>
        <w:tc>
          <w:tcPr>
            <w:tcW w:w="1021" w:type="dxa"/>
            <w:shd w:val="clear" w:color="auto" w:fill="auto"/>
            <w:tcMar>
              <w:left w:w="28" w:type="dxa"/>
              <w:right w:w="28" w:type="dxa"/>
            </w:tcMar>
            <w:vAlign w:val="center"/>
          </w:tcPr>
          <w:p w14:paraId="6FA93566" w14:textId="77777777" w:rsidR="00F10A5F" w:rsidRDefault="00F10A5F" w:rsidP="006217F4">
            <w:pPr>
              <w:jc w:val="center"/>
              <w:rPr>
                <w:rFonts w:cs="宋体"/>
                <w:b/>
                <w:color w:val="000000"/>
                <w:kern w:val="0"/>
                <w:szCs w:val="21"/>
              </w:rPr>
            </w:pPr>
            <w:r>
              <w:rPr>
                <w:rFonts w:cs="宋体" w:hint="eastAsia"/>
                <w:b/>
                <w:color w:val="000000"/>
                <w:kern w:val="0"/>
                <w:szCs w:val="21"/>
              </w:rPr>
              <w:lastRenderedPageBreak/>
              <w:t>存在</w:t>
            </w:r>
            <w:r>
              <w:rPr>
                <w:rFonts w:cs="宋体"/>
                <w:b/>
                <w:color w:val="000000"/>
                <w:kern w:val="0"/>
                <w:szCs w:val="21"/>
              </w:rPr>
              <w:t>的问题和拟采取的办法</w:t>
            </w:r>
          </w:p>
        </w:tc>
        <w:tc>
          <w:tcPr>
            <w:tcW w:w="8363" w:type="dxa"/>
            <w:gridSpan w:val="5"/>
            <w:shd w:val="clear" w:color="auto" w:fill="auto"/>
            <w:tcMar>
              <w:left w:w="28" w:type="dxa"/>
              <w:right w:w="28" w:type="dxa"/>
            </w:tcMar>
          </w:tcPr>
          <w:p w14:paraId="49726B29" w14:textId="77777777" w:rsidR="00F10A5F" w:rsidRDefault="00F10A5F" w:rsidP="006217F4">
            <w:pPr>
              <w:wordWrap w:val="0"/>
              <w:ind w:rightChars="120" w:right="252"/>
              <w:jc w:val="left"/>
              <w:rPr>
                <w:rFonts w:cs="宋体"/>
                <w:color w:val="000000"/>
                <w:kern w:val="0"/>
                <w:szCs w:val="21"/>
              </w:rPr>
            </w:pPr>
            <w:r>
              <w:rPr>
                <w:rFonts w:cs="宋体" w:hint="eastAsia"/>
                <w:color w:val="000000"/>
                <w:kern w:val="0"/>
                <w:szCs w:val="21"/>
              </w:rPr>
              <w:t xml:space="preserve">1. </w:t>
            </w:r>
            <w:r>
              <w:rPr>
                <w:rFonts w:cs="宋体" w:hint="eastAsia"/>
                <w:color w:val="000000"/>
                <w:kern w:val="0"/>
                <w:szCs w:val="21"/>
              </w:rPr>
              <w:t>算法实时性问题：</w:t>
            </w:r>
          </w:p>
          <w:p w14:paraId="4585ED52" w14:textId="77777777" w:rsidR="00F10A5F" w:rsidRDefault="00F10A5F" w:rsidP="006217F4">
            <w:pPr>
              <w:wordWrap w:val="0"/>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问题：深度学习模型计算资源需求大，可能影响系统实时性</w:t>
            </w:r>
          </w:p>
          <w:p w14:paraId="3DEE2C12" w14:textId="77777777" w:rsidR="00F10A5F" w:rsidRDefault="00F10A5F" w:rsidP="006217F4">
            <w:pPr>
              <w:wordWrap w:val="0"/>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解决方法：</w:t>
            </w:r>
          </w:p>
          <w:p w14:paraId="751D7ABD" w14:textId="77777777" w:rsidR="00F10A5F" w:rsidRDefault="00F10A5F" w:rsidP="006217F4">
            <w:pPr>
              <w:wordWrap w:val="0"/>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采用模型剪枝、量化和知识蒸馏技术降低计算复杂度</w:t>
            </w:r>
          </w:p>
          <w:p w14:paraId="06FA9A74" w14:textId="77777777" w:rsidR="00F10A5F" w:rsidRDefault="00F10A5F" w:rsidP="006217F4">
            <w:pPr>
              <w:wordWrap w:val="0"/>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设计并行处理流程，优化算法实现</w:t>
            </w:r>
          </w:p>
          <w:p w14:paraId="5703F5EF" w14:textId="77777777" w:rsidR="00F10A5F" w:rsidRDefault="00F10A5F" w:rsidP="006217F4">
            <w:pPr>
              <w:wordWrap w:val="0"/>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针对关键模块进行代码优化，提高执行效率</w:t>
            </w:r>
          </w:p>
          <w:p w14:paraId="4DFEA897" w14:textId="77777777" w:rsidR="00F10A5F" w:rsidRDefault="00F10A5F" w:rsidP="006217F4">
            <w:pPr>
              <w:wordWrap w:val="0"/>
              <w:ind w:rightChars="120" w:right="252"/>
              <w:jc w:val="left"/>
              <w:rPr>
                <w:rFonts w:cs="宋体"/>
                <w:color w:val="000000"/>
                <w:kern w:val="0"/>
                <w:szCs w:val="21"/>
              </w:rPr>
            </w:pPr>
            <w:r>
              <w:rPr>
                <w:rFonts w:cs="宋体" w:hint="eastAsia"/>
                <w:color w:val="000000"/>
                <w:kern w:val="0"/>
                <w:szCs w:val="21"/>
              </w:rPr>
              <w:t xml:space="preserve"> </w:t>
            </w:r>
          </w:p>
          <w:p w14:paraId="3D968FBC" w14:textId="77777777" w:rsidR="00F10A5F" w:rsidRDefault="00F10A5F" w:rsidP="006217F4">
            <w:pPr>
              <w:wordWrap w:val="0"/>
              <w:ind w:rightChars="120" w:right="252"/>
              <w:jc w:val="left"/>
              <w:rPr>
                <w:rFonts w:cs="宋体"/>
                <w:color w:val="000000"/>
                <w:kern w:val="0"/>
                <w:szCs w:val="21"/>
              </w:rPr>
            </w:pPr>
            <w:r>
              <w:rPr>
                <w:rFonts w:cs="宋体" w:hint="eastAsia"/>
                <w:color w:val="000000"/>
                <w:kern w:val="0"/>
                <w:szCs w:val="21"/>
              </w:rPr>
              <w:t xml:space="preserve">2. </w:t>
            </w:r>
            <w:r>
              <w:rPr>
                <w:rFonts w:cs="宋体" w:hint="eastAsia"/>
                <w:color w:val="000000"/>
                <w:kern w:val="0"/>
                <w:szCs w:val="21"/>
              </w:rPr>
              <w:t>实验数据获取难题：</w:t>
            </w:r>
          </w:p>
          <w:p w14:paraId="5414E1D5" w14:textId="77777777" w:rsidR="00F10A5F" w:rsidRDefault="00F10A5F" w:rsidP="006217F4">
            <w:pPr>
              <w:wordWrap w:val="0"/>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问题：不同道路环境和天气条件下的测试数据获取困难</w:t>
            </w:r>
          </w:p>
          <w:p w14:paraId="40288D9B" w14:textId="77777777" w:rsidR="00F10A5F" w:rsidRDefault="00F10A5F" w:rsidP="006217F4">
            <w:pPr>
              <w:wordWrap w:val="0"/>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解决方法：</w:t>
            </w:r>
          </w:p>
          <w:p w14:paraId="6ECD5C5B" w14:textId="77777777" w:rsidR="00F10A5F" w:rsidRDefault="00F10A5F" w:rsidP="006217F4">
            <w:pPr>
              <w:wordWrap w:val="0"/>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结合公开数据集与自采数据，构建多样化测试集</w:t>
            </w:r>
          </w:p>
          <w:p w14:paraId="575D0239" w14:textId="77777777" w:rsidR="00F10A5F" w:rsidRDefault="00F10A5F" w:rsidP="006217F4">
            <w:pPr>
              <w:wordWrap w:val="0"/>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使用数据增强技术扩充样本多样性</w:t>
            </w:r>
          </w:p>
          <w:p w14:paraId="262B2597" w14:textId="77777777" w:rsidR="00F10A5F" w:rsidRDefault="00F10A5F" w:rsidP="006217F4">
            <w:pPr>
              <w:wordWrap w:val="0"/>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必要时采用仿真环境进行补充测试</w:t>
            </w:r>
          </w:p>
          <w:p w14:paraId="604DE65F" w14:textId="77777777" w:rsidR="00F10A5F" w:rsidRDefault="00F10A5F" w:rsidP="006217F4">
            <w:pPr>
              <w:wordWrap w:val="0"/>
              <w:ind w:rightChars="120" w:right="252"/>
              <w:jc w:val="left"/>
              <w:rPr>
                <w:rFonts w:cs="宋体"/>
                <w:color w:val="000000"/>
                <w:kern w:val="0"/>
                <w:szCs w:val="21"/>
              </w:rPr>
            </w:pPr>
            <w:r>
              <w:rPr>
                <w:rFonts w:cs="宋体" w:hint="eastAsia"/>
                <w:color w:val="000000"/>
                <w:kern w:val="0"/>
                <w:szCs w:val="21"/>
              </w:rPr>
              <w:t xml:space="preserve"> </w:t>
            </w:r>
          </w:p>
          <w:p w14:paraId="278BC685" w14:textId="77777777" w:rsidR="00F10A5F" w:rsidRDefault="00F10A5F" w:rsidP="006217F4">
            <w:pPr>
              <w:wordWrap w:val="0"/>
              <w:ind w:rightChars="120" w:right="252"/>
              <w:jc w:val="left"/>
              <w:rPr>
                <w:rFonts w:cs="宋体"/>
                <w:color w:val="000000"/>
                <w:kern w:val="0"/>
                <w:szCs w:val="21"/>
              </w:rPr>
            </w:pPr>
            <w:r>
              <w:rPr>
                <w:rFonts w:cs="宋体" w:hint="eastAsia"/>
                <w:color w:val="000000"/>
                <w:kern w:val="0"/>
                <w:szCs w:val="21"/>
              </w:rPr>
              <w:t xml:space="preserve">3. </w:t>
            </w:r>
            <w:r>
              <w:rPr>
                <w:rFonts w:cs="宋体" w:hint="eastAsia"/>
                <w:color w:val="000000"/>
                <w:kern w:val="0"/>
                <w:szCs w:val="21"/>
              </w:rPr>
              <w:t>算法鲁棒性挑战：</w:t>
            </w:r>
          </w:p>
          <w:p w14:paraId="384BA765" w14:textId="77777777" w:rsidR="00F10A5F" w:rsidRDefault="00F10A5F" w:rsidP="006217F4">
            <w:pPr>
              <w:wordWrap w:val="0"/>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问题：在复杂环境下（如雨雪天气、光照变化）算法性能可能下降</w:t>
            </w:r>
          </w:p>
          <w:p w14:paraId="4961A7AE" w14:textId="77777777" w:rsidR="00F10A5F" w:rsidRDefault="00F10A5F" w:rsidP="006217F4">
            <w:pPr>
              <w:wordWrap w:val="0"/>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解决方法：</w:t>
            </w:r>
          </w:p>
          <w:p w14:paraId="426A9DD2" w14:textId="77777777" w:rsidR="00F10A5F" w:rsidRDefault="00F10A5F" w:rsidP="006217F4">
            <w:pPr>
              <w:wordWrap w:val="0"/>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增加极端条件下的训练样本</w:t>
            </w:r>
          </w:p>
          <w:p w14:paraId="0F355271" w14:textId="77777777" w:rsidR="00F10A5F" w:rsidRDefault="00F10A5F" w:rsidP="006217F4">
            <w:pPr>
              <w:wordWrap w:val="0"/>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设计自适应阈值调整机制</w:t>
            </w:r>
          </w:p>
          <w:p w14:paraId="0BA861AA" w14:textId="77777777" w:rsidR="00F10A5F" w:rsidRDefault="00F10A5F" w:rsidP="006217F4">
            <w:pPr>
              <w:wordWrap w:val="0"/>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结合多模态信息提高系统稳定性</w:t>
            </w:r>
          </w:p>
          <w:p w14:paraId="55B77B77" w14:textId="77777777" w:rsidR="00F10A5F" w:rsidRDefault="00F10A5F" w:rsidP="006217F4">
            <w:pPr>
              <w:wordWrap w:val="0"/>
              <w:ind w:rightChars="120" w:right="252"/>
              <w:jc w:val="left"/>
              <w:rPr>
                <w:rFonts w:cs="宋体"/>
                <w:color w:val="000000"/>
                <w:kern w:val="0"/>
                <w:szCs w:val="21"/>
              </w:rPr>
            </w:pPr>
            <w:r>
              <w:rPr>
                <w:rFonts w:cs="宋体" w:hint="eastAsia"/>
                <w:color w:val="000000"/>
                <w:kern w:val="0"/>
                <w:szCs w:val="21"/>
              </w:rPr>
              <w:t xml:space="preserve"> </w:t>
            </w:r>
          </w:p>
          <w:p w14:paraId="7B0873B8" w14:textId="77777777" w:rsidR="00F10A5F" w:rsidRDefault="00F10A5F" w:rsidP="006217F4">
            <w:pPr>
              <w:wordWrap w:val="0"/>
              <w:ind w:rightChars="120" w:right="252"/>
              <w:jc w:val="left"/>
              <w:rPr>
                <w:rFonts w:cs="宋体"/>
                <w:color w:val="000000"/>
                <w:kern w:val="0"/>
                <w:szCs w:val="21"/>
              </w:rPr>
            </w:pPr>
            <w:r>
              <w:rPr>
                <w:rFonts w:cs="宋体" w:hint="eastAsia"/>
                <w:color w:val="000000"/>
                <w:kern w:val="0"/>
                <w:szCs w:val="21"/>
              </w:rPr>
              <w:t xml:space="preserve">4. </w:t>
            </w:r>
            <w:r>
              <w:rPr>
                <w:rFonts w:cs="宋体" w:hint="eastAsia"/>
                <w:color w:val="000000"/>
                <w:kern w:val="0"/>
                <w:szCs w:val="21"/>
              </w:rPr>
              <w:t>评估指标的确定：</w:t>
            </w:r>
          </w:p>
          <w:p w14:paraId="0E4C64D7" w14:textId="77777777" w:rsidR="00F10A5F" w:rsidRDefault="00F10A5F" w:rsidP="006217F4">
            <w:pPr>
              <w:wordWrap w:val="0"/>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问题：缺乏统一的评估标准来衡量系统整体性能</w:t>
            </w:r>
          </w:p>
          <w:p w14:paraId="23C53D7C" w14:textId="77777777" w:rsidR="00F10A5F" w:rsidRDefault="00F10A5F" w:rsidP="006217F4">
            <w:pPr>
              <w:wordWrap w:val="0"/>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解决方法：</w:t>
            </w:r>
          </w:p>
          <w:p w14:paraId="60D48C6C" w14:textId="77777777" w:rsidR="00F10A5F" w:rsidRDefault="00F10A5F" w:rsidP="006217F4">
            <w:pPr>
              <w:wordWrap w:val="0"/>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参考相关领域的标准评估指标</w:t>
            </w:r>
          </w:p>
          <w:p w14:paraId="551BE4EC" w14:textId="77777777" w:rsidR="00F10A5F" w:rsidRDefault="00F10A5F" w:rsidP="006217F4">
            <w:pPr>
              <w:wordWrap w:val="0"/>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设计针对特定应用场景的自定义评估指标</w:t>
            </w:r>
          </w:p>
          <w:p w14:paraId="2A2A1BD6" w14:textId="77777777" w:rsidR="00F10A5F" w:rsidRDefault="00F10A5F" w:rsidP="006217F4">
            <w:pPr>
              <w:wordWrap w:val="0"/>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进行多角度、多维度的综合评估</w:t>
            </w:r>
          </w:p>
          <w:p w14:paraId="2C7A9C03" w14:textId="77777777" w:rsidR="00F10A5F" w:rsidRDefault="00F10A5F" w:rsidP="006217F4">
            <w:pPr>
              <w:wordWrap w:val="0"/>
              <w:ind w:rightChars="120" w:right="252"/>
              <w:jc w:val="left"/>
              <w:rPr>
                <w:rFonts w:cs="宋体"/>
                <w:color w:val="000000"/>
                <w:kern w:val="0"/>
                <w:szCs w:val="21"/>
              </w:rPr>
            </w:pPr>
            <w:r>
              <w:rPr>
                <w:rFonts w:cs="宋体" w:hint="eastAsia"/>
                <w:color w:val="000000"/>
                <w:kern w:val="0"/>
                <w:szCs w:val="21"/>
              </w:rPr>
              <w:t xml:space="preserve"> </w:t>
            </w:r>
          </w:p>
          <w:p w14:paraId="76BFEC90" w14:textId="77777777" w:rsidR="00F10A5F" w:rsidRDefault="00F10A5F" w:rsidP="006217F4">
            <w:pPr>
              <w:wordWrap w:val="0"/>
              <w:ind w:rightChars="120" w:right="252"/>
              <w:jc w:val="left"/>
              <w:rPr>
                <w:rFonts w:cs="宋体"/>
                <w:color w:val="000000"/>
                <w:kern w:val="0"/>
                <w:szCs w:val="21"/>
              </w:rPr>
            </w:pPr>
            <w:r>
              <w:rPr>
                <w:rFonts w:cs="宋体" w:hint="eastAsia"/>
                <w:color w:val="000000"/>
                <w:kern w:val="0"/>
                <w:szCs w:val="21"/>
              </w:rPr>
              <w:t xml:space="preserve">5. </w:t>
            </w:r>
            <w:r>
              <w:rPr>
                <w:rFonts w:cs="宋体" w:hint="eastAsia"/>
                <w:color w:val="000000"/>
                <w:kern w:val="0"/>
                <w:szCs w:val="21"/>
              </w:rPr>
              <w:t>理论与实践结合问题：</w:t>
            </w:r>
          </w:p>
          <w:p w14:paraId="3BE34979" w14:textId="77777777" w:rsidR="00F10A5F" w:rsidRDefault="00F10A5F" w:rsidP="006217F4">
            <w:pPr>
              <w:wordWrap w:val="0"/>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问题：理论模型与实际应用场景可能存在差距</w:t>
            </w:r>
          </w:p>
          <w:p w14:paraId="198675DC" w14:textId="77777777" w:rsidR="00F10A5F" w:rsidRDefault="00F10A5F" w:rsidP="006217F4">
            <w:pPr>
              <w:wordWrap w:val="0"/>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解决方法：</w:t>
            </w:r>
          </w:p>
          <w:p w14:paraId="566436A9" w14:textId="77777777" w:rsidR="00F10A5F" w:rsidRDefault="00F10A5F" w:rsidP="006217F4">
            <w:pPr>
              <w:wordWrap w:val="0"/>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进行真实环境测试验证</w:t>
            </w:r>
          </w:p>
          <w:p w14:paraId="5D91E502" w14:textId="77777777" w:rsidR="00F10A5F" w:rsidRDefault="00F10A5F" w:rsidP="006217F4">
            <w:pPr>
              <w:wordWrap w:val="0"/>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针对实际问题进行算法调整</w:t>
            </w:r>
          </w:p>
          <w:p w14:paraId="410B61FB" w14:textId="77777777" w:rsidR="00F10A5F" w:rsidRDefault="00F10A5F" w:rsidP="006217F4">
            <w:pPr>
              <w:wordWrap w:val="0"/>
              <w:ind w:rightChars="120" w:right="252"/>
              <w:jc w:val="left"/>
              <w:rPr>
                <w:rFonts w:cs="宋体"/>
                <w:color w:val="000000"/>
                <w:kern w:val="0"/>
                <w:szCs w:val="21"/>
              </w:rPr>
            </w:pPr>
            <w:r>
              <w:rPr>
                <w:rFonts w:cs="宋体" w:hint="eastAsia"/>
                <w:color w:val="000000"/>
                <w:kern w:val="0"/>
                <w:szCs w:val="21"/>
              </w:rPr>
              <w:t xml:space="preserve">     </w:t>
            </w:r>
            <w:r>
              <w:rPr>
                <w:rFonts w:cs="宋体" w:hint="eastAsia"/>
                <w:color w:val="000000"/>
                <w:kern w:val="0"/>
                <w:szCs w:val="21"/>
              </w:rPr>
              <w:t>结合专家经验对系统进行优化</w:t>
            </w:r>
          </w:p>
        </w:tc>
      </w:tr>
      <w:tr w:rsidR="00F10A5F" w14:paraId="36C7135E" w14:textId="77777777" w:rsidTr="006217F4">
        <w:trPr>
          <w:trHeight w:val="752"/>
        </w:trPr>
        <w:tc>
          <w:tcPr>
            <w:tcW w:w="1021" w:type="dxa"/>
            <w:shd w:val="clear" w:color="auto" w:fill="auto"/>
            <w:tcMar>
              <w:left w:w="28" w:type="dxa"/>
              <w:right w:w="28" w:type="dxa"/>
            </w:tcMar>
            <w:vAlign w:val="center"/>
          </w:tcPr>
          <w:p w14:paraId="51CCD986" w14:textId="77777777" w:rsidR="00F10A5F" w:rsidRDefault="00F10A5F" w:rsidP="006217F4">
            <w:pPr>
              <w:jc w:val="center"/>
              <w:rPr>
                <w:rFonts w:cs="宋体"/>
                <w:b/>
                <w:color w:val="000000"/>
                <w:kern w:val="0"/>
                <w:szCs w:val="21"/>
              </w:rPr>
            </w:pPr>
            <w:r>
              <w:rPr>
                <w:rFonts w:cs="宋体" w:hint="eastAsia"/>
                <w:b/>
                <w:color w:val="000000"/>
                <w:kern w:val="0"/>
                <w:szCs w:val="21"/>
              </w:rPr>
              <w:t>指导</w:t>
            </w:r>
            <w:r>
              <w:rPr>
                <w:rFonts w:cs="宋体"/>
                <w:b/>
                <w:color w:val="000000"/>
                <w:kern w:val="0"/>
                <w:szCs w:val="21"/>
              </w:rPr>
              <w:t>教师</w:t>
            </w:r>
            <w:r>
              <w:rPr>
                <w:rFonts w:cs="宋体" w:hint="eastAsia"/>
                <w:b/>
                <w:color w:val="000000"/>
                <w:kern w:val="0"/>
                <w:szCs w:val="21"/>
              </w:rPr>
              <w:t>签名</w:t>
            </w:r>
          </w:p>
        </w:tc>
        <w:tc>
          <w:tcPr>
            <w:tcW w:w="8363" w:type="dxa"/>
            <w:gridSpan w:val="5"/>
            <w:shd w:val="clear" w:color="auto" w:fill="auto"/>
            <w:tcMar>
              <w:left w:w="28" w:type="dxa"/>
              <w:right w:w="28" w:type="dxa"/>
            </w:tcMar>
          </w:tcPr>
          <w:p w14:paraId="3AC1C59E" w14:textId="77777777" w:rsidR="00F10A5F" w:rsidRDefault="00F10A5F" w:rsidP="006217F4">
            <w:pPr>
              <w:wordWrap w:val="0"/>
              <w:ind w:rightChars="120" w:right="252"/>
              <w:jc w:val="left"/>
              <w:rPr>
                <w:rFonts w:cs="宋体"/>
                <w:color w:val="000000"/>
                <w:kern w:val="0"/>
                <w:szCs w:val="21"/>
              </w:rPr>
            </w:pPr>
            <w:r>
              <w:rPr>
                <w:noProof/>
              </w:rPr>
              <w:drawing>
                <wp:inline distT="0" distB="0" distL="0" distR="0" wp14:anchorId="72E6FF9C" wp14:editId="22E8F484">
                  <wp:extent cx="762000" cy="254000"/>
                  <wp:effectExtent l="0" t="0" r="0" b="0"/>
                  <wp:docPr id="955475149" name="图片 955475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762000" cy="254000"/>
                          </a:xfrm>
                          <a:prstGeom prst="rect">
                            <a:avLst/>
                          </a:prstGeom>
                        </pic:spPr>
                      </pic:pic>
                    </a:graphicData>
                  </a:graphic>
                </wp:inline>
              </w:drawing>
            </w:r>
          </w:p>
        </w:tc>
      </w:tr>
    </w:tbl>
    <w:p w14:paraId="0E3ED63E" w14:textId="77777777" w:rsidR="00F10A5F" w:rsidRDefault="00F10A5F" w:rsidP="00F10A5F">
      <w:pPr>
        <w:spacing w:beforeLines="50" w:before="156"/>
      </w:pPr>
    </w:p>
    <w:p w14:paraId="06955FF5" w14:textId="1BADBAE1" w:rsidR="0098020E" w:rsidRDefault="0098020E" w:rsidP="00F10A5F">
      <w:pPr>
        <w:ind w:firstLineChars="200" w:firstLine="420"/>
        <w:sectPr w:rsidR="0098020E" w:rsidSect="006B1E0A">
          <w:headerReference w:type="default" r:id="rId19"/>
          <w:pgSz w:w="11906" w:h="16838"/>
          <w:pgMar w:top="1134" w:right="1134" w:bottom="1134" w:left="1418" w:header="851" w:footer="992" w:gutter="0"/>
          <w:cols w:space="720"/>
          <w:docGrid w:type="lines" w:linePitch="312"/>
        </w:sectPr>
      </w:pPr>
    </w:p>
    <w:bookmarkEnd w:id="1"/>
    <w:p w14:paraId="2F5343E9" w14:textId="77777777" w:rsidR="00F10A5F" w:rsidRDefault="00F10A5F" w:rsidP="00F10A5F">
      <w:pPr>
        <w:jc w:val="center"/>
        <w:rPr>
          <w:rFonts w:ascii="华文楷体" w:eastAsia="华文楷体" w:hAnsi="华文楷体"/>
          <w:sz w:val="36"/>
          <w:szCs w:val="36"/>
        </w:rPr>
      </w:pPr>
      <w:r>
        <w:rPr>
          <w:rFonts w:ascii="华文楷体" w:eastAsia="华文楷体" w:hAnsi="华文楷体" w:hint="eastAsia"/>
          <w:sz w:val="36"/>
          <w:szCs w:val="36"/>
        </w:rPr>
        <w:lastRenderedPageBreak/>
        <w:t>安 徽 理 工 大 学</w:t>
      </w:r>
    </w:p>
    <w:p w14:paraId="286105FB" w14:textId="77777777" w:rsidR="00F10A5F" w:rsidRDefault="00F10A5F" w:rsidP="00F10A5F">
      <w:pPr>
        <w:spacing w:line="560" w:lineRule="exact"/>
        <w:jc w:val="center"/>
        <w:rPr>
          <w:rStyle w:val="af3"/>
          <w:rFonts w:ascii="Segoe UI" w:eastAsia="华文楷体" w:hAnsi="Segoe UI" w:cs="Segoe UI"/>
          <w:color w:val="404040"/>
          <w:sz w:val="44"/>
          <w:szCs w:val="44"/>
        </w:rPr>
      </w:pPr>
      <w:r>
        <w:rPr>
          <w:rFonts w:ascii="华文楷体" w:eastAsia="华文楷体" w:hAnsi="华文楷体" w:hint="eastAsia"/>
          <w:sz w:val="44"/>
          <w:szCs w:val="44"/>
        </w:rPr>
        <w:t>本科毕业论文（设计）评阅人评阅表</w:t>
      </w:r>
    </w:p>
    <w:p w14:paraId="2D2F3AD6" w14:textId="77777777" w:rsidR="00F10A5F" w:rsidRDefault="00F10A5F" w:rsidP="00F10A5F">
      <w:r>
        <w:rPr>
          <w:rFonts w:ascii="华文楷体" w:eastAsia="华文楷体" w:hAnsi="华文楷体" w:hint="eastAsia"/>
          <w:sz w:val="32"/>
          <w:szCs w:val="32"/>
        </w:rPr>
        <w:t>专业、班级</w:t>
      </w:r>
      <w:r>
        <w:rPr>
          <w:rFonts w:ascii="华文楷体" w:eastAsia="华文楷体" w:hAnsi="华文楷体" w:hint="eastAsia"/>
          <w:sz w:val="32"/>
          <w:szCs w:val="32"/>
          <w:u w:val="single"/>
        </w:rPr>
        <w:t xml:space="preserve"> 计算机科学与技术计算机21-4 </w:t>
      </w:r>
      <w:r>
        <w:rPr>
          <w:rFonts w:ascii="华文楷体" w:eastAsia="华文楷体" w:hAnsi="华文楷体" w:hint="eastAsia"/>
          <w:sz w:val="32"/>
          <w:szCs w:val="32"/>
        </w:rPr>
        <w:t>姓名</w:t>
      </w:r>
      <w:r>
        <w:rPr>
          <w:rFonts w:ascii="华文楷体" w:eastAsia="华文楷体" w:hAnsi="华文楷体" w:hint="eastAsia"/>
          <w:sz w:val="32"/>
          <w:szCs w:val="32"/>
          <w:u w:val="single"/>
        </w:rPr>
        <w:t xml:space="preserve"> 陈亚辉 </w:t>
      </w:r>
      <w:r>
        <w:rPr>
          <w:rFonts w:ascii="华文楷体" w:eastAsia="华文楷体" w:hAnsi="华文楷体" w:hint="eastAsia"/>
          <w:sz w:val="32"/>
          <w:szCs w:val="32"/>
        </w:rPr>
        <w:t>完成日期</w:t>
      </w:r>
      <w:r>
        <w:rPr>
          <w:rFonts w:ascii="华文楷体" w:eastAsia="华文楷体" w:hAnsi="华文楷体" w:hint="eastAsia"/>
          <w:sz w:val="32"/>
          <w:szCs w:val="32"/>
          <w:u w:val="single"/>
        </w:rPr>
        <w:t xml:space="preserve"> 2025年05月20日 </w:t>
      </w:r>
    </w:p>
    <w:p w14:paraId="07F0F69E" w14:textId="77777777" w:rsidR="00F10A5F" w:rsidRDefault="00F10A5F" w:rsidP="00F10A5F">
      <w:r>
        <w:rPr>
          <w:rFonts w:ascii="华文楷体" w:eastAsia="华文楷体" w:hAnsi="华文楷体" w:hint="eastAsia"/>
          <w:sz w:val="32"/>
          <w:szCs w:val="32"/>
        </w:rPr>
        <w:t>论文（设计）题目</w:t>
      </w:r>
      <w:r>
        <w:rPr>
          <w:rFonts w:ascii="华文楷体" w:eastAsia="华文楷体" w:hAnsi="华文楷体" w:hint="eastAsia"/>
          <w:sz w:val="32"/>
          <w:szCs w:val="32"/>
          <w:u w:val="single"/>
        </w:rPr>
        <w:t xml:space="preserve">   基于深度学习的车道障碍检测及碰撞预防方法研究     </w:t>
      </w:r>
    </w:p>
    <w:p w14:paraId="4231BAD4" w14:textId="77777777" w:rsidR="00F10A5F" w:rsidRDefault="000E2D2D" w:rsidP="00F10A5F">
      <w:r>
        <w:rPr>
          <w:noProof/>
          <w:sz w:val="24"/>
        </w:rPr>
      </w:r>
      <w:r w:rsidR="000E2D2D">
        <w:rPr>
          <w:noProof/>
          <w:sz w:val="24"/>
        </w:rPr>
        <w:pict w14:anchorId="193814BC">
          <v:rect id="_x0000_i1030" alt="" style="width:415.3pt;height:.05pt;mso-width-percent:0;mso-height-percent:0;mso-width-percent:0;mso-height-percent:0" o:hralign="center" o:hrstd="t" o:hrnoshade="t" o:hr="t" fillcolor="#404040" stroked="f"/>
        </w:pict>
      </w:r>
    </w:p>
    <w:tbl>
      <w:tblPr>
        <w:tblW w:w="5067" w:type="pct"/>
        <w:tblCellMar>
          <w:top w:w="15" w:type="dxa"/>
          <w:left w:w="15" w:type="dxa"/>
          <w:bottom w:w="15" w:type="dxa"/>
          <w:right w:w="15" w:type="dxa"/>
        </w:tblCellMar>
        <w:tblLook w:val="04A0" w:firstRow="1" w:lastRow="0" w:firstColumn="1" w:lastColumn="0" w:noHBand="0" w:noVBand="1"/>
      </w:tblPr>
      <w:tblGrid>
        <w:gridCol w:w="1950"/>
        <w:gridCol w:w="5046"/>
        <w:gridCol w:w="624"/>
        <w:gridCol w:w="813"/>
      </w:tblGrid>
      <w:tr w:rsidR="00F10A5F" w14:paraId="04440D70" w14:textId="77777777" w:rsidTr="006217F4">
        <w:trPr>
          <w:tblHeader/>
        </w:trPr>
        <w:tc>
          <w:tcPr>
            <w:tcW w:w="1156" w:type="pct"/>
            <w:tcMar>
              <w:left w:w="0" w:type="dxa"/>
            </w:tcMar>
            <w:vAlign w:val="center"/>
          </w:tcPr>
          <w:p w14:paraId="08D93009" w14:textId="77777777" w:rsidR="00F10A5F" w:rsidRDefault="00F10A5F" w:rsidP="006217F4">
            <w:pPr>
              <w:widowControl/>
              <w:jc w:val="center"/>
              <w:rPr>
                <w:rFonts w:ascii="Segoe UI" w:eastAsia="Segoe UI" w:hAnsi="Segoe UI" w:cs="Segoe UI"/>
                <w:b/>
                <w:bCs/>
                <w:color w:val="404040"/>
                <w:sz w:val="17"/>
                <w:szCs w:val="17"/>
              </w:rPr>
            </w:pPr>
            <w:r>
              <w:rPr>
                <w:rStyle w:val="af3"/>
                <w:rFonts w:ascii="微软雅黑" w:eastAsia="微软雅黑" w:hAnsi="微软雅黑" w:cs="微软雅黑" w:hint="eastAsia"/>
                <w:color w:val="404040"/>
                <w:kern w:val="0"/>
                <w:sz w:val="17"/>
                <w:szCs w:val="17"/>
                <w:lang w:bidi="ar"/>
              </w:rPr>
              <w:t>评分维度</w:t>
            </w:r>
          </w:p>
        </w:tc>
        <w:tc>
          <w:tcPr>
            <w:tcW w:w="2991" w:type="pct"/>
            <w:vAlign w:val="center"/>
          </w:tcPr>
          <w:p w14:paraId="0F1474A8" w14:textId="77777777" w:rsidR="00F10A5F" w:rsidRDefault="00F10A5F" w:rsidP="006217F4">
            <w:pPr>
              <w:widowControl/>
              <w:jc w:val="center"/>
              <w:rPr>
                <w:rFonts w:ascii="Segoe UI" w:eastAsia="Segoe UI" w:hAnsi="Segoe UI" w:cs="Segoe UI"/>
                <w:b/>
                <w:bCs/>
                <w:color w:val="404040"/>
                <w:sz w:val="17"/>
                <w:szCs w:val="17"/>
              </w:rPr>
            </w:pPr>
            <w:r>
              <w:rPr>
                <w:rStyle w:val="af3"/>
                <w:rFonts w:ascii="微软雅黑" w:eastAsia="微软雅黑" w:hAnsi="微软雅黑" w:cs="微软雅黑" w:hint="eastAsia"/>
                <w:color w:val="404040"/>
                <w:kern w:val="0"/>
                <w:sz w:val="17"/>
                <w:szCs w:val="17"/>
                <w:lang w:bidi="ar"/>
              </w:rPr>
              <w:t>评分标准</w:t>
            </w:r>
          </w:p>
        </w:tc>
        <w:tc>
          <w:tcPr>
            <w:tcW w:w="369" w:type="pct"/>
            <w:vAlign w:val="center"/>
          </w:tcPr>
          <w:p w14:paraId="1ECC0B07" w14:textId="77777777" w:rsidR="00F10A5F" w:rsidRDefault="00F10A5F" w:rsidP="006217F4">
            <w:pPr>
              <w:widowControl/>
              <w:jc w:val="center"/>
              <w:rPr>
                <w:rFonts w:ascii="Segoe UI" w:eastAsia="Segoe UI" w:hAnsi="Segoe UI" w:cs="Segoe UI"/>
                <w:b/>
                <w:bCs/>
                <w:color w:val="404040"/>
                <w:sz w:val="17"/>
                <w:szCs w:val="17"/>
              </w:rPr>
            </w:pPr>
            <w:r>
              <w:rPr>
                <w:rStyle w:val="af3"/>
                <w:rFonts w:ascii="微软雅黑" w:eastAsia="微软雅黑" w:hAnsi="微软雅黑" w:cs="微软雅黑" w:hint="eastAsia"/>
                <w:color w:val="404040"/>
                <w:kern w:val="0"/>
                <w:sz w:val="17"/>
                <w:szCs w:val="17"/>
                <w:lang w:bidi="ar"/>
              </w:rPr>
              <w:t>分值</w:t>
            </w:r>
          </w:p>
        </w:tc>
        <w:tc>
          <w:tcPr>
            <w:tcW w:w="482" w:type="pct"/>
            <w:vAlign w:val="center"/>
          </w:tcPr>
          <w:p w14:paraId="14CFD5A6" w14:textId="77777777" w:rsidR="00F10A5F" w:rsidRDefault="00F10A5F" w:rsidP="006217F4">
            <w:pPr>
              <w:widowControl/>
              <w:jc w:val="center"/>
              <w:rPr>
                <w:rFonts w:ascii="Segoe UI" w:eastAsia="Segoe UI" w:hAnsi="Segoe UI" w:cs="Segoe UI"/>
                <w:b/>
                <w:bCs/>
                <w:color w:val="404040"/>
                <w:sz w:val="17"/>
                <w:szCs w:val="17"/>
              </w:rPr>
            </w:pPr>
            <w:r>
              <w:rPr>
                <w:rStyle w:val="af3"/>
                <w:rFonts w:ascii="微软雅黑" w:eastAsia="微软雅黑" w:hAnsi="微软雅黑" w:cs="微软雅黑" w:hint="eastAsia"/>
                <w:color w:val="404040"/>
                <w:kern w:val="0"/>
                <w:sz w:val="17"/>
                <w:szCs w:val="17"/>
                <w:lang w:bidi="ar"/>
              </w:rPr>
              <w:t>得分</w:t>
            </w:r>
          </w:p>
        </w:tc>
      </w:tr>
      <w:tr w:rsidR="00F10A5F" w14:paraId="6B646E61" w14:textId="77777777" w:rsidTr="006217F4">
        <w:trPr>
          <w:trHeight w:val="1096"/>
          <w:tblHeader/>
        </w:trPr>
        <w:tc>
          <w:tcPr>
            <w:tcW w:w="1156" w:type="pct"/>
            <w:tcMar>
              <w:left w:w="0" w:type="dxa"/>
            </w:tcMar>
            <w:vAlign w:val="center"/>
          </w:tcPr>
          <w:p w14:paraId="41C423C8" w14:textId="77777777" w:rsidR="00F10A5F" w:rsidRDefault="00F10A5F" w:rsidP="006217F4">
            <w:pPr>
              <w:widowControl/>
              <w:jc w:val="left"/>
              <w:rPr>
                <w:rFonts w:eastAsia="黑体"/>
                <w:color w:val="404040"/>
                <w:sz w:val="18"/>
                <w:szCs w:val="18"/>
              </w:rPr>
            </w:pPr>
            <w:r>
              <w:rPr>
                <w:rStyle w:val="af3"/>
                <w:rFonts w:eastAsia="黑体"/>
                <w:color w:val="404040"/>
                <w:kern w:val="0"/>
                <w:sz w:val="18"/>
                <w:szCs w:val="18"/>
                <w:lang w:bidi="ar"/>
              </w:rPr>
              <w:t xml:space="preserve">1. </w:t>
            </w:r>
            <w:r>
              <w:rPr>
                <w:rFonts w:eastAsia="黑体"/>
                <w:sz w:val="18"/>
                <w:szCs w:val="18"/>
              </w:rPr>
              <w:t>选题及收集阅读资料</w:t>
            </w:r>
          </w:p>
        </w:tc>
        <w:tc>
          <w:tcPr>
            <w:tcW w:w="2991" w:type="pct"/>
            <w:vAlign w:val="center"/>
          </w:tcPr>
          <w:p w14:paraId="1C9D7BF0" w14:textId="77777777" w:rsidR="00F10A5F" w:rsidRDefault="00F10A5F" w:rsidP="006217F4">
            <w:pPr>
              <w:widowControl/>
              <w:jc w:val="left"/>
              <w:rPr>
                <w:szCs w:val="21"/>
              </w:rPr>
            </w:pPr>
            <w:r>
              <w:rPr>
                <w:szCs w:val="21"/>
              </w:rPr>
              <w:t>题目与</w:t>
            </w:r>
            <w:r>
              <w:rPr>
                <w:rFonts w:hint="eastAsia"/>
                <w:szCs w:val="21"/>
              </w:rPr>
              <w:t>专业人才培养目标、专业领域</w:t>
            </w:r>
            <w:r>
              <w:rPr>
                <w:szCs w:val="21"/>
              </w:rPr>
              <w:t>生产</w:t>
            </w:r>
            <w:r>
              <w:rPr>
                <w:rFonts w:hint="eastAsia"/>
                <w:szCs w:val="21"/>
              </w:rPr>
              <w:t>和</w:t>
            </w:r>
            <w:r>
              <w:rPr>
                <w:szCs w:val="21"/>
              </w:rPr>
              <w:t>科研等相</w:t>
            </w:r>
            <w:r>
              <w:rPr>
                <w:rFonts w:hint="eastAsia"/>
                <w:szCs w:val="21"/>
              </w:rPr>
              <w:t>符合</w:t>
            </w:r>
            <w:r>
              <w:rPr>
                <w:szCs w:val="21"/>
              </w:rPr>
              <w:t>的程度；难易适度，体现综合训练；独立查阅资料、进行调研；有收集处理相关信息及获得新知识的能力。</w:t>
            </w:r>
          </w:p>
        </w:tc>
        <w:tc>
          <w:tcPr>
            <w:tcW w:w="369" w:type="pct"/>
            <w:vAlign w:val="center"/>
          </w:tcPr>
          <w:p w14:paraId="60A85637" w14:textId="77777777" w:rsidR="00F10A5F" w:rsidRDefault="00F10A5F" w:rsidP="006217F4">
            <w:pPr>
              <w:widowControl/>
              <w:jc w:val="center"/>
              <w:rPr>
                <w:szCs w:val="21"/>
              </w:rPr>
            </w:pPr>
            <w:r>
              <w:rPr>
                <w:rFonts w:hint="eastAsia"/>
                <w:szCs w:val="21"/>
              </w:rPr>
              <w:t>10</w:t>
            </w:r>
          </w:p>
        </w:tc>
        <w:tc>
          <w:tcPr>
            <w:tcW w:w="482" w:type="pct"/>
            <w:vAlign w:val="center"/>
          </w:tcPr>
          <w:p w14:paraId="35006661" w14:textId="77777777" w:rsidR="00F10A5F" w:rsidRDefault="00F10A5F" w:rsidP="006217F4">
            <w:pPr>
              <w:jc w:val="center"/>
              <w:rPr>
                <w:rFonts w:ascii="Segoe UI" w:eastAsia="Segoe UI" w:hAnsi="Segoe UI" w:cs="Segoe UI"/>
                <w:color w:val="404040"/>
                <w:sz w:val="17"/>
                <w:szCs w:val="17"/>
              </w:rPr>
            </w:pPr>
            <w:r>
              <w:rPr>
                <w:rFonts w:ascii="Segoe UI" w:eastAsia="Segoe UI" w:hAnsi="Segoe UI" w:cs="Segoe UI"/>
                <w:color w:val="404040"/>
                <w:sz w:val="17"/>
                <w:szCs w:val="17"/>
              </w:rPr>
              <w:t>9</w:t>
            </w:r>
          </w:p>
        </w:tc>
      </w:tr>
      <w:tr w:rsidR="00F10A5F" w14:paraId="4D99EBE3" w14:textId="77777777" w:rsidTr="006217F4">
        <w:trPr>
          <w:trHeight w:val="765"/>
        </w:trPr>
        <w:tc>
          <w:tcPr>
            <w:tcW w:w="1156" w:type="pct"/>
            <w:tcMar>
              <w:left w:w="0" w:type="dxa"/>
            </w:tcMar>
            <w:vAlign w:val="center"/>
          </w:tcPr>
          <w:p w14:paraId="06EB6299" w14:textId="77777777" w:rsidR="00F10A5F" w:rsidRDefault="00F10A5F" w:rsidP="006217F4">
            <w:pPr>
              <w:widowControl/>
              <w:jc w:val="left"/>
              <w:rPr>
                <w:rFonts w:eastAsia="黑体"/>
                <w:color w:val="404040"/>
                <w:sz w:val="18"/>
                <w:szCs w:val="18"/>
              </w:rPr>
            </w:pPr>
            <w:r>
              <w:rPr>
                <w:rStyle w:val="af3"/>
                <w:rFonts w:eastAsia="黑体"/>
                <w:color w:val="404040"/>
                <w:kern w:val="0"/>
                <w:sz w:val="18"/>
                <w:szCs w:val="18"/>
                <w:lang w:bidi="ar"/>
              </w:rPr>
              <w:t xml:space="preserve">2. </w:t>
            </w:r>
            <w:r>
              <w:rPr>
                <w:rFonts w:eastAsia="黑体"/>
                <w:sz w:val="18"/>
                <w:szCs w:val="18"/>
              </w:rPr>
              <w:t>论证、分析、计算</w:t>
            </w:r>
          </w:p>
        </w:tc>
        <w:tc>
          <w:tcPr>
            <w:tcW w:w="2991" w:type="pct"/>
            <w:vAlign w:val="center"/>
          </w:tcPr>
          <w:p w14:paraId="0F323584" w14:textId="77777777" w:rsidR="00F10A5F" w:rsidRDefault="00F10A5F" w:rsidP="006217F4">
            <w:pPr>
              <w:widowControl/>
              <w:jc w:val="left"/>
              <w:rPr>
                <w:szCs w:val="21"/>
              </w:rPr>
            </w:pPr>
            <w:r>
              <w:rPr>
                <w:szCs w:val="21"/>
              </w:rPr>
              <w:t>方案论证充分、</w:t>
            </w:r>
            <w:r>
              <w:rPr>
                <w:rFonts w:hint="eastAsia"/>
                <w:szCs w:val="21"/>
              </w:rPr>
              <w:t>研究方法</w:t>
            </w:r>
            <w:r>
              <w:rPr>
                <w:szCs w:val="21"/>
              </w:rPr>
              <w:t>合理；综合分析的正确、合理性；设计、计算的正确性。</w:t>
            </w:r>
          </w:p>
        </w:tc>
        <w:tc>
          <w:tcPr>
            <w:tcW w:w="369" w:type="pct"/>
            <w:vAlign w:val="center"/>
          </w:tcPr>
          <w:p w14:paraId="143BC9B2" w14:textId="77777777" w:rsidR="00F10A5F" w:rsidRDefault="00F10A5F" w:rsidP="006217F4">
            <w:pPr>
              <w:widowControl/>
              <w:jc w:val="center"/>
              <w:rPr>
                <w:szCs w:val="21"/>
              </w:rPr>
            </w:pPr>
            <w:r>
              <w:rPr>
                <w:rFonts w:hint="eastAsia"/>
                <w:szCs w:val="21"/>
              </w:rPr>
              <w:t>20</w:t>
            </w:r>
          </w:p>
        </w:tc>
        <w:tc>
          <w:tcPr>
            <w:tcW w:w="482" w:type="pct"/>
            <w:vAlign w:val="center"/>
          </w:tcPr>
          <w:p w14:paraId="54B562BE" w14:textId="77777777" w:rsidR="00F10A5F" w:rsidRDefault="00F10A5F" w:rsidP="006217F4">
            <w:pPr>
              <w:jc w:val="center"/>
              <w:rPr>
                <w:rFonts w:ascii="Segoe UI" w:eastAsia="Segoe UI" w:hAnsi="Segoe UI" w:cs="Segoe UI"/>
                <w:color w:val="404040"/>
                <w:sz w:val="17"/>
                <w:szCs w:val="17"/>
              </w:rPr>
            </w:pPr>
            <w:r>
              <w:rPr>
                <w:rFonts w:ascii="Segoe UI" w:eastAsia="Segoe UI" w:hAnsi="Segoe UI" w:cs="Segoe UI"/>
                <w:color w:val="404040"/>
                <w:sz w:val="17"/>
                <w:szCs w:val="17"/>
              </w:rPr>
              <w:t>17</w:t>
            </w:r>
          </w:p>
        </w:tc>
      </w:tr>
      <w:tr w:rsidR="00F10A5F" w14:paraId="2CD323D2" w14:textId="77777777" w:rsidTr="006217F4">
        <w:trPr>
          <w:trHeight w:val="773"/>
        </w:trPr>
        <w:tc>
          <w:tcPr>
            <w:tcW w:w="1156" w:type="pct"/>
            <w:tcMar>
              <w:left w:w="0" w:type="dxa"/>
            </w:tcMar>
            <w:vAlign w:val="center"/>
          </w:tcPr>
          <w:p w14:paraId="24FB4DA4" w14:textId="77777777" w:rsidR="00F10A5F" w:rsidRDefault="00F10A5F" w:rsidP="006217F4">
            <w:pPr>
              <w:widowControl/>
              <w:jc w:val="left"/>
              <w:rPr>
                <w:rFonts w:eastAsia="黑体"/>
                <w:color w:val="404040"/>
                <w:sz w:val="18"/>
                <w:szCs w:val="18"/>
              </w:rPr>
            </w:pPr>
            <w:r>
              <w:rPr>
                <w:rStyle w:val="af3"/>
                <w:rFonts w:eastAsia="黑体"/>
                <w:color w:val="404040"/>
                <w:kern w:val="0"/>
                <w:sz w:val="18"/>
                <w:szCs w:val="18"/>
                <w:lang w:bidi="ar"/>
              </w:rPr>
              <w:t xml:space="preserve">3. </w:t>
            </w:r>
            <w:r>
              <w:rPr>
                <w:rFonts w:eastAsia="黑体"/>
                <w:sz w:val="18"/>
                <w:szCs w:val="18"/>
              </w:rPr>
              <w:t>结构、建模、实验</w:t>
            </w:r>
          </w:p>
        </w:tc>
        <w:tc>
          <w:tcPr>
            <w:tcW w:w="2991" w:type="pct"/>
            <w:vAlign w:val="center"/>
          </w:tcPr>
          <w:p w14:paraId="57DE4ED0" w14:textId="77777777" w:rsidR="00F10A5F" w:rsidRDefault="00F10A5F" w:rsidP="006217F4">
            <w:pPr>
              <w:widowControl/>
              <w:jc w:val="left"/>
              <w:rPr>
                <w:szCs w:val="21"/>
              </w:rPr>
            </w:pPr>
            <w:r>
              <w:rPr>
                <w:szCs w:val="21"/>
              </w:rPr>
              <w:t>结构的正确、合理性；数模建立的正确、合理性；实验合理性、数据可靠性。</w:t>
            </w:r>
          </w:p>
        </w:tc>
        <w:tc>
          <w:tcPr>
            <w:tcW w:w="369" w:type="pct"/>
            <w:vAlign w:val="center"/>
          </w:tcPr>
          <w:p w14:paraId="06827149" w14:textId="77777777" w:rsidR="00F10A5F" w:rsidRDefault="00F10A5F" w:rsidP="006217F4">
            <w:pPr>
              <w:widowControl/>
              <w:jc w:val="center"/>
              <w:rPr>
                <w:szCs w:val="21"/>
              </w:rPr>
            </w:pPr>
            <w:r>
              <w:rPr>
                <w:rFonts w:hint="eastAsia"/>
                <w:szCs w:val="21"/>
              </w:rPr>
              <w:t>20</w:t>
            </w:r>
          </w:p>
        </w:tc>
        <w:tc>
          <w:tcPr>
            <w:tcW w:w="482" w:type="pct"/>
            <w:vAlign w:val="center"/>
          </w:tcPr>
          <w:p w14:paraId="5540AA53" w14:textId="77777777" w:rsidR="00F10A5F" w:rsidRDefault="00F10A5F" w:rsidP="006217F4">
            <w:pPr>
              <w:jc w:val="center"/>
              <w:rPr>
                <w:rFonts w:ascii="Segoe UI" w:eastAsia="Segoe UI" w:hAnsi="Segoe UI" w:cs="Segoe UI"/>
                <w:color w:val="404040"/>
                <w:sz w:val="17"/>
                <w:szCs w:val="17"/>
              </w:rPr>
            </w:pPr>
            <w:r>
              <w:rPr>
                <w:rFonts w:ascii="Segoe UI" w:eastAsia="Segoe UI" w:hAnsi="Segoe UI" w:cs="Segoe UI"/>
                <w:color w:val="404040"/>
                <w:sz w:val="17"/>
                <w:szCs w:val="17"/>
              </w:rPr>
              <w:t>17</w:t>
            </w:r>
          </w:p>
        </w:tc>
      </w:tr>
      <w:tr w:rsidR="00F10A5F" w14:paraId="6D37B379" w14:textId="77777777" w:rsidTr="006217F4">
        <w:trPr>
          <w:trHeight w:val="764"/>
        </w:trPr>
        <w:tc>
          <w:tcPr>
            <w:tcW w:w="1156" w:type="pct"/>
            <w:tcMar>
              <w:left w:w="0" w:type="dxa"/>
            </w:tcMar>
            <w:vAlign w:val="center"/>
          </w:tcPr>
          <w:p w14:paraId="3B11F7D2" w14:textId="77777777" w:rsidR="00F10A5F" w:rsidRDefault="00F10A5F" w:rsidP="006217F4">
            <w:pPr>
              <w:widowControl/>
              <w:jc w:val="left"/>
              <w:rPr>
                <w:rFonts w:eastAsia="黑体"/>
                <w:color w:val="404040"/>
                <w:sz w:val="18"/>
                <w:szCs w:val="18"/>
              </w:rPr>
            </w:pPr>
            <w:r>
              <w:rPr>
                <w:rStyle w:val="af3"/>
                <w:rFonts w:eastAsia="黑体"/>
                <w:color w:val="404040"/>
                <w:kern w:val="0"/>
                <w:sz w:val="18"/>
                <w:szCs w:val="18"/>
                <w:lang w:bidi="ar"/>
              </w:rPr>
              <w:t xml:space="preserve">4. </w:t>
            </w:r>
            <w:r>
              <w:rPr>
                <w:rFonts w:eastAsia="黑体"/>
                <w:sz w:val="18"/>
                <w:szCs w:val="18"/>
              </w:rPr>
              <w:t>说明书（或论文）质量</w:t>
            </w:r>
          </w:p>
        </w:tc>
        <w:tc>
          <w:tcPr>
            <w:tcW w:w="2991" w:type="pct"/>
            <w:vAlign w:val="center"/>
          </w:tcPr>
          <w:p w14:paraId="3B5D0689" w14:textId="77777777" w:rsidR="00F10A5F" w:rsidRDefault="00F10A5F" w:rsidP="006217F4">
            <w:pPr>
              <w:widowControl/>
              <w:jc w:val="left"/>
              <w:rPr>
                <w:szCs w:val="21"/>
              </w:rPr>
            </w:pPr>
            <w:r>
              <w:rPr>
                <w:szCs w:val="21"/>
              </w:rPr>
              <w:t>条理</w:t>
            </w:r>
            <w:r>
              <w:rPr>
                <w:rFonts w:hint="eastAsia"/>
                <w:szCs w:val="21"/>
              </w:rPr>
              <w:t>表述清楚</w:t>
            </w:r>
            <w:r>
              <w:rPr>
                <w:szCs w:val="21"/>
              </w:rPr>
              <w:t>、文理通顺、用语符合技术规范、书写格式规范化；设计（或论文）的实用性与科学性。</w:t>
            </w:r>
          </w:p>
        </w:tc>
        <w:tc>
          <w:tcPr>
            <w:tcW w:w="369" w:type="pct"/>
            <w:vAlign w:val="center"/>
          </w:tcPr>
          <w:p w14:paraId="7AD0880A" w14:textId="77777777" w:rsidR="00F10A5F" w:rsidRDefault="00F10A5F" w:rsidP="006217F4">
            <w:pPr>
              <w:widowControl/>
              <w:jc w:val="center"/>
              <w:rPr>
                <w:szCs w:val="21"/>
              </w:rPr>
            </w:pPr>
            <w:r>
              <w:rPr>
                <w:rFonts w:hint="eastAsia"/>
                <w:szCs w:val="21"/>
              </w:rPr>
              <w:t>25</w:t>
            </w:r>
          </w:p>
        </w:tc>
        <w:tc>
          <w:tcPr>
            <w:tcW w:w="482" w:type="pct"/>
            <w:vAlign w:val="center"/>
          </w:tcPr>
          <w:p w14:paraId="2CFFD268" w14:textId="77777777" w:rsidR="00F10A5F" w:rsidRDefault="00F10A5F" w:rsidP="006217F4">
            <w:pPr>
              <w:jc w:val="center"/>
              <w:rPr>
                <w:rFonts w:ascii="Segoe UI" w:eastAsia="Segoe UI" w:hAnsi="Segoe UI" w:cs="Segoe UI"/>
                <w:color w:val="404040"/>
                <w:sz w:val="17"/>
                <w:szCs w:val="17"/>
              </w:rPr>
            </w:pPr>
            <w:r>
              <w:rPr>
                <w:rFonts w:ascii="Segoe UI" w:eastAsia="Segoe UI" w:hAnsi="Segoe UI" w:cs="Segoe UI"/>
                <w:color w:val="404040"/>
                <w:sz w:val="17"/>
                <w:szCs w:val="17"/>
              </w:rPr>
              <w:t>23</w:t>
            </w:r>
          </w:p>
        </w:tc>
      </w:tr>
      <w:tr w:rsidR="00F10A5F" w14:paraId="3E942E57" w14:textId="77777777" w:rsidTr="006217F4">
        <w:trPr>
          <w:trHeight w:val="794"/>
        </w:trPr>
        <w:tc>
          <w:tcPr>
            <w:tcW w:w="1156" w:type="pct"/>
            <w:tcMar>
              <w:left w:w="0" w:type="dxa"/>
            </w:tcMar>
            <w:vAlign w:val="center"/>
          </w:tcPr>
          <w:p w14:paraId="0CED250B" w14:textId="77777777" w:rsidR="00F10A5F" w:rsidRDefault="00F10A5F" w:rsidP="006217F4">
            <w:pPr>
              <w:widowControl/>
              <w:jc w:val="left"/>
              <w:rPr>
                <w:rFonts w:eastAsia="黑体"/>
                <w:color w:val="404040"/>
                <w:sz w:val="18"/>
                <w:szCs w:val="18"/>
              </w:rPr>
            </w:pPr>
            <w:r>
              <w:rPr>
                <w:rStyle w:val="af3"/>
                <w:rFonts w:eastAsia="黑体"/>
                <w:color w:val="404040"/>
                <w:kern w:val="0"/>
                <w:sz w:val="18"/>
                <w:szCs w:val="18"/>
                <w:lang w:bidi="ar"/>
              </w:rPr>
              <w:t xml:space="preserve">5. </w:t>
            </w:r>
            <w:r>
              <w:rPr>
                <w:rFonts w:eastAsia="黑体"/>
                <w:sz w:val="18"/>
                <w:szCs w:val="18"/>
              </w:rPr>
              <w:t>图纸（或插图）质量、各类附件材料</w:t>
            </w:r>
          </w:p>
        </w:tc>
        <w:tc>
          <w:tcPr>
            <w:tcW w:w="2991" w:type="pct"/>
            <w:vAlign w:val="center"/>
          </w:tcPr>
          <w:p w14:paraId="00B2C2AF" w14:textId="77777777" w:rsidR="00F10A5F" w:rsidRDefault="00F10A5F" w:rsidP="006217F4">
            <w:pPr>
              <w:widowControl/>
              <w:jc w:val="left"/>
              <w:rPr>
                <w:szCs w:val="21"/>
              </w:rPr>
            </w:pPr>
            <w:r>
              <w:rPr>
                <w:szCs w:val="21"/>
              </w:rPr>
              <w:t>布局合理、表达清晰；图样的绘制与技术要求符合国家标准；图面质量符合要求；附件材料齐全、内容完整。</w:t>
            </w:r>
          </w:p>
        </w:tc>
        <w:tc>
          <w:tcPr>
            <w:tcW w:w="369" w:type="pct"/>
            <w:vAlign w:val="center"/>
          </w:tcPr>
          <w:p w14:paraId="64E36314" w14:textId="77777777" w:rsidR="00F10A5F" w:rsidRDefault="00F10A5F" w:rsidP="006217F4">
            <w:pPr>
              <w:widowControl/>
              <w:jc w:val="center"/>
              <w:rPr>
                <w:szCs w:val="21"/>
              </w:rPr>
            </w:pPr>
            <w:r>
              <w:rPr>
                <w:szCs w:val="21"/>
              </w:rPr>
              <w:t>1</w:t>
            </w:r>
            <w:r>
              <w:rPr>
                <w:rFonts w:hint="eastAsia"/>
                <w:szCs w:val="21"/>
              </w:rPr>
              <w:t>5</w:t>
            </w:r>
          </w:p>
        </w:tc>
        <w:tc>
          <w:tcPr>
            <w:tcW w:w="482" w:type="pct"/>
            <w:vAlign w:val="center"/>
          </w:tcPr>
          <w:p w14:paraId="025CD641" w14:textId="77777777" w:rsidR="00F10A5F" w:rsidRDefault="00F10A5F" w:rsidP="006217F4">
            <w:pPr>
              <w:jc w:val="center"/>
              <w:rPr>
                <w:rFonts w:ascii="Segoe UI" w:eastAsia="Segoe UI" w:hAnsi="Segoe UI" w:cs="Segoe UI"/>
                <w:color w:val="404040"/>
                <w:sz w:val="17"/>
                <w:szCs w:val="17"/>
              </w:rPr>
            </w:pPr>
            <w:r>
              <w:rPr>
                <w:rFonts w:ascii="Segoe UI" w:eastAsia="Segoe UI" w:hAnsi="Segoe UI" w:cs="Segoe UI"/>
                <w:color w:val="404040"/>
                <w:sz w:val="17"/>
                <w:szCs w:val="17"/>
              </w:rPr>
              <w:t>13</w:t>
            </w:r>
          </w:p>
        </w:tc>
      </w:tr>
      <w:tr w:rsidR="00F10A5F" w14:paraId="1848027C" w14:textId="77777777" w:rsidTr="006217F4">
        <w:trPr>
          <w:trHeight w:val="461"/>
        </w:trPr>
        <w:tc>
          <w:tcPr>
            <w:tcW w:w="1156" w:type="pct"/>
            <w:tcMar>
              <w:left w:w="0" w:type="dxa"/>
            </w:tcMar>
            <w:vAlign w:val="center"/>
          </w:tcPr>
          <w:p w14:paraId="55C29852" w14:textId="77777777" w:rsidR="00F10A5F" w:rsidRDefault="00F10A5F" w:rsidP="006217F4">
            <w:pPr>
              <w:widowControl/>
              <w:jc w:val="left"/>
              <w:rPr>
                <w:rFonts w:eastAsia="黑体"/>
                <w:color w:val="404040"/>
                <w:sz w:val="18"/>
                <w:szCs w:val="18"/>
              </w:rPr>
            </w:pPr>
            <w:r>
              <w:rPr>
                <w:rFonts w:eastAsia="黑体" w:hint="eastAsia"/>
                <w:sz w:val="18"/>
                <w:szCs w:val="18"/>
              </w:rPr>
              <w:t>6</w:t>
            </w:r>
            <w:r>
              <w:rPr>
                <w:rFonts w:eastAsia="黑体"/>
                <w:sz w:val="18"/>
                <w:szCs w:val="18"/>
              </w:rPr>
              <w:t xml:space="preserve">. </w:t>
            </w:r>
            <w:r>
              <w:rPr>
                <w:rFonts w:eastAsia="黑体"/>
                <w:sz w:val="18"/>
                <w:szCs w:val="18"/>
              </w:rPr>
              <w:t>创新性</w:t>
            </w:r>
          </w:p>
        </w:tc>
        <w:tc>
          <w:tcPr>
            <w:tcW w:w="2991" w:type="pct"/>
            <w:vAlign w:val="center"/>
          </w:tcPr>
          <w:p w14:paraId="255A7508" w14:textId="77777777" w:rsidR="00F10A5F" w:rsidRDefault="00F10A5F" w:rsidP="006217F4">
            <w:pPr>
              <w:widowControl/>
              <w:jc w:val="left"/>
              <w:rPr>
                <w:szCs w:val="21"/>
              </w:rPr>
            </w:pPr>
            <w:r>
              <w:rPr>
                <w:szCs w:val="21"/>
              </w:rPr>
              <w:t>工作中有创新意识或有独特见解。</w:t>
            </w:r>
          </w:p>
        </w:tc>
        <w:tc>
          <w:tcPr>
            <w:tcW w:w="369" w:type="pct"/>
            <w:vAlign w:val="center"/>
          </w:tcPr>
          <w:p w14:paraId="1A487552" w14:textId="77777777" w:rsidR="00F10A5F" w:rsidRDefault="00F10A5F" w:rsidP="006217F4">
            <w:pPr>
              <w:widowControl/>
              <w:jc w:val="center"/>
              <w:rPr>
                <w:szCs w:val="21"/>
              </w:rPr>
            </w:pPr>
            <w:r>
              <w:rPr>
                <w:szCs w:val="21"/>
              </w:rPr>
              <w:t>10</w:t>
            </w:r>
          </w:p>
        </w:tc>
        <w:tc>
          <w:tcPr>
            <w:tcW w:w="482" w:type="pct"/>
            <w:vAlign w:val="center"/>
          </w:tcPr>
          <w:p w14:paraId="68C99437" w14:textId="77777777" w:rsidR="00F10A5F" w:rsidRDefault="00F10A5F" w:rsidP="006217F4">
            <w:pPr>
              <w:jc w:val="center"/>
              <w:rPr>
                <w:rFonts w:ascii="Segoe UI" w:eastAsia="Segoe UI" w:hAnsi="Segoe UI" w:cs="Segoe UI"/>
                <w:color w:val="404040"/>
                <w:sz w:val="17"/>
                <w:szCs w:val="17"/>
              </w:rPr>
            </w:pPr>
            <w:r>
              <w:rPr>
                <w:rFonts w:ascii="Segoe UI" w:eastAsia="Segoe UI" w:hAnsi="Segoe UI" w:cs="Segoe UI"/>
                <w:color w:val="404040"/>
                <w:sz w:val="17"/>
                <w:szCs w:val="17"/>
              </w:rPr>
              <w:t>7</w:t>
            </w:r>
          </w:p>
        </w:tc>
      </w:tr>
      <w:tr w:rsidR="00F10A5F" w14:paraId="1F383F55" w14:textId="77777777" w:rsidTr="006217F4">
        <w:tc>
          <w:tcPr>
            <w:tcW w:w="4517" w:type="pct"/>
            <w:gridSpan w:val="3"/>
            <w:tcMar>
              <w:left w:w="0" w:type="dxa"/>
            </w:tcMar>
            <w:vAlign w:val="center"/>
          </w:tcPr>
          <w:p w14:paraId="1D94163B" w14:textId="77777777" w:rsidR="00F10A5F" w:rsidRDefault="00F10A5F" w:rsidP="006217F4">
            <w:pPr>
              <w:widowControl/>
              <w:jc w:val="center"/>
              <w:rPr>
                <w:rFonts w:ascii="Segoe UI" w:eastAsia="Segoe UI" w:hAnsi="Segoe UI" w:cs="Segoe UI"/>
                <w:color w:val="404040"/>
                <w:kern w:val="0"/>
                <w:sz w:val="17"/>
                <w:szCs w:val="17"/>
                <w:lang w:bidi="ar"/>
              </w:rPr>
            </w:pPr>
            <w:r>
              <w:rPr>
                <w:rFonts w:eastAsia="黑体" w:hint="eastAsia"/>
                <w:sz w:val="18"/>
                <w:szCs w:val="18"/>
              </w:rPr>
              <w:t>总得分</w:t>
            </w:r>
          </w:p>
        </w:tc>
        <w:tc>
          <w:tcPr>
            <w:tcW w:w="482" w:type="pct"/>
            <w:vAlign w:val="center"/>
          </w:tcPr>
          <w:p w14:paraId="55259E56" w14:textId="77777777" w:rsidR="00F10A5F" w:rsidRDefault="00F10A5F" w:rsidP="006217F4">
            <w:pPr>
              <w:jc w:val="center"/>
              <w:rPr>
                <w:rFonts w:ascii="Segoe UI" w:eastAsia="Segoe UI" w:hAnsi="Segoe UI" w:cs="Segoe UI"/>
                <w:color w:val="404040"/>
                <w:sz w:val="17"/>
                <w:szCs w:val="17"/>
              </w:rPr>
            </w:pPr>
            <w:r>
              <w:rPr>
                <w:rFonts w:ascii="Segoe UI" w:eastAsia="Segoe UI" w:hAnsi="Segoe UI" w:cs="Segoe UI"/>
                <w:color w:val="404040"/>
                <w:sz w:val="17"/>
                <w:szCs w:val="17"/>
              </w:rPr>
              <w:t>86</w:t>
            </w:r>
          </w:p>
        </w:tc>
      </w:tr>
    </w:tbl>
    <w:p w14:paraId="4BE25D8B" w14:textId="77777777" w:rsidR="00F10A5F" w:rsidRDefault="000E2D2D" w:rsidP="00F10A5F">
      <w:pPr>
        <w:widowControl/>
        <w:rPr>
          <w:rFonts w:ascii="Segoe UI" w:eastAsia="Segoe UI" w:hAnsi="Segoe UI" w:cs="Segoe UI"/>
          <w:color w:val="404040"/>
          <w:sz w:val="17"/>
          <w:szCs w:val="17"/>
        </w:rPr>
      </w:pPr>
      <w:r>
        <w:rPr>
          <w:noProof/>
          <w:sz w:val="24"/>
        </w:rPr>
      </w:r>
      <w:r w:rsidR="000E2D2D">
        <w:rPr>
          <w:noProof/>
          <w:sz w:val="24"/>
        </w:rPr>
        <w:pict w14:anchorId="44864C01">
          <v:rect id="_x0000_i1031" alt="" style="width:415.3pt;height:.05pt;mso-width-percent:0;mso-height-percent:0;mso-width-percent:0;mso-height-percent:0" o:hralign="center" o:hrstd="t" o:hrnoshade="t" o:hr="t" fillcolor="#404040" stroked="f"/>
        </w:pict>
      </w:r>
    </w:p>
    <w:p w14:paraId="343D531D" w14:textId="77777777" w:rsidR="00F10A5F" w:rsidRPr="00F10A5F" w:rsidRDefault="00F10A5F" w:rsidP="00F10A5F">
      <w:pPr>
        <w:widowControl/>
        <w:jc w:val="left"/>
        <w:rPr>
          <w:rFonts w:ascii="Segoe UI" w:hAnsi="Segoe UI" w:cs="Segoe UI"/>
          <w:color w:val="404040"/>
          <w:kern w:val="0"/>
          <w:sz w:val="17"/>
          <w:szCs w:val="17"/>
        </w:rPr>
      </w:pPr>
      <w:r w:rsidRPr="00F10A5F">
        <w:rPr>
          <w:rStyle w:val="af3"/>
        </w:rPr>
        <w:t>评阅人意见：</w:t>
      </w:r>
      <w:r w:rsidRPr="00F10A5F">
        <w:rPr>
          <w:rFonts w:ascii="Segoe UI" w:eastAsia="Segoe UI" w:hAnsi="Segoe UI" w:cs="Segoe UI" w:hint="eastAsia"/>
          <w:color w:val="404040"/>
          <w:kern w:val="0"/>
          <w:sz w:val="17"/>
          <w:szCs w:val="17"/>
        </w:rPr>
        <w:t>[</w:t>
      </w:r>
      <w:r w:rsidRPr="00F10A5F">
        <w:rPr>
          <w:rFonts w:ascii="微软雅黑" w:eastAsia="微软雅黑" w:hAnsi="微软雅黑" w:cs="微软雅黑" w:hint="eastAsia"/>
          <w:color w:val="404040"/>
          <w:kern w:val="0"/>
          <w:sz w:val="17"/>
          <w:szCs w:val="17"/>
        </w:rPr>
        <w:t>对论文（设计）优缺点、修改建议等</w:t>
      </w:r>
      <w:r w:rsidRPr="00F10A5F">
        <w:rPr>
          <w:rFonts w:ascii="Segoe UI" w:eastAsia="Segoe UI" w:hAnsi="Segoe UI" w:cs="Segoe UI" w:hint="eastAsia"/>
          <w:color w:val="404040"/>
          <w:kern w:val="0"/>
          <w:sz w:val="17"/>
          <w:szCs w:val="17"/>
        </w:rPr>
        <w:t>]</w:t>
      </w:r>
    </w:p>
    <w:p w14:paraId="2FAA5C5F" w14:textId="77777777" w:rsidR="00F10A5F" w:rsidRPr="00F10A5F" w:rsidRDefault="00F10A5F" w:rsidP="00F10A5F">
      <w:pPr>
        <w:widowControl/>
        <w:jc w:val="left"/>
        <w:rPr>
          <w:rStyle w:val="af3"/>
        </w:rPr>
      </w:pPr>
      <w:r w:rsidRPr="00F10A5F">
        <w:rPr>
          <w:rStyle w:val="af3"/>
          <w:rFonts w:hint="eastAsia"/>
        </w:rPr>
        <w:t>题目与专业人才培养目标相符合；难易程度程度，达到了综合训练的目的；具有一定的独立查阅资料、进行调研的能力；有收集处理相关信息及获得新知识的能力。方案论证充分、研究方法合理；综合分析合理；设计正确。结构正确、数模建立较合理；实验数据可靠。条理表述清楚、文理通顺、用语符合技术规范、书写格式规范化；设计的实用性较好。布局合理、表达清晰；图面质量符合要求；附件材料齐全、内容完整。工作中有创新意识。</w:t>
      </w:r>
    </w:p>
    <w:p w14:paraId="49F6632D" w14:textId="77777777" w:rsidR="00F10A5F" w:rsidRDefault="00F10A5F" w:rsidP="00F10A5F">
      <w:pPr>
        <w:pStyle w:val="af4"/>
        <w:widowControl/>
        <w:spacing w:beforeAutospacing="0" w:afterAutospacing="0"/>
        <w:rPr>
          <w:rStyle w:val="af3"/>
          <w:rFonts w:ascii="Segoe UI" w:eastAsia="Segoe UI" w:hAnsi="Segoe UI" w:cs="Segoe UI"/>
          <w:color w:val="404040"/>
        </w:rPr>
      </w:pPr>
    </w:p>
    <w:p w14:paraId="0C477F88" w14:textId="77777777" w:rsidR="00F10A5F" w:rsidRDefault="00F10A5F" w:rsidP="00F10A5F">
      <w:pPr>
        <w:pStyle w:val="af4"/>
        <w:widowControl/>
        <w:spacing w:beforeAutospacing="0" w:afterAutospacing="0"/>
        <w:rPr>
          <w:rFonts w:ascii="Segoe UI" w:eastAsia="Segoe UI" w:hAnsi="Segoe UI" w:cs="Segoe UI"/>
          <w:color w:val="404040"/>
        </w:rPr>
      </w:pPr>
      <w:r w:rsidRPr="00F10A5F">
        <w:rPr>
          <w:rStyle w:val="af3"/>
        </w:rPr>
        <w:t>是否同意答辩</w:t>
      </w:r>
      <w:r>
        <w:rPr>
          <w:rFonts w:ascii="微软雅黑" w:eastAsia="微软雅黑" w:hAnsi="微软雅黑" w:cs="微软雅黑" w:hint="eastAsia"/>
          <w:color w:val="404040"/>
        </w:rPr>
        <w:t>：</w:t>
      </w:r>
      <w:r>
        <w:rPr>
          <w:rFonts w:ascii="Wingdings 2" w:eastAsia="Wingdings 2" w:hAnsi="Wingdings 2" w:cs="Wingdings 2"/>
          <w:color w:val="404040"/>
          <w:lang w:val="zh-CN"/>
        </w:rPr>
        <w:t></w:t>
      </w:r>
      <w:r>
        <w:rPr>
          <w:rFonts w:ascii="微软雅黑" w:eastAsia="微软雅黑" w:hAnsi="微软雅黑" w:cs="微软雅黑" w:hint="eastAsia"/>
          <w:color w:val="404040"/>
        </w:rPr>
        <w:t>同意</w:t>
      </w:r>
      <w:r>
        <w:rPr>
          <w:rFonts w:ascii="Segoe UI" w:eastAsia="Segoe UI" w:hAnsi="Segoe UI" w:cs="Segoe UI"/>
          <w:color w:val="404040"/>
        </w:rPr>
        <w:t xml:space="preserve"> </w:t>
      </w:r>
      <w:r>
        <w:rPr>
          <w:rFonts w:ascii="Segoe UI" w:hAnsi="Segoe UI" w:cs="Segoe UI" w:hint="eastAsia"/>
          <w:color w:val="404040"/>
        </w:rPr>
        <w:t xml:space="preserve"> </w:t>
      </w:r>
      <w:r>
        <w:rPr>
          <w:rFonts w:ascii="Wingdings 2" w:eastAsia="Wingdings 2" w:hAnsi="Wingdings 2" w:cs="Wingdings 2"/>
          <w:color w:val="404040"/>
          <w:lang w:val="zh-CN"/>
        </w:rPr>
        <w:t></w:t>
      </w:r>
      <w:r>
        <w:rPr>
          <w:rFonts w:ascii="微软雅黑" w:eastAsia="微软雅黑" w:hAnsi="微软雅黑" w:cs="微软雅黑" w:hint="eastAsia"/>
          <w:color w:val="404040"/>
        </w:rPr>
        <w:t>修改后答辩</w:t>
      </w:r>
      <w:r>
        <w:rPr>
          <w:rFonts w:ascii="Segoe UI" w:eastAsia="Segoe UI" w:hAnsi="Segoe UI" w:cs="Segoe UI"/>
          <w:color w:val="404040"/>
        </w:rPr>
        <w:t xml:space="preserve">  </w:t>
      </w:r>
      <w:r>
        <w:rPr>
          <w:rFonts w:ascii="Wingdings 2" w:eastAsia="Wingdings 2" w:hAnsi="Wingdings 2" w:cs="Wingdings 2"/>
          <w:color w:val="404040"/>
          <w:lang w:val="zh-CN"/>
        </w:rPr>
        <w:t></w:t>
      </w:r>
      <w:r>
        <w:rPr>
          <w:rFonts w:ascii="微软雅黑" w:eastAsia="微软雅黑" w:hAnsi="微软雅黑" w:cs="微软雅黑" w:hint="eastAsia"/>
          <w:color w:val="404040"/>
        </w:rPr>
        <w:t>不同意</w:t>
      </w:r>
    </w:p>
    <w:p w14:paraId="4947003F" w14:textId="2969C28A" w:rsidR="00F10A5F" w:rsidRPr="00F10A5F" w:rsidRDefault="00F10A5F" w:rsidP="00F10A5F">
      <w:pPr>
        <w:pStyle w:val="af4"/>
        <w:widowControl/>
        <w:rPr>
          <w:rFonts w:ascii="华文楷体" w:eastAsia="华文楷体" w:hAnsi="华文楷体"/>
          <w:sz w:val="32"/>
          <w:szCs w:val="32"/>
        </w:rPr>
      </w:pPr>
      <w:r>
        <w:rPr>
          <w:rFonts w:ascii="华文楷体" w:eastAsia="华文楷体" w:hAnsi="华文楷体" w:hint="eastAsia"/>
          <w:sz w:val="32"/>
          <w:szCs w:val="32"/>
        </w:rPr>
        <w:t>评阅人</w:t>
      </w:r>
      <w:r>
        <w:rPr>
          <w:rFonts w:ascii="华文楷体" w:eastAsia="华文楷体" w:hAnsi="华文楷体"/>
          <w:sz w:val="32"/>
          <w:szCs w:val="32"/>
        </w:rPr>
        <w:t>：</w:t>
      </w:r>
      <w:r>
        <w:rPr>
          <w:noProof/>
        </w:rPr>
        <w:drawing>
          <wp:inline distT="0" distB="0" distL="0" distR="0" wp14:anchorId="71328F69" wp14:editId="3BB4B5DE">
            <wp:extent cx="762000" cy="254000"/>
            <wp:effectExtent l="0" t="0" r="0" b="0"/>
            <wp:docPr id="587197623" name="图片 587197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762000" cy="254000"/>
                    </a:xfrm>
                    <a:prstGeom prst="rect">
                      <a:avLst/>
                    </a:prstGeom>
                  </pic:spPr>
                </pic:pic>
              </a:graphicData>
            </a:graphic>
          </wp:inline>
        </w:drawing>
      </w:r>
      <w:r>
        <w:rPr>
          <w:rFonts w:ascii="微软雅黑" w:eastAsia="微软雅黑" w:hAnsi="微软雅黑" w:cs="微软雅黑" w:hint="eastAsia"/>
          <w:color w:val="404040"/>
          <w:sz w:val="17"/>
          <w:szCs w:val="17"/>
        </w:rPr>
        <w:t xml:space="preserve">　　</w:t>
      </w:r>
      <w:r>
        <w:rPr>
          <w:rFonts w:ascii="Segoe UI" w:hAnsi="Segoe UI" w:cs="Segoe UI" w:hint="eastAsia"/>
          <w:color w:val="404040"/>
          <w:sz w:val="17"/>
          <w:szCs w:val="17"/>
        </w:rPr>
        <w:t xml:space="preserve">   </w:t>
      </w:r>
      <w:r>
        <w:rPr>
          <w:rFonts w:ascii="华文楷体" w:eastAsia="华文楷体" w:hAnsi="华文楷体" w:hint="eastAsia"/>
          <w:sz w:val="32"/>
          <w:szCs w:val="32"/>
        </w:rPr>
        <w:t>日期：</w:t>
      </w:r>
      <w:r>
        <w:rPr>
          <w:rFonts w:ascii="华文楷体" w:eastAsia="华文楷体" w:hAnsi="华文楷体" w:hint="eastAsia"/>
          <w:sz w:val="32"/>
          <w:szCs w:val="32"/>
          <w:u w:val="single"/>
        </w:rPr>
        <w:t>2025年05月27日</w:t>
      </w:r>
    </w:p>
    <w:p w14:paraId="56C94DFC" w14:textId="77777777" w:rsidR="007D0E03" w:rsidRDefault="00F10A5F" w:rsidP="007D0E03">
      <w:pPr>
        <w:jc w:val="center"/>
        <w:rPr>
          <w:rFonts w:ascii="华文楷体" w:eastAsia="华文楷体" w:hAnsi="华文楷体"/>
          <w:sz w:val="44"/>
          <w:szCs w:val="36"/>
        </w:rPr>
      </w:pPr>
      <w:r>
        <w:rPr>
          <w:rFonts w:ascii="华文楷体" w:eastAsia="华文楷体" w:hAnsi="华文楷体"/>
          <w:sz w:val="32"/>
          <w:szCs w:val="32"/>
        </w:rPr>
        <w:br w:type="page"/>
      </w:r>
      <w:r w:rsidR="007D0E03">
        <w:rPr>
          <w:rFonts w:ascii="华文楷体" w:eastAsia="华文楷体" w:hAnsi="华文楷体" w:hint="eastAsia"/>
          <w:sz w:val="44"/>
          <w:szCs w:val="36"/>
        </w:rPr>
        <w:lastRenderedPageBreak/>
        <w:t>安 徽 理 工 大 学</w:t>
      </w:r>
    </w:p>
    <w:p w14:paraId="03C191F8" w14:textId="77777777" w:rsidR="007D0E03" w:rsidRDefault="007D0E03" w:rsidP="007D0E03">
      <w:pPr>
        <w:spacing w:line="560" w:lineRule="exact"/>
        <w:jc w:val="center"/>
        <w:rPr>
          <w:rStyle w:val="af3"/>
          <w:rFonts w:ascii="Segoe UI" w:eastAsia="华文楷体" w:hAnsi="Segoe UI" w:cs="Segoe UI"/>
          <w:color w:val="404040"/>
          <w:sz w:val="44"/>
          <w:szCs w:val="44"/>
        </w:rPr>
      </w:pPr>
      <w:r>
        <w:rPr>
          <w:rFonts w:ascii="华文楷体" w:eastAsia="华文楷体" w:hAnsi="华文楷体" w:hint="eastAsia"/>
          <w:sz w:val="44"/>
          <w:szCs w:val="44"/>
        </w:rPr>
        <w:t>本科毕业论文（设计）指导教师评阅表</w:t>
      </w:r>
    </w:p>
    <w:p w14:paraId="34098D45" w14:textId="77777777" w:rsidR="007D0E03" w:rsidRDefault="007D0E03" w:rsidP="007D0E03">
      <w:r>
        <w:rPr>
          <w:rFonts w:ascii="华文楷体" w:eastAsia="华文楷体" w:hAnsi="华文楷体" w:hint="eastAsia"/>
          <w:sz w:val="32"/>
          <w:szCs w:val="32"/>
        </w:rPr>
        <w:t>专业、班级</w:t>
      </w:r>
      <w:r>
        <w:rPr>
          <w:rFonts w:ascii="华文楷体" w:eastAsia="华文楷体" w:hAnsi="华文楷体" w:hint="eastAsia"/>
          <w:sz w:val="32"/>
          <w:szCs w:val="32"/>
          <w:u w:val="single"/>
        </w:rPr>
        <w:t xml:space="preserve"> 计算机科学与技术计算机21-4 </w:t>
      </w:r>
      <w:r>
        <w:rPr>
          <w:rFonts w:ascii="华文楷体" w:eastAsia="华文楷体" w:hAnsi="华文楷体" w:hint="eastAsia"/>
          <w:sz w:val="32"/>
          <w:szCs w:val="32"/>
        </w:rPr>
        <w:t>姓名</w:t>
      </w:r>
      <w:r>
        <w:rPr>
          <w:rFonts w:ascii="华文楷体" w:eastAsia="华文楷体" w:hAnsi="华文楷体" w:hint="eastAsia"/>
          <w:sz w:val="32"/>
          <w:szCs w:val="32"/>
          <w:u w:val="single"/>
        </w:rPr>
        <w:t xml:space="preserve"> 陈亚辉 </w:t>
      </w:r>
      <w:r>
        <w:rPr>
          <w:rFonts w:ascii="华文楷体" w:eastAsia="华文楷体" w:hAnsi="华文楷体" w:hint="eastAsia"/>
          <w:sz w:val="32"/>
          <w:szCs w:val="32"/>
        </w:rPr>
        <w:t>完成日期</w:t>
      </w:r>
      <w:r>
        <w:rPr>
          <w:rFonts w:ascii="华文楷体" w:eastAsia="华文楷体" w:hAnsi="华文楷体" w:hint="eastAsia"/>
          <w:sz w:val="32"/>
          <w:szCs w:val="32"/>
          <w:u w:val="single"/>
        </w:rPr>
        <w:t xml:space="preserve"> 2025年05月20日 </w:t>
      </w:r>
    </w:p>
    <w:p w14:paraId="6D7D500D" w14:textId="77777777" w:rsidR="007D0E03" w:rsidRDefault="007D0E03" w:rsidP="007D0E03">
      <w:r>
        <w:rPr>
          <w:rFonts w:ascii="华文楷体" w:eastAsia="华文楷体" w:hAnsi="华文楷体" w:hint="eastAsia"/>
          <w:sz w:val="32"/>
          <w:szCs w:val="32"/>
        </w:rPr>
        <w:t>论文（设计）题目</w:t>
      </w:r>
      <w:r>
        <w:rPr>
          <w:rFonts w:ascii="华文楷体" w:eastAsia="华文楷体" w:hAnsi="华文楷体" w:hint="eastAsia"/>
          <w:sz w:val="32"/>
          <w:szCs w:val="32"/>
          <w:u w:val="single"/>
        </w:rPr>
        <w:t xml:space="preserve">   基于深度学习的车道障碍检测及碰撞预防方法研究         </w:t>
      </w:r>
    </w:p>
    <w:p w14:paraId="7B750791" w14:textId="77777777" w:rsidR="007D0E03" w:rsidRDefault="000E2D2D" w:rsidP="007D0E03">
      <w:r>
        <w:rPr>
          <w:noProof/>
          <w:sz w:val="24"/>
        </w:rPr>
      </w:r>
      <w:r w:rsidR="000E2D2D">
        <w:rPr>
          <w:noProof/>
          <w:sz w:val="24"/>
        </w:rPr>
        <w:pict w14:anchorId="2996942B">
          <v:rect id="_x0000_i1032" alt="" style="width:415.3pt;height:.05pt;mso-width-percent:0;mso-height-percent:0;mso-width-percent:0;mso-height-percent:0" o:hralign="center" o:hrstd="t" o:hrnoshade="t" o:hr="t" fillcolor="#404040" stroked="f"/>
        </w:pict>
      </w:r>
    </w:p>
    <w:tbl>
      <w:tblPr>
        <w:tblW w:w="5067" w:type="pct"/>
        <w:tblCellMar>
          <w:top w:w="15" w:type="dxa"/>
          <w:left w:w="15" w:type="dxa"/>
          <w:bottom w:w="15" w:type="dxa"/>
          <w:right w:w="15" w:type="dxa"/>
        </w:tblCellMar>
        <w:tblLook w:val="04A0" w:firstRow="1" w:lastRow="0" w:firstColumn="1" w:lastColumn="0" w:noHBand="0" w:noVBand="1"/>
      </w:tblPr>
      <w:tblGrid>
        <w:gridCol w:w="1663"/>
        <w:gridCol w:w="4760"/>
        <w:gridCol w:w="337"/>
        <w:gridCol w:w="1673"/>
      </w:tblGrid>
      <w:tr w:rsidR="007D0E03" w14:paraId="539D122F" w14:textId="77777777" w:rsidTr="006217F4">
        <w:trPr>
          <w:tblHeader/>
        </w:trPr>
        <w:tc>
          <w:tcPr>
            <w:tcW w:w="986" w:type="pct"/>
            <w:tcMar>
              <w:left w:w="0" w:type="dxa"/>
            </w:tcMar>
            <w:vAlign w:val="center"/>
          </w:tcPr>
          <w:p w14:paraId="53B047D3" w14:textId="77777777" w:rsidR="007D0E03" w:rsidRDefault="007D0E03" w:rsidP="006217F4">
            <w:pPr>
              <w:widowControl/>
              <w:jc w:val="center"/>
              <w:rPr>
                <w:rFonts w:ascii="Segoe UI" w:eastAsia="Segoe UI" w:hAnsi="Segoe UI" w:cs="Segoe UI"/>
                <w:b/>
                <w:bCs/>
                <w:color w:val="404040"/>
                <w:sz w:val="17"/>
                <w:szCs w:val="17"/>
              </w:rPr>
            </w:pPr>
            <w:r>
              <w:rPr>
                <w:rStyle w:val="af3"/>
                <w:rFonts w:ascii="微软雅黑" w:eastAsia="微软雅黑" w:hAnsi="微软雅黑" w:cs="微软雅黑" w:hint="eastAsia"/>
                <w:color w:val="404040"/>
                <w:kern w:val="0"/>
                <w:sz w:val="17"/>
                <w:szCs w:val="17"/>
                <w:lang w:bidi="ar"/>
              </w:rPr>
              <w:t>评分维度</w:t>
            </w:r>
          </w:p>
        </w:tc>
        <w:tc>
          <w:tcPr>
            <w:tcW w:w="2821" w:type="pct"/>
            <w:vAlign w:val="center"/>
          </w:tcPr>
          <w:p w14:paraId="2CC05720" w14:textId="77777777" w:rsidR="007D0E03" w:rsidRDefault="007D0E03" w:rsidP="006217F4">
            <w:pPr>
              <w:widowControl/>
              <w:jc w:val="center"/>
              <w:rPr>
                <w:rFonts w:ascii="Segoe UI" w:eastAsia="Segoe UI" w:hAnsi="Segoe UI" w:cs="Segoe UI"/>
                <w:b/>
                <w:bCs/>
                <w:color w:val="404040"/>
                <w:sz w:val="17"/>
                <w:szCs w:val="17"/>
              </w:rPr>
            </w:pPr>
            <w:r>
              <w:rPr>
                <w:rStyle w:val="af3"/>
                <w:rFonts w:ascii="微软雅黑" w:eastAsia="微软雅黑" w:hAnsi="微软雅黑" w:cs="微软雅黑" w:hint="eastAsia"/>
                <w:color w:val="404040"/>
                <w:kern w:val="0"/>
                <w:sz w:val="17"/>
                <w:szCs w:val="17"/>
                <w:lang w:bidi="ar"/>
              </w:rPr>
              <w:t>评分标准</w:t>
            </w:r>
          </w:p>
        </w:tc>
        <w:tc>
          <w:tcPr>
            <w:tcW w:w="199" w:type="pct"/>
            <w:vAlign w:val="center"/>
          </w:tcPr>
          <w:p w14:paraId="69DB288F" w14:textId="77777777" w:rsidR="007D0E03" w:rsidRDefault="007D0E03" w:rsidP="006217F4">
            <w:pPr>
              <w:widowControl/>
              <w:jc w:val="center"/>
              <w:rPr>
                <w:rFonts w:ascii="Segoe UI" w:eastAsia="Segoe UI" w:hAnsi="Segoe UI" w:cs="Segoe UI"/>
                <w:b/>
                <w:bCs/>
                <w:color w:val="404040"/>
                <w:sz w:val="17"/>
                <w:szCs w:val="17"/>
              </w:rPr>
            </w:pPr>
            <w:r>
              <w:rPr>
                <w:rStyle w:val="af3"/>
                <w:rFonts w:ascii="微软雅黑" w:eastAsia="微软雅黑" w:hAnsi="微软雅黑" w:cs="微软雅黑" w:hint="eastAsia"/>
                <w:color w:val="404040"/>
                <w:kern w:val="0"/>
                <w:sz w:val="17"/>
                <w:szCs w:val="17"/>
                <w:lang w:bidi="ar"/>
              </w:rPr>
              <w:t>分值</w:t>
            </w:r>
          </w:p>
        </w:tc>
        <w:tc>
          <w:tcPr>
            <w:tcW w:w="992" w:type="pct"/>
            <w:vAlign w:val="center"/>
          </w:tcPr>
          <w:p w14:paraId="17AFF029" w14:textId="77777777" w:rsidR="007D0E03" w:rsidRDefault="007D0E03" w:rsidP="006217F4">
            <w:pPr>
              <w:widowControl/>
              <w:jc w:val="center"/>
              <w:rPr>
                <w:rFonts w:ascii="Segoe UI" w:eastAsia="Segoe UI" w:hAnsi="Segoe UI" w:cs="Segoe UI"/>
                <w:b/>
                <w:bCs/>
                <w:color w:val="404040"/>
                <w:sz w:val="17"/>
                <w:szCs w:val="17"/>
              </w:rPr>
            </w:pPr>
            <w:r>
              <w:rPr>
                <w:rStyle w:val="af3"/>
                <w:rFonts w:ascii="微软雅黑" w:eastAsia="微软雅黑" w:hAnsi="微软雅黑" w:cs="微软雅黑" w:hint="eastAsia"/>
                <w:color w:val="404040"/>
                <w:kern w:val="0"/>
                <w:sz w:val="17"/>
                <w:szCs w:val="17"/>
                <w:lang w:bidi="ar"/>
              </w:rPr>
              <w:t>得分</w:t>
            </w:r>
          </w:p>
        </w:tc>
      </w:tr>
      <w:tr w:rsidR="007D0E03" w14:paraId="73CB9591" w14:textId="77777777" w:rsidTr="006217F4">
        <w:trPr>
          <w:trHeight w:val="1096"/>
          <w:tblHeader/>
        </w:trPr>
        <w:tc>
          <w:tcPr>
            <w:tcW w:w="986" w:type="pct"/>
            <w:tcMar>
              <w:left w:w="0" w:type="dxa"/>
            </w:tcMar>
            <w:vAlign w:val="center"/>
          </w:tcPr>
          <w:p w14:paraId="4BCF853E" w14:textId="77777777" w:rsidR="007D0E03" w:rsidRDefault="007D0E03" w:rsidP="006217F4">
            <w:pPr>
              <w:widowControl/>
              <w:jc w:val="left"/>
              <w:rPr>
                <w:rFonts w:eastAsia="黑体"/>
                <w:color w:val="404040"/>
                <w:sz w:val="18"/>
                <w:szCs w:val="18"/>
              </w:rPr>
            </w:pPr>
            <w:r>
              <w:rPr>
                <w:rStyle w:val="af3"/>
                <w:rFonts w:eastAsia="黑体"/>
                <w:color w:val="404040"/>
                <w:kern w:val="0"/>
                <w:sz w:val="18"/>
                <w:szCs w:val="18"/>
                <w:lang w:bidi="ar"/>
              </w:rPr>
              <w:t xml:space="preserve">1. </w:t>
            </w:r>
            <w:r>
              <w:rPr>
                <w:rFonts w:eastAsia="黑体"/>
                <w:sz w:val="18"/>
                <w:szCs w:val="18"/>
              </w:rPr>
              <w:t>选题及收集阅读资料</w:t>
            </w:r>
          </w:p>
        </w:tc>
        <w:tc>
          <w:tcPr>
            <w:tcW w:w="2821" w:type="pct"/>
            <w:vAlign w:val="center"/>
          </w:tcPr>
          <w:p w14:paraId="73377223" w14:textId="77777777" w:rsidR="007D0E03" w:rsidRDefault="007D0E03" w:rsidP="006217F4">
            <w:pPr>
              <w:widowControl/>
              <w:jc w:val="left"/>
              <w:rPr>
                <w:szCs w:val="21"/>
              </w:rPr>
            </w:pPr>
            <w:r>
              <w:rPr>
                <w:szCs w:val="21"/>
              </w:rPr>
              <w:t>题目与</w:t>
            </w:r>
            <w:r>
              <w:rPr>
                <w:rFonts w:hint="eastAsia"/>
                <w:szCs w:val="21"/>
              </w:rPr>
              <w:t>专业人才培养目标、专业领域</w:t>
            </w:r>
            <w:r>
              <w:rPr>
                <w:szCs w:val="21"/>
              </w:rPr>
              <w:t>生产</w:t>
            </w:r>
            <w:r>
              <w:rPr>
                <w:rFonts w:hint="eastAsia"/>
                <w:szCs w:val="21"/>
              </w:rPr>
              <w:t>和</w:t>
            </w:r>
            <w:r>
              <w:rPr>
                <w:szCs w:val="21"/>
              </w:rPr>
              <w:t>科研等相</w:t>
            </w:r>
            <w:r>
              <w:rPr>
                <w:rFonts w:hint="eastAsia"/>
                <w:szCs w:val="21"/>
              </w:rPr>
              <w:t>符合</w:t>
            </w:r>
            <w:r>
              <w:rPr>
                <w:szCs w:val="21"/>
              </w:rPr>
              <w:t>的程度；难易适度，体现综合训练；独立查阅资料、进行调研；有收集处理相关信息及获得新知识的能力。</w:t>
            </w:r>
          </w:p>
        </w:tc>
        <w:tc>
          <w:tcPr>
            <w:tcW w:w="199" w:type="pct"/>
            <w:vAlign w:val="center"/>
          </w:tcPr>
          <w:p w14:paraId="3122A805" w14:textId="77777777" w:rsidR="007D0E03" w:rsidRDefault="007D0E03" w:rsidP="006217F4">
            <w:pPr>
              <w:widowControl/>
              <w:jc w:val="center"/>
              <w:rPr>
                <w:szCs w:val="21"/>
              </w:rPr>
            </w:pPr>
            <w:r>
              <w:rPr>
                <w:rFonts w:hint="eastAsia"/>
                <w:szCs w:val="21"/>
              </w:rPr>
              <w:t>10</w:t>
            </w:r>
          </w:p>
        </w:tc>
        <w:tc>
          <w:tcPr>
            <w:tcW w:w="992" w:type="pct"/>
            <w:vAlign w:val="center"/>
          </w:tcPr>
          <w:p w14:paraId="199492AC" w14:textId="77777777" w:rsidR="007D0E03" w:rsidRDefault="007D0E03" w:rsidP="006217F4">
            <w:pPr>
              <w:jc w:val="center"/>
              <w:rPr>
                <w:rFonts w:ascii="Segoe UI" w:eastAsia="Segoe UI" w:hAnsi="Segoe UI" w:cs="Segoe UI"/>
                <w:color w:val="404040"/>
                <w:sz w:val="17"/>
                <w:szCs w:val="17"/>
              </w:rPr>
            </w:pPr>
            <w:r>
              <w:rPr>
                <w:rFonts w:ascii="Segoe UI" w:eastAsia="Segoe UI" w:hAnsi="Segoe UI" w:cs="Segoe UI"/>
                <w:color w:val="404040"/>
                <w:sz w:val="17"/>
                <w:szCs w:val="17"/>
              </w:rPr>
              <w:t>9</w:t>
            </w:r>
          </w:p>
        </w:tc>
      </w:tr>
      <w:tr w:rsidR="007D0E03" w14:paraId="260D830A" w14:textId="77777777" w:rsidTr="006217F4">
        <w:trPr>
          <w:trHeight w:val="765"/>
        </w:trPr>
        <w:tc>
          <w:tcPr>
            <w:tcW w:w="986" w:type="pct"/>
            <w:tcMar>
              <w:left w:w="0" w:type="dxa"/>
            </w:tcMar>
            <w:vAlign w:val="center"/>
          </w:tcPr>
          <w:p w14:paraId="6435C7A5" w14:textId="77777777" w:rsidR="007D0E03" w:rsidRDefault="007D0E03" w:rsidP="006217F4">
            <w:pPr>
              <w:widowControl/>
              <w:jc w:val="left"/>
              <w:rPr>
                <w:rFonts w:eastAsia="黑体"/>
                <w:color w:val="404040"/>
                <w:sz w:val="18"/>
                <w:szCs w:val="18"/>
              </w:rPr>
            </w:pPr>
            <w:r>
              <w:rPr>
                <w:rStyle w:val="af3"/>
                <w:rFonts w:eastAsia="黑体"/>
                <w:color w:val="404040"/>
                <w:kern w:val="0"/>
                <w:sz w:val="18"/>
                <w:szCs w:val="18"/>
                <w:lang w:bidi="ar"/>
              </w:rPr>
              <w:t xml:space="preserve">2. </w:t>
            </w:r>
            <w:r>
              <w:rPr>
                <w:rFonts w:eastAsia="黑体"/>
                <w:sz w:val="18"/>
                <w:szCs w:val="18"/>
              </w:rPr>
              <w:t>论证、分析、计算</w:t>
            </w:r>
          </w:p>
        </w:tc>
        <w:tc>
          <w:tcPr>
            <w:tcW w:w="2821" w:type="pct"/>
            <w:vAlign w:val="center"/>
          </w:tcPr>
          <w:p w14:paraId="7E38FB66" w14:textId="77777777" w:rsidR="007D0E03" w:rsidRDefault="007D0E03" w:rsidP="006217F4">
            <w:pPr>
              <w:widowControl/>
              <w:jc w:val="left"/>
              <w:rPr>
                <w:szCs w:val="21"/>
              </w:rPr>
            </w:pPr>
            <w:r>
              <w:rPr>
                <w:szCs w:val="21"/>
              </w:rPr>
              <w:t>方案论证充分、</w:t>
            </w:r>
            <w:r>
              <w:rPr>
                <w:rFonts w:hint="eastAsia"/>
                <w:szCs w:val="21"/>
              </w:rPr>
              <w:t>研究方法</w:t>
            </w:r>
            <w:r>
              <w:rPr>
                <w:szCs w:val="21"/>
              </w:rPr>
              <w:t>合理；综合分析的正确、合理性；设计、计算的正确性。</w:t>
            </w:r>
          </w:p>
        </w:tc>
        <w:tc>
          <w:tcPr>
            <w:tcW w:w="199" w:type="pct"/>
            <w:vAlign w:val="center"/>
          </w:tcPr>
          <w:p w14:paraId="6B117EEC" w14:textId="77777777" w:rsidR="007D0E03" w:rsidRDefault="007D0E03" w:rsidP="006217F4">
            <w:pPr>
              <w:widowControl/>
              <w:jc w:val="center"/>
              <w:rPr>
                <w:szCs w:val="21"/>
              </w:rPr>
            </w:pPr>
            <w:r>
              <w:rPr>
                <w:rFonts w:hint="eastAsia"/>
                <w:szCs w:val="21"/>
              </w:rPr>
              <w:t>15</w:t>
            </w:r>
          </w:p>
        </w:tc>
        <w:tc>
          <w:tcPr>
            <w:tcW w:w="992" w:type="pct"/>
            <w:vAlign w:val="center"/>
          </w:tcPr>
          <w:p w14:paraId="193F2224" w14:textId="77777777" w:rsidR="007D0E03" w:rsidRDefault="007D0E03" w:rsidP="006217F4">
            <w:pPr>
              <w:jc w:val="center"/>
              <w:rPr>
                <w:rFonts w:ascii="Segoe UI" w:eastAsia="Segoe UI" w:hAnsi="Segoe UI" w:cs="Segoe UI"/>
                <w:color w:val="404040"/>
                <w:sz w:val="17"/>
                <w:szCs w:val="17"/>
              </w:rPr>
            </w:pPr>
            <w:r>
              <w:rPr>
                <w:rFonts w:ascii="Segoe UI" w:eastAsia="Segoe UI" w:hAnsi="Segoe UI" w:cs="Segoe UI"/>
                <w:color w:val="404040"/>
                <w:sz w:val="17"/>
                <w:szCs w:val="17"/>
              </w:rPr>
              <w:t>14</w:t>
            </w:r>
          </w:p>
        </w:tc>
      </w:tr>
      <w:tr w:rsidR="007D0E03" w14:paraId="089B33C7" w14:textId="77777777" w:rsidTr="006217F4">
        <w:trPr>
          <w:trHeight w:val="773"/>
        </w:trPr>
        <w:tc>
          <w:tcPr>
            <w:tcW w:w="986" w:type="pct"/>
            <w:tcMar>
              <w:left w:w="0" w:type="dxa"/>
            </w:tcMar>
            <w:vAlign w:val="center"/>
          </w:tcPr>
          <w:p w14:paraId="6F68E6CE" w14:textId="77777777" w:rsidR="007D0E03" w:rsidRDefault="007D0E03" w:rsidP="006217F4">
            <w:pPr>
              <w:widowControl/>
              <w:jc w:val="left"/>
              <w:rPr>
                <w:rFonts w:eastAsia="黑体"/>
                <w:color w:val="404040"/>
                <w:sz w:val="18"/>
                <w:szCs w:val="18"/>
              </w:rPr>
            </w:pPr>
            <w:r>
              <w:rPr>
                <w:rStyle w:val="af3"/>
                <w:rFonts w:eastAsia="黑体"/>
                <w:color w:val="404040"/>
                <w:kern w:val="0"/>
                <w:sz w:val="18"/>
                <w:szCs w:val="18"/>
                <w:lang w:bidi="ar"/>
              </w:rPr>
              <w:t xml:space="preserve">3. </w:t>
            </w:r>
            <w:r>
              <w:rPr>
                <w:rFonts w:eastAsia="黑体"/>
                <w:sz w:val="18"/>
                <w:szCs w:val="18"/>
              </w:rPr>
              <w:t>结构、建模、实验</w:t>
            </w:r>
          </w:p>
        </w:tc>
        <w:tc>
          <w:tcPr>
            <w:tcW w:w="2821" w:type="pct"/>
            <w:vAlign w:val="center"/>
          </w:tcPr>
          <w:p w14:paraId="266B5450" w14:textId="77777777" w:rsidR="007D0E03" w:rsidRDefault="007D0E03" w:rsidP="006217F4">
            <w:pPr>
              <w:widowControl/>
              <w:jc w:val="left"/>
              <w:rPr>
                <w:szCs w:val="21"/>
              </w:rPr>
            </w:pPr>
            <w:r>
              <w:rPr>
                <w:szCs w:val="21"/>
              </w:rPr>
              <w:t>结构的正确、合理性；数模建立的正确、合理性；实验合理性、数据可靠性。</w:t>
            </w:r>
          </w:p>
        </w:tc>
        <w:tc>
          <w:tcPr>
            <w:tcW w:w="199" w:type="pct"/>
            <w:vAlign w:val="center"/>
          </w:tcPr>
          <w:p w14:paraId="7E8E550E" w14:textId="77777777" w:rsidR="007D0E03" w:rsidRDefault="007D0E03" w:rsidP="006217F4">
            <w:pPr>
              <w:widowControl/>
              <w:jc w:val="center"/>
              <w:rPr>
                <w:szCs w:val="21"/>
              </w:rPr>
            </w:pPr>
            <w:r>
              <w:rPr>
                <w:rFonts w:hint="eastAsia"/>
                <w:szCs w:val="21"/>
              </w:rPr>
              <w:t>15</w:t>
            </w:r>
          </w:p>
        </w:tc>
        <w:tc>
          <w:tcPr>
            <w:tcW w:w="992" w:type="pct"/>
            <w:vAlign w:val="center"/>
          </w:tcPr>
          <w:p w14:paraId="3561EBAE" w14:textId="77777777" w:rsidR="007D0E03" w:rsidRDefault="007D0E03" w:rsidP="006217F4">
            <w:pPr>
              <w:jc w:val="center"/>
              <w:rPr>
                <w:rFonts w:ascii="Segoe UI" w:eastAsia="Segoe UI" w:hAnsi="Segoe UI" w:cs="Segoe UI"/>
                <w:color w:val="404040"/>
                <w:sz w:val="17"/>
                <w:szCs w:val="17"/>
              </w:rPr>
            </w:pPr>
            <w:r>
              <w:rPr>
                <w:rFonts w:ascii="Segoe UI" w:eastAsia="Segoe UI" w:hAnsi="Segoe UI" w:cs="Segoe UI"/>
                <w:color w:val="404040"/>
                <w:sz w:val="17"/>
                <w:szCs w:val="17"/>
              </w:rPr>
              <w:t>14</w:t>
            </w:r>
          </w:p>
        </w:tc>
      </w:tr>
      <w:tr w:rsidR="007D0E03" w14:paraId="3D643B6E" w14:textId="77777777" w:rsidTr="006217F4">
        <w:trPr>
          <w:trHeight w:val="764"/>
        </w:trPr>
        <w:tc>
          <w:tcPr>
            <w:tcW w:w="986" w:type="pct"/>
            <w:tcMar>
              <w:left w:w="0" w:type="dxa"/>
            </w:tcMar>
            <w:vAlign w:val="center"/>
          </w:tcPr>
          <w:p w14:paraId="451E0A4C" w14:textId="77777777" w:rsidR="007D0E03" w:rsidRDefault="007D0E03" w:rsidP="006217F4">
            <w:pPr>
              <w:widowControl/>
              <w:jc w:val="left"/>
              <w:rPr>
                <w:rFonts w:eastAsia="黑体"/>
                <w:color w:val="404040"/>
                <w:sz w:val="18"/>
                <w:szCs w:val="18"/>
              </w:rPr>
            </w:pPr>
            <w:r>
              <w:rPr>
                <w:rStyle w:val="af3"/>
                <w:rFonts w:eastAsia="黑体"/>
                <w:color w:val="404040"/>
                <w:kern w:val="0"/>
                <w:sz w:val="18"/>
                <w:szCs w:val="18"/>
                <w:lang w:bidi="ar"/>
              </w:rPr>
              <w:t xml:space="preserve">4. </w:t>
            </w:r>
            <w:r>
              <w:rPr>
                <w:rFonts w:eastAsia="黑体"/>
                <w:sz w:val="18"/>
                <w:szCs w:val="18"/>
              </w:rPr>
              <w:t>说明书（或论文）质量</w:t>
            </w:r>
          </w:p>
        </w:tc>
        <w:tc>
          <w:tcPr>
            <w:tcW w:w="2821" w:type="pct"/>
            <w:vAlign w:val="center"/>
          </w:tcPr>
          <w:p w14:paraId="2C7DD782" w14:textId="77777777" w:rsidR="007D0E03" w:rsidRDefault="007D0E03" w:rsidP="006217F4">
            <w:pPr>
              <w:widowControl/>
              <w:jc w:val="left"/>
              <w:rPr>
                <w:szCs w:val="21"/>
              </w:rPr>
            </w:pPr>
            <w:r>
              <w:rPr>
                <w:szCs w:val="21"/>
              </w:rPr>
              <w:t>条理</w:t>
            </w:r>
            <w:r>
              <w:rPr>
                <w:rFonts w:hint="eastAsia"/>
                <w:szCs w:val="21"/>
              </w:rPr>
              <w:t>表述清楚</w:t>
            </w:r>
            <w:r>
              <w:rPr>
                <w:szCs w:val="21"/>
              </w:rPr>
              <w:t>、文理通顺、用语符合技术规范、书写格式规范化；设计（或论文）的实用性与科学性。</w:t>
            </w:r>
          </w:p>
        </w:tc>
        <w:tc>
          <w:tcPr>
            <w:tcW w:w="199" w:type="pct"/>
            <w:vAlign w:val="center"/>
          </w:tcPr>
          <w:p w14:paraId="72C15E28" w14:textId="77777777" w:rsidR="007D0E03" w:rsidRDefault="007D0E03" w:rsidP="006217F4">
            <w:pPr>
              <w:widowControl/>
              <w:jc w:val="center"/>
              <w:rPr>
                <w:szCs w:val="21"/>
              </w:rPr>
            </w:pPr>
            <w:r>
              <w:rPr>
                <w:rFonts w:hint="eastAsia"/>
                <w:szCs w:val="21"/>
              </w:rPr>
              <w:t>2</w:t>
            </w:r>
            <w:r>
              <w:rPr>
                <w:szCs w:val="21"/>
              </w:rPr>
              <w:t>0</w:t>
            </w:r>
          </w:p>
        </w:tc>
        <w:tc>
          <w:tcPr>
            <w:tcW w:w="992" w:type="pct"/>
            <w:vAlign w:val="center"/>
          </w:tcPr>
          <w:p w14:paraId="7F460CC1" w14:textId="77777777" w:rsidR="007D0E03" w:rsidRDefault="007D0E03" w:rsidP="006217F4">
            <w:pPr>
              <w:jc w:val="center"/>
              <w:rPr>
                <w:rFonts w:ascii="Segoe UI" w:eastAsia="Segoe UI" w:hAnsi="Segoe UI" w:cs="Segoe UI"/>
                <w:color w:val="404040"/>
                <w:sz w:val="17"/>
                <w:szCs w:val="17"/>
              </w:rPr>
            </w:pPr>
            <w:r>
              <w:rPr>
                <w:rFonts w:ascii="Segoe UI" w:eastAsia="Segoe UI" w:hAnsi="Segoe UI" w:cs="Segoe UI"/>
                <w:color w:val="404040"/>
                <w:sz w:val="17"/>
                <w:szCs w:val="17"/>
              </w:rPr>
              <w:t>17</w:t>
            </w:r>
          </w:p>
        </w:tc>
      </w:tr>
      <w:tr w:rsidR="007D0E03" w14:paraId="72484774" w14:textId="77777777" w:rsidTr="006217F4">
        <w:trPr>
          <w:trHeight w:val="794"/>
        </w:trPr>
        <w:tc>
          <w:tcPr>
            <w:tcW w:w="986" w:type="pct"/>
            <w:tcMar>
              <w:left w:w="0" w:type="dxa"/>
            </w:tcMar>
            <w:vAlign w:val="center"/>
          </w:tcPr>
          <w:p w14:paraId="4948B36B" w14:textId="77777777" w:rsidR="007D0E03" w:rsidRDefault="007D0E03" w:rsidP="006217F4">
            <w:pPr>
              <w:widowControl/>
              <w:jc w:val="left"/>
              <w:rPr>
                <w:rFonts w:eastAsia="黑体"/>
                <w:color w:val="404040"/>
                <w:sz w:val="18"/>
                <w:szCs w:val="18"/>
              </w:rPr>
            </w:pPr>
            <w:r>
              <w:rPr>
                <w:rStyle w:val="af3"/>
                <w:rFonts w:eastAsia="黑体"/>
                <w:color w:val="404040"/>
                <w:kern w:val="0"/>
                <w:sz w:val="18"/>
                <w:szCs w:val="18"/>
                <w:lang w:bidi="ar"/>
              </w:rPr>
              <w:t xml:space="preserve">5. </w:t>
            </w:r>
            <w:r>
              <w:rPr>
                <w:rFonts w:eastAsia="黑体"/>
                <w:sz w:val="18"/>
                <w:szCs w:val="18"/>
              </w:rPr>
              <w:t>图纸（或插图）质量、各类附件材料</w:t>
            </w:r>
          </w:p>
        </w:tc>
        <w:tc>
          <w:tcPr>
            <w:tcW w:w="2821" w:type="pct"/>
            <w:vAlign w:val="center"/>
          </w:tcPr>
          <w:p w14:paraId="0517DC27" w14:textId="77777777" w:rsidR="007D0E03" w:rsidRDefault="007D0E03" w:rsidP="006217F4">
            <w:pPr>
              <w:widowControl/>
              <w:jc w:val="left"/>
              <w:rPr>
                <w:szCs w:val="21"/>
              </w:rPr>
            </w:pPr>
            <w:r>
              <w:rPr>
                <w:szCs w:val="21"/>
              </w:rPr>
              <w:t>布局合理、表达清晰；图样的绘制与技术要求符合国家标准；图面质量符合要求；附件材料齐全、内容完整。</w:t>
            </w:r>
          </w:p>
        </w:tc>
        <w:tc>
          <w:tcPr>
            <w:tcW w:w="199" w:type="pct"/>
            <w:vAlign w:val="center"/>
          </w:tcPr>
          <w:p w14:paraId="7F657432" w14:textId="77777777" w:rsidR="007D0E03" w:rsidRDefault="007D0E03" w:rsidP="006217F4">
            <w:pPr>
              <w:widowControl/>
              <w:jc w:val="center"/>
              <w:rPr>
                <w:szCs w:val="21"/>
              </w:rPr>
            </w:pPr>
            <w:r>
              <w:rPr>
                <w:szCs w:val="21"/>
              </w:rPr>
              <w:t>1</w:t>
            </w:r>
            <w:r>
              <w:rPr>
                <w:rFonts w:hint="eastAsia"/>
                <w:szCs w:val="21"/>
              </w:rPr>
              <w:t>5</w:t>
            </w:r>
          </w:p>
        </w:tc>
        <w:tc>
          <w:tcPr>
            <w:tcW w:w="992" w:type="pct"/>
            <w:vAlign w:val="center"/>
          </w:tcPr>
          <w:p w14:paraId="72278C8F" w14:textId="77777777" w:rsidR="007D0E03" w:rsidRDefault="007D0E03" w:rsidP="006217F4">
            <w:pPr>
              <w:jc w:val="center"/>
              <w:rPr>
                <w:rFonts w:ascii="Segoe UI" w:eastAsia="Segoe UI" w:hAnsi="Segoe UI" w:cs="Segoe UI"/>
                <w:color w:val="404040"/>
                <w:sz w:val="17"/>
                <w:szCs w:val="17"/>
              </w:rPr>
            </w:pPr>
            <w:r>
              <w:rPr>
                <w:rFonts w:ascii="Segoe UI" w:eastAsia="Segoe UI" w:hAnsi="Segoe UI" w:cs="Segoe UI"/>
                <w:color w:val="404040"/>
                <w:sz w:val="17"/>
                <w:szCs w:val="17"/>
              </w:rPr>
              <w:t>14</w:t>
            </w:r>
          </w:p>
        </w:tc>
      </w:tr>
      <w:tr w:rsidR="007D0E03" w14:paraId="69CAFE1F" w14:textId="77777777" w:rsidTr="006217F4">
        <w:trPr>
          <w:trHeight w:val="461"/>
        </w:trPr>
        <w:tc>
          <w:tcPr>
            <w:tcW w:w="986" w:type="pct"/>
            <w:tcMar>
              <w:left w:w="0" w:type="dxa"/>
            </w:tcMar>
            <w:vAlign w:val="center"/>
          </w:tcPr>
          <w:p w14:paraId="59EA1092" w14:textId="77777777" w:rsidR="007D0E03" w:rsidRDefault="007D0E03" w:rsidP="006217F4">
            <w:pPr>
              <w:widowControl/>
              <w:jc w:val="left"/>
              <w:rPr>
                <w:rFonts w:eastAsia="黑体"/>
                <w:color w:val="404040"/>
                <w:sz w:val="18"/>
                <w:szCs w:val="18"/>
              </w:rPr>
            </w:pPr>
            <w:r>
              <w:rPr>
                <w:rFonts w:eastAsia="黑体" w:hint="eastAsia"/>
                <w:sz w:val="18"/>
                <w:szCs w:val="18"/>
              </w:rPr>
              <w:t>6</w:t>
            </w:r>
            <w:r>
              <w:rPr>
                <w:rFonts w:eastAsia="黑体"/>
                <w:sz w:val="18"/>
                <w:szCs w:val="18"/>
              </w:rPr>
              <w:t xml:space="preserve">. </w:t>
            </w:r>
            <w:r>
              <w:rPr>
                <w:rFonts w:eastAsia="黑体"/>
                <w:sz w:val="18"/>
                <w:szCs w:val="18"/>
              </w:rPr>
              <w:t>创新性</w:t>
            </w:r>
          </w:p>
        </w:tc>
        <w:tc>
          <w:tcPr>
            <w:tcW w:w="2821" w:type="pct"/>
            <w:vAlign w:val="center"/>
          </w:tcPr>
          <w:p w14:paraId="038A8C61" w14:textId="77777777" w:rsidR="007D0E03" w:rsidRDefault="007D0E03" w:rsidP="006217F4">
            <w:pPr>
              <w:widowControl/>
              <w:jc w:val="left"/>
              <w:rPr>
                <w:szCs w:val="21"/>
              </w:rPr>
            </w:pPr>
            <w:r>
              <w:rPr>
                <w:szCs w:val="21"/>
              </w:rPr>
              <w:t>工作中有创新意识或有独特见解。</w:t>
            </w:r>
          </w:p>
        </w:tc>
        <w:tc>
          <w:tcPr>
            <w:tcW w:w="199" w:type="pct"/>
            <w:vAlign w:val="center"/>
          </w:tcPr>
          <w:p w14:paraId="753828D2" w14:textId="77777777" w:rsidR="007D0E03" w:rsidRDefault="007D0E03" w:rsidP="006217F4">
            <w:pPr>
              <w:widowControl/>
              <w:jc w:val="center"/>
              <w:rPr>
                <w:szCs w:val="21"/>
              </w:rPr>
            </w:pPr>
            <w:r>
              <w:rPr>
                <w:szCs w:val="21"/>
              </w:rPr>
              <w:t>10</w:t>
            </w:r>
          </w:p>
        </w:tc>
        <w:tc>
          <w:tcPr>
            <w:tcW w:w="992" w:type="pct"/>
            <w:vAlign w:val="center"/>
          </w:tcPr>
          <w:p w14:paraId="0682FA5A" w14:textId="77777777" w:rsidR="007D0E03" w:rsidRDefault="007D0E03" w:rsidP="006217F4">
            <w:pPr>
              <w:jc w:val="center"/>
              <w:rPr>
                <w:rFonts w:ascii="Segoe UI" w:eastAsia="Segoe UI" w:hAnsi="Segoe UI" w:cs="Segoe UI"/>
                <w:color w:val="404040"/>
                <w:sz w:val="17"/>
                <w:szCs w:val="17"/>
              </w:rPr>
            </w:pPr>
            <w:r>
              <w:rPr>
                <w:rFonts w:ascii="Segoe UI" w:eastAsia="Segoe UI" w:hAnsi="Segoe UI" w:cs="Segoe UI"/>
                <w:color w:val="404040"/>
                <w:sz w:val="17"/>
                <w:szCs w:val="17"/>
              </w:rPr>
              <w:t>9</w:t>
            </w:r>
          </w:p>
        </w:tc>
      </w:tr>
      <w:tr w:rsidR="007D0E03" w14:paraId="443B2ACB" w14:textId="77777777" w:rsidTr="006217F4">
        <w:trPr>
          <w:trHeight w:val="512"/>
        </w:trPr>
        <w:tc>
          <w:tcPr>
            <w:tcW w:w="986" w:type="pct"/>
            <w:tcMar>
              <w:left w:w="0" w:type="dxa"/>
            </w:tcMar>
            <w:vAlign w:val="center"/>
          </w:tcPr>
          <w:p w14:paraId="2B83EAA4" w14:textId="77777777" w:rsidR="007D0E03" w:rsidRDefault="007D0E03" w:rsidP="006217F4">
            <w:pPr>
              <w:widowControl/>
              <w:jc w:val="left"/>
              <w:rPr>
                <w:rFonts w:eastAsia="黑体"/>
                <w:sz w:val="18"/>
                <w:szCs w:val="18"/>
              </w:rPr>
            </w:pPr>
            <w:r>
              <w:rPr>
                <w:rFonts w:eastAsia="黑体" w:hint="eastAsia"/>
                <w:sz w:val="18"/>
                <w:szCs w:val="18"/>
              </w:rPr>
              <w:t>7</w:t>
            </w:r>
            <w:r>
              <w:rPr>
                <w:rFonts w:eastAsia="黑体"/>
                <w:sz w:val="18"/>
                <w:szCs w:val="18"/>
              </w:rPr>
              <w:t xml:space="preserve">. </w:t>
            </w:r>
            <w:r>
              <w:rPr>
                <w:rFonts w:eastAsia="黑体"/>
                <w:sz w:val="18"/>
                <w:szCs w:val="18"/>
              </w:rPr>
              <w:t>工作态度与进度</w:t>
            </w:r>
          </w:p>
        </w:tc>
        <w:tc>
          <w:tcPr>
            <w:tcW w:w="2821" w:type="pct"/>
            <w:vAlign w:val="center"/>
          </w:tcPr>
          <w:p w14:paraId="7ECD6752" w14:textId="77777777" w:rsidR="007D0E03" w:rsidRDefault="007D0E03" w:rsidP="006217F4">
            <w:pPr>
              <w:widowControl/>
              <w:jc w:val="left"/>
              <w:rPr>
                <w:szCs w:val="21"/>
              </w:rPr>
            </w:pPr>
            <w:r>
              <w:rPr>
                <w:szCs w:val="21"/>
              </w:rPr>
              <w:t>按时完成任务，主动沟通，态度认真，尊重学术规范。</w:t>
            </w:r>
          </w:p>
        </w:tc>
        <w:tc>
          <w:tcPr>
            <w:tcW w:w="199" w:type="pct"/>
            <w:vAlign w:val="center"/>
          </w:tcPr>
          <w:p w14:paraId="2901BB83" w14:textId="77777777" w:rsidR="007D0E03" w:rsidRDefault="007D0E03" w:rsidP="006217F4">
            <w:pPr>
              <w:widowControl/>
              <w:jc w:val="center"/>
              <w:rPr>
                <w:szCs w:val="21"/>
              </w:rPr>
            </w:pPr>
            <w:r>
              <w:rPr>
                <w:rFonts w:hint="eastAsia"/>
                <w:szCs w:val="21"/>
              </w:rPr>
              <w:t>10</w:t>
            </w:r>
          </w:p>
        </w:tc>
        <w:tc>
          <w:tcPr>
            <w:tcW w:w="992" w:type="pct"/>
            <w:vAlign w:val="center"/>
          </w:tcPr>
          <w:p w14:paraId="42835AB2" w14:textId="77777777" w:rsidR="007D0E03" w:rsidRDefault="007D0E03" w:rsidP="006217F4">
            <w:pPr>
              <w:jc w:val="center"/>
              <w:rPr>
                <w:rFonts w:ascii="Segoe UI" w:eastAsia="Segoe UI" w:hAnsi="Segoe UI" w:cs="Segoe UI"/>
                <w:color w:val="404040"/>
                <w:sz w:val="17"/>
                <w:szCs w:val="17"/>
              </w:rPr>
            </w:pPr>
            <w:r>
              <w:rPr>
                <w:rFonts w:ascii="Segoe UI" w:eastAsia="Segoe UI" w:hAnsi="Segoe UI" w:cs="Segoe UI"/>
                <w:color w:val="404040"/>
                <w:sz w:val="17"/>
                <w:szCs w:val="17"/>
              </w:rPr>
              <w:t>9</w:t>
            </w:r>
          </w:p>
        </w:tc>
      </w:tr>
      <w:tr w:rsidR="007D0E03" w14:paraId="6D450C6C" w14:textId="77777777" w:rsidTr="006217F4">
        <w:trPr>
          <w:trHeight w:val="522"/>
        </w:trPr>
        <w:tc>
          <w:tcPr>
            <w:tcW w:w="986" w:type="pct"/>
            <w:tcMar>
              <w:left w:w="0" w:type="dxa"/>
            </w:tcMar>
            <w:vAlign w:val="center"/>
          </w:tcPr>
          <w:p w14:paraId="2CE57634" w14:textId="77777777" w:rsidR="007D0E03" w:rsidRDefault="007D0E03" w:rsidP="006217F4">
            <w:pPr>
              <w:widowControl/>
              <w:jc w:val="left"/>
              <w:rPr>
                <w:rFonts w:eastAsia="黑体"/>
                <w:sz w:val="18"/>
                <w:szCs w:val="18"/>
              </w:rPr>
            </w:pPr>
            <w:r>
              <w:rPr>
                <w:rFonts w:eastAsia="黑体" w:hint="eastAsia"/>
                <w:sz w:val="18"/>
                <w:szCs w:val="18"/>
              </w:rPr>
              <w:t>8</w:t>
            </w:r>
            <w:r>
              <w:rPr>
                <w:rFonts w:eastAsia="黑体"/>
                <w:sz w:val="18"/>
                <w:szCs w:val="18"/>
              </w:rPr>
              <w:t xml:space="preserve">. </w:t>
            </w:r>
            <w:r>
              <w:rPr>
                <w:rFonts w:eastAsia="黑体"/>
                <w:sz w:val="18"/>
                <w:szCs w:val="18"/>
              </w:rPr>
              <w:t>外文文献翻译</w:t>
            </w:r>
          </w:p>
        </w:tc>
        <w:tc>
          <w:tcPr>
            <w:tcW w:w="2821" w:type="pct"/>
            <w:vAlign w:val="center"/>
          </w:tcPr>
          <w:p w14:paraId="79F4752A" w14:textId="77777777" w:rsidR="007D0E03" w:rsidRDefault="007D0E03" w:rsidP="006217F4">
            <w:pPr>
              <w:widowControl/>
              <w:jc w:val="left"/>
              <w:rPr>
                <w:szCs w:val="21"/>
              </w:rPr>
            </w:pPr>
            <w:r>
              <w:rPr>
                <w:szCs w:val="21"/>
              </w:rPr>
              <w:t>外文文献翻译评分表得分</w:t>
            </w:r>
            <w:r>
              <w:rPr>
                <w:szCs w:val="21"/>
              </w:rPr>
              <w:t>×5%</w:t>
            </w:r>
            <w:r>
              <w:rPr>
                <w:szCs w:val="21"/>
              </w:rPr>
              <w:t>。</w:t>
            </w:r>
          </w:p>
        </w:tc>
        <w:tc>
          <w:tcPr>
            <w:tcW w:w="199" w:type="pct"/>
            <w:vAlign w:val="center"/>
          </w:tcPr>
          <w:p w14:paraId="323FC904" w14:textId="77777777" w:rsidR="007D0E03" w:rsidRDefault="007D0E03" w:rsidP="006217F4">
            <w:pPr>
              <w:widowControl/>
              <w:jc w:val="center"/>
              <w:rPr>
                <w:szCs w:val="21"/>
              </w:rPr>
            </w:pPr>
            <w:r>
              <w:rPr>
                <w:rFonts w:hint="eastAsia"/>
                <w:szCs w:val="21"/>
              </w:rPr>
              <w:t>5</w:t>
            </w:r>
          </w:p>
        </w:tc>
        <w:tc>
          <w:tcPr>
            <w:tcW w:w="992" w:type="pct"/>
            <w:vAlign w:val="center"/>
          </w:tcPr>
          <w:p w14:paraId="540F6290" w14:textId="77777777" w:rsidR="007D0E03" w:rsidRDefault="007D0E03" w:rsidP="006217F4">
            <w:pPr>
              <w:jc w:val="center"/>
              <w:rPr>
                <w:rFonts w:ascii="Segoe UI" w:eastAsia="Segoe UI" w:hAnsi="Segoe UI" w:cs="Segoe UI"/>
                <w:color w:val="404040"/>
                <w:sz w:val="17"/>
                <w:szCs w:val="17"/>
              </w:rPr>
            </w:pPr>
            <w:r>
              <w:rPr>
                <w:rFonts w:ascii="Segoe UI" w:eastAsia="Segoe UI" w:hAnsi="Segoe UI" w:cs="Segoe UI"/>
                <w:color w:val="404040"/>
                <w:sz w:val="17"/>
                <w:szCs w:val="17"/>
              </w:rPr>
              <w:t>4.30</w:t>
            </w:r>
          </w:p>
        </w:tc>
      </w:tr>
      <w:tr w:rsidR="007D0E03" w14:paraId="2F0A97CB" w14:textId="77777777" w:rsidTr="006217F4">
        <w:tc>
          <w:tcPr>
            <w:tcW w:w="4007" w:type="pct"/>
            <w:gridSpan w:val="3"/>
            <w:tcMar>
              <w:left w:w="0" w:type="dxa"/>
            </w:tcMar>
            <w:vAlign w:val="center"/>
          </w:tcPr>
          <w:p w14:paraId="0CFA6A79" w14:textId="77777777" w:rsidR="007D0E03" w:rsidRDefault="007D0E03" w:rsidP="006217F4">
            <w:pPr>
              <w:widowControl/>
              <w:jc w:val="center"/>
              <w:rPr>
                <w:rFonts w:ascii="Segoe UI" w:eastAsia="Segoe UI" w:hAnsi="Segoe UI" w:cs="Segoe UI"/>
                <w:color w:val="404040"/>
                <w:kern w:val="0"/>
                <w:sz w:val="17"/>
                <w:szCs w:val="17"/>
                <w:lang w:bidi="ar"/>
              </w:rPr>
            </w:pPr>
            <w:r>
              <w:rPr>
                <w:rFonts w:eastAsia="黑体" w:hint="eastAsia"/>
                <w:sz w:val="18"/>
                <w:szCs w:val="18"/>
              </w:rPr>
              <w:t>总得分</w:t>
            </w:r>
          </w:p>
        </w:tc>
        <w:tc>
          <w:tcPr>
            <w:tcW w:w="992" w:type="pct"/>
            <w:vAlign w:val="center"/>
          </w:tcPr>
          <w:p w14:paraId="7DD35256" w14:textId="77777777" w:rsidR="007D0E03" w:rsidRDefault="007D0E03" w:rsidP="006217F4">
            <w:pPr>
              <w:jc w:val="center"/>
              <w:rPr>
                <w:rFonts w:ascii="Segoe UI" w:eastAsia="Segoe UI" w:hAnsi="Segoe UI" w:cs="Segoe UI"/>
                <w:color w:val="404040"/>
                <w:sz w:val="17"/>
                <w:szCs w:val="17"/>
              </w:rPr>
            </w:pPr>
            <w:r>
              <w:rPr>
                <w:rFonts w:ascii="Segoe UI" w:eastAsia="Segoe UI" w:hAnsi="Segoe UI" w:cs="Segoe UI"/>
                <w:color w:val="404040"/>
                <w:sz w:val="17"/>
                <w:szCs w:val="17"/>
              </w:rPr>
              <w:t>90.30</w:t>
            </w:r>
          </w:p>
        </w:tc>
      </w:tr>
    </w:tbl>
    <w:p w14:paraId="446E0576" w14:textId="77777777" w:rsidR="007D0E03" w:rsidRDefault="000E2D2D" w:rsidP="007D0E03">
      <w:pPr>
        <w:widowControl/>
        <w:rPr>
          <w:rFonts w:ascii="Segoe UI" w:eastAsia="Segoe UI" w:hAnsi="Segoe UI" w:cs="Segoe UI"/>
          <w:color w:val="404040"/>
          <w:sz w:val="17"/>
          <w:szCs w:val="17"/>
        </w:rPr>
      </w:pPr>
      <w:r>
        <w:rPr>
          <w:noProof/>
          <w:sz w:val="24"/>
        </w:rPr>
      </w:r>
      <w:r w:rsidR="000E2D2D">
        <w:rPr>
          <w:noProof/>
          <w:sz w:val="24"/>
        </w:rPr>
        <w:pict w14:anchorId="524F7EDA">
          <v:rect id="_x0000_i1033" alt="" style="width:415.3pt;height:.05pt;mso-width-percent:0;mso-height-percent:0;mso-width-percent:0;mso-height-percent:0" o:hralign="center" o:hrstd="t" o:hrnoshade="t" o:hr="t" fillcolor="#404040" stroked="f"/>
        </w:pict>
      </w:r>
    </w:p>
    <w:p w14:paraId="4BD45AFB" w14:textId="77777777" w:rsidR="007D0E03" w:rsidRDefault="007D0E03" w:rsidP="007D0E03">
      <w:pPr>
        <w:pStyle w:val="af4"/>
        <w:widowControl/>
        <w:spacing w:beforeAutospacing="0" w:afterAutospacing="0"/>
        <w:rPr>
          <w:rFonts w:ascii="Segoe UI" w:eastAsia="Segoe UI" w:hAnsi="Segoe UI" w:cs="Segoe UI"/>
          <w:color w:val="404040"/>
          <w:sz w:val="17"/>
          <w:szCs w:val="17"/>
        </w:rPr>
      </w:pPr>
    </w:p>
    <w:p w14:paraId="2CB3243B" w14:textId="77777777" w:rsidR="007D0E03" w:rsidRDefault="007D0E03" w:rsidP="007D0E03">
      <w:pPr>
        <w:pStyle w:val="af4"/>
        <w:widowControl/>
        <w:spacing w:beforeAutospacing="0" w:afterAutospacing="0"/>
        <w:rPr>
          <w:rFonts w:ascii="Segoe UI" w:eastAsia="Segoe UI" w:hAnsi="Segoe UI" w:cs="Segoe UI"/>
          <w:color w:val="404040"/>
        </w:rPr>
      </w:pPr>
      <w:r w:rsidRPr="00C1294A">
        <w:rPr>
          <w:rStyle w:val="af3"/>
        </w:rPr>
        <w:t>是否同意答辩</w:t>
      </w:r>
      <w:r>
        <w:rPr>
          <w:rFonts w:ascii="微软雅黑" w:eastAsia="微软雅黑" w:hAnsi="微软雅黑" w:cs="微软雅黑" w:hint="eastAsia"/>
          <w:color w:val="404040"/>
        </w:rPr>
        <w:t>：</w:t>
      </w:r>
      <w:r>
        <w:rPr>
          <w:rFonts w:ascii="Wingdings 2" w:eastAsia="Wingdings 2" w:hAnsi="Wingdings 2" w:cs="Wingdings 2"/>
          <w:color w:val="404040"/>
          <w:lang w:val="zh-CN"/>
        </w:rPr>
        <w:t></w:t>
      </w:r>
      <w:r>
        <w:rPr>
          <w:rFonts w:ascii="微软雅黑" w:eastAsia="微软雅黑" w:hAnsi="微软雅黑" w:cs="微软雅黑" w:hint="eastAsia"/>
          <w:color w:val="404040"/>
        </w:rPr>
        <w:t>同意</w:t>
      </w:r>
      <w:r>
        <w:rPr>
          <w:rFonts w:ascii="Segoe UI" w:eastAsia="Segoe UI" w:hAnsi="Segoe UI" w:cs="Segoe UI"/>
          <w:color w:val="404040"/>
        </w:rPr>
        <w:t xml:space="preserve">  </w:t>
      </w:r>
      <w:r>
        <w:rPr>
          <w:rFonts w:ascii="Wingdings 2" w:eastAsia="Wingdings 2" w:hAnsi="Wingdings 2" w:cs="Wingdings 2"/>
          <w:color w:val="404040"/>
          <w:lang w:val="zh-CN"/>
        </w:rPr>
        <w:t></w:t>
      </w:r>
      <w:r>
        <w:rPr>
          <w:rFonts w:ascii="微软雅黑" w:eastAsia="微软雅黑" w:hAnsi="微软雅黑" w:cs="微软雅黑" w:hint="eastAsia"/>
          <w:color w:val="404040"/>
        </w:rPr>
        <w:t>不同意</w:t>
      </w:r>
    </w:p>
    <w:p w14:paraId="6F81A520" w14:textId="77777777" w:rsidR="007D0E03" w:rsidRDefault="007D0E03" w:rsidP="007D0E03">
      <w:pPr>
        <w:pStyle w:val="af4"/>
        <w:widowControl/>
        <w:spacing w:beforeAutospacing="0" w:afterAutospacing="0"/>
        <w:rPr>
          <w:rFonts w:ascii="Segoe UI" w:eastAsia="Segoe UI" w:hAnsi="Segoe UI" w:cs="Segoe UI"/>
          <w:color w:val="404040"/>
          <w:sz w:val="17"/>
          <w:szCs w:val="17"/>
        </w:rPr>
      </w:pPr>
    </w:p>
    <w:p w14:paraId="5BA8B795" w14:textId="77777777" w:rsidR="007D0E03" w:rsidRDefault="007D0E03" w:rsidP="007D0E03">
      <w:pPr>
        <w:pStyle w:val="af4"/>
        <w:widowControl/>
        <w:rPr>
          <w:rFonts w:ascii="华文楷体" w:eastAsia="华文楷体" w:hAnsi="华文楷体"/>
          <w:sz w:val="32"/>
          <w:szCs w:val="32"/>
        </w:rPr>
      </w:pPr>
      <w:r>
        <w:rPr>
          <w:rFonts w:ascii="华文楷体" w:eastAsia="华文楷体" w:hAnsi="华文楷体" w:hint="eastAsia"/>
          <w:sz w:val="32"/>
          <w:szCs w:val="32"/>
        </w:rPr>
        <w:t>指导</w:t>
      </w:r>
      <w:r>
        <w:rPr>
          <w:rFonts w:ascii="华文楷体" w:eastAsia="华文楷体" w:hAnsi="华文楷体"/>
          <w:sz w:val="32"/>
          <w:szCs w:val="32"/>
        </w:rPr>
        <w:t>教师：</w:t>
      </w:r>
      <w:r>
        <w:rPr>
          <w:noProof/>
        </w:rPr>
        <w:drawing>
          <wp:inline distT="0" distB="0" distL="0" distR="0" wp14:anchorId="6397711E" wp14:editId="43DB6E34">
            <wp:extent cx="762000" cy="254000"/>
            <wp:effectExtent l="0" t="0" r="0" b="0"/>
            <wp:docPr id="1023478115" name="图片 1023478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762000" cy="254000"/>
                    </a:xfrm>
                    <a:prstGeom prst="rect">
                      <a:avLst/>
                    </a:prstGeom>
                  </pic:spPr>
                </pic:pic>
              </a:graphicData>
            </a:graphic>
          </wp:inline>
        </w:drawing>
      </w:r>
      <w:r>
        <w:rPr>
          <w:rFonts w:ascii="微软雅黑" w:eastAsia="微软雅黑" w:hAnsi="微软雅黑" w:cs="微软雅黑" w:hint="eastAsia"/>
          <w:color w:val="404040"/>
          <w:sz w:val="17"/>
          <w:szCs w:val="17"/>
        </w:rPr>
        <w:t xml:space="preserve">　　</w:t>
      </w:r>
      <w:r>
        <w:rPr>
          <w:rFonts w:ascii="Segoe UI" w:hAnsi="Segoe UI" w:cs="Segoe UI" w:hint="eastAsia"/>
          <w:color w:val="404040"/>
          <w:sz w:val="17"/>
          <w:szCs w:val="17"/>
        </w:rPr>
        <w:t xml:space="preserve">   </w:t>
      </w:r>
      <w:r>
        <w:rPr>
          <w:rFonts w:ascii="华文楷体" w:eastAsia="华文楷体" w:hAnsi="华文楷体" w:hint="eastAsia"/>
          <w:sz w:val="32"/>
          <w:szCs w:val="32"/>
        </w:rPr>
        <w:t>日期：</w:t>
      </w:r>
      <w:r>
        <w:rPr>
          <w:rFonts w:ascii="华文楷体" w:eastAsia="华文楷体" w:hAnsi="华文楷体" w:hint="eastAsia"/>
          <w:sz w:val="32"/>
          <w:szCs w:val="32"/>
          <w:u w:val="single"/>
        </w:rPr>
        <w:t>2025年05月26日</w:t>
      </w:r>
    </w:p>
    <w:p w14:paraId="06CFFB04" w14:textId="77777777" w:rsidR="007D0E03" w:rsidRDefault="007D0E03" w:rsidP="007D0E03">
      <w:pPr>
        <w:jc w:val="center"/>
        <w:rPr>
          <w:rFonts w:ascii="华文楷体" w:eastAsia="华文楷体" w:hAnsi="华文楷体"/>
          <w:sz w:val="44"/>
          <w:szCs w:val="36"/>
        </w:rPr>
      </w:pPr>
      <w:r>
        <w:rPr>
          <w:rFonts w:ascii="华文楷体" w:eastAsia="华文楷体" w:hAnsi="华文楷体" w:hint="eastAsia"/>
          <w:sz w:val="44"/>
          <w:szCs w:val="36"/>
        </w:rPr>
        <w:lastRenderedPageBreak/>
        <w:t>安 徽 理 工 大 学</w:t>
      </w:r>
    </w:p>
    <w:p w14:paraId="73DD7DF3" w14:textId="77777777" w:rsidR="007D0E03" w:rsidRDefault="007D0E03" w:rsidP="007D0E03">
      <w:pPr>
        <w:spacing w:line="560" w:lineRule="exact"/>
        <w:jc w:val="center"/>
        <w:rPr>
          <w:rStyle w:val="af3"/>
          <w:rFonts w:ascii="Segoe UI" w:eastAsia="华文楷体" w:hAnsi="Segoe UI" w:cs="Segoe UI"/>
          <w:color w:val="404040"/>
          <w:sz w:val="44"/>
          <w:szCs w:val="44"/>
        </w:rPr>
      </w:pPr>
      <w:r>
        <w:rPr>
          <w:rFonts w:ascii="华文楷体" w:eastAsia="华文楷体" w:hAnsi="华文楷体" w:hint="eastAsia"/>
          <w:sz w:val="44"/>
          <w:szCs w:val="44"/>
        </w:rPr>
        <w:t>本科毕业论文（设计）答辩成绩评定表</w:t>
      </w:r>
    </w:p>
    <w:p w14:paraId="1335C7A5" w14:textId="77777777" w:rsidR="007D0E03" w:rsidRDefault="007D0E03" w:rsidP="007D0E03">
      <w:r>
        <w:rPr>
          <w:rFonts w:ascii="华文楷体" w:eastAsia="华文楷体" w:hAnsi="华文楷体" w:hint="eastAsia"/>
          <w:sz w:val="32"/>
          <w:szCs w:val="32"/>
        </w:rPr>
        <w:t>专业、班级</w:t>
      </w:r>
      <w:r>
        <w:rPr>
          <w:rFonts w:ascii="华文楷体" w:eastAsia="华文楷体" w:hAnsi="华文楷体" w:hint="eastAsia"/>
          <w:sz w:val="32"/>
          <w:szCs w:val="32"/>
          <w:u w:val="single"/>
        </w:rPr>
        <w:t xml:space="preserve"> 计算机科学与技术计算机21-4 </w:t>
      </w:r>
      <w:r>
        <w:rPr>
          <w:rFonts w:ascii="华文楷体" w:eastAsia="华文楷体" w:hAnsi="华文楷体" w:hint="eastAsia"/>
          <w:sz w:val="32"/>
          <w:szCs w:val="32"/>
        </w:rPr>
        <w:t>姓名</w:t>
      </w:r>
      <w:r>
        <w:rPr>
          <w:rFonts w:ascii="华文楷体" w:eastAsia="华文楷体" w:hAnsi="华文楷体" w:hint="eastAsia"/>
          <w:sz w:val="32"/>
          <w:szCs w:val="32"/>
          <w:u w:val="single"/>
        </w:rPr>
        <w:t xml:space="preserve"> 陈亚辉 </w:t>
      </w:r>
      <w:r>
        <w:rPr>
          <w:rFonts w:ascii="华文楷体" w:eastAsia="华文楷体" w:hAnsi="华文楷体" w:hint="eastAsia"/>
          <w:sz w:val="32"/>
          <w:szCs w:val="32"/>
        </w:rPr>
        <w:t>完成日期</w:t>
      </w:r>
      <w:r>
        <w:rPr>
          <w:rFonts w:ascii="华文楷体" w:eastAsia="华文楷体" w:hAnsi="华文楷体" w:hint="eastAsia"/>
          <w:sz w:val="32"/>
          <w:szCs w:val="32"/>
          <w:u w:val="single"/>
        </w:rPr>
        <w:t xml:space="preserve"> 2025年05月20日  </w:t>
      </w:r>
    </w:p>
    <w:p w14:paraId="1138BBDE" w14:textId="77777777" w:rsidR="007D0E03" w:rsidRDefault="007D0E03" w:rsidP="007D0E03">
      <w:r>
        <w:rPr>
          <w:rFonts w:ascii="华文楷体" w:eastAsia="华文楷体" w:hAnsi="华文楷体" w:hint="eastAsia"/>
          <w:sz w:val="32"/>
          <w:szCs w:val="32"/>
        </w:rPr>
        <w:t>论文（设计）题目</w:t>
      </w:r>
      <w:r>
        <w:rPr>
          <w:rFonts w:ascii="华文楷体" w:eastAsia="华文楷体" w:hAnsi="华文楷体" w:hint="eastAsia"/>
          <w:sz w:val="32"/>
          <w:szCs w:val="32"/>
          <w:u w:val="single"/>
        </w:rPr>
        <w:t xml:space="preserve">   基于深度学习的车道障碍检测及碰撞预防方法研究         </w:t>
      </w:r>
    </w:p>
    <w:p w14:paraId="488BEC98" w14:textId="77777777" w:rsidR="007D0E03" w:rsidRDefault="007D0E03" w:rsidP="007D0E03">
      <w:pPr>
        <w:rPr>
          <w:rFonts w:ascii="华文楷体" w:eastAsia="华文楷体" w:hAnsi="华文楷体"/>
          <w:sz w:val="32"/>
          <w:szCs w:val="32"/>
          <w:u w:val="single"/>
        </w:rPr>
      </w:pPr>
      <w:r>
        <w:rPr>
          <w:rFonts w:ascii="华文楷体" w:eastAsia="华文楷体" w:hAnsi="华文楷体" w:hint="eastAsia"/>
          <w:sz w:val="32"/>
          <w:szCs w:val="32"/>
        </w:rPr>
        <w:t>答辩地点</w:t>
      </w:r>
      <w:r>
        <w:rPr>
          <w:rFonts w:ascii="华文楷体" w:eastAsia="华文楷体" w:hAnsi="华文楷体"/>
          <w:sz w:val="32"/>
          <w:szCs w:val="32"/>
        </w:rPr>
        <w:t>：_求本楼A311_</w:t>
      </w:r>
      <w:r>
        <w:rPr>
          <w:rFonts w:ascii="微软雅黑" w:eastAsia="微软雅黑" w:hAnsi="微软雅黑" w:cs="微软雅黑" w:hint="eastAsia"/>
          <w:color w:val="404040"/>
          <w:sz w:val="17"/>
          <w:szCs w:val="17"/>
        </w:rPr>
        <w:t xml:space="preserve">　　</w:t>
      </w:r>
      <w:r>
        <w:rPr>
          <w:rFonts w:ascii="Segoe UI" w:hAnsi="Segoe UI" w:cs="Segoe UI" w:hint="eastAsia"/>
          <w:color w:val="404040"/>
          <w:sz w:val="17"/>
          <w:szCs w:val="17"/>
        </w:rPr>
        <w:t xml:space="preserve">   </w:t>
      </w:r>
      <w:r>
        <w:rPr>
          <w:rFonts w:ascii="华文楷体" w:eastAsia="华文楷体" w:hAnsi="华文楷体" w:hint="eastAsia"/>
          <w:sz w:val="32"/>
          <w:szCs w:val="32"/>
        </w:rPr>
        <w:t>答辩日期：</w:t>
      </w:r>
      <w:r>
        <w:rPr>
          <w:rFonts w:ascii="华文楷体" w:eastAsia="华文楷体" w:hAnsi="华文楷体" w:hint="eastAsia"/>
          <w:sz w:val="32"/>
          <w:szCs w:val="32"/>
          <w:u w:val="single"/>
        </w:rPr>
        <w:t>2025年05月27日</w:t>
      </w:r>
    </w:p>
    <w:p w14:paraId="3B005EDB" w14:textId="77777777" w:rsidR="007D0E03" w:rsidRDefault="007D0E03" w:rsidP="007D0E03">
      <w:pPr>
        <w:jc w:val="center"/>
        <w:rPr>
          <w:rFonts w:ascii="华文楷体" w:eastAsia="华文楷体" w:hAnsi="华文楷体"/>
          <w:b/>
          <w:bCs/>
          <w:sz w:val="28"/>
          <w:szCs w:val="28"/>
        </w:rPr>
      </w:pPr>
      <w:r>
        <w:rPr>
          <w:rFonts w:ascii="华文楷体" w:eastAsia="华文楷体" w:hAnsi="华文楷体" w:hint="eastAsia"/>
          <w:b/>
          <w:bCs/>
          <w:sz w:val="28"/>
          <w:szCs w:val="28"/>
        </w:rPr>
        <w:t>答辩提问录</w:t>
      </w:r>
    </w:p>
    <w:tbl>
      <w:tblPr>
        <w:tblW w:w="0" w:type="auto"/>
        <w:jc w:val="center"/>
        <w:tblBorders>
          <w:top w:val="single" w:sz="12" w:space="0" w:color="auto"/>
          <w:bottom w:val="single" w:sz="12" w:space="0" w:color="auto"/>
          <w:insideH w:val="single" w:sz="8" w:space="0" w:color="auto"/>
          <w:insideV w:val="single" w:sz="8" w:space="0" w:color="auto"/>
        </w:tblBorders>
        <w:tblLook w:val="04A0" w:firstRow="1" w:lastRow="0" w:firstColumn="1" w:lastColumn="0" w:noHBand="0" w:noVBand="1"/>
      </w:tblPr>
      <w:tblGrid>
        <w:gridCol w:w="816"/>
        <w:gridCol w:w="1242"/>
        <w:gridCol w:w="2662"/>
        <w:gridCol w:w="3681"/>
      </w:tblGrid>
      <w:tr w:rsidR="007D0E03" w14:paraId="19D165B9" w14:textId="77777777" w:rsidTr="006217F4">
        <w:trPr>
          <w:trHeight w:val="560"/>
          <w:jc w:val="center"/>
        </w:trPr>
        <w:tc>
          <w:tcPr>
            <w:tcW w:w="816" w:type="dxa"/>
            <w:vAlign w:val="center"/>
          </w:tcPr>
          <w:p w14:paraId="1843D705" w14:textId="77777777" w:rsidR="007D0E03" w:rsidRDefault="007D0E03" w:rsidP="006217F4">
            <w:pPr>
              <w:jc w:val="center"/>
              <w:rPr>
                <w:rFonts w:ascii="华文楷体" w:eastAsia="华文楷体" w:hAnsi="华文楷体"/>
                <w:sz w:val="24"/>
              </w:rPr>
            </w:pPr>
            <w:r>
              <w:rPr>
                <w:rFonts w:ascii="华文楷体" w:eastAsia="华文楷体" w:hAnsi="华文楷体" w:hint="eastAsia"/>
                <w:sz w:val="24"/>
              </w:rPr>
              <w:t>序号</w:t>
            </w:r>
          </w:p>
        </w:tc>
        <w:tc>
          <w:tcPr>
            <w:tcW w:w="1242" w:type="dxa"/>
            <w:vAlign w:val="center"/>
          </w:tcPr>
          <w:p w14:paraId="7D9C9E06" w14:textId="77777777" w:rsidR="007D0E03" w:rsidRDefault="007D0E03" w:rsidP="006217F4">
            <w:pPr>
              <w:jc w:val="center"/>
              <w:rPr>
                <w:rFonts w:ascii="华文楷体" w:eastAsia="华文楷体" w:hAnsi="华文楷体"/>
                <w:sz w:val="24"/>
              </w:rPr>
            </w:pPr>
            <w:r>
              <w:rPr>
                <w:rFonts w:ascii="华文楷体" w:eastAsia="华文楷体" w:hAnsi="华文楷体" w:hint="eastAsia"/>
                <w:sz w:val="24"/>
              </w:rPr>
              <w:t>提问人</w:t>
            </w:r>
          </w:p>
        </w:tc>
        <w:tc>
          <w:tcPr>
            <w:tcW w:w="2662" w:type="dxa"/>
            <w:vAlign w:val="center"/>
          </w:tcPr>
          <w:p w14:paraId="7C6749C2" w14:textId="77777777" w:rsidR="007D0E03" w:rsidRDefault="007D0E03" w:rsidP="006217F4">
            <w:pPr>
              <w:jc w:val="center"/>
              <w:rPr>
                <w:rFonts w:ascii="华文楷体" w:eastAsia="华文楷体" w:hAnsi="华文楷体"/>
                <w:sz w:val="24"/>
              </w:rPr>
            </w:pPr>
            <w:r>
              <w:rPr>
                <w:rFonts w:ascii="华文楷体" w:eastAsia="华文楷体" w:hAnsi="华文楷体" w:hint="eastAsia"/>
                <w:sz w:val="24"/>
              </w:rPr>
              <w:t>提问主要问题</w:t>
            </w:r>
          </w:p>
        </w:tc>
        <w:tc>
          <w:tcPr>
            <w:tcW w:w="3681" w:type="dxa"/>
            <w:vAlign w:val="center"/>
          </w:tcPr>
          <w:p w14:paraId="218581CD" w14:textId="77777777" w:rsidR="007D0E03" w:rsidRDefault="007D0E03" w:rsidP="006217F4">
            <w:pPr>
              <w:jc w:val="center"/>
              <w:rPr>
                <w:rFonts w:ascii="华文楷体" w:eastAsia="华文楷体" w:hAnsi="华文楷体"/>
                <w:sz w:val="24"/>
              </w:rPr>
            </w:pPr>
            <w:r>
              <w:rPr>
                <w:rFonts w:ascii="华文楷体" w:eastAsia="华文楷体" w:hAnsi="华文楷体" w:hint="eastAsia"/>
                <w:sz w:val="24"/>
              </w:rPr>
              <w:t>对答辩人回答问题的评语</w:t>
            </w:r>
          </w:p>
        </w:tc>
      </w:tr>
      <w:tr w:rsidR="007D0E03" w14:paraId="09A188D1" w14:textId="77777777" w:rsidTr="006217F4">
        <w:trPr>
          <w:trHeight w:val="1945"/>
          <w:jc w:val="center"/>
        </w:trPr>
        <w:tc>
          <w:tcPr>
            <w:tcW w:w="816" w:type="dxa"/>
          </w:tcPr>
          <w:p w14:paraId="1138324B" w14:textId="77777777" w:rsidR="007D0E03" w:rsidRDefault="007D0E03" w:rsidP="006217F4">
            <w:pPr>
              <w:rPr>
                <w:rFonts w:ascii="华文楷体" w:eastAsia="华文楷体" w:hAnsi="华文楷体"/>
                <w:sz w:val="28"/>
                <w:szCs w:val="28"/>
              </w:rPr>
            </w:pPr>
            <w:r>
              <w:rPr>
                <w:rFonts w:ascii="华文楷体" w:eastAsia="华文楷体" w:hAnsi="华文楷体" w:hint="eastAsia"/>
                <w:sz w:val="28"/>
                <w:szCs w:val="28"/>
              </w:rPr>
              <w:t>1</w:t>
            </w:r>
          </w:p>
        </w:tc>
        <w:tc>
          <w:tcPr>
            <w:tcW w:w="1242" w:type="dxa"/>
          </w:tcPr>
          <w:p w14:paraId="33EE10AF" w14:textId="77777777" w:rsidR="007D0E03" w:rsidRDefault="007D0E03" w:rsidP="006217F4">
            <w:pPr>
              <w:rPr>
                <w:rFonts w:ascii="华文楷体" w:eastAsia="华文楷体" w:hAnsi="华文楷体"/>
                <w:sz w:val="28"/>
                <w:szCs w:val="28"/>
              </w:rPr>
            </w:pPr>
            <w:r>
              <w:rPr>
                <w:rFonts w:ascii="华文楷体" w:eastAsia="华文楷体" w:hAnsi="华文楷体" w:hint="eastAsia"/>
                <w:sz w:val="28"/>
                <w:szCs w:val="28"/>
              </w:rPr>
              <w:t>许光宇</w:t>
            </w:r>
          </w:p>
        </w:tc>
        <w:tc>
          <w:tcPr>
            <w:tcW w:w="2662" w:type="dxa"/>
          </w:tcPr>
          <w:p w14:paraId="4F02CE35" w14:textId="77777777" w:rsidR="007D0E03" w:rsidRDefault="007D0E03" w:rsidP="006217F4">
            <w:pPr>
              <w:rPr>
                <w:rFonts w:ascii="华文楷体" w:eastAsia="华文楷体" w:hAnsi="华文楷体"/>
                <w:sz w:val="28"/>
                <w:szCs w:val="28"/>
              </w:rPr>
            </w:pPr>
            <w:r>
              <w:rPr>
                <w:rFonts w:ascii="华文楷体" w:eastAsia="华文楷体" w:hAnsi="华文楷体" w:hint="eastAsia"/>
                <w:sz w:val="28"/>
                <w:szCs w:val="28"/>
              </w:rPr>
              <w:t>Q：你的论文主要研究的方向是什么，对什么进行处理、怎么演示</w:t>
            </w:r>
          </w:p>
          <w:p w14:paraId="39ADAFC8" w14:textId="77777777" w:rsidR="007D0E03" w:rsidRDefault="007D0E03" w:rsidP="006217F4">
            <w:pPr>
              <w:rPr>
                <w:rFonts w:ascii="华文楷体" w:eastAsia="华文楷体" w:hAnsi="华文楷体"/>
                <w:sz w:val="28"/>
                <w:szCs w:val="28"/>
              </w:rPr>
            </w:pPr>
            <w:r>
              <w:rPr>
                <w:rFonts w:ascii="华文楷体" w:eastAsia="华文楷体" w:hAnsi="华文楷体" w:hint="eastAsia"/>
                <w:sz w:val="28"/>
                <w:szCs w:val="28"/>
              </w:rPr>
              <w:t>A：我的论文主要是对智能辅助驾驶系统的研究，通过车道规划、障碍监测、碰撞预测三个模块对摄像头采集的帧序列进行处理。这里使用Python对视频处</w:t>
            </w:r>
            <w:r>
              <w:rPr>
                <w:rFonts w:ascii="华文楷体" w:eastAsia="华文楷体" w:hAnsi="华文楷体" w:hint="eastAsia"/>
                <w:sz w:val="28"/>
                <w:szCs w:val="28"/>
              </w:rPr>
              <w:lastRenderedPageBreak/>
              <w:t>理的过程进行展示效果。</w:t>
            </w:r>
          </w:p>
        </w:tc>
        <w:tc>
          <w:tcPr>
            <w:tcW w:w="3681" w:type="dxa"/>
          </w:tcPr>
          <w:p w14:paraId="573D4E0B" w14:textId="77777777" w:rsidR="007D0E03" w:rsidRDefault="007D0E03" w:rsidP="006217F4">
            <w:pPr>
              <w:rPr>
                <w:rFonts w:ascii="华文楷体" w:eastAsia="华文楷体" w:hAnsi="华文楷体"/>
                <w:sz w:val="28"/>
                <w:szCs w:val="28"/>
              </w:rPr>
            </w:pPr>
          </w:p>
          <w:p w14:paraId="65E7D349" w14:textId="77777777" w:rsidR="007D0E03" w:rsidRDefault="007D0E03" w:rsidP="006217F4">
            <w:pPr>
              <w:rPr>
                <w:rFonts w:ascii="华文楷体" w:eastAsia="华文楷体" w:hAnsi="华文楷体"/>
                <w:sz w:val="28"/>
                <w:szCs w:val="28"/>
              </w:rPr>
            </w:pPr>
          </w:p>
        </w:tc>
      </w:tr>
      <w:tr w:rsidR="007D0E03" w14:paraId="26544AE3" w14:textId="77777777" w:rsidTr="006217F4">
        <w:trPr>
          <w:trHeight w:val="1945"/>
          <w:jc w:val="center"/>
        </w:trPr>
        <w:tc>
          <w:tcPr>
            <w:tcW w:w="816" w:type="dxa"/>
          </w:tcPr>
          <w:p w14:paraId="150A5F9E" w14:textId="77777777" w:rsidR="007D0E03" w:rsidRDefault="007D0E03" w:rsidP="006217F4">
            <w:pPr>
              <w:rPr>
                <w:rFonts w:ascii="华文楷体" w:eastAsia="华文楷体" w:hAnsi="华文楷体"/>
                <w:sz w:val="28"/>
                <w:szCs w:val="28"/>
              </w:rPr>
            </w:pPr>
            <w:r>
              <w:rPr>
                <w:rFonts w:ascii="华文楷体" w:eastAsia="华文楷体" w:hAnsi="华文楷体" w:hint="eastAsia"/>
                <w:sz w:val="28"/>
                <w:szCs w:val="28"/>
              </w:rPr>
              <w:t>2</w:t>
            </w:r>
          </w:p>
        </w:tc>
        <w:tc>
          <w:tcPr>
            <w:tcW w:w="1242" w:type="dxa"/>
          </w:tcPr>
          <w:p w14:paraId="4A02F1E3" w14:textId="77777777" w:rsidR="007D0E03" w:rsidRDefault="007D0E03" w:rsidP="006217F4">
            <w:pPr>
              <w:rPr>
                <w:rFonts w:ascii="华文楷体" w:eastAsia="华文楷体" w:hAnsi="华文楷体"/>
                <w:sz w:val="28"/>
                <w:szCs w:val="28"/>
              </w:rPr>
            </w:pPr>
            <w:r>
              <w:rPr>
                <w:rFonts w:ascii="华文楷体" w:eastAsia="华文楷体" w:hAnsi="华文楷体" w:hint="eastAsia"/>
                <w:sz w:val="28"/>
                <w:szCs w:val="28"/>
              </w:rPr>
              <w:t>张玉</w:t>
            </w:r>
          </w:p>
        </w:tc>
        <w:tc>
          <w:tcPr>
            <w:tcW w:w="2662" w:type="dxa"/>
          </w:tcPr>
          <w:p w14:paraId="6E0661DC" w14:textId="77777777" w:rsidR="007D0E03" w:rsidRDefault="007D0E03" w:rsidP="006217F4">
            <w:pPr>
              <w:rPr>
                <w:rFonts w:ascii="华文楷体" w:eastAsia="华文楷体" w:hAnsi="华文楷体"/>
                <w:sz w:val="28"/>
                <w:szCs w:val="28"/>
              </w:rPr>
            </w:pPr>
            <w:r>
              <w:rPr>
                <w:rFonts w:ascii="华文楷体" w:eastAsia="华文楷体" w:hAnsi="华文楷体" w:hint="eastAsia"/>
                <w:sz w:val="28"/>
                <w:szCs w:val="28"/>
              </w:rPr>
              <w:t>Q：你的采用的什么方式对车道划分？</w:t>
            </w:r>
          </w:p>
          <w:p w14:paraId="05E5314F" w14:textId="77777777" w:rsidR="007D0E03" w:rsidRDefault="007D0E03" w:rsidP="006217F4">
            <w:pPr>
              <w:rPr>
                <w:rFonts w:ascii="华文楷体" w:eastAsia="华文楷体" w:hAnsi="华文楷体"/>
                <w:sz w:val="28"/>
                <w:szCs w:val="28"/>
              </w:rPr>
            </w:pPr>
            <w:r>
              <w:rPr>
                <w:rFonts w:ascii="华文楷体" w:eastAsia="华文楷体" w:hAnsi="华文楷体" w:hint="eastAsia"/>
                <w:sz w:val="28"/>
                <w:szCs w:val="28"/>
              </w:rPr>
              <w:t>A：通过传统的图像处理算法和语义分割模型</w:t>
            </w:r>
            <w:proofErr w:type="spellStart"/>
            <w:r>
              <w:rPr>
                <w:rFonts w:ascii="华文楷体" w:eastAsia="华文楷体" w:hAnsi="华文楷体" w:hint="eastAsia"/>
                <w:sz w:val="28"/>
                <w:szCs w:val="28"/>
              </w:rPr>
              <w:t>FastSCNN</w:t>
            </w:r>
            <w:proofErr w:type="spellEnd"/>
            <w:r>
              <w:rPr>
                <w:rFonts w:ascii="华文楷体" w:eastAsia="华文楷体" w:hAnsi="华文楷体" w:hint="eastAsia"/>
                <w:sz w:val="28"/>
                <w:szCs w:val="28"/>
              </w:rPr>
              <w:t>联合，采用这种“白”+“黑”的模式，可以提高整个车道划分的健壮性。</w:t>
            </w:r>
          </w:p>
        </w:tc>
        <w:tc>
          <w:tcPr>
            <w:tcW w:w="3681" w:type="dxa"/>
          </w:tcPr>
          <w:p w14:paraId="44A144E4" w14:textId="77777777" w:rsidR="007D0E03" w:rsidRDefault="007D0E03" w:rsidP="006217F4">
            <w:pPr>
              <w:rPr>
                <w:rFonts w:ascii="华文楷体" w:eastAsia="华文楷体" w:hAnsi="华文楷体"/>
                <w:sz w:val="28"/>
                <w:szCs w:val="28"/>
              </w:rPr>
            </w:pPr>
          </w:p>
          <w:p w14:paraId="79DCCA92" w14:textId="77777777" w:rsidR="007D0E03" w:rsidRDefault="007D0E03" w:rsidP="006217F4">
            <w:pPr>
              <w:rPr>
                <w:rFonts w:ascii="华文楷体" w:eastAsia="华文楷体" w:hAnsi="华文楷体"/>
                <w:sz w:val="28"/>
                <w:szCs w:val="28"/>
              </w:rPr>
            </w:pPr>
          </w:p>
        </w:tc>
      </w:tr>
      <w:tr w:rsidR="007D0E03" w14:paraId="618033E5" w14:textId="77777777" w:rsidTr="006217F4">
        <w:trPr>
          <w:trHeight w:val="1945"/>
          <w:jc w:val="center"/>
        </w:trPr>
        <w:tc>
          <w:tcPr>
            <w:tcW w:w="816" w:type="dxa"/>
          </w:tcPr>
          <w:p w14:paraId="0AC9A615" w14:textId="77777777" w:rsidR="007D0E03" w:rsidRDefault="007D0E03" w:rsidP="006217F4">
            <w:pPr>
              <w:rPr>
                <w:rFonts w:ascii="华文楷体" w:eastAsia="华文楷体" w:hAnsi="华文楷体"/>
                <w:sz w:val="28"/>
                <w:szCs w:val="28"/>
              </w:rPr>
            </w:pPr>
            <w:r>
              <w:rPr>
                <w:rFonts w:ascii="华文楷体" w:eastAsia="华文楷体" w:hAnsi="华文楷体" w:hint="eastAsia"/>
                <w:sz w:val="28"/>
                <w:szCs w:val="28"/>
              </w:rPr>
              <w:t>3</w:t>
            </w:r>
          </w:p>
        </w:tc>
        <w:tc>
          <w:tcPr>
            <w:tcW w:w="1242" w:type="dxa"/>
          </w:tcPr>
          <w:p w14:paraId="74F52F45" w14:textId="77777777" w:rsidR="007D0E03" w:rsidRDefault="007D0E03" w:rsidP="006217F4">
            <w:pPr>
              <w:rPr>
                <w:rFonts w:ascii="华文楷体" w:eastAsia="华文楷体" w:hAnsi="华文楷体"/>
                <w:sz w:val="28"/>
                <w:szCs w:val="28"/>
              </w:rPr>
            </w:pPr>
            <w:r>
              <w:rPr>
                <w:rFonts w:ascii="华文楷体" w:eastAsia="华文楷体" w:hAnsi="华文楷体" w:hint="eastAsia"/>
                <w:sz w:val="28"/>
                <w:szCs w:val="28"/>
              </w:rPr>
              <w:t>郑苹</w:t>
            </w:r>
          </w:p>
        </w:tc>
        <w:tc>
          <w:tcPr>
            <w:tcW w:w="2662" w:type="dxa"/>
          </w:tcPr>
          <w:p w14:paraId="7D235A61" w14:textId="77777777" w:rsidR="007D0E03" w:rsidRDefault="007D0E03" w:rsidP="006217F4">
            <w:pPr>
              <w:rPr>
                <w:rFonts w:ascii="华文楷体" w:eastAsia="华文楷体" w:hAnsi="华文楷体"/>
                <w:sz w:val="28"/>
                <w:szCs w:val="28"/>
              </w:rPr>
            </w:pPr>
            <w:r>
              <w:rPr>
                <w:rFonts w:ascii="华文楷体" w:eastAsia="华文楷体" w:hAnsi="华文楷体" w:hint="eastAsia"/>
                <w:sz w:val="28"/>
                <w:szCs w:val="28"/>
              </w:rPr>
              <w:t>Q：你的文中提到的障碍主要是指的什么</w:t>
            </w:r>
          </w:p>
          <w:p w14:paraId="504F463B" w14:textId="77777777" w:rsidR="007D0E03" w:rsidRDefault="007D0E03" w:rsidP="006217F4">
            <w:pPr>
              <w:rPr>
                <w:rFonts w:ascii="华文楷体" w:eastAsia="华文楷体" w:hAnsi="华文楷体"/>
                <w:sz w:val="28"/>
                <w:szCs w:val="28"/>
              </w:rPr>
            </w:pPr>
            <w:r>
              <w:rPr>
                <w:rFonts w:ascii="华文楷体" w:eastAsia="华文楷体" w:hAnsi="华文楷体" w:hint="eastAsia"/>
                <w:sz w:val="28"/>
                <w:szCs w:val="28"/>
              </w:rPr>
              <w:t>A：障碍主要包括道路上的车辆、行人、自行车等一类的活动障碍，以及路牌、交通信号标志等静态障碍物。通过使用YOLOv5作为目标</w:t>
            </w:r>
            <w:r>
              <w:rPr>
                <w:rFonts w:ascii="华文楷体" w:eastAsia="华文楷体" w:hAnsi="华文楷体" w:hint="eastAsia"/>
                <w:sz w:val="28"/>
                <w:szCs w:val="28"/>
              </w:rPr>
              <w:lastRenderedPageBreak/>
              <w:t>检测器，在使用</w:t>
            </w:r>
            <w:proofErr w:type="spellStart"/>
            <w:r>
              <w:rPr>
                <w:rFonts w:ascii="华文楷体" w:eastAsia="华文楷体" w:hAnsi="华文楷体" w:hint="eastAsia"/>
                <w:sz w:val="28"/>
                <w:szCs w:val="28"/>
              </w:rPr>
              <w:t>DeepSORT</w:t>
            </w:r>
            <w:proofErr w:type="spellEnd"/>
            <w:r>
              <w:rPr>
                <w:rFonts w:ascii="华文楷体" w:eastAsia="华文楷体" w:hAnsi="华文楷体" w:hint="eastAsia"/>
                <w:sz w:val="28"/>
                <w:szCs w:val="28"/>
              </w:rPr>
              <w:t>算法对检测到的目标跟踪从而实现对道路上的各种障碍的监测。</w:t>
            </w:r>
          </w:p>
        </w:tc>
        <w:tc>
          <w:tcPr>
            <w:tcW w:w="3681" w:type="dxa"/>
          </w:tcPr>
          <w:p w14:paraId="0C461D2E" w14:textId="77777777" w:rsidR="007D0E03" w:rsidRDefault="007D0E03" w:rsidP="006217F4">
            <w:pPr>
              <w:rPr>
                <w:rFonts w:ascii="华文楷体" w:eastAsia="华文楷体" w:hAnsi="华文楷体"/>
                <w:sz w:val="28"/>
                <w:szCs w:val="28"/>
              </w:rPr>
            </w:pPr>
          </w:p>
          <w:p w14:paraId="78DA15B8" w14:textId="77777777" w:rsidR="007D0E03" w:rsidRDefault="007D0E03" w:rsidP="006217F4">
            <w:pPr>
              <w:rPr>
                <w:rFonts w:ascii="华文楷体" w:eastAsia="华文楷体" w:hAnsi="华文楷体"/>
                <w:sz w:val="28"/>
                <w:szCs w:val="28"/>
              </w:rPr>
            </w:pPr>
          </w:p>
        </w:tc>
      </w:tr>
      <w:tr w:rsidR="007D0E03" w14:paraId="407C6C92" w14:textId="77777777" w:rsidTr="006217F4">
        <w:trPr>
          <w:trHeight w:val="1945"/>
          <w:jc w:val="center"/>
        </w:trPr>
        <w:tc>
          <w:tcPr>
            <w:tcW w:w="816" w:type="dxa"/>
          </w:tcPr>
          <w:p w14:paraId="0E53C25E" w14:textId="77777777" w:rsidR="007D0E03" w:rsidRDefault="007D0E03" w:rsidP="006217F4">
            <w:pPr>
              <w:rPr>
                <w:rFonts w:ascii="华文楷体" w:eastAsia="华文楷体" w:hAnsi="华文楷体"/>
                <w:sz w:val="28"/>
                <w:szCs w:val="28"/>
              </w:rPr>
            </w:pPr>
            <w:r>
              <w:rPr>
                <w:rFonts w:ascii="华文楷体" w:eastAsia="华文楷体" w:hAnsi="华文楷体" w:hint="eastAsia"/>
                <w:sz w:val="28"/>
                <w:szCs w:val="28"/>
              </w:rPr>
              <w:t>4</w:t>
            </w:r>
          </w:p>
        </w:tc>
        <w:tc>
          <w:tcPr>
            <w:tcW w:w="1242" w:type="dxa"/>
          </w:tcPr>
          <w:p w14:paraId="3E545263" w14:textId="77777777" w:rsidR="007D0E03" w:rsidRDefault="007D0E03" w:rsidP="006217F4">
            <w:pPr>
              <w:rPr>
                <w:rFonts w:ascii="华文楷体" w:eastAsia="华文楷体" w:hAnsi="华文楷体"/>
                <w:sz w:val="28"/>
                <w:szCs w:val="28"/>
              </w:rPr>
            </w:pPr>
            <w:r>
              <w:rPr>
                <w:rFonts w:ascii="华文楷体" w:eastAsia="华文楷体" w:hAnsi="华文楷体" w:hint="eastAsia"/>
                <w:sz w:val="28"/>
                <w:szCs w:val="28"/>
              </w:rPr>
              <w:t>许光宇</w:t>
            </w:r>
          </w:p>
        </w:tc>
        <w:tc>
          <w:tcPr>
            <w:tcW w:w="2662" w:type="dxa"/>
          </w:tcPr>
          <w:p w14:paraId="43E96952" w14:textId="77777777" w:rsidR="007D0E03" w:rsidRDefault="007D0E03" w:rsidP="006217F4">
            <w:pPr>
              <w:rPr>
                <w:rFonts w:ascii="华文楷体" w:eastAsia="华文楷体" w:hAnsi="华文楷体"/>
                <w:sz w:val="28"/>
                <w:szCs w:val="28"/>
              </w:rPr>
            </w:pPr>
            <w:r>
              <w:rPr>
                <w:rFonts w:ascii="华文楷体" w:eastAsia="华文楷体" w:hAnsi="华文楷体" w:hint="eastAsia"/>
                <w:sz w:val="28"/>
                <w:szCs w:val="28"/>
              </w:rPr>
              <w:t>Q：为什么检测背景使用一个绿色的蒙版</w:t>
            </w:r>
          </w:p>
          <w:p w14:paraId="6C7A41F5" w14:textId="77777777" w:rsidR="007D0E03" w:rsidRDefault="007D0E03" w:rsidP="006217F4">
            <w:pPr>
              <w:rPr>
                <w:rFonts w:ascii="华文楷体" w:eastAsia="华文楷体" w:hAnsi="华文楷体"/>
                <w:sz w:val="28"/>
                <w:szCs w:val="28"/>
              </w:rPr>
            </w:pPr>
            <w:r>
              <w:rPr>
                <w:rFonts w:ascii="华文楷体" w:eastAsia="华文楷体" w:hAnsi="华文楷体" w:hint="eastAsia"/>
                <w:sz w:val="28"/>
                <w:szCs w:val="28"/>
              </w:rPr>
              <w:t>A：因为对于大部分车载场景，摄像采集的画面的上方30%～45%是一些天空、高楼等非重要的信息，而通过一个ROI区域限定，可以更专注于道路上的目标。</w:t>
            </w:r>
          </w:p>
        </w:tc>
        <w:tc>
          <w:tcPr>
            <w:tcW w:w="3681" w:type="dxa"/>
          </w:tcPr>
          <w:p w14:paraId="294145AC" w14:textId="77777777" w:rsidR="007D0E03" w:rsidRDefault="007D0E03" w:rsidP="006217F4">
            <w:pPr>
              <w:rPr>
                <w:rFonts w:ascii="华文楷体" w:eastAsia="华文楷体" w:hAnsi="华文楷体"/>
                <w:sz w:val="28"/>
                <w:szCs w:val="28"/>
              </w:rPr>
            </w:pPr>
          </w:p>
          <w:p w14:paraId="481AA017" w14:textId="77777777" w:rsidR="007D0E03" w:rsidRDefault="007D0E03" w:rsidP="006217F4">
            <w:pPr>
              <w:rPr>
                <w:rFonts w:ascii="华文楷体" w:eastAsia="华文楷体" w:hAnsi="华文楷体"/>
                <w:sz w:val="28"/>
                <w:szCs w:val="28"/>
              </w:rPr>
            </w:pPr>
          </w:p>
        </w:tc>
      </w:tr>
    </w:tbl>
    <w:p w14:paraId="005DEB32" w14:textId="77777777" w:rsidR="007D0E03" w:rsidRDefault="007D0E03" w:rsidP="007D0E03">
      <w:pPr>
        <w:jc w:val="center"/>
        <w:rPr>
          <w:rFonts w:ascii="华文楷体" w:eastAsia="华文楷体" w:hAnsi="华文楷体"/>
          <w:sz w:val="28"/>
          <w:szCs w:val="28"/>
          <w:u w:val="single"/>
        </w:rPr>
      </w:pPr>
      <w:r>
        <w:rPr>
          <w:rFonts w:ascii="华文楷体" w:eastAsia="华文楷体" w:hAnsi="华文楷体" w:hint="eastAsia"/>
          <w:b/>
          <w:bCs/>
          <w:sz w:val="28"/>
          <w:szCs w:val="28"/>
        </w:rPr>
        <w:t>答辩成绩</w:t>
      </w:r>
    </w:p>
    <w:p w14:paraId="2E147B96" w14:textId="77777777" w:rsidR="007D0E03" w:rsidRDefault="000E2D2D" w:rsidP="007D0E03">
      <w:r>
        <w:rPr>
          <w:noProof/>
          <w:sz w:val="24"/>
        </w:rPr>
      </w:r>
      <w:r w:rsidR="000E2D2D">
        <w:rPr>
          <w:noProof/>
          <w:sz w:val="24"/>
        </w:rPr>
        <w:pict w14:anchorId="3F5D8CDD">
          <v:rect id="_x0000_i1034" alt="" style="width:415.3pt;height:.05pt;mso-width-percent:0;mso-height-percent:0;mso-width-percent:0;mso-height-percent:0" o:hralign="center" o:hrstd="t" o:hrnoshade="t" o:hr="t" fillcolor="#404040" stroked="f"/>
        </w:pict>
      </w:r>
    </w:p>
    <w:tbl>
      <w:tblPr>
        <w:tblW w:w="5067" w:type="pct"/>
        <w:tblCellMar>
          <w:top w:w="15" w:type="dxa"/>
          <w:left w:w="15" w:type="dxa"/>
          <w:bottom w:w="15" w:type="dxa"/>
          <w:right w:w="15" w:type="dxa"/>
        </w:tblCellMar>
        <w:tblLook w:val="04A0" w:firstRow="1" w:lastRow="0" w:firstColumn="1" w:lastColumn="0" w:noHBand="0" w:noVBand="1"/>
      </w:tblPr>
      <w:tblGrid>
        <w:gridCol w:w="1949"/>
        <w:gridCol w:w="5102"/>
        <w:gridCol w:w="604"/>
        <w:gridCol w:w="778"/>
      </w:tblGrid>
      <w:tr w:rsidR="007D0E03" w14:paraId="156903B5" w14:textId="77777777" w:rsidTr="006217F4">
        <w:trPr>
          <w:trHeight w:val="254"/>
          <w:tblHeader/>
        </w:trPr>
        <w:tc>
          <w:tcPr>
            <w:tcW w:w="1156" w:type="pct"/>
            <w:tcMar>
              <w:left w:w="0" w:type="dxa"/>
            </w:tcMar>
            <w:vAlign w:val="center"/>
          </w:tcPr>
          <w:p w14:paraId="62D5F997" w14:textId="77777777" w:rsidR="007D0E03" w:rsidRDefault="007D0E03" w:rsidP="006217F4">
            <w:pPr>
              <w:widowControl/>
              <w:jc w:val="center"/>
              <w:rPr>
                <w:rFonts w:ascii="Segoe UI" w:eastAsia="Segoe UI" w:hAnsi="Segoe UI" w:cs="Segoe UI"/>
                <w:b/>
                <w:bCs/>
                <w:color w:val="404040"/>
                <w:sz w:val="17"/>
                <w:szCs w:val="17"/>
              </w:rPr>
            </w:pPr>
            <w:r>
              <w:rPr>
                <w:rStyle w:val="af3"/>
                <w:rFonts w:ascii="微软雅黑" w:eastAsia="微软雅黑" w:hAnsi="微软雅黑" w:cs="微软雅黑" w:hint="eastAsia"/>
                <w:color w:val="404040"/>
                <w:kern w:val="0"/>
                <w:sz w:val="17"/>
                <w:szCs w:val="17"/>
                <w:lang w:bidi="ar"/>
              </w:rPr>
              <w:t>评分维度</w:t>
            </w:r>
          </w:p>
        </w:tc>
        <w:tc>
          <w:tcPr>
            <w:tcW w:w="3024" w:type="pct"/>
            <w:vAlign w:val="center"/>
          </w:tcPr>
          <w:p w14:paraId="45D504C0" w14:textId="77777777" w:rsidR="007D0E03" w:rsidRDefault="007D0E03" w:rsidP="006217F4">
            <w:pPr>
              <w:widowControl/>
              <w:jc w:val="center"/>
              <w:rPr>
                <w:rFonts w:ascii="Segoe UI" w:eastAsia="Segoe UI" w:hAnsi="Segoe UI" w:cs="Segoe UI"/>
                <w:b/>
                <w:bCs/>
                <w:color w:val="404040"/>
                <w:sz w:val="17"/>
                <w:szCs w:val="17"/>
              </w:rPr>
            </w:pPr>
            <w:r>
              <w:rPr>
                <w:rStyle w:val="af3"/>
                <w:rFonts w:ascii="微软雅黑" w:eastAsia="微软雅黑" w:hAnsi="微软雅黑" w:cs="微软雅黑" w:hint="eastAsia"/>
                <w:color w:val="404040"/>
                <w:kern w:val="0"/>
                <w:sz w:val="17"/>
                <w:szCs w:val="17"/>
                <w:lang w:bidi="ar"/>
              </w:rPr>
              <w:t>评分标准</w:t>
            </w:r>
          </w:p>
        </w:tc>
        <w:tc>
          <w:tcPr>
            <w:tcW w:w="358" w:type="pct"/>
            <w:vAlign w:val="center"/>
          </w:tcPr>
          <w:p w14:paraId="18240D00" w14:textId="77777777" w:rsidR="007D0E03" w:rsidRDefault="007D0E03" w:rsidP="006217F4">
            <w:pPr>
              <w:widowControl/>
              <w:jc w:val="center"/>
              <w:rPr>
                <w:rFonts w:ascii="Segoe UI" w:eastAsia="Segoe UI" w:hAnsi="Segoe UI" w:cs="Segoe UI"/>
                <w:b/>
                <w:bCs/>
                <w:color w:val="404040"/>
                <w:sz w:val="17"/>
                <w:szCs w:val="17"/>
              </w:rPr>
            </w:pPr>
            <w:r>
              <w:rPr>
                <w:rStyle w:val="af3"/>
                <w:rFonts w:ascii="微软雅黑" w:eastAsia="微软雅黑" w:hAnsi="微软雅黑" w:cs="微软雅黑" w:hint="eastAsia"/>
                <w:color w:val="404040"/>
                <w:kern w:val="0"/>
                <w:sz w:val="17"/>
                <w:szCs w:val="17"/>
                <w:lang w:bidi="ar"/>
              </w:rPr>
              <w:t>分值</w:t>
            </w:r>
          </w:p>
        </w:tc>
        <w:tc>
          <w:tcPr>
            <w:tcW w:w="461" w:type="pct"/>
            <w:vAlign w:val="center"/>
          </w:tcPr>
          <w:p w14:paraId="3A1364E9" w14:textId="77777777" w:rsidR="007D0E03" w:rsidRDefault="007D0E03" w:rsidP="006217F4">
            <w:pPr>
              <w:widowControl/>
              <w:jc w:val="center"/>
              <w:rPr>
                <w:rStyle w:val="af3"/>
                <w:rFonts w:ascii="Segoe UI" w:eastAsia="Segoe UI" w:hAnsi="Segoe UI" w:cs="Segoe UI"/>
                <w:color w:val="404040"/>
                <w:kern w:val="0"/>
                <w:sz w:val="17"/>
                <w:szCs w:val="17"/>
                <w:lang w:bidi="ar"/>
              </w:rPr>
            </w:pPr>
            <w:r>
              <w:rPr>
                <w:rStyle w:val="af3"/>
                <w:rFonts w:ascii="微软雅黑" w:eastAsia="微软雅黑" w:hAnsi="微软雅黑" w:cs="微软雅黑" w:hint="eastAsia"/>
                <w:color w:val="404040"/>
                <w:kern w:val="0"/>
                <w:sz w:val="17"/>
                <w:szCs w:val="17"/>
                <w:lang w:bidi="ar"/>
              </w:rPr>
              <w:t>答辩小组</w:t>
            </w:r>
          </w:p>
          <w:p w14:paraId="1513030F" w14:textId="77777777" w:rsidR="007D0E03" w:rsidRDefault="007D0E03" w:rsidP="006217F4">
            <w:pPr>
              <w:widowControl/>
              <w:jc w:val="center"/>
              <w:rPr>
                <w:rFonts w:ascii="Segoe UI" w:eastAsia="Segoe UI" w:hAnsi="Segoe UI" w:cs="Segoe UI"/>
                <w:b/>
                <w:bCs/>
                <w:color w:val="404040"/>
                <w:sz w:val="17"/>
                <w:szCs w:val="17"/>
              </w:rPr>
            </w:pPr>
            <w:r>
              <w:rPr>
                <w:rStyle w:val="af3"/>
                <w:rFonts w:ascii="微软雅黑" w:eastAsia="微软雅黑" w:hAnsi="微软雅黑" w:cs="微软雅黑" w:hint="eastAsia"/>
                <w:color w:val="404040"/>
                <w:kern w:val="0"/>
                <w:sz w:val="17"/>
                <w:szCs w:val="17"/>
                <w:lang w:bidi="ar"/>
              </w:rPr>
              <w:t>平均得分</w:t>
            </w:r>
          </w:p>
        </w:tc>
      </w:tr>
      <w:tr w:rsidR="007D0E03" w14:paraId="45D5600D" w14:textId="77777777" w:rsidTr="006217F4">
        <w:trPr>
          <w:trHeight w:val="836"/>
          <w:tblHeader/>
        </w:trPr>
        <w:tc>
          <w:tcPr>
            <w:tcW w:w="1156" w:type="pct"/>
            <w:tcMar>
              <w:left w:w="0" w:type="dxa"/>
            </w:tcMar>
            <w:vAlign w:val="center"/>
          </w:tcPr>
          <w:p w14:paraId="78C00580" w14:textId="77777777" w:rsidR="007D0E03" w:rsidRDefault="007D0E03" w:rsidP="006217F4">
            <w:pPr>
              <w:widowControl/>
              <w:jc w:val="left"/>
              <w:rPr>
                <w:rFonts w:eastAsia="黑体"/>
                <w:color w:val="404040"/>
                <w:sz w:val="18"/>
                <w:szCs w:val="18"/>
              </w:rPr>
            </w:pPr>
            <w:r>
              <w:rPr>
                <w:rStyle w:val="af3"/>
                <w:rFonts w:eastAsia="黑体"/>
                <w:color w:val="404040"/>
                <w:kern w:val="0"/>
                <w:sz w:val="18"/>
                <w:szCs w:val="18"/>
                <w:lang w:bidi="ar"/>
              </w:rPr>
              <w:t xml:space="preserve">1. </w:t>
            </w:r>
            <w:r>
              <w:rPr>
                <w:rFonts w:eastAsia="黑体"/>
                <w:sz w:val="18"/>
                <w:szCs w:val="18"/>
              </w:rPr>
              <w:t>选题及收集阅读资料</w:t>
            </w:r>
          </w:p>
        </w:tc>
        <w:tc>
          <w:tcPr>
            <w:tcW w:w="3024" w:type="pct"/>
            <w:vAlign w:val="center"/>
          </w:tcPr>
          <w:p w14:paraId="799FFC07" w14:textId="77777777" w:rsidR="007D0E03" w:rsidRDefault="007D0E03" w:rsidP="006217F4">
            <w:pPr>
              <w:widowControl/>
              <w:jc w:val="left"/>
              <w:rPr>
                <w:szCs w:val="21"/>
              </w:rPr>
            </w:pPr>
            <w:r>
              <w:rPr>
                <w:szCs w:val="21"/>
              </w:rPr>
              <w:t>题目与</w:t>
            </w:r>
            <w:r>
              <w:rPr>
                <w:rFonts w:hint="eastAsia"/>
                <w:szCs w:val="21"/>
              </w:rPr>
              <w:t>专业人才培养目标、专业领域</w:t>
            </w:r>
            <w:r>
              <w:rPr>
                <w:szCs w:val="21"/>
              </w:rPr>
              <w:t>生产</w:t>
            </w:r>
            <w:r>
              <w:rPr>
                <w:rFonts w:hint="eastAsia"/>
                <w:szCs w:val="21"/>
              </w:rPr>
              <w:t>和</w:t>
            </w:r>
            <w:r>
              <w:rPr>
                <w:szCs w:val="21"/>
              </w:rPr>
              <w:t>科研等相</w:t>
            </w:r>
            <w:r>
              <w:rPr>
                <w:rFonts w:hint="eastAsia"/>
                <w:szCs w:val="21"/>
              </w:rPr>
              <w:t>符合</w:t>
            </w:r>
            <w:r>
              <w:rPr>
                <w:szCs w:val="21"/>
              </w:rPr>
              <w:t>的程度；难易适度，体现综合训练；独立查阅资料、进行调研；有收集处理相关信息及获得新知识的能力。</w:t>
            </w:r>
          </w:p>
        </w:tc>
        <w:tc>
          <w:tcPr>
            <w:tcW w:w="358" w:type="pct"/>
            <w:vAlign w:val="center"/>
          </w:tcPr>
          <w:p w14:paraId="09949467" w14:textId="77777777" w:rsidR="007D0E03" w:rsidRDefault="007D0E03" w:rsidP="006217F4">
            <w:pPr>
              <w:widowControl/>
              <w:jc w:val="center"/>
              <w:rPr>
                <w:szCs w:val="21"/>
              </w:rPr>
            </w:pPr>
            <w:r>
              <w:rPr>
                <w:rFonts w:hint="eastAsia"/>
                <w:szCs w:val="21"/>
              </w:rPr>
              <w:t>10</w:t>
            </w:r>
          </w:p>
        </w:tc>
        <w:tc>
          <w:tcPr>
            <w:tcW w:w="461" w:type="pct"/>
            <w:vAlign w:val="center"/>
          </w:tcPr>
          <w:p w14:paraId="240DF0A3" w14:textId="77777777" w:rsidR="007D0E03" w:rsidRDefault="007D0E03" w:rsidP="006217F4">
            <w:pPr>
              <w:widowControl/>
              <w:jc w:val="left"/>
              <w:rPr>
                <w:szCs w:val="21"/>
              </w:rPr>
            </w:pPr>
            <w:r>
              <w:rPr>
                <w:szCs w:val="21"/>
              </w:rPr>
              <w:t>8</w:t>
            </w:r>
          </w:p>
        </w:tc>
      </w:tr>
      <w:tr w:rsidR="007D0E03" w14:paraId="6E4B38B0" w14:textId="77777777" w:rsidTr="006217F4">
        <w:trPr>
          <w:trHeight w:val="516"/>
        </w:trPr>
        <w:tc>
          <w:tcPr>
            <w:tcW w:w="1156" w:type="pct"/>
            <w:tcMar>
              <w:left w:w="0" w:type="dxa"/>
            </w:tcMar>
            <w:vAlign w:val="center"/>
          </w:tcPr>
          <w:p w14:paraId="25D2AD76" w14:textId="77777777" w:rsidR="007D0E03" w:rsidRDefault="007D0E03" w:rsidP="006217F4">
            <w:pPr>
              <w:widowControl/>
              <w:jc w:val="left"/>
              <w:rPr>
                <w:rFonts w:eastAsia="黑体"/>
                <w:color w:val="404040"/>
                <w:sz w:val="18"/>
                <w:szCs w:val="18"/>
              </w:rPr>
            </w:pPr>
            <w:r>
              <w:rPr>
                <w:rStyle w:val="af3"/>
                <w:rFonts w:eastAsia="黑体" w:hint="eastAsia"/>
                <w:color w:val="404040"/>
                <w:kern w:val="0"/>
                <w:sz w:val="18"/>
                <w:szCs w:val="18"/>
                <w:lang w:bidi="ar"/>
              </w:rPr>
              <w:t>2</w:t>
            </w:r>
            <w:r>
              <w:rPr>
                <w:rStyle w:val="af3"/>
                <w:rFonts w:eastAsia="黑体"/>
                <w:color w:val="404040"/>
                <w:kern w:val="0"/>
                <w:sz w:val="18"/>
                <w:szCs w:val="18"/>
                <w:lang w:bidi="ar"/>
              </w:rPr>
              <w:t xml:space="preserve">. </w:t>
            </w:r>
            <w:r>
              <w:rPr>
                <w:rFonts w:eastAsia="黑体"/>
                <w:sz w:val="18"/>
                <w:szCs w:val="18"/>
              </w:rPr>
              <w:t>说明书（或论文）质量</w:t>
            </w:r>
          </w:p>
        </w:tc>
        <w:tc>
          <w:tcPr>
            <w:tcW w:w="3024" w:type="pct"/>
            <w:vAlign w:val="center"/>
          </w:tcPr>
          <w:p w14:paraId="1E55606F" w14:textId="77777777" w:rsidR="007D0E03" w:rsidRDefault="007D0E03" w:rsidP="006217F4">
            <w:pPr>
              <w:widowControl/>
              <w:jc w:val="left"/>
              <w:rPr>
                <w:szCs w:val="21"/>
              </w:rPr>
            </w:pPr>
            <w:r>
              <w:rPr>
                <w:szCs w:val="21"/>
              </w:rPr>
              <w:t>条理</w:t>
            </w:r>
            <w:r>
              <w:rPr>
                <w:rFonts w:hint="eastAsia"/>
                <w:szCs w:val="21"/>
              </w:rPr>
              <w:t>表述清楚</w:t>
            </w:r>
            <w:r>
              <w:rPr>
                <w:szCs w:val="21"/>
              </w:rPr>
              <w:t>、文理通顺、用语符合技术规范、书写格式规范化；设计（或论文）的实用性与科学性。</w:t>
            </w:r>
          </w:p>
        </w:tc>
        <w:tc>
          <w:tcPr>
            <w:tcW w:w="358" w:type="pct"/>
            <w:vAlign w:val="center"/>
          </w:tcPr>
          <w:p w14:paraId="4C6150A0" w14:textId="77777777" w:rsidR="007D0E03" w:rsidRDefault="007D0E03" w:rsidP="006217F4">
            <w:pPr>
              <w:widowControl/>
              <w:jc w:val="center"/>
              <w:rPr>
                <w:szCs w:val="21"/>
              </w:rPr>
            </w:pPr>
            <w:r>
              <w:rPr>
                <w:rFonts w:hint="eastAsia"/>
                <w:szCs w:val="21"/>
              </w:rPr>
              <w:t>15</w:t>
            </w:r>
          </w:p>
        </w:tc>
        <w:tc>
          <w:tcPr>
            <w:tcW w:w="461" w:type="pct"/>
            <w:vAlign w:val="center"/>
          </w:tcPr>
          <w:p w14:paraId="4C5EDCD8" w14:textId="77777777" w:rsidR="007D0E03" w:rsidRDefault="007D0E03" w:rsidP="006217F4">
            <w:pPr>
              <w:widowControl/>
              <w:jc w:val="left"/>
              <w:rPr>
                <w:szCs w:val="21"/>
              </w:rPr>
            </w:pPr>
            <w:r>
              <w:rPr>
                <w:szCs w:val="21"/>
              </w:rPr>
              <w:t>13</w:t>
            </w:r>
          </w:p>
        </w:tc>
      </w:tr>
      <w:tr w:rsidR="007D0E03" w14:paraId="50EFACB1" w14:textId="77777777" w:rsidTr="006217F4">
        <w:trPr>
          <w:trHeight w:val="513"/>
        </w:trPr>
        <w:tc>
          <w:tcPr>
            <w:tcW w:w="1156" w:type="pct"/>
            <w:tcMar>
              <w:left w:w="0" w:type="dxa"/>
            </w:tcMar>
            <w:vAlign w:val="center"/>
          </w:tcPr>
          <w:p w14:paraId="56CA9931" w14:textId="77777777" w:rsidR="007D0E03" w:rsidRDefault="007D0E03" w:rsidP="006217F4">
            <w:pPr>
              <w:widowControl/>
              <w:jc w:val="left"/>
              <w:rPr>
                <w:rFonts w:eastAsia="黑体"/>
                <w:color w:val="404040"/>
                <w:sz w:val="18"/>
                <w:szCs w:val="18"/>
              </w:rPr>
            </w:pPr>
            <w:r>
              <w:rPr>
                <w:rStyle w:val="af3"/>
                <w:rFonts w:eastAsia="黑体" w:hint="eastAsia"/>
                <w:color w:val="404040"/>
                <w:kern w:val="0"/>
                <w:sz w:val="18"/>
                <w:szCs w:val="18"/>
                <w:lang w:bidi="ar"/>
              </w:rPr>
              <w:lastRenderedPageBreak/>
              <w:t>3</w:t>
            </w:r>
            <w:r>
              <w:rPr>
                <w:rStyle w:val="af3"/>
                <w:rFonts w:eastAsia="黑体"/>
                <w:color w:val="404040"/>
                <w:kern w:val="0"/>
                <w:sz w:val="18"/>
                <w:szCs w:val="18"/>
                <w:lang w:bidi="ar"/>
              </w:rPr>
              <w:t xml:space="preserve">. </w:t>
            </w:r>
            <w:r>
              <w:rPr>
                <w:rFonts w:eastAsia="黑体"/>
                <w:sz w:val="18"/>
                <w:szCs w:val="18"/>
              </w:rPr>
              <w:t>图纸（或插图）质量、各类附件材料</w:t>
            </w:r>
          </w:p>
        </w:tc>
        <w:tc>
          <w:tcPr>
            <w:tcW w:w="3024" w:type="pct"/>
            <w:vAlign w:val="center"/>
          </w:tcPr>
          <w:p w14:paraId="3563E42A" w14:textId="77777777" w:rsidR="007D0E03" w:rsidRDefault="007D0E03" w:rsidP="006217F4">
            <w:pPr>
              <w:widowControl/>
              <w:jc w:val="left"/>
              <w:rPr>
                <w:szCs w:val="21"/>
              </w:rPr>
            </w:pPr>
            <w:r>
              <w:rPr>
                <w:szCs w:val="21"/>
              </w:rPr>
              <w:t>布局合理、表达清晰；图样的绘制与技术要求符合国家标准；图面质量符合要求；附件材料齐全、内容完整。</w:t>
            </w:r>
          </w:p>
        </w:tc>
        <w:tc>
          <w:tcPr>
            <w:tcW w:w="358" w:type="pct"/>
            <w:vAlign w:val="center"/>
          </w:tcPr>
          <w:p w14:paraId="5434E04B" w14:textId="77777777" w:rsidR="007D0E03" w:rsidRDefault="007D0E03" w:rsidP="006217F4">
            <w:pPr>
              <w:widowControl/>
              <w:jc w:val="center"/>
              <w:rPr>
                <w:szCs w:val="21"/>
              </w:rPr>
            </w:pPr>
            <w:r>
              <w:rPr>
                <w:szCs w:val="21"/>
              </w:rPr>
              <w:t>1</w:t>
            </w:r>
            <w:r>
              <w:rPr>
                <w:rFonts w:hint="eastAsia"/>
                <w:szCs w:val="21"/>
              </w:rPr>
              <w:t>5</w:t>
            </w:r>
          </w:p>
        </w:tc>
        <w:tc>
          <w:tcPr>
            <w:tcW w:w="461" w:type="pct"/>
            <w:vAlign w:val="center"/>
          </w:tcPr>
          <w:p w14:paraId="0B8D9090" w14:textId="77777777" w:rsidR="007D0E03" w:rsidRDefault="007D0E03" w:rsidP="006217F4">
            <w:pPr>
              <w:widowControl/>
              <w:jc w:val="left"/>
              <w:rPr>
                <w:szCs w:val="21"/>
              </w:rPr>
            </w:pPr>
            <w:r>
              <w:rPr>
                <w:szCs w:val="21"/>
              </w:rPr>
              <w:t>13</w:t>
            </w:r>
          </w:p>
        </w:tc>
      </w:tr>
      <w:tr w:rsidR="007D0E03" w14:paraId="1B62BDE9" w14:textId="77777777" w:rsidTr="006217F4">
        <w:trPr>
          <w:trHeight w:val="334"/>
        </w:trPr>
        <w:tc>
          <w:tcPr>
            <w:tcW w:w="1156" w:type="pct"/>
            <w:tcMar>
              <w:left w:w="0" w:type="dxa"/>
            </w:tcMar>
            <w:vAlign w:val="center"/>
          </w:tcPr>
          <w:p w14:paraId="15C0EDFA" w14:textId="77777777" w:rsidR="007D0E03" w:rsidRDefault="007D0E03" w:rsidP="006217F4">
            <w:pPr>
              <w:widowControl/>
              <w:jc w:val="left"/>
              <w:rPr>
                <w:rFonts w:eastAsia="黑体"/>
                <w:sz w:val="18"/>
                <w:szCs w:val="18"/>
              </w:rPr>
            </w:pPr>
            <w:r>
              <w:rPr>
                <w:rFonts w:eastAsia="黑体" w:hint="eastAsia"/>
                <w:sz w:val="18"/>
                <w:szCs w:val="18"/>
              </w:rPr>
              <w:t>4</w:t>
            </w:r>
            <w:r>
              <w:rPr>
                <w:rFonts w:eastAsia="黑体"/>
                <w:sz w:val="18"/>
                <w:szCs w:val="18"/>
              </w:rPr>
              <w:t xml:space="preserve">. </w:t>
            </w:r>
            <w:r>
              <w:rPr>
                <w:rFonts w:eastAsia="黑体"/>
                <w:sz w:val="18"/>
                <w:szCs w:val="18"/>
              </w:rPr>
              <w:t>创新性</w:t>
            </w:r>
          </w:p>
        </w:tc>
        <w:tc>
          <w:tcPr>
            <w:tcW w:w="3024" w:type="pct"/>
            <w:vAlign w:val="center"/>
          </w:tcPr>
          <w:p w14:paraId="257643F9" w14:textId="77777777" w:rsidR="007D0E03" w:rsidRDefault="007D0E03" w:rsidP="006217F4">
            <w:pPr>
              <w:widowControl/>
              <w:jc w:val="left"/>
              <w:rPr>
                <w:szCs w:val="21"/>
              </w:rPr>
            </w:pPr>
            <w:r>
              <w:rPr>
                <w:szCs w:val="21"/>
              </w:rPr>
              <w:t>工作中有创新意识或有独特见解。</w:t>
            </w:r>
          </w:p>
        </w:tc>
        <w:tc>
          <w:tcPr>
            <w:tcW w:w="358" w:type="pct"/>
            <w:vAlign w:val="center"/>
          </w:tcPr>
          <w:p w14:paraId="451A6B1E" w14:textId="77777777" w:rsidR="007D0E03" w:rsidRDefault="007D0E03" w:rsidP="006217F4">
            <w:pPr>
              <w:widowControl/>
              <w:jc w:val="center"/>
              <w:rPr>
                <w:szCs w:val="21"/>
              </w:rPr>
            </w:pPr>
            <w:r>
              <w:rPr>
                <w:rFonts w:hint="eastAsia"/>
                <w:szCs w:val="21"/>
              </w:rPr>
              <w:t>15</w:t>
            </w:r>
          </w:p>
        </w:tc>
        <w:tc>
          <w:tcPr>
            <w:tcW w:w="461" w:type="pct"/>
            <w:vAlign w:val="center"/>
          </w:tcPr>
          <w:p w14:paraId="218C3890" w14:textId="77777777" w:rsidR="007D0E03" w:rsidRDefault="007D0E03" w:rsidP="006217F4">
            <w:pPr>
              <w:widowControl/>
              <w:jc w:val="left"/>
              <w:rPr>
                <w:szCs w:val="21"/>
              </w:rPr>
            </w:pPr>
            <w:r>
              <w:rPr>
                <w:szCs w:val="21"/>
              </w:rPr>
              <w:t>13</w:t>
            </w:r>
          </w:p>
        </w:tc>
      </w:tr>
      <w:tr w:rsidR="007D0E03" w14:paraId="3AE34B67" w14:textId="77777777" w:rsidTr="006217F4">
        <w:trPr>
          <w:trHeight w:val="235"/>
        </w:trPr>
        <w:tc>
          <w:tcPr>
            <w:tcW w:w="1156" w:type="pct"/>
            <w:tcMar>
              <w:left w:w="0" w:type="dxa"/>
            </w:tcMar>
            <w:vAlign w:val="center"/>
          </w:tcPr>
          <w:p w14:paraId="361C6611" w14:textId="77777777" w:rsidR="007D0E03" w:rsidRDefault="007D0E03" w:rsidP="006217F4">
            <w:pPr>
              <w:widowControl/>
              <w:jc w:val="left"/>
              <w:rPr>
                <w:rFonts w:eastAsia="黑体"/>
                <w:sz w:val="18"/>
                <w:szCs w:val="18"/>
              </w:rPr>
            </w:pPr>
            <w:r>
              <w:rPr>
                <w:rFonts w:eastAsia="黑体" w:hint="eastAsia"/>
                <w:sz w:val="18"/>
                <w:szCs w:val="18"/>
              </w:rPr>
              <w:t xml:space="preserve">5. </w:t>
            </w:r>
            <w:r>
              <w:rPr>
                <w:rFonts w:eastAsia="黑体"/>
                <w:sz w:val="18"/>
                <w:szCs w:val="18"/>
              </w:rPr>
              <w:t>内容陈述</w:t>
            </w:r>
          </w:p>
        </w:tc>
        <w:tc>
          <w:tcPr>
            <w:tcW w:w="3024" w:type="pct"/>
            <w:vAlign w:val="center"/>
          </w:tcPr>
          <w:p w14:paraId="7A846C85" w14:textId="77777777" w:rsidR="007D0E03" w:rsidRDefault="007D0E03" w:rsidP="006217F4">
            <w:pPr>
              <w:widowControl/>
              <w:jc w:val="left"/>
              <w:rPr>
                <w:szCs w:val="21"/>
              </w:rPr>
            </w:pPr>
            <w:r>
              <w:rPr>
                <w:szCs w:val="21"/>
              </w:rPr>
              <w:t>PPT</w:t>
            </w:r>
            <w:r>
              <w:rPr>
                <w:szCs w:val="21"/>
              </w:rPr>
              <w:t>清晰</w:t>
            </w:r>
            <w:r>
              <w:rPr>
                <w:rFonts w:hint="eastAsia"/>
                <w:szCs w:val="21"/>
              </w:rPr>
              <w:t>（如有）</w:t>
            </w:r>
            <w:r>
              <w:rPr>
                <w:szCs w:val="21"/>
              </w:rPr>
              <w:t>，重点突出，语言流畅，时间控制合理</w:t>
            </w:r>
            <w:r>
              <w:rPr>
                <w:rFonts w:hint="eastAsia"/>
                <w:szCs w:val="21"/>
              </w:rPr>
              <w:t>。</w:t>
            </w:r>
          </w:p>
        </w:tc>
        <w:tc>
          <w:tcPr>
            <w:tcW w:w="358" w:type="pct"/>
            <w:vAlign w:val="center"/>
          </w:tcPr>
          <w:p w14:paraId="45441C0F" w14:textId="77777777" w:rsidR="007D0E03" w:rsidRDefault="007D0E03" w:rsidP="006217F4">
            <w:pPr>
              <w:widowControl/>
              <w:jc w:val="center"/>
              <w:rPr>
                <w:szCs w:val="21"/>
              </w:rPr>
            </w:pPr>
            <w:r>
              <w:rPr>
                <w:rFonts w:hint="eastAsia"/>
                <w:szCs w:val="21"/>
              </w:rPr>
              <w:t>15</w:t>
            </w:r>
          </w:p>
        </w:tc>
        <w:tc>
          <w:tcPr>
            <w:tcW w:w="461" w:type="pct"/>
            <w:vAlign w:val="center"/>
          </w:tcPr>
          <w:p w14:paraId="60F53AF2" w14:textId="77777777" w:rsidR="007D0E03" w:rsidRDefault="007D0E03" w:rsidP="006217F4">
            <w:pPr>
              <w:widowControl/>
              <w:jc w:val="left"/>
              <w:rPr>
                <w:szCs w:val="21"/>
              </w:rPr>
            </w:pPr>
            <w:r>
              <w:rPr>
                <w:szCs w:val="21"/>
              </w:rPr>
              <w:t>13</w:t>
            </w:r>
          </w:p>
        </w:tc>
      </w:tr>
      <w:tr w:rsidR="007D0E03" w14:paraId="0A555729" w14:textId="77777777" w:rsidTr="006217F4">
        <w:trPr>
          <w:trHeight w:val="421"/>
        </w:trPr>
        <w:tc>
          <w:tcPr>
            <w:tcW w:w="1156" w:type="pct"/>
            <w:tcMar>
              <w:left w:w="0" w:type="dxa"/>
            </w:tcMar>
            <w:vAlign w:val="center"/>
          </w:tcPr>
          <w:p w14:paraId="3CD08110" w14:textId="77777777" w:rsidR="007D0E03" w:rsidRDefault="007D0E03" w:rsidP="006217F4">
            <w:pPr>
              <w:widowControl/>
              <w:jc w:val="left"/>
              <w:rPr>
                <w:rFonts w:eastAsia="黑体"/>
                <w:sz w:val="18"/>
                <w:szCs w:val="18"/>
              </w:rPr>
            </w:pPr>
            <w:r>
              <w:rPr>
                <w:rFonts w:eastAsia="黑体" w:hint="eastAsia"/>
                <w:sz w:val="18"/>
                <w:szCs w:val="18"/>
              </w:rPr>
              <w:t xml:space="preserve">6. </w:t>
            </w:r>
            <w:r>
              <w:rPr>
                <w:rFonts w:eastAsia="黑体"/>
                <w:sz w:val="18"/>
                <w:szCs w:val="18"/>
              </w:rPr>
              <w:t>问题回答</w:t>
            </w:r>
          </w:p>
        </w:tc>
        <w:tc>
          <w:tcPr>
            <w:tcW w:w="3024" w:type="pct"/>
            <w:vAlign w:val="center"/>
          </w:tcPr>
          <w:p w14:paraId="25F42A11" w14:textId="77777777" w:rsidR="007D0E03" w:rsidRDefault="007D0E03" w:rsidP="006217F4">
            <w:pPr>
              <w:widowControl/>
              <w:jc w:val="left"/>
              <w:rPr>
                <w:szCs w:val="21"/>
              </w:rPr>
            </w:pPr>
            <w:r>
              <w:rPr>
                <w:szCs w:val="21"/>
              </w:rPr>
              <w:t>回答准确，逻辑性强，能有效辩护论文观点</w:t>
            </w:r>
            <w:r>
              <w:rPr>
                <w:rFonts w:hint="eastAsia"/>
                <w:szCs w:val="21"/>
              </w:rPr>
              <w:t>。</w:t>
            </w:r>
          </w:p>
        </w:tc>
        <w:tc>
          <w:tcPr>
            <w:tcW w:w="358" w:type="pct"/>
            <w:vAlign w:val="center"/>
          </w:tcPr>
          <w:p w14:paraId="22FE8D31" w14:textId="77777777" w:rsidR="007D0E03" w:rsidRDefault="007D0E03" w:rsidP="006217F4">
            <w:pPr>
              <w:widowControl/>
              <w:jc w:val="center"/>
              <w:rPr>
                <w:szCs w:val="21"/>
              </w:rPr>
            </w:pPr>
            <w:r>
              <w:rPr>
                <w:rFonts w:hint="eastAsia"/>
                <w:szCs w:val="21"/>
              </w:rPr>
              <w:t>20</w:t>
            </w:r>
          </w:p>
        </w:tc>
        <w:tc>
          <w:tcPr>
            <w:tcW w:w="461" w:type="pct"/>
            <w:vAlign w:val="center"/>
          </w:tcPr>
          <w:p w14:paraId="1A7B616D" w14:textId="77777777" w:rsidR="007D0E03" w:rsidRDefault="007D0E03" w:rsidP="006217F4">
            <w:pPr>
              <w:widowControl/>
              <w:jc w:val="left"/>
              <w:rPr>
                <w:szCs w:val="21"/>
              </w:rPr>
            </w:pPr>
            <w:r>
              <w:rPr>
                <w:szCs w:val="21"/>
              </w:rPr>
              <w:t>18</w:t>
            </w:r>
          </w:p>
        </w:tc>
      </w:tr>
      <w:tr w:rsidR="007D0E03" w14:paraId="7CC15F42" w14:textId="77777777" w:rsidTr="006217F4">
        <w:trPr>
          <w:trHeight w:val="351"/>
        </w:trPr>
        <w:tc>
          <w:tcPr>
            <w:tcW w:w="1156" w:type="pct"/>
            <w:tcMar>
              <w:left w:w="0" w:type="dxa"/>
            </w:tcMar>
            <w:vAlign w:val="center"/>
          </w:tcPr>
          <w:p w14:paraId="06FD7B17" w14:textId="77777777" w:rsidR="007D0E03" w:rsidRDefault="007D0E03" w:rsidP="006217F4">
            <w:pPr>
              <w:widowControl/>
              <w:jc w:val="left"/>
              <w:rPr>
                <w:rFonts w:eastAsia="黑体"/>
                <w:sz w:val="18"/>
                <w:szCs w:val="18"/>
              </w:rPr>
            </w:pPr>
            <w:r>
              <w:rPr>
                <w:rFonts w:eastAsia="黑体" w:hint="eastAsia"/>
                <w:sz w:val="18"/>
                <w:szCs w:val="18"/>
              </w:rPr>
              <w:t xml:space="preserve">7. </w:t>
            </w:r>
            <w:r>
              <w:rPr>
                <w:rFonts w:eastAsia="黑体" w:hint="eastAsia"/>
                <w:sz w:val="18"/>
                <w:szCs w:val="18"/>
              </w:rPr>
              <w:t>答辩表现</w:t>
            </w:r>
          </w:p>
        </w:tc>
        <w:tc>
          <w:tcPr>
            <w:tcW w:w="3024" w:type="pct"/>
            <w:vAlign w:val="center"/>
          </w:tcPr>
          <w:p w14:paraId="4567E7DD" w14:textId="77777777" w:rsidR="007D0E03" w:rsidRDefault="007D0E03" w:rsidP="006217F4">
            <w:pPr>
              <w:widowControl/>
              <w:jc w:val="left"/>
              <w:rPr>
                <w:szCs w:val="21"/>
              </w:rPr>
            </w:pPr>
            <w:r>
              <w:rPr>
                <w:szCs w:val="21"/>
              </w:rPr>
              <w:t>仪态端正，表达自信，与评委互动良好</w:t>
            </w:r>
            <w:r>
              <w:rPr>
                <w:rFonts w:hint="eastAsia"/>
                <w:szCs w:val="21"/>
              </w:rPr>
              <w:t>。</w:t>
            </w:r>
          </w:p>
        </w:tc>
        <w:tc>
          <w:tcPr>
            <w:tcW w:w="358" w:type="pct"/>
            <w:vAlign w:val="center"/>
          </w:tcPr>
          <w:p w14:paraId="3E36E034" w14:textId="77777777" w:rsidR="007D0E03" w:rsidRDefault="007D0E03" w:rsidP="006217F4">
            <w:pPr>
              <w:widowControl/>
              <w:jc w:val="center"/>
              <w:rPr>
                <w:szCs w:val="21"/>
              </w:rPr>
            </w:pPr>
            <w:r>
              <w:rPr>
                <w:rFonts w:hint="eastAsia"/>
                <w:szCs w:val="21"/>
              </w:rPr>
              <w:t>10</w:t>
            </w:r>
          </w:p>
        </w:tc>
        <w:tc>
          <w:tcPr>
            <w:tcW w:w="461" w:type="pct"/>
            <w:vAlign w:val="center"/>
          </w:tcPr>
          <w:p w14:paraId="5A43F957" w14:textId="77777777" w:rsidR="007D0E03" w:rsidRDefault="007D0E03" w:rsidP="006217F4">
            <w:pPr>
              <w:widowControl/>
              <w:jc w:val="left"/>
              <w:rPr>
                <w:szCs w:val="21"/>
              </w:rPr>
            </w:pPr>
            <w:r>
              <w:rPr>
                <w:szCs w:val="21"/>
              </w:rPr>
              <w:t>8</w:t>
            </w:r>
          </w:p>
        </w:tc>
      </w:tr>
      <w:tr w:rsidR="007D0E03" w14:paraId="3D266826" w14:textId="77777777" w:rsidTr="006217F4">
        <w:trPr>
          <w:trHeight w:val="172"/>
        </w:trPr>
        <w:tc>
          <w:tcPr>
            <w:tcW w:w="4538" w:type="pct"/>
            <w:gridSpan w:val="3"/>
            <w:tcMar>
              <w:left w:w="0" w:type="dxa"/>
            </w:tcMar>
            <w:vAlign w:val="center"/>
          </w:tcPr>
          <w:p w14:paraId="21707352" w14:textId="77777777" w:rsidR="007D0E03" w:rsidRDefault="007D0E03" w:rsidP="006217F4">
            <w:pPr>
              <w:widowControl/>
              <w:jc w:val="center"/>
              <w:rPr>
                <w:rFonts w:ascii="Segoe UI" w:eastAsia="Segoe UI" w:hAnsi="Segoe UI" w:cs="Segoe UI"/>
                <w:color w:val="404040"/>
                <w:kern w:val="0"/>
                <w:sz w:val="17"/>
                <w:szCs w:val="17"/>
                <w:lang w:bidi="ar"/>
              </w:rPr>
            </w:pPr>
            <w:r>
              <w:rPr>
                <w:rFonts w:eastAsia="黑体" w:hint="eastAsia"/>
                <w:sz w:val="18"/>
                <w:szCs w:val="18"/>
              </w:rPr>
              <w:t>总得分</w:t>
            </w:r>
          </w:p>
        </w:tc>
        <w:tc>
          <w:tcPr>
            <w:tcW w:w="461" w:type="pct"/>
            <w:vAlign w:val="center"/>
          </w:tcPr>
          <w:p w14:paraId="7204CC81" w14:textId="77777777" w:rsidR="007D0E03" w:rsidRDefault="007D0E03" w:rsidP="006217F4">
            <w:pPr>
              <w:jc w:val="center"/>
              <w:rPr>
                <w:rFonts w:ascii="Segoe UI" w:eastAsia="Segoe UI" w:hAnsi="Segoe UI" w:cs="Segoe UI"/>
                <w:color w:val="404040"/>
                <w:sz w:val="17"/>
                <w:szCs w:val="17"/>
              </w:rPr>
            </w:pPr>
            <w:r>
              <w:rPr>
                <w:rFonts w:ascii="Segoe UI" w:eastAsia="Segoe UI" w:hAnsi="Segoe UI" w:cs="Segoe UI"/>
                <w:color w:val="404040"/>
                <w:sz w:val="17"/>
                <w:szCs w:val="17"/>
              </w:rPr>
              <w:t>86</w:t>
            </w:r>
          </w:p>
        </w:tc>
      </w:tr>
    </w:tbl>
    <w:p w14:paraId="05765A3E" w14:textId="77777777" w:rsidR="007D0E03" w:rsidRDefault="000E2D2D" w:rsidP="007D0E03">
      <w:pPr>
        <w:widowControl/>
        <w:rPr>
          <w:rFonts w:ascii="Segoe UI" w:eastAsia="Segoe UI" w:hAnsi="Segoe UI" w:cs="Segoe UI"/>
          <w:color w:val="404040"/>
          <w:sz w:val="17"/>
          <w:szCs w:val="17"/>
        </w:rPr>
      </w:pPr>
      <w:r>
        <w:rPr>
          <w:noProof/>
          <w:sz w:val="24"/>
        </w:rPr>
      </w:r>
      <w:r w:rsidR="000E2D2D">
        <w:rPr>
          <w:noProof/>
          <w:sz w:val="24"/>
        </w:rPr>
        <w:pict w14:anchorId="3379528D">
          <v:rect id="_x0000_i1035" alt="" style="width:415.3pt;height:.05pt;mso-width-percent:0;mso-height-percent:0;mso-width-percent:0;mso-height-percent:0" o:hralign="center" o:hrstd="t" o:hrnoshade="t" o:hr="t" fillcolor="#404040" stroked="f"/>
        </w:pict>
      </w:r>
    </w:p>
    <w:p w14:paraId="2870A73C" w14:textId="77777777" w:rsidR="007D0E03" w:rsidRDefault="007D0E03" w:rsidP="007D0E03">
      <w:pPr>
        <w:pStyle w:val="af4"/>
        <w:widowControl/>
        <w:spacing w:beforeAutospacing="0" w:afterAutospacing="0"/>
        <w:rPr>
          <w:rFonts w:ascii="Segoe UI" w:hAnsi="Segoe UI" w:cs="Segoe UI"/>
          <w:color w:val="404040"/>
          <w:sz w:val="17"/>
          <w:szCs w:val="17"/>
        </w:rPr>
      </w:pPr>
      <w:r w:rsidRPr="007D0E03">
        <w:rPr>
          <w:rStyle w:val="af3"/>
          <w:rFonts w:hint="eastAsia"/>
        </w:rPr>
        <w:t>答辩小组</w:t>
      </w:r>
      <w:r w:rsidRPr="007D0E03">
        <w:rPr>
          <w:rStyle w:val="af3"/>
        </w:rPr>
        <w:t>意见</w:t>
      </w:r>
      <w:r>
        <w:rPr>
          <w:rStyle w:val="af3"/>
          <w:rFonts w:ascii="微软雅黑" w:eastAsia="微软雅黑" w:hAnsi="微软雅黑" w:cs="微软雅黑" w:hint="eastAsia"/>
          <w:color w:val="404040"/>
        </w:rPr>
        <w:t>：</w:t>
      </w:r>
      <w:r>
        <w:rPr>
          <w:rFonts w:ascii="Segoe UI" w:hAnsi="Segoe UI" w:cs="Segoe UI" w:hint="eastAsia"/>
          <w:color w:val="404040"/>
          <w:sz w:val="17"/>
          <w:szCs w:val="17"/>
        </w:rPr>
        <w:t>[</w:t>
      </w:r>
      <w:r>
        <w:rPr>
          <w:rFonts w:ascii="微软雅黑" w:eastAsia="微软雅黑" w:hAnsi="微软雅黑" w:cs="微软雅黑" w:hint="eastAsia"/>
          <w:color w:val="404040"/>
          <w:sz w:val="17"/>
          <w:szCs w:val="17"/>
        </w:rPr>
        <w:t>对论文</w:t>
      </w:r>
      <w:r>
        <w:rPr>
          <w:rFonts w:ascii="Segoe UI" w:hAnsi="Segoe UI" w:cs="Segoe UI" w:hint="eastAsia"/>
          <w:color w:val="404040"/>
          <w:sz w:val="17"/>
          <w:szCs w:val="17"/>
        </w:rPr>
        <w:t>（设计）</w:t>
      </w:r>
      <w:r>
        <w:rPr>
          <w:rFonts w:ascii="微软雅黑" w:eastAsia="微软雅黑" w:hAnsi="微软雅黑" w:cs="微软雅黑" w:hint="eastAsia"/>
          <w:color w:val="404040"/>
          <w:sz w:val="17"/>
          <w:szCs w:val="17"/>
        </w:rPr>
        <w:t>优缺点、修改建议等</w:t>
      </w:r>
      <w:r>
        <w:rPr>
          <w:rFonts w:ascii="Segoe UI" w:hAnsi="Segoe UI" w:cs="Segoe UI" w:hint="eastAsia"/>
          <w:color w:val="404040"/>
          <w:sz w:val="17"/>
          <w:szCs w:val="17"/>
        </w:rPr>
        <w:t>]</w:t>
      </w:r>
    </w:p>
    <w:p w14:paraId="04CC70CF" w14:textId="77777777" w:rsidR="007D0E03" w:rsidRPr="007D0E03" w:rsidRDefault="007D0E03" w:rsidP="007D0E03">
      <w:pPr>
        <w:pStyle w:val="af4"/>
        <w:widowControl/>
        <w:spacing w:beforeAutospacing="0" w:afterAutospacing="0"/>
        <w:rPr>
          <w:rStyle w:val="af3"/>
        </w:rPr>
      </w:pPr>
      <w:r w:rsidRPr="007D0E03">
        <w:rPr>
          <w:rStyle w:val="af3"/>
          <w:rFonts w:hint="eastAsia"/>
        </w:rPr>
        <w:t>题目与专业人才培养目标相符；难易适度，较好地达到了毕业设计综合训练的目的；独立查阅资料、进行调研的能力较强；有一定的收集处理相关信息及获得新知识的能力。条理表述清楚、文理通顺、用语符合技术规范、书写格式规范化；设计的实用性较好。布局合理、表达清晰；图面质量符合要求；附件材料齐全、内容完整。工作中创新意识较好。答辩期间语言较流畅，时间控制合理。回答基本正确，逻辑性较好，能有效辩护论文观点。仪态端正，表达非常自信，与评委互动较好。</w:t>
      </w:r>
    </w:p>
    <w:p w14:paraId="321057AB" w14:textId="77777777" w:rsidR="007D0E03" w:rsidRPr="007D0E03" w:rsidRDefault="007D0E03" w:rsidP="007D0E03">
      <w:pPr>
        <w:pStyle w:val="af4"/>
        <w:widowControl/>
        <w:spacing w:beforeAutospacing="0" w:afterAutospacing="0"/>
        <w:rPr>
          <w:rStyle w:val="af3"/>
        </w:rPr>
      </w:pPr>
    </w:p>
    <w:p w14:paraId="380003E1" w14:textId="77777777" w:rsidR="007D0E03" w:rsidRDefault="007D0E03" w:rsidP="007D0E03">
      <w:pPr>
        <w:pStyle w:val="af4"/>
        <w:widowControl/>
        <w:spacing w:beforeAutospacing="0" w:afterAutospacing="0"/>
        <w:rPr>
          <w:rStyle w:val="af3"/>
          <w:rFonts w:ascii="Segoe UI" w:eastAsia="Segoe UI" w:hAnsi="Segoe UI" w:cs="Segoe UI"/>
          <w:color w:val="404040"/>
        </w:rPr>
      </w:pPr>
    </w:p>
    <w:p w14:paraId="73A19086" w14:textId="77777777" w:rsidR="007D0E03" w:rsidRDefault="007D0E03" w:rsidP="007D0E03">
      <w:pPr>
        <w:pStyle w:val="af4"/>
        <w:widowControl/>
        <w:spacing w:beforeAutospacing="0" w:afterAutospacing="0"/>
        <w:rPr>
          <w:rStyle w:val="af3"/>
          <w:rFonts w:ascii="Segoe UI" w:eastAsia="Segoe UI" w:hAnsi="Segoe UI" w:cs="Segoe UI"/>
          <w:color w:val="404040"/>
        </w:rPr>
      </w:pPr>
    </w:p>
    <w:p w14:paraId="183250F4" w14:textId="77777777" w:rsidR="007D0E03" w:rsidRDefault="007D0E03" w:rsidP="007D0E03">
      <w:pPr>
        <w:pStyle w:val="af4"/>
        <w:widowControl/>
        <w:spacing w:beforeAutospacing="0" w:afterAutospacing="0"/>
        <w:rPr>
          <w:rStyle w:val="af3"/>
          <w:rFonts w:ascii="Segoe UI" w:eastAsia="Segoe UI" w:hAnsi="Segoe UI" w:cs="Segoe UI"/>
          <w:color w:val="404040"/>
        </w:rPr>
      </w:pPr>
    </w:p>
    <w:p w14:paraId="5D58663F" w14:textId="77777777" w:rsidR="007D0E03" w:rsidRDefault="007D0E03" w:rsidP="007D0E03">
      <w:pPr>
        <w:pStyle w:val="af4"/>
        <w:widowControl/>
        <w:rPr>
          <w:rFonts w:ascii="华文楷体" w:eastAsia="华文楷体" w:hAnsi="华文楷体"/>
          <w:sz w:val="32"/>
          <w:szCs w:val="32"/>
        </w:rPr>
      </w:pPr>
      <w:r>
        <w:rPr>
          <w:rFonts w:ascii="华文楷体" w:eastAsia="华文楷体" w:hAnsi="华文楷体" w:hint="eastAsia"/>
          <w:sz w:val="32"/>
          <w:szCs w:val="32"/>
        </w:rPr>
        <w:t>答辩秘书（签名）</w:t>
      </w:r>
      <w:r>
        <w:rPr>
          <w:rFonts w:ascii="华文楷体" w:eastAsia="华文楷体" w:hAnsi="华文楷体"/>
          <w:sz w:val="32"/>
          <w:szCs w:val="32"/>
        </w:rPr>
        <w:t>：</w:t>
      </w:r>
      <w:r>
        <w:rPr>
          <w:noProof/>
        </w:rPr>
        <w:drawing>
          <wp:inline distT="0" distB="0" distL="0" distR="0" wp14:anchorId="15F5CD43" wp14:editId="11D0365F">
            <wp:extent cx="762000" cy="254000"/>
            <wp:effectExtent l="0" t="0" r="0" b="0"/>
            <wp:docPr id="1567355337" name="图片 1567355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762000" cy="254000"/>
                    </a:xfrm>
                    <a:prstGeom prst="rect">
                      <a:avLst/>
                    </a:prstGeom>
                  </pic:spPr>
                </pic:pic>
              </a:graphicData>
            </a:graphic>
          </wp:inline>
        </w:drawing>
      </w:r>
    </w:p>
    <w:p w14:paraId="23577547" w14:textId="77777777" w:rsidR="007D0E03" w:rsidRDefault="007D0E03" w:rsidP="007D0E03">
      <w:pPr>
        <w:pStyle w:val="af4"/>
        <w:widowControl/>
        <w:rPr>
          <w:rFonts w:ascii="华文楷体" w:eastAsia="华文楷体" w:hAnsi="华文楷体"/>
          <w:sz w:val="32"/>
          <w:szCs w:val="32"/>
        </w:rPr>
      </w:pPr>
      <w:r>
        <w:rPr>
          <w:rFonts w:ascii="华文楷体" w:eastAsia="华文楷体" w:hAnsi="华文楷体" w:hint="eastAsia"/>
          <w:sz w:val="32"/>
          <w:szCs w:val="32"/>
        </w:rPr>
        <w:t>答辩小组（签名）：</w:t>
      </w:r>
      <w:r>
        <w:rPr>
          <w:noProof/>
        </w:rPr>
        <w:drawing>
          <wp:inline distT="0" distB="0" distL="0" distR="0" wp14:anchorId="7BC29960" wp14:editId="7382E0EC">
            <wp:extent cx="762000" cy="254000"/>
            <wp:effectExtent l="0" t="0" r="0" b="0"/>
            <wp:docPr id="804319062" name="图片 804319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762000" cy="254000"/>
                    </a:xfrm>
                    <a:prstGeom prst="rect">
                      <a:avLst/>
                    </a:prstGeom>
                  </pic:spPr>
                </pic:pic>
              </a:graphicData>
            </a:graphic>
          </wp:inline>
        </w:drawing>
      </w:r>
      <w:r>
        <w:rPr>
          <w:noProof/>
        </w:rPr>
        <w:drawing>
          <wp:inline distT="0" distB="0" distL="0" distR="0" wp14:anchorId="7EFBB0E5" wp14:editId="18BE4871">
            <wp:extent cx="762000" cy="2540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762000" cy="254000"/>
                    </a:xfrm>
                    <a:prstGeom prst="rect">
                      <a:avLst/>
                    </a:prstGeom>
                  </pic:spPr>
                </pic:pic>
              </a:graphicData>
            </a:graphic>
          </wp:inline>
        </w:drawing>
      </w:r>
    </w:p>
    <w:p w14:paraId="6D3AD7F7" w14:textId="0C7556DA" w:rsidR="007D0E03" w:rsidRDefault="007D0E03" w:rsidP="007D0E03">
      <w:pPr>
        <w:pStyle w:val="af4"/>
        <w:widowControl/>
        <w:ind w:firstLineChars="1200" w:firstLine="3840"/>
        <w:rPr>
          <w:rFonts w:ascii="华文楷体" w:eastAsia="华文楷体" w:hAnsi="华文楷体"/>
          <w:sz w:val="32"/>
          <w:szCs w:val="32"/>
          <w:u w:val="single"/>
        </w:rPr>
      </w:pPr>
      <w:r>
        <w:rPr>
          <w:rFonts w:ascii="华文楷体" w:eastAsia="华文楷体" w:hAnsi="华文楷体" w:hint="eastAsia"/>
          <w:sz w:val="32"/>
          <w:szCs w:val="32"/>
        </w:rPr>
        <w:t>日期：</w:t>
      </w:r>
      <w:r>
        <w:rPr>
          <w:rFonts w:ascii="华文楷体" w:eastAsia="华文楷体" w:hAnsi="华文楷体" w:hint="eastAsia"/>
          <w:sz w:val="32"/>
          <w:szCs w:val="32"/>
          <w:u w:val="single"/>
        </w:rPr>
        <w:t>2025年05月28日</w:t>
      </w:r>
    </w:p>
    <w:p w14:paraId="6278EC2C" w14:textId="54790A79" w:rsidR="007D0E03" w:rsidRDefault="007D0E03" w:rsidP="007D0E03">
      <w:pPr>
        <w:pStyle w:val="af4"/>
        <w:widowControl/>
        <w:jc w:val="center"/>
        <w:rPr>
          <w:rFonts w:ascii="华文楷体" w:eastAsia="华文楷体" w:hAnsi="华文楷体"/>
          <w:sz w:val="44"/>
          <w:szCs w:val="44"/>
        </w:rPr>
      </w:pPr>
      <w:r>
        <w:rPr>
          <w:rFonts w:ascii="华文楷体" w:eastAsia="华文楷体" w:hAnsi="华文楷体"/>
          <w:sz w:val="32"/>
          <w:szCs w:val="32"/>
          <w:u w:val="single"/>
        </w:rPr>
        <w:br w:type="page"/>
      </w:r>
      <w:r>
        <w:rPr>
          <w:rFonts w:ascii="华文楷体" w:eastAsia="华文楷体" w:hAnsi="华文楷体" w:hint="eastAsia"/>
          <w:sz w:val="44"/>
          <w:szCs w:val="44"/>
        </w:rPr>
        <w:lastRenderedPageBreak/>
        <w:t>安 徽 理 工 大 学</w:t>
      </w:r>
    </w:p>
    <w:p w14:paraId="54093384" w14:textId="77777777" w:rsidR="007D0E03" w:rsidRDefault="007D0E03" w:rsidP="007D0E03">
      <w:pPr>
        <w:jc w:val="center"/>
        <w:rPr>
          <w:rFonts w:ascii="华文楷体" w:eastAsia="华文楷体" w:hAnsi="华文楷体"/>
          <w:sz w:val="48"/>
          <w:szCs w:val="72"/>
        </w:rPr>
      </w:pPr>
      <w:r>
        <w:rPr>
          <w:rFonts w:ascii="华文楷体" w:eastAsia="华文楷体" w:hAnsi="华文楷体" w:hint="eastAsia"/>
          <w:sz w:val="48"/>
          <w:szCs w:val="72"/>
        </w:rPr>
        <w:t>本科毕业论文（设计）总评成绩表</w:t>
      </w:r>
    </w:p>
    <w:p w14:paraId="000A3F80" w14:textId="77777777" w:rsidR="007D0E03" w:rsidRDefault="007D0E03" w:rsidP="007D0E03">
      <w:pPr>
        <w:rPr>
          <w:rFonts w:ascii="华文楷体" w:eastAsia="华文楷体" w:hAnsi="华文楷体"/>
          <w:sz w:val="32"/>
          <w:szCs w:val="32"/>
        </w:rPr>
      </w:pPr>
      <w:r>
        <w:rPr>
          <w:rFonts w:ascii="华文楷体" w:eastAsia="华文楷体" w:hAnsi="华文楷体" w:hint="eastAsia"/>
          <w:sz w:val="32"/>
          <w:szCs w:val="32"/>
        </w:rPr>
        <w:t>专业、班级</w:t>
      </w:r>
      <w:r>
        <w:rPr>
          <w:rFonts w:ascii="华文楷体" w:eastAsia="华文楷体" w:hAnsi="华文楷体" w:hint="eastAsia"/>
          <w:sz w:val="32"/>
          <w:szCs w:val="32"/>
          <w:u w:val="single"/>
        </w:rPr>
        <w:t xml:space="preserve"> 计算机科学与技术计算机21-4 </w:t>
      </w:r>
      <w:r>
        <w:rPr>
          <w:rFonts w:ascii="华文楷体" w:eastAsia="华文楷体" w:hAnsi="华文楷体" w:hint="eastAsia"/>
          <w:sz w:val="32"/>
          <w:szCs w:val="32"/>
        </w:rPr>
        <w:t>姓名</w:t>
      </w:r>
      <w:r>
        <w:rPr>
          <w:rFonts w:ascii="华文楷体" w:eastAsia="华文楷体" w:hAnsi="华文楷体" w:hint="eastAsia"/>
          <w:sz w:val="32"/>
          <w:szCs w:val="32"/>
          <w:u w:val="single"/>
        </w:rPr>
        <w:t xml:space="preserve"> 陈亚辉 </w:t>
      </w:r>
      <w:r>
        <w:rPr>
          <w:rFonts w:ascii="华文楷体" w:eastAsia="华文楷体" w:hAnsi="华文楷体" w:hint="eastAsia"/>
          <w:sz w:val="32"/>
          <w:szCs w:val="32"/>
        </w:rPr>
        <w:t>完成日期</w:t>
      </w:r>
      <w:r>
        <w:rPr>
          <w:rFonts w:ascii="华文楷体" w:eastAsia="华文楷体" w:hAnsi="华文楷体" w:hint="eastAsia"/>
          <w:sz w:val="32"/>
          <w:szCs w:val="32"/>
          <w:u w:val="single"/>
        </w:rPr>
        <w:t xml:space="preserve"> 2025年05月20日 </w:t>
      </w:r>
    </w:p>
    <w:p w14:paraId="2432BE3C" w14:textId="77777777" w:rsidR="007D0E03" w:rsidRDefault="007D0E03" w:rsidP="007D0E03">
      <w:pPr>
        <w:rPr>
          <w:rFonts w:ascii="华文楷体" w:eastAsia="华文楷体" w:hAnsi="华文楷体"/>
          <w:sz w:val="32"/>
          <w:szCs w:val="32"/>
        </w:rPr>
      </w:pPr>
      <w:r>
        <w:rPr>
          <w:rFonts w:ascii="华文楷体" w:eastAsia="华文楷体" w:hAnsi="华文楷体" w:hint="eastAsia"/>
          <w:sz w:val="32"/>
          <w:szCs w:val="32"/>
        </w:rPr>
        <w:t xml:space="preserve">毕业论文（设计）题目 </w:t>
      </w:r>
      <w:r>
        <w:rPr>
          <w:rFonts w:ascii="华文楷体" w:eastAsia="华文楷体" w:hAnsi="华文楷体" w:hint="eastAsia"/>
          <w:sz w:val="32"/>
          <w:szCs w:val="32"/>
          <w:u w:val="single"/>
        </w:rPr>
        <w:t xml:space="preserve">   基于深度学习的车道障碍检测及碰撞预防方法研究     </w:t>
      </w:r>
    </w:p>
    <w:p w14:paraId="49B8C822" w14:textId="77777777" w:rsidR="007D0E03" w:rsidRDefault="007D0E03" w:rsidP="007D0E03">
      <w:pPr>
        <w:rPr>
          <w:rFonts w:ascii="华文楷体" w:eastAsia="华文楷体" w:hAnsi="华文楷体"/>
          <w:sz w:val="32"/>
          <w:szCs w:val="32"/>
        </w:rPr>
      </w:pPr>
    </w:p>
    <w:p w14:paraId="50E29AA4" w14:textId="77777777" w:rsidR="007D0E03" w:rsidRDefault="007D0E03" w:rsidP="007D0E03">
      <w:pPr>
        <w:rPr>
          <w:rFonts w:ascii="华文楷体" w:eastAsia="华文楷体" w:hAnsi="华文楷体"/>
          <w:sz w:val="32"/>
          <w:szCs w:val="32"/>
        </w:rPr>
      </w:pPr>
      <w:r>
        <w:rPr>
          <w:rFonts w:ascii="华文楷体" w:eastAsia="华文楷体" w:hAnsi="华文楷体" w:hint="eastAsia"/>
          <w:sz w:val="32"/>
          <w:szCs w:val="32"/>
        </w:rPr>
        <w:t xml:space="preserve">1. </w:t>
      </w:r>
      <w:r>
        <w:rPr>
          <w:rFonts w:ascii="华文楷体" w:eastAsia="华文楷体" w:hAnsi="华文楷体"/>
          <w:sz w:val="32"/>
          <w:szCs w:val="32"/>
        </w:rPr>
        <w:t>毕业</w:t>
      </w:r>
      <w:r>
        <w:rPr>
          <w:rFonts w:ascii="华文楷体" w:eastAsia="华文楷体" w:hAnsi="华文楷体" w:hint="eastAsia"/>
          <w:sz w:val="32"/>
          <w:szCs w:val="32"/>
        </w:rPr>
        <w:t>论文（</w:t>
      </w:r>
      <w:r>
        <w:rPr>
          <w:rFonts w:ascii="华文楷体" w:eastAsia="华文楷体" w:hAnsi="华文楷体"/>
          <w:sz w:val="32"/>
          <w:szCs w:val="32"/>
        </w:rPr>
        <w:t>设计</w:t>
      </w:r>
      <w:r>
        <w:rPr>
          <w:rFonts w:ascii="华文楷体" w:eastAsia="华文楷体" w:hAnsi="华文楷体" w:hint="eastAsia"/>
          <w:sz w:val="32"/>
          <w:szCs w:val="32"/>
        </w:rPr>
        <w:t>）</w:t>
      </w:r>
      <w:r>
        <w:rPr>
          <w:rFonts w:ascii="华文楷体" w:eastAsia="华文楷体" w:hAnsi="华文楷体"/>
          <w:sz w:val="32"/>
          <w:szCs w:val="32"/>
        </w:rPr>
        <w:t>成绩</w:t>
      </w:r>
      <w:r>
        <w:rPr>
          <w:rFonts w:ascii="华文楷体" w:eastAsia="华文楷体" w:hAnsi="华文楷体" w:hint="eastAsia"/>
          <w:sz w:val="32"/>
          <w:szCs w:val="32"/>
        </w:rPr>
        <w:t>的评定</w:t>
      </w:r>
    </w:p>
    <w:tbl>
      <w:tblPr>
        <w:tblW w:w="4998"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156"/>
        <w:gridCol w:w="2299"/>
        <w:gridCol w:w="2060"/>
        <w:gridCol w:w="2004"/>
      </w:tblGrid>
      <w:tr w:rsidR="007D0E03" w14:paraId="191441CF" w14:textId="77777777" w:rsidTr="006217F4">
        <w:trPr>
          <w:trHeight w:val="485"/>
        </w:trPr>
        <w:tc>
          <w:tcPr>
            <w:tcW w:w="1265" w:type="pct"/>
            <w:tcBorders>
              <w:top w:val="single" w:sz="4" w:space="0" w:color="auto"/>
              <w:left w:val="single" w:sz="4" w:space="0" w:color="auto"/>
              <w:bottom w:val="single" w:sz="4" w:space="0" w:color="auto"/>
              <w:right w:val="single" w:sz="4" w:space="0" w:color="auto"/>
            </w:tcBorders>
          </w:tcPr>
          <w:p w14:paraId="20535AB3" w14:textId="77777777" w:rsidR="007D0E03" w:rsidRDefault="007D0E03" w:rsidP="006217F4">
            <w:pPr>
              <w:autoSpaceDE w:val="0"/>
              <w:autoSpaceDN w:val="0"/>
              <w:snapToGrid w:val="0"/>
              <w:spacing w:line="480" w:lineRule="exact"/>
              <w:jc w:val="center"/>
              <w:rPr>
                <w:rFonts w:ascii="华文楷体" w:eastAsia="华文楷体" w:hAnsi="华文楷体"/>
                <w:sz w:val="24"/>
              </w:rPr>
            </w:pPr>
            <w:r>
              <w:rPr>
                <w:rFonts w:ascii="华文楷体" w:eastAsia="华文楷体" w:hAnsi="华文楷体" w:hint="eastAsia"/>
                <w:sz w:val="24"/>
              </w:rPr>
              <w:t>指导教师（分）</w:t>
            </w:r>
          </w:p>
        </w:tc>
        <w:tc>
          <w:tcPr>
            <w:tcW w:w="1349" w:type="pct"/>
            <w:tcBorders>
              <w:top w:val="single" w:sz="4" w:space="0" w:color="auto"/>
              <w:left w:val="single" w:sz="4" w:space="0" w:color="auto"/>
              <w:bottom w:val="single" w:sz="4" w:space="0" w:color="auto"/>
              <w:right w:val="single" w:sz="4" w:space="0" w:color="auto"/>
            </w:tcBorders>
          </w:tcPr>
          <w:p w14:paraId="38CB45B1" w14:textId="77777777" w:rsidR="007D0E03" w:rsidRDefault="007D0E03" w:rsidP="006217F4">
            <w:pPr>
              <w:autoSpaceDE w:val="0"/>
              <w:autoSpaceDN w:val="0"/>
              <w:snapToGrid w:val="0"/>
              <w:spacing w:line="480" w:lineRule="exact"/>
              <w:jc w:val="center"/>
              <w:rPr>
                <w:rFonts w:ascii="华文楷体" w:eastAsia="华文楷体" w:hAnsi="华文楷体"/>
                <w:sz w:val="24"/>
              </w:rPr>
            </w:pPr>
            <w:r>
              <w:rPr>
                <w:rFonts w:ascii="华文楷体" w:eastAsia="华文楷体" w:hAnsi="华文楷体" w:hint="eastAsia"/>
                <w:sz w:val="24"/>
              </w:rPr>
              <w:t>评阅教师（分）</w:t>
            </w:r>
          </w:p>
        </w:tc>
        <w:tc>
          <w:tcPr>
            <w:tcW w:w="1209" w:type="pct"/>
            <w:tcBorders>
              <w:top w:val="single" w:sz="4" w:space="0" w:color="auto"/>
              <w:left w:val="single" w:sz="4" w:space="0" w:color="auto"/>
              <w:bottom w:val="single" w:sz="4" w:space="0" w:color="auto"/>
              <w:right w:val="single" w:sz="4" w:space="0" w:color="auto"/>
            </w:tcBorders>
          </w:tcPr>
          <w:p w14:paraId="693D67C6" w14:textId="77777777" w:rsidR="007D0E03" w:rsidRDefault="007D0E03" w:rsidP="006217F4">
            <w:pPr>
              <w:autoSpaceDE w:val="0"/>
              <w:autoSpaceDN w:val="0"/>
              <w:snapToGrid w:val="0"/>
              <w:spacing w:line="480" w:lineRule="exact"/>
              <w:jc w:val="center"/>
              <w:rPr>
                <w:rFonts w:ascii="华文楷体" w:eastAsia="华文楷体" w:hAnsi="华文楷体"/>
                <w:sz w:val="24"/>
              </w:rPr>
            </w:pPr>
            <w:r>
              <w:rPr>
                <w:rFonts w:ascii="华文楷体" w:eastAsia="华文楷体" w:hAnsi="华文楷体" w:hint="eastAsia"/>
                <w:sz w:val="24"/>
              </w:rPr>
              <w:t>毕业答辩（分）</w:t>
            </w:r>
          </w:p>
        </w:tc>
        <w:tc>
          <w:tcPr>
            <w:tcW w:w="1176" w:type="pct"/>
            <w:tcBorders>
              <w:top w:val="single" w:sz="4" w:space="0" w:color="auto"/>
              <w:left w:val="single" w:sz="4" w:space="0" w:color="auto"/>
              <w:bottom w:val="single" w:sz="4" w:space="0" w:color="auto"/>
              <w:right w:val="single" w:sz="4" w:space="0" w:color="auto"/>
            </w:tcBorders>
          </w:tcPr>
          <w:p w14:paraId="73C2F3EA" w14:textId="77777777" w:rsidR="007D0E03" w:rsidRDefault="007D0E03" w:rsidP="006217F4">
            <w:pPr>
              <w:autoSpaceDE w:val="0"/>
              <w:autoSpaceDN w:val="0"/>
              <w:snapToGrid w:val="0"/>
              <w:spacing w:line="480" w:lineRule="exact"/>
              <w:jc w:val="center"/>
              <w:rPr>
                <w:rFonts w:ascii="华文楷体" w:eastAsia="华文楷体" w:hAnsi="华文楷体"/>
                <w:sz w:val="24"/>
              </w:rPr>
            </w:pPr>
            <w:r>
              <w:rPr>
                <w:rFonts w:ascii="华文楷体" w:eastAsia="华文楷体" w:hAnsi="华文楷体" w:hint="eastAsia"/>
                <w:sz w:val="24"/>
              </w:rPr>
              <w:t>总评成绩（分）</w:t>
            </w:r>
          </w:p>
        </w:tc>
      </w:tr>
      <w:tr w:rsidR="007D0E03" w14:paraId="213D21F9" w14:textId="77777777" w:rsidTr="006217F4">
        <w:tc>
          <w:tcPr>
            <w:tcW w:w="1265" w:type="pct"/>
            <w:tcBorders>
              <w:top w:val="single" w:sz="4" w:space="0" w:color="auto"/>
              <w:left w:val="single" w:sz="4" w:space="0" w:color="auto"/>
              <w:bottom w:val="single" w:sz="4" w:space="0" w:color="auto"/>
              <w:right w:val="single" w:sz="4" w:space="0" w:color="auto"/>
            </w:tcBorders>
            <w:shd w:val="clear" w:color="auto" w:fill="auto"/>
            <w:vAlign w:val="center"/>
          </w:tcPr>
          <w:p w14:paraId="392D67F5" w14:textId="77777777" w:rsidR="007D0E03" w:rsidRDefault="007D0E03" w:rsidP="006217F4">
            <w:pPr>
              <w:autoSpaceDE w:val="0"/>
              <w:autoSpaceDN w:val="0"/>
              <w:snapToGrid w:val="0"/>
              <w:spacing w:line="480" w:lineRule="exact"/>
              <w:jc w:val="center"/>
              <w:rPr>
                <w:rFonts w:ascii="宋体" w:hAnsi="宋体"/>
                <w:kern w:val="0"/>
                <w:sz w:val="24"/>
              </w:rPr>
            </w:pPr>
            <w:r>
              <w:rPr>
                <w:rFonts w:ascii="宋体" w:hAnsi="宋体"/>
                <w:kern w:val="0"/>
                <w:sz w:val="24"/>
              </w:rPr>
              <w:t>90.30</w:t>
            </w:r>
          </w:p>
        </w:tc>
        <w:tc>
          <w:tcPr>
            <w:tcW w:w="1349" w:type="pct"/>
            <w:tcBorders>
              <w:top w:val="single" w:sz="4" w:space="0" w:color="auto"/>
              <w:left w:val="single" w:sz="4" w:space="0" w:color="auto"/>
              <w:bottom w:val="single" w:sz="4" w:space="0" w:color="auto"/>
              <w:right w:val="single" w:sz="4" w:space="0" w:color="auto"/>
            </w:tcBorders>
          </w:tcPr>
          <w:p w14:paraId="1DF9FFF7" w14:textId="77777777" w:rsidR="007D0E03" w:rsidRDefault="007D0E03" w:rsidP="006217F4">
            <w:pPr>
              <w:autoSpaceDE w:val="0"/>
              <w:autoSpaceDN w:val="0"/>
              <w:snapToGrid w:val="0"/>
              <w:spacing w:line="480" w:lineRule="exact"/>
              <w:jc w:val="center"/>
              <w:rPr>
                <w:rFonts w:ascii="宋体" w:hAnsi="宋体"/>
                <w:kern w:val="0"/>
                <w:sz w:val="24"/>
              </w:rPr>
            </w:pPr>
            <w:r>
              <w:rPr>
                <w:rFonts w:ascii="宋体" w:hAnsi="宋体"/>
                <w:kern w:val="0"/>
                <w:sz w:val="24"/>
              </w:rPr>
              <w:t>86</w:t>
            </w:r>
          </w:p>
        </w:tc>
        <w:tc>
          <w:tcPr>
            <w:tcW w:w="1209" w:type="pct"/>
            <w:tcBorders>
              <w:top w:val="single" w:sz="4" w:space="0" w:color="auto"/>
              <w:left w:val="single" w:sz="4" w:space="0" w:color="auto"/>
              <w:bottom w:val="single" w:sz="4" w:space="0" w:color="auto"/>
              <w:right w:val="single" w:sz="4" w:space="0" w:color="auto"/>
            </w:tcBorders>
          </w:tcPr>
          <w:p w14:paraId="1ADD7808" w14:textId="77777777" w:rsidR="007D0E03" w:rsidRDefault="007D0E03" w:rsidP="006217F4">
            <w:pPr>
              <w:autoSpaceDE w:val="0"/>
              <w:autoSpaceDN w:val="0"/>
              <w:snapToGrid w:val="0"/>
              <w:spacing w:line="480" w:lineRule="exact"/>
              <w:jc w:val="center"/>
              <w:rPr>
                <w:rFonts w:ascii="宋体" w:hAnsi="宋体"/>
                <w:kern w:val="0"/>
                <w:sz w:val="24"/>
              </w:rPr>
            </w:pPr>
            <w:r>
              <w:rPr>
                <w:rFonts w:ascii="宋体" w:hAnsi="宋体" w:hint="eastAsia"/>
                <w:kern w:val="0"/>
                <w:sz w:val="24"/>
              </w:rPr>
              <w:t>86</w:t>
            </w:r>
          </w:p>
        </w:tc>
        <w:tc>
          <w:tcPr>
            <w:tcW w:w="1176" w:type="pct"/>
            <w:tcBorders>
              <w:top w:val="single" w:sz="4" w:space="0" w:color="auto"/>
              <w:left w:val="single" w:sz="4" w:space="0" w:color="auto"/>
              <w:bottom w:val="single" w:sz="4" w:space="0" w:color="auto"/>
              <w:right w:val="single" w:sz="4" w:space="0" w:color="auto"/>
            </w:tcBorders>
          </w:tcPr>
          <w:p w14:paraId="3D528174" w14:textId="77777777" w:rsidR="007D0E03" w:rsidRDefault="007D0E03" w:rsidP="006217F4">
            <w:pPr>
              <w:autoSpaceDE w:val="0"/>
              <w:autoSpaceDN w:val="0"/>
              <w:snapToGrid w:val="0"/>
              <w:spacing w:line="480" w:lineRule="exact"/>
              <w:jc w:val="center"/>
              <w:rPr>
                <w:rFonts w:ascii="宋体" w:hAnsi="宋体"/>
                <w:kern w:val="0"/>
                <w:sz w:val="24"/>
              </w:rPr>
            </w:pPr>
            <w:r>
              <w:rPr>
                <w:rFonts w:ascii="宋体" w:hAnsi="宋体" w:hint="eastAsia"/>
                <w:kern w:val="0"/>
                <w:sz w:val="24"/>
              </w:rPr>
              <w:t>87</w:t>
            </w:r>
          </w:p>
        </w:tc>
      </w:tr>
    </w:tbl>
    <w:p w14:paraId="414D1756" w14:textId="77777777" w:rsidR="007D0E03" w:rsidRDefault="007D0E03" w:rsidP="007D0E03">
      <w:pPr>
        <w:rPr>
          <w:rFonts w:ascii="华文楷体" w:eastAsia="华文楷体" w:hAnsi="华文楷体"/>
          <w:sz w:val="32"/>
          <w:szCs w:val="32"/>
        </w:rPr>
      </w:pPr>
      <w:r>
        <w:rPr>
          <w:rFonts w:hint="eastAsia"/>
        </w:rPr>
        <w:t>注意：毕业论文（设计）总评成绩中指导教师的评分占</w:t>
      </w:r>
      <w:r>
        <w:rPr>
          <w:rFonts w:hint="eastAsia"/>
        </w:rPr>
        <w:t>30%</w:t>
      </w:r>
      <w:r>
        <w:rPr>
          <w:rFonts w:hint="eastAsia"/>
        </w:rPr>
        <w:t>，评阅人评分占</w:t>
      </w:r>
      <w:r>
        <w:rPr>
          <w:rFonts w:hint="eastAsia"/>
        </w:rPr>
        <w:t>30%</w:t>
      </w:r>
      <w:r>
        <w:rPr>
          <w:rFonts w:hint="eastAsia"/>
        </w:rPr>
        <w:t>，毕业答辩评分占</w:t>
      </w:r>
      <w:r>
        <w:rPr>
          <w:rFonts w:hint="eastAsia"/>
        </w:rPr>
        <w:t>40%</w:t>
      </w:r>
      <w:r>
        <w:rPr>
          <w:rFonts w:hint="eastAsia"/>
        </w:rPr>
        <w:t>。</w:t>
      </w:r>
    </w:p>
    <w:p w14:paraId="45851BD4" w14:textId="77777777" w:rsidR="007D0E03" w:rsidRDefault="007D0E03" w:rsidP="007D0E03">
      <w:pPr>
        <w:rPr>
          <w:rFonts w:ascii="华文楷体" w:eastAsia="华文楷体" w:hAnsi="华文楷体"/>
          <w:sz w:val="32"/>
          <w:szCs w:val="32"/>
        </w:rPr>
      </w:pPr>
    </w:p>
    <w:p w14:paraId="1E8968D6" w14:textId="77777777" w:rsidR="007D0E03" w:rsidRDefault="007D0E03" w:rsidP="007D0E03">
      <w:pPr>
        <w:rPr>
          <w:rFonts w:ascii="华文楷体" w:eastAsia="华文楷体" w:hAnsi="华文楷体"/>
          <w:sz w:val="32"/>
          <w:szCs w:val="32"/>
        </w:rPr>
      </w:pPr>
      <w:r>
        <w:rPr>
          <w:rFonts w:ascii="华文楷体" w:eastAsia="华文楷体" w:hAnsi="华文楷体" w:hint="eastAsia"/>
          <w:sz w:val="32"/>
          <w:szCs w:val="32"/>
        </w:rPr>
        <w:t>2.专业答辩委员会</w:t>
      </w:r>
    </w:p>
    <w:tbl>
      <w:tblPr>
        <w:tblStyle w:val="ae"/>
        <w:tblW w:w="5000" w:type="pct"/>
        <w:tblLook w:val="04A0" w:firstRow="1" w:lastRow="0" w:firstColumn="1" w:lastColumn="0" w:noHBand="0" w:noVBand="1"/>
      </w:tblPr>
      <w:tblGrid>
        <w:gridCol w:w="456"/>
        <w:gridCol w:w="1008"/>
        <w:gridCol w:w="1008"/>
        <w:gridCol w:w="1008"/>
        <w:gridCol w:w="1008"/>
        <w:gridCol w:w="1008"/>
        <w:gridCol w:w="1008"/>
        <w:gridCol w:w="1009"/>
        <w:gridCol w:w="1009"/>
      </w:tblGrid>
      <w:tr w:rsidR="007D0E03" w14:paraId="5ADFEF53" w14:textId="77777777" w:rsidTr="006217F4">
        <w:tc>
          <w:tcPr>
            <w:tcW w:w="212" w:type="pct"/>
            <w:tcBorders>
              <w:top w:val="single" w:sz="18" w:space="0" w:color="auto"/>
            </w:tcBorders>
          </w:tcPr>
          <w:p w14:paraId="1887A4E6" w14:textId="77777777" w:rsidR="007D0E03" w:rsidRDefault="007D0E03" w:rsidP="006217F4">
            <w:pPr>
              <w:rPr>
                <w:rFonts w:ascii="华文楷体" w:eastAsia="华文楷体" w:hAnsi="华文楷体"/>
                <w:sz w:val="24"/>
              </w:rPr>
            </w:pPr>
            <w:r>
              <w:rPr>
                <w:rFonts w:ascii="华文楷体" w:eastAsia="华文楷体" w:hAnsi="华文楷体" w:hint="eastAsia"/>
                <w:sz w:val="24"/>
              </w:rPr>
              <w:t>姓名</w:t>
            </w:r>
          </w:p>
        </w:tc>
        <w:tc>
          <w:tcPr>
            <w:tcW w:w="598" w:type="pct"/>
            <w:tcBorders>
              <w:top w:val="single" w:sz="18" w:space="0" w:color="auto"/>
            </w:tcBorders>
          </w:tcPr>
          <w:p w14:paraId="26CDC627" w14:textId="77777777" w:rsidR="007D0E03" w:rsidRDefault="007D0E03" w:rsidP="006217F4">
            <w:pPr>
              <w:rPr>
                <w:rFonts w:ascii="华文楷体" w:eastAsia="华文楷体" w:hAnsi="华文楷体"/>
                <w:sz w:val="24"/>
              </w:rPr>
            </w:pPr>
            <w:r>
              <w:rPr>
                <w:rFonts w:ascii="华文楷体" w:eastAsia="华文楷体" w:hAnsi="华文楷体"/>
                <w:sz w:val="24"/>
              </w:rPr>
              <w:t>蒋社想</w:t>
            </w:r>
          </w:p>
        </w:tc>
        <w:tc>
          <w:tcPr>
            <w:tcW w:w="598" w:type="pct"/>
            <w:tcBorders>
              <w:top w:val="single" w:sz="18" w:space="0" w:color="auto"/>
            </w:tcBorders>
          </w:tcPr>
          <w:p w14:paraId="3F377B4B" w14:textId="77777777" w:rsidR="007D0E03" w:rsidRDefault="007D0E03" w:rsidP="006217F4">
            <w:pPr>
              <w:rPr>
                <w:rFonts w:ascii="华文楷体" w:eastAsia="华文楷体" w:hAnsi="华文楷体"/>
                <w:sz w:val="24"/>
              </w:rPr>
            </w:pPr>
            <w:r>
              <w:rPr>
                <w:rFonts w:ascii="华文楷体" w:eastAsia="华文楷体" w:hAnsi="华文楷体"/>
                <w:sz w:val="24"/>
              </w:rPr>
              <w:t>葛斌</w:t>
            </w:r>
          </w:p>
        </w:tc>
        <w:tc>
          <w:tcPr>
            <w:tcW w:w="598" w:type="pct"/>
            <w:tcBorders>
              <w:top w:val="single" w:sz="18" w:space="0" w:color="auto"/>
            </w:tcBorders>
          </w:tcPr>
          <w:p w14:paraId="4E81BDC4" w14:textId="77777777" w:rsidR="007D0E03" w:rsidRDefault="007D0E03" w:rsidP="006217F4">
            <w:pPr>
              <w:rPr>
                <w:rFonts w:ascii="华文楷体" w:eastAsia="华文楷体" w:hAnsi="华文楷体"/>
                <w:sz w:val="24"/>
              </w:rPr>
            </w:pPr>
            <w:r>
              <w:rPr>
                <w:rFonts w:ascii="华文楷体" w:eastAsia="华文楷体" w:hAnsi="华文楷体"/>
                <w:sz w:val="24"/>
              </w:rPr>
              <w:t>方贤进</w:t>
            </w:r>
          </w:p>
        </w:tc>
        <w:tc>
          <w:tcPr>
            <w:tcW w:w="598" w:type="pct"/>
            <w:tcBorders>
              <w:top w:val="single" w:sz="18" w:space="0" w:color="auto"/>
            </w:tcBorders>
          </w:tcPr>
          <w:p w14:paraId="6259FA04" w14:textId="77777777" w:rsidR="007D0E03" w:rsidRDefault="007D0E03" w:rsidP="006217F4">
            <w:pPr>
              <w:rPr>
                <w:rFonts w:ascii="华文楷体" w:eastAsia="华文楷体" w:hAnsi="华文楷体"/>
                <w:sz w:val="24"/>
              </w:rPr>
            </w:pPr>
            <w:r>
              <w:rPr>
                <w:rFonts w:ascii="华文楷体" w:eastAsia="华文楷体" w:hAnsi="华文楷体"/>
                <w:sz w:val="24"/>
              </w:rPr>
              <w:t>许家昌</w:t>
            </w:r>
          </w:p>
        </w:tc>
        <w:tc>
          <w:tcPr>
            <w:tcW w:w="598" w:type="pct"/>
            <w:tcBorders>
              <w:top w:val="single" w:sz="18" w:space="0" w:color="auto"/>
            </w:tcBorders>
          </w:tcPr>
          <w:p w14:paraId="30D96849" w14:textId="77777777" w:rsidR="007D0E03" w:rsidRDefault="007D0E03" w:rsidP="006217F4">
            <w:pPr>
              <w:rPr>
                <w:rFonts w:ascii="华文楷体" w:eastAsia="华文楷体" w:hAnsi="华文楷体"/>
                <w:sz w:val="24"/>
              </w:rPr>
            </w:pPr>
            <w:r>
              <w:rPr>
                <w:rFonts w:ascii="华文楷体" w:eastAsia="华文楷体" w:hAnsi="华文楷体"/>
                <w:sz w:val="24"/>
              </w:rPr>
              <w:t>王丽</w:t>
            </w:r>
          </w:p>
        </w:tc>
        <w:tc>
          <w:tcPr>
            <w:tcW w:w="598" w:type="pct"/>
            <w:tcBorders>
              <w:top w:val="single" w:sz="18" w:space="0" w:color="auto"/>
            </w:tcBorders>
          </w:tcPr>
          <w:p w14:paraId="1F828386" w14:textId="77777777" w:rsidR="007D0E03" w:rsidRDefault="007D0E03" w:rsidP="006217F4">
            <w:pPr>
              <w:rPr>
                <w:rFonts w:ascii="华文楷体" w:eastAsia="华文楷体" w:hAnsi="华文楷体"/>
                <w:sz w:val="24"/>
              </w:rPr>
            </w:pPr>
            <w:r>
              <w:rPr>
                <w:rFonts w:ascii="华文楷体" w:eastAsia="华文楷体" w:hAnsi="华文楷体"/>
                <w:sz w:val="24"/>
              </w:rPr>
              <w:t>刘唤唤</w:t>
            </w:r>
          </w:p>
        </w:tc>
        <w:tc>
          <w:tcPr>
            <w:tcW w:w="598" w:type="pct"/>
            <w:tcBorders>
              <w:top w:val="single" w:sz="18" w:space="0" w:color="auto"/>
            </w:tcBorders>
          </w:tcPr>
          <w:p w14:paraId="6CFC7EB3" w14:textId="77777777" w:rsidR="007D0E03" w:rsidRDefault="007D0E03" w:rsidP="006217F4">
            <w:pPr>
              <w:rPr>
                <w:rFonts w:ascii="华文楷体" w:eastAsia="华文楷体" w:hAnsi="华文楷体"/>
                <w:sz w:val="24"/>
              </w:rPr>
            </w:pPr>
            <w:r>
              <w:rPr>
                <w:rFonts w:ascii="华文楷体" w:eastAsia="华文楷体" w:hAnsi="华文楷体"/>
                <w:sz w:val="24"/>
              </w:rPr>
              <w:t>夏晨星</w:t>
            </w:r>
          </w:p>
        </w:tc>
        <w:tc>
          <w:tcPr>
            <w:tcW w:w="598" w:type="pct"/>
            <w:tcBorders>
              <w:top w:val="single" w:sz="18" w:space="0" w:color="auto"/>
            </w:tcBorders>
          </w:tcPr>
          <w:p w14:paraId="2D957CC2" w14:textId="77777777" w:rsidR="007D0E03" w:rsidRDefault="007D0E03" w:rsidP="006217F4">
            <w:pPr>
              <w:rPr>
                <w:rFonts w:ascii="华文楷体" w:eastAsia="华文楷体" w:hAnsi="华文楷体"/>
                <w:sz w:val="24"/>
              </w:rPr>
            </w:pPr>
            <w:r>
              <w:rPr>
                <w:rFonts w:ascii="华文楷体" w:eastAsia="华文楷体" w:hAnsi="华文楷体"/>
                <w:sz w:val="24"/>
              </w:rPr>
              <w:t>周华平</w:t>
            </w:r>
          </w:p>
        </w:tc>
      </w:tr>
      <w:tr w:rsidR="007D0E03" w14:paraId="6D529990" w14:textId="77777777" w:rsidTr="006217F4">
        <w:tc>
          <w:tcPr>
            <w:tcW w:w="212" w:type="pct"/>
            <w:tcBorders>
              <w:bottom w:val="single" w:sz="18" w:space="0" w:color="auto"/>
            </w:tcBorders>
          </w:tcPr>
          <w:p w14:paraId="5BED1C9E" w14:textId="77777777" w:rsidR="007D0E03" w:rsidRDefault="007D0E03" w:rsidP="006217F4">
            <w:pPr>
              <w:rPr>
                <w:rFonts w:ascii="华文楷体" w:eastAsia="华文楷体" w:hAnsi="华文楷体"/>
                <w:sz w:val="24"/>
              </w:rPr>
            </w:pPr>
            <w:r>
              <w:rPr>
                <w:rFonts w:ascii="华文楷体" w:eastAsia="华文楷体" w:hAnsi="华文楷体" w:hint="eastAsia"/>
                <w:sz w:val="24"/>
              </w:rPr>
              <w:t>职称</w:t>
            </w:r>
          </w:p>
        </w:tc>
        <w:tc>
          <w:tcPr>
            <w:tcW w:w="598" w:type="pct"/>
            <w:tcBorders>
              <w:bottom w:val="single" w:sz="18" w:space="0" w:color="auto"/>
            </w:tcBorders>
            <w:shd w:val="clear" w:color="auto" w:fill="auto"/>
          </w:tcPr>
          <w:p w14:paraId="326FAE98" w14:textId="77777777" w:rsidR="007D0E03" w:rsidRDefault="007D0E03" w:rsidP="006217F4">
            <w:pPr>
              <w:rPr>
                <w:rFonts w:ascii="华文楷体" w:eastAsia="华文楷体" w:hAnsi="华文楷体"/>
                <w:sz w:val="24"/>
              </w:rPr>
            </w:pPr>
            <w:r>
              <w:rPr>
                <w:rFonts w:ascii="华文楷体" w:eastAsia="华文楷体" w:hAnsi="华文楷体"/>
                <w:sz w:val="24"/>
              </w:rPr>
              <w:t>副教授</w:t>
            </w:r>
          </w:p>
        </w:tc>
        <w:tc>
          <w:tcPr>
            <w:tcW w:w="598" w:type="pct"/>
            <w:tcBorders>
              <w:bottom w:val="single" w:sz="18" w:space="0" w:color="auto"/>
            </w:tcBorders>
            <w:shd w:val="clear" w:color="auto" w:fill="auto"/>
          </w:tcPr>
          <w:p w14:paraId="0189C4DB" w14:textId="77777777" w:rsidR="007D0E03" w:rsidRDefault="007D0E03" w:rsidP="006217F4">
            <w:pPr>
              <w:rPr>
                <w:rFonts w:ascii="华文楷体" w:eastAsia="华文楷体" w:hAnsi="华文楷体"/>
                <w:sz w:val="24"/>
              </w:rPr>
            </w:pPr>
            <w:r>
              <w:rPr>
                <w:rFonts w:ascii="华文楷体" w:eastAsia="华文楷体" w:hAnsi="华文楷体"/>
                <w:sz w:val="24"/>
              </w:rPr>
              <w:t>教授</w:t>
            </w:r>
          </w:p>
        </w:tc>
        <w:tc>
          <w:tcPr>
            <w:tcW w:w="598" w:type="pct"/>
            <w:tcBorders>
              <w:bottom w:val="single" w:sz="18" w:space="0" w:color="auto"/>
            </w:tcBorders>
            <w:shd w:val="clear" w:color="auto" w:fill="auto"/>
          </w:tcPr>
          <w:p w14:paraId="1D51AB8D" w14:textId="77777777" w:rsidR="007D0E03" w:rsidRDefault="007D0E03" w:rsidP="006217F4">
            <w:pPr>
              <w:rPr>
                <w:rFonts w:ascii="华文楷体" w:eastAsia="华文楷体" w:hAnsi="华文楷体"/>
                <w:sz w:val="24"/>
              </w:rPr>
            </w:pPr>
            <w:r>
              <w:rPr>
                <w:rFonts w:ascii="华文楷体" w:eastAsia="华文楷体" w:hAnsi="华文楷体"/>
                <w:sz w:val="24"/>
              </w:rPr>
              <w:t>教授</w:t>
            </w:r>
          </w:p>
        </w:tc>
        <w:tc>
          <w:tcPr>
            <w:tcW w:w="598" w:type="pct"/>
            <w:tcBorders>
              <w:bottom w:val="single" w:sz="18" w:space="0" w:color="auto"/>
            </w:tcBorders>
            <w:shd w:val="clear" w:color="auto" w:fill="auto"/>
          </w:tcPr>
          <w:p w14:paraId="612EF738" w14:textId="77777777" w:rsidR="007D0E03" w:rsidRDefault="007D0E03" w:rsidP="006217F4">
            <w:pPr>
              <w:rPr>
                <w:rFonts w:ascii="华文楷体" w:eastAsia="华文楷体" w:hAnsi="华文楷体"/>
                <w:sz w:val="24"/>
              </w:rPr>
            </w:pPr>
            <w:r>
              <w:rPr>
                <w:rFonts w:ascii="华文楷体" w:eastAsia="华文楷体" w:hAnsi="华文楷体"/>
                <w:sz w:val="24"/>
              </w:rPr>
              <w:t>副教授</w:t>
            </w:r>
          </w:p>
        </w:tc>
        <w:tc>
          <w:tcPr>
            <w:tcW w:w="598" w:type="pct"/>
            <w:tcBorders>
              <w:bottom w:val="single" w:sz="18" w:space="0" w:color="auto"/>
            </w:tcBorders>
            <w:shd w:val="clear" w:color="auto" w:fill="auto"/>
          </w:tcPr>
          <w:p w14:paraId="61CF111F" w14:textId="77777777" w:rsidR="007D0E03" w:rsidRDefault="007D0E03" w:rsidP="006217F4">
            <w:pPr>
              <w:rPr>
                <w:rFonts w:ascii="华文楷体" w:eastAsia="华文楷体" w:hAnsi="华文楷体"/>
                <w:sz w:val="24"/>
              </w:rPr>
            </w:pPr>
            <w:r>
              <w:rPr>
                <w:rFonts w:ascii="华文楷体" w:eastAsia="华文楷体" w:hAnsi="华文楷体"/>
                <w:sz w:val="24"/>
              </w:rPr>
              <w:t>讲师</w:t>
            </w:r>
          </w:p>
        </w:tc>
        <w:tc>
          <w:tcPr>
            <w:tcW w:w="598" w:type="pct"/>
            <w:tcBorders>
              <w:bottom w:val="single" w:sz="18" w:space="0" w:color="auto"/>
            </w:tcBorders>
            <w:shd w:val="clear" w:color="auto" w:fill="auto"/>
          </w:tcPr>
          <w:p w14:paraId="5FD0B876" w14:textId="77777777" w:rsidR="007D0E03" w:rsidRDefault="007D0E03" w:rsidP="006217F4">
            <w:pPr>
              <w:rPr>
                <w:rFonts w:ascii="华文楷体" w:eastAsia="华文楷体" w:hAnsi="华文楷体"/>
                <w:sz w:val="24"/>
              </w:rPr>
            </w:pPr>
            <w:r>
              <w:rPr>
                <w:rFonts w:ascii="华文楷体" w:eastAsia="华文楷体" w:hAnsi="华文楷体"/>
                <w:sz w:val="24"/>
              </w:rPr>
              <w:t>讲师</w:t>
            </w:r>
          </w:p>
        </w:tc>
        <w:tc>
          <w:tcPr>
            <w:tcW w:w="598" w:type="pct"/>
            <w:tcBorders>
              <w:bottom w:val="single" w:sz="18" w:space="0" w:color="auto"/>
            </w:tcBorders>
            <w:shd w:val="clear" w:color="auto" w:fill="auto"/>
          </w:tcPr>
          <w:p w14:paraId="65417DC7" w14:textId="77777777" w:rsidR="007D0E03" w:rsidRDefault="007D0E03" w:rsidP="006217F4">
            <w:pPr>
              <w:rPr>
                <w:rFonts w:ascii="华文楷体" w:eastAsia="华文楷体" w:hAnsi="华文楷体"/>
                <w:sz w:val="24"/>
              </w:rPr>
            </w:pPr>
            <w:r>
              <w:rPr>
                <w:rFonts w:ascii="华文楷体" w:eastAsia="华文楷体" w:hAnsi="华文楷体"/>
                <w:sz w:val="24"/>
              </w:rPr>
              <w:t>副教授</w:t>
            </w:r>
          </w:p>
        </w:tc>
        <w:tc>
          <w:tcPr>
            <w:tcW w:w="598" w:type="pct"/>
            <w:tcBorders>
              <w:bottom w:val="single" w:sz="18" w:space="0" w:color="auto"/>
            </w:tcBorders>
            <w:shd w:val="clear" w:color="auto" w:fill="auto"/>
          </w:tcPr>
          <w:p w14:paraId="1C831F40" w14:textId="77777777" w:rsidR="007D0E03" w:rsidRDefault="007D0E03" w:rsidP="006217F4">
            <w:pPr>
              <w:rPr>
                <w:rFonts w:ascii="华文楷体" w:eastAsia="华文楷体" w:hAnsi="华文楷体"/>
                <w:sz w:val="24"/>
              </w:rPr>
            </w:pPr>
            <w:r>
              <w:rPr>
                <w:rFonts w:ascii="华文楷体" w:eastAsia="华文楷体" w:hAnsi="华文楷体"/>
                <w:sz w:val="24"/>
              </w:rPr>
              <w:t>教授</w:t>
            </w:r>
          </w:p>
        </w:tc>
      </w:tr>
      <w:tr w:rsidR="007D0E03" w14:paraId="6174394C" w14:textId="77777777" w:rsidTr="006217F4">
        <w:tc>
          <w:tcPr>
            <w:tcW w:w="212" w:type="pct"/>
            <w:tcBorders>
              <w:top w:val="single" w:sz="18" w:space="0" w:color="auto"/>
            </w:tcBorders>
          </w:tcPr>
          <w:p w14:paraId="14DA15D0" w14:textId="77777777" w:rsidR="007D0E03" w:rsidRDefault="007D0E03" w:rsidP="006217F4">
            <w:pPr>
              <w:rPr>
                <w:rFonts w:ascii="华文楷体" w:eastAsia="华文楷体" w:hAnsi="华文楷体"/>
                <w:sz w:val="24"/>
              </w:rPr>
            </w:pPr>
            <w:r>
              <w:rPr>
                <w:rFonts w:ascii="华文楷体" w:eastAsia="华文楷体" w:hAnsi="华文楷体" w:hint="eastAsia"/>
                <w:sz w:val="24"/>
              </w:rPr>
              <w:t>姓名</w:t>
            </w:r>
          </w:p>
        </w:tc>
        <w:tc>
          <w:tcPr>
            <w:tcW w:w="598" w:type="pct"/>
            <w:tcBorders>
              <w:top w:val="single" w:sz="18" w:space="0" w:color="auto"/>
            </w:tcBorders>
          </w:tcPr>
          <w:p w14:paraId="0D8380A4" w14:textId="77777777" w:rsidR="007D0E03" w:rsidRDefault="007D0E03" w:rsidP="006217F4">
            <w:pPr>
              <w:rPr>
                <w:rFonts w:ascii="华文楷体" w:eastAsia="华文楷体" w:hAnsi="华文楷体"/>
                <w:sz w:val="24"/>
              </w:rPr>
            </w:pPr>
            <w:r>
              <w:rPr>
                <w:rFonts w:ascii="华文楷体" w:eastAsia="华文楷体" w:hAnsi="华文楷体"/>
                <w:sz w:val="24"/>
              </w:rPr>
              <w:t>许欢</w:t>
            </w:r>
          </w:p>
        </w:tc>
        <w:tc>
          <w:tcPr>
            <w:tcW w:w="598" w:type="pct"/>
            <w:tcBorders>
              <w:top w:val="single" w:sz="18" w:space="0" w:color="auto"/>
            </w:tcBorders>
          </w:tcPr>
          <w:p w14:paraId="08EAD046" w14:textId="77777777" w:rsidR="007D0E03" w:rsidRDefault="007D0E03" w:rsidP="006217F4">
            <w:pPr>
              <w:rPr>
                <w:rFonts w:ascii="华文楷体" w:eastAsia="华文楷体" w:hAnsi="华文楷体"/>
                <w:sz w:val="24"/>
              </w:rPr>
            </w:pPr>
          </w:p>
        </w:tc>
        <w:tc>
          <w:tcPr>
            <w:tcW w:w="598" w:type="pct"/>
            <w:tcBorders>
              <w:top w:val="single" w:sz="18" w:space="0" w:color="auto"/>
            </w:tcBorders>
          </w:tcPr>
          <w:p w14:paraId="3344C5DA" w14:textId="77777777" w:rsidR="007D0E03" w:rsidRDefault="007D0E03" w:rsidP="006217F4">
            <w:pPr>
              <w:rPr>
                <w:rFonts w:ascii="华文楷体" w:eastAsia="华文楷体" w:hAnsi="华文楷体"/>
                <w:sz w:val="24"/>
              </w:rPr>
            </w:pPr>
          </w:p>
        </w:tc>
        <w:tc>
          <w:tcPr>
            <w:tcW w:w="598" w:type="pct"/>
            <w:tcBorders>
              <w:top w:val="single" w:sz="18" w:space="0" w:color="auto"/>
            </w:tcBorders>
          </w:tcPr>
          <w:p w14:paraId="70670D6A" w14:textId="77777777" w:rsidR="007D0E03" w:rsidRDefault="007D0E03" w:rsidP="006217F4">
            <w:pPr>
              <w:rPr>
                <w:rFonts w:ascii="华文楷体" w:eastAsia="华文楷体" w:hAnsi="华文楷体"/>
                <w:sz w:val="24"/>
              </w:rPr>
            </w:pPr>
          </w:p>
        </w:tc>
        <w:tc>
          <w:tcPr>
            <w:tcW w:w="598" w:type="pct"/>
            <w:tcBorders>
              <w:top w:val="single" w:sz="18" w:space="0" w:color="auto"/>
            </w:tcBorders>
          </w:tcPr>
          <w:p w14:paraId="3C7A97D0" w14:textId="77777777" w:rsidR="007D0E03" w:rsidRDefault="007D0E03" w:rsidP="006217F4">
            <w:pPr>
              <w:rPr>
                <w:rFonts w:ascii="华文楷体" w:eastAsia="华文楷体" w:hAnsi="华文楷体"/>
                <w:sz w:val="24"/>
              </w:rPr>
            </w:pPr>
          </w:p>
        </w:tc>
        <w:tc>
          <w:tcPr>
            <w:tcW w:w="598" w:type="pct"/>
            <w:tcBorders>
              <w:top w:val="single" w:sz="18" w:space="0" w:color="auto"/>
            </w:tcBorders>
          </w:tcPr>
          <w:p w14:paraId="461EED97" w14:textId="77777777" w:rsidR="007D0E03" w:rsidRDefault="007D0E03" w:rsidP="006217F4">
            <w:pPr>
              <w:rPr>
                <w:rFonts w:ascii="华文楷体" w:eastAsia="华文楷体" w:hAnsi="华文楷体"/>
                <w:sz w:val="24"/>
              </w:rPr>
            </w:pPr>
          </w:p>
        </w:tc>
        <w:tc>
          <w:tcPr>
            <w:tcW w:w="598" w:type="pct"/>
            <w:tcBorders>
              <w:top w:val="single" w:sz="18" w:space="0" w:color="auto"/>
            </w:tcBorders>
          </w:tcPr>
          <w:p w14:paraId="2B8D8A54" w14:textId="77777777" w:rsidR="007D0E03" w:rsidRDefault="007D0E03" w:rsidP="006217F4">
            <w:pPr>
              <w:rPr>
                <w:rFonts w:ascii="华文楷体" w:eastAsia="华文楷体" w:hAnsi="华文楷体"/>
                <w:sz w:val="24"/>
              </w:rPr>
            </w:pPr>
          </w:p>
        </w:tc>
        <w:tc>
          <w:tcPr>
            <w:tcW w:w="598" w:type="pct"/>
            <w:tcBorders>
              <w:top w:val="single" w:sz="18" w:space="0" w:color="auto"/>
            </w:tcBorders>
          </w:tcPr>
          <w:p w14:paraId="70009580" w14:textId="77777777" w:rsidR="007D0E03" w:rsidRDefault="007D0E03" w:rsidP="006217F4">
            <w:pPr>
              <w:rPr>
                <w:rFonts w:ascii="华文楷体" w:eastAsia="华文楷体" w:hAnsi="华文楷体"/>
                <w:sz w:val="24"/>
              </w:rPr>
            </w:pPr>
          </w:p>
        </w:tc>
      </w:tr>
      <w:tr w:rsidR="007D0E03" w14:paraId="7987BA32" w14:textId="77777777" w:rsidTr="006217F4">
        <w:tc>
          <w:tcPr>
            <w:tcW w:w="212" w:type="pct"/>
            <w:tcBorders>
              <w:bottom w:val="single" w:sz="18" w:space="0" w:color="auto"/>
            </w:tcBorders>
          </w:tcPr>
          <w:p w14:paraId="42C704BB" w14:textId="77777777" w:rsidR="007D0E03" w:rsidRDefault="007D0E03" w:rsidP="006217F4">
            <w:pPr>
              <w:rPr>
                <w:rFonts w:ascii="华文楷体" w:eastAsia="华文楷体" w:hAnsi="华文楷体"/>
                <w:sz w:val="24"/>
              </w:rPr>
            </w:pPr>
            <w:r>
              <w:rPr>
                <w:rFonts w:ascii="华文楷体" w:eastAsia="华文楷体" w:hAnsi="华文楷体" w:hint="eastAsia"/>
                <w:sz w:val="24"/>
              </w:rPr>
              <w:t>职称</w:t>
            </w:r>
          </w:p>
        </w:tc>
        <w:tc>
          <w:tcPr>
            <w:tcW w:w="598" w:type="pct"/>
            <w:tcBorders>
              <w:bottom w:val="single" w:sz="18" w:space="0" w:color="auto"/>
            </w:tcBorders>
            <w:shd w:val="clear" w:color="auto" w:fill="auto"/>
          </w:tcPr>
          <w:p w14:paraId="680D57E4" w14:textId="77777777" w:rsidR="007D0E03" w:rsidRDefault="007D0E03" w:rsidP="006217F4">
            <w:pPr>
              <w:rPr>
                <w:rFonts w:ascii="华文楷体" w:eastAsia="华文楷体" w:hAnsi="华文楷体"/>
                <w:sz w:val="24"/>
              </w:rPr>
            </w:pPr>
            <w:r>
              <w:rPr>
                <w:rFonts w:ascii="华文楷体" w:eastAsia="华文楷体" w:hAnsi="华文楷体"/>
                <w:sz w:val="24"/>
              </w:rPr>
              <w:t>实验师</w:t>
            </w:r>
          </w:p>
        </w:tc>
        <w:tc>
          <w:tcPr>
            <w:tcW w:w="598" w:type="pct"/>
            <w:tcBorders>
              <w:bottom w:val="single" w:sz="18" w:space="0" w:color="auto"/>
            </w:tcBorders>
            <w:shd w:val="clear" w:color="auto" w:fill="auto"/>
          </w:tcPr>
          <w:p w14:paraId="62F1BD7D" w14:textId="77777777" w:rsidR="007D0E03" w:rsidRDefault="007D0E03" w:rsidP="006217F4">
            <w:pPr>
              <w:rPr>
                <w:rFonts w:ascii="华文楷体" w:eastAsia="华文楷体" w:hAnsi="华文楷体"/>
                <w:sz w:val="24"/>
              </w:rPr>
            </w:pPr>
          </w:p>
        </w:tc>
        <w:tc>
          <w:tcPr>
            <w:tcW w:w="598" w:type="pct"/>
            <w:tcBorders>
              <w:bottom w:val="single" w:sz="18" w:space="0" w:color="auto"/>
            </w:tcBorders>
            <w:shd w:val="clear" w:color="auto" w:fill="auto"/>
          </w:tcPr>
          <w:p w14:paraId="6EFF4152" w14:textId="77777777" w:rsidR="007D0E03" w:rsidRDefault="007D0E03" w:rsidP="006217F4">
            <w:pPr>
              <w:rPr>
                <w:rFonts w:ascii="华文楷体" w:eastAsia="华文楷体" w:hAnsi="华文楷体"/>
                <w:sz w:val="24"/>
              </w:rPr>
            </w:pPr>
          </w:p>
        </w:tc>
        <w:tc>
          <w:tcPr>
            <w:tcW w:w="598" w:type="pct"/>
            <w:tcBorders>
              <w:bottom w:val="single" w:sz="18" w:space="0" w:color="auto"/>
            </w:tcBorders>
            <w:shd w:val="clear" w:color="auto" w:fill="auto"/>
          </w:tcPr>
          <w:p w14:paraId="5179C99E" w14:textId="77777777" w:rsidR="007D0E03" w:rsidRDefault="007D0E03" w:rsidP="006217F4">
            <w:pPr>
              <w:rPr>
                <w:rFonts w:ascii="华文楷体" w:eastAsia="华文楷体" w:hAnsi="华文楷体"/>
                <w:sz w:val="24"/>
              </w:rPr>
            </w:pPr>
          </w:p>
        </w:tc>
        <w:tc>
          <w:tcPr>
            <w:tcW w:w="598" w:type="pct"/>
            <w:tcBorders>
              <w:bottom w:val="single" w:sz="18" w:space="0" w:color="auto"/>
            </w:tcBorders>
            <w:shd w:val="clear" w:color="auto" w:fill="auto"/>
          </w:tcPr>
          <w:p w14:paraId="4838A2B7" w14:textId="77777777" w:rsidR="007D0E03" w:rsidRDefault="007D0E03" w:rsidP="006217F4">
            <w:pPr>
              <w:rPr>
                <w:rFonts w:ascii="华文楷体" w:eastAsia="华文楷体" w:hAnsi="华文楷体"/>
                <w:sz w:val="24"/>
              </w:rPr>
            </w:pPr>
          </w:p>
        </w:tc>
        <w:tc>
          <w:tcPr>
            <w:tcW w:w="598" w:type="pct"/>
            <w:tcBorders>
              <w:bottom w:val="single" w:sz="18" w:space="0" w:color="auto"/>
            </w:tcBorders>
            <w:shd w:val="clear" w:color="auto" w:fill="auto"/>
          </w:tcPr>
          <w:p w14:paraId="3FC72B09" w14:textId="77777777" w:rsidR="007D0E03" w:rsidRDefault="007D0E03" w:rsidP="006217F4">
            <w:pPr>
              <w:rPr>
                <w:rFonts w:ascii="华文楷体" w:eastAsia="华文楷体" w:hAnsi="华文楷体"/>
                <w:sz w:val="24"/>
              </w:rPr>
            </w:pPr>
          </w:p>
        </w:tc>
        <w:tc>
          <w:tcPr>
            <w:tcW w:w="598" w:type="pct"/>
            <w:tcBorders>
              <w:bottom w:val="single" w:sz="18" w:space="0" w:color="auto"/>
            </w:tcBorders>
            <w:shd w:val="clear" w:color="auto" w:fill="auto"/>
          </w:tcPr>
          <w:p w14:paraId="56CAC8F7" w14:textId="77777777" w:rsidR="007D0E03" w:rsidRDefault="007D0E03" w:rsidP="006217F4">
            <w:pPr>
              <w:rPr>
                <w:rFonts w:ascii="华文楷体" w:eastAsia="华文楷体" w:hAnsi="华文楷体"/>
                <w:sz w:val="24"/>
              </w:rPr>
            </w:pPr>
          </w:p>
        </w:tc>
        <w:tc>
          <w:tcPr>
            <w:tcW w:w="598" w:type="pct"/>
            <w:tcBorders>
              <w:bottom w:val="single" w:sz="18" w:space="0" w:color="auto"/>
            </w:tcBorders>
            <w:shd w:val="clear" w:color="auto" w:fill="auto"/>
          </w:tcPr>
          <w:p w14:paraId="3C8C9D9F" w14:textId="77777777" w:rsidR="007D0E03" w:rsidRDefault="007D0E03" w:rsidP="006217F4">
            <w:pPr>
              <w:rPr>
                <w:rFonts w:ascii="华文楷体" w:eastAsia="华文楷体" w:hAnsi="华文楷体"/>
                <w:sz w:val="24"/>
              </w:rPr>
            </w:pPr>
          </w:p>
        </w:tc>
      </w:tr>
    </w:tbl>
    <w:p w14:paraId="66FEFD68" w14:textId="77777777" w:rsidR="007D0E03" w:rsidRDefault="007D0E03" w:rsidP="007D0E03">
      <w:pPr>
        <w:rPr>
          <w:rFonts w:ascii="华文楷体" w:eastAsia="华文楷体" w:hAnsi="华文楷体"/>
          <w:sz w:val="32"/>
          <w:szCs w:val="32"/>
        </w:rPr>
      </w:pPr>
    </w:p>
    <w:p w14:paraId="5F4C788A" w14:textId="77777777" w:rsidR="007D0E03" w:rsidRDefault="007D0E03" w:rsidP="007D0E03">
      <w:pPr>
        <w:rPr>
          <w:rFonts w:ascii="华文楷体" w:eastAsia="华文楷体" w:hAnsi="华文楷体"/>
          <w:sz w:val="32"/>
          <w:szCs w:val="32"/>
        </w:rPr>
      </w:pPr>
    </w:p>
    <w:p w14:paraId="13B92658" w14:textId="77777777" w:rsidR="007D0E03" w:rsidRDefault="007D0E03" w:rsidP="007D0E03">
      <w:pPr>
        <w:rPr>
          <w:rFonts w:ascii="华文楷体" w:eastAsia="华文楷体" w:hAnsi="华文楷体"/>
          <w:sz w:val="32"/>
          <w:szCs w:val="32"/>
        </w:rPr>
      </w:pPr>
      <w:r>
        <w:rPr>
          <w:rFonts w:ascii="华文楷体" w:eastAsia="华文楷体" w:hAnsi="华文楷体" w:hint="eastAsia"/>
          <w:sz w:val="32"/>
          <w:szCs w:val="32"/>
        </w:rPr>
        <w:t>专业答辩委员会主席（签名）</w:t>
      </w:r>
      <w:r>
        <w:rPr>
          <w:noProof/>
        </w:rPr>
        <w:drawing>
          <wp:inline distT="0" distB="0" distL="0" distR="0" wp14:anchorId="53F1A515" wp14:editId="785704B2">
            <wp:extent cx="762000" cy="254000"/>
            <wp:effectExtent l="0" t="0" r="0" b="0"/>
            <wp:docPr id="1279258279" name="图片 1279258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762000" cy="254000"/>
                    </a:xfrm>
                    <a:prstGeom prst="rect">
                      <a:avLst/>
                    </a:prstGeom>
                  </pic:spPr>
                </pic:pic>
              </a:graphicData>
            </a:graphic>
          </wp:inline>
        </w:drawing>
      </w:r>
    </w:p>
    <w:p w14:paraId="4100BA23" w14:textId="77777777" w:rsidR="007D0E03" w:rsidRDefault="007D0E03" w:rsidP="007D0E03">
      <w:pPr>
        <w:pStyle w:val="af4"/>
        <w:widowControl/>
        <w:ind w:firstLineChars="1200" w:firstLine="3840"/>
      </w:pPr>
      <w:r>
        <w:rPr>
          <w:rFonts w:ascii="华文楷体" w:eastAsia="华文楷体" w:hAnsi="华文楷体" w:hint="eastAsia"/>
          <w:sz w:val="32"/>
          <w:szCs w:val="32"/>
        </w:rPr>
        <w:t>日期：</w:t>
      </w:r>
      <w:r>
        <w:rPr>
          <w:rFonts w:ascii="华文楷体" w:eastAsia="华文楷体" w:hAnsi="华文楷体" w:hint="eastAsia"/>
          <w:sz w:val="32"/>
          <w:szCs w:val="32"/>
          <w:u w:val="single"/>
        </w:rPr>
        <w:t>2025年05月28日</w:t>
      </w:r>
    </w:p>
    <w:sectPr w:rsidR="007D0E03">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43E99" w14:textId="77777777" w:rsidR="006E143C" w:rsidRDefault="006E143C">
      <w:r>
        <w:separator/>
      </w:r>
    </w:p>
  </w:endnote>
  <w:endnote w:type="continuationSeparator" w:id="0">
    <w:p w14:paraId="61FD4AE3" w14:textId="77777777" w:rsidR="006E143C" w:rsidRDefault="006E14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楷体">
    <w:altName w:val="KaiTi"/>
    <w:panose1 w:val="02010609060101010101"/>
    <w:charset w:val="86"/>
    <w:family w:val="modern"/>
    <w:pitch w:val="fixed"/>
    <w:sig w:usb0="800002BF" w:usb1="38CF7CFA" w:usb2="00000016" w:usb3="00000000" w:csb0="00040001" w:csb1="00000000"/>
  </w:font>
  <w:font w:name="Aptos">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ACFF" w:usb2="00000009" w:usb3="00000000" w:csb0="000001FF" w:csb1="00000000"/>
  </w:font>
  <w:font w:name="Aptos Display">
    <w:altName w:val="Arial"/>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华文行楷">
    <w:altName w:val="STXingkai"/>
    <w:panose1 w:val="02010800040101010101"/>
    <w:charset w:val="86"/>
    <w:family w:val="auto"/>
    <w:pitch w:val="variable"/>
    <w:sig w:usb0="00000001" w:usb1="080F0000" w:usb2="00000010" w:usb3="00000000" w:csb0="00040000" w:csb1="00000000"/>
  </w:font>
  <w:font w:name="华文中宋">
    <w:altName w:val="STZhongsong"/>
    <w:panose1 w:val="02010600040101010101"/>
    <w:charset w:val="86"/>
    <w:family w:val="auto"/>
    <w:pitch w:val="variable"/>
    <w:sig w:usb0="00000287" w:usb1="080F0000" w:usb2="00000010" w:usb3="00000000" w:csb0="0004009F" w:csb1="00000000"/>
  </w:font>
  <w:font w:name="楷体_GB2312">
    <w:altName w:val="微软雅黑"/>
    <w:panose1 w:val="020B0604020202020204"/>
    <w:charset w:val="86"/>
    <w:family w:val="modern"/>
    <w:pitch w:val="fixed"/>
    <w:sig w:usb0="00000001" w:usb1="080E0000" w:usb2="00000010" w:usb3="00000000" w:csb0="00040000" w:csb1="00000000"/>
  </w:font>
  <w:font w:name="华文楷体">
    <w:altName w:val="STKaiti"/>
    <w:panose1 w:val="02010600040101010101"/>
    <w:charset w:val="86"/>
    <w:family w:val="auto"/>
    <w:pitch w:val="variable"/>
    <w:sig w:usb0="80000287" w:usb1="280F3C52" w:usb2="00000016" w:usb3="00000000" w:csb0="0004001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0"/>
    <w:family w:val="decorative"/>
    <w:pitch w:val="variable"/>
    <w:sig w:usb0="00000003" w:usb1="00000000" w:usb2="00000000" w:usb3="00000000" w:csb0="80000001" w:csb1="00000000"/>
  </w:font>
  <w:font w:name="微软雅黑">
    <w:altName w:val="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55B3" w14:textId="4448A515" w:rsidR="005E3E56" w:rsidRDefault="005E3E56" w:rsidP="00217262">
    <w:pPr>
      <w:pStyle w:val="a8"/>
      <w:framePr w:wrap="none" w:vAnchor="text" w:hAnchor="margin" w:xAlign="center" w:y="1"/>
      <w:rPr>
        <w:rStyle w:val="aff3"/>
      </w:rPr>
    </w:pPr>
    <w:r>
      <w:rPr>
        <w:rStyle w:val="aff3"/>
      </w:rPr>
      <w:fldChar w:fldCharType="begin"/>
    </w:r>
    <w:r>
      <w:rPr>
        <w:rStyle w:val="aff3"/>
      </w:rPr>
      <w:instrText xml:space="preserve"> PAGE </w:instrText>
    </w:r>
    <w:r>
      <w:rPr>
        <w:rStyle w:val="aff3"/>
      </w:rPr>
      <w:fldChar w:fldCharType="separate"/>
    </w:r>
    <w:r>
      <w:rPr>
        <w:rStyle w:val="aff3"/>
      </w:rPr>
      <w:fldChar w:fldCharType="end"/>
    </w:r>
  </w:p>
  <w:p w14:paraId="70220D2D" w14:textId="3FBCB101" w:rsidR="005E3E56" w:rsidRDefault="005E3E56" w:rsidP="00217262">
    <w:pPr>
      <w:pStyle w:val="a8"/>
      <w:framePr w:wrap="none" w:vAnchor="text" w:hAnchor="margin" w:xAlign="center" w:y="1"/>
      <w:rPr>
        <w:rStyle w:val="aff3"/>
      </w:rPr>
    </w:pPr>
    <w:r>
      <w:rPr>
        <w:rStyle w:val="aff3"/>
      </w:rPr>
      <w:fldChar w:fldCharType="begin"/>
    </w:r>
    <w:r>
      <w:rPr>
        <w:rStyle w:val="aff3"/>
      </w:rPr>
      <w:instrText xml:space="preserve"> PAGE </w:instrText>
    </w:r>
    <w:r>
      <w:rPr>
        <w:rStyle w:val="aff3"/>
      </w:rPr>
      <w:fldChar w:fldCharType="separate"/>
    </w:r>
    <w:r>
      <w:rPr>
        <w:rStyle w:val="aff3"/>
      </w:rPr>
      <w:fldChar w:fldCharType="end"/>
    </w:r>
  </w:p>
  <w:p w14:paraId="0940A530" w14:textId="7C70585D" w:rsidR="005E3E56" w:rsidRDefault="005E3E56" w:rsidP="00217262">
    <w:pPr>
      <w:pStyle w:val="a8"/>
      <w:framePr w:wrap="none" w:vAnchor="text" w:hAnchor="margin" w:xAlign="center" w:y="1"/>
      <w:rPr>
        <w:rStyle w:val="aff3"/>
      </w:rPr>
    </w:pPr>
    <w:r>
      <w:rPr>
        <w:rStyle w:val="aff3"/>
      </w:rPr>
      <w:fldChar w:fldCharType="begin"/>
    </w:r>
    <w:r>
      <w:rPr>
        <w:rStyle w:val="aff3"/>
      </w:rPr>
      <w:instrText xml:space="preserve"> PAGE </w:instrText>
    </w:r>
    <w:r>
      <w:rPr>
        <w:rStyle w:val="aff3"/>
      </w:rPr>
      <w:fldChar w:fldCharType="separate"/>
    </w:r>
    <w:r>
      <w:rPr>
        <w:rStyle w:val="aff3"/>
      </w:rPr>
      <w:fldChar w:fldCharType="end"/>
    </w:r>
  </w:p>
  <w:p w14:paraId="641552E9" w14:textId="2131C832" w:rsidR="005E3E56" w:rsidRDefault="005E3E56" w:rsidP="00217262">
    <w:pPr>
      <w:pStyle w:val="a8"/>
      <w:framePr w:wrap="none" w:vAnchor="text" w:hAnchor="margin" w:xAlign="center" w:y="1"/>
      <w:rPr>
        <w:rStyle w:val="aff3"/>
      </w:rPr>
    </w:pPr>
    <w:r>
      <w:rPr>
        <w:rStyle w:val="aff3"/>
      </w:rPr>
      <w:fldChar w:fldCharType="begin"/>
    </w:r>
    <w:r>
      <w:rPr>
        <w:rStyle w:val="aff3"/>
      </w:rPr>
      <w:instrText xml:space="preserve"> PAGE </w:instrText>
    </w:r>
    <w:r>
      <w:rPr>
        <w:rStyle w:val="aff3"/>
      </w:rPr>
      <w:fldChar w:fldCharType="separate"/>
    </w:r>
    <w:r>
      <w:rPr>
        <w:rStyle w:val="aff3"/>
      </w:rPr>
      <w:fldChar w:fldCharType="end"/>
    </w:r>
  </w:p>
  <w:p w14:paraId="71CF6950" w14:textId="77777777" w:rsidR="005E3E56" w:rsidRDefault="005E3E5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F3C6E" w14:textId="1CB18481" w:rsidR="005E3E56" w:rsidRDefault="005E3E56" w:rsidP="00217262">
    <w:pPr>
      <w:pStyle w:val="a8"/>
      <w:framePr w:wrap="none" w:vAnchor="text" w:hAnchor="margin" w:xAlign="center" w:y="1"/>
      <w:rPr>
        <w:rStyle w:val="aff3"/>
      </w:rPr>
    </w:pPr>
    <w:r>
      <w:rPr>
        <w:rStyle w:val="aff3"/>
      </w:rPr>
      <w:fldChar w:fldCharType="begin"/>
    </w:r>
    <w:r>
      <w:rPr>
        <w:rStyle w:val="aff3"/>
      </w:rPr>
      <w:instrText xml:space="preserve"> PAGE </w:instrText>
    </w:r>
    <w:r>
      <w:rPr>
        <w:rStyle w:val="aff3"/>
      </w:rPr>
      <w:fldChar w:fldCharType="separate"/>
    </w:r>
    <w:r>
      <w:rPr>
        <w:rStyle w:val="aff3"/>
        <w:noProof/>
      </w:rPr>
      <w:t>3</w:t>
    </w:r>
    <w:r>
      <w:rPr>
        <w:rStyle w:val="aff3"/>
      </w:rPr>
      <w:fldChar w:fldCharType="end"/>
    </w:r>
  </w:p>
  <w:p w14:paraId="2A1E3F40" w14:textId="77777777" w:rsidR="005E3E56" w:rsidRDefault="005E3E56">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82B4E" w14:textId="77777777" w:rsidR="00217262" w:rsidRDefault="00217262">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16436" w14:textId="77777777" w:rsidR="00217262" w:rsidRDefault="00217262">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9D940" w14:textId="77777777" w:rsidR="006E143C" w:rsidRDefault="006E143C">
      <w:r>
        <w:separator/>
      </w:r>
    </w:p>
  </w:footnote>
  <w:footnote w:type="continuationSeparator" w:id="0">
    <w:p w14:paraId="4D6CD43A" w14:textId="77777777" w:rsidR="006E143C" w:rsidRDefault="006E14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6F63E" w14:textId="77777777" w:rsidR="0098020E" w:rsidRDefault="0098020E">
    <w:pPr>
      <w:pStyle w:val="aa"/>
    </w:pPr>
    <w:r>
      <w:rPr>
        <w:rFonts w:hint="eastAsia"/>
      </w:rPr>
      <w:t>文献翻译</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B75B6" w14:textId="77777777" w:rsidR="0098020E" w:rsidRDefault="0098020E">
    <w:pPr>
      <w:pStyle w:val="aa"/>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0D640" w14:textId="77777777" w:rsidR="0098020E" w:rsidRDefault="0098020E">
    <w:pPr>
      <w:pStyle w:val="aa"/>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D0A1E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2"/>
    <w:multiLevelType w:val="multilevel"/>
    <w:tmpl w:val="999EE3C8"/>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2" w15:restartNumberingAfterBreak="0">
    <w:nsid w:val="0176CFD5"/>
    <w:multiLevelType w:val="singleLevel"/>
    <w:tmpl w:val="0176CFD5"/>
    <w:lvl w:ilvl="0">
      <w:start w:val="3"/>
      <w:numFmt w:val="chineseCounting"/>
      <w:suff w:val="nothing"/>
      <w:lvlText w:val="%1、"/>
      <w:lvlJc w:val="left"/>
      <w:rPr>
        <w:rFonts w:hint="eastAsia"/>
      </w:rPr>
    </w:lvl>
  </w:abstractNum>
  <w:abstractNum w:abstractNumId="3" w15:restartNumberingAfterBreak="0">
    <w:nsid w:val="056B7B9B"/>
    <w:multiLevelType w:val="multilevel"/>
    <w:tmpl w:val="056B7B9B"/>
    <w:lvl w:ilvl="0">
      <w:start w:val="1"/>
      <w:numFmt w:val="decimal"/>
      <w:lvlText w:val="%1、"/>
      <w:lvlJc w:val="left"/>
      <w:pPr>
        <w:tabs>
          <w:tab w:val="num" w:pos="720"/>
        </w:tabs>
        <w:ind w:left="720" w:hanging="720"/>
      </w:pPr>
      <w:rPr>
        <w:rFonts w:ascii="宋体" w:eastAsia="宋体" w:hAnsi="宋体" w:hint="eastAsia"/>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4" w15:restartNumberingAfterBreak="0">
    <w:nsid w:val="09BD4F69"/>
    <w:multiLevelType w:val="multilevel"/>
    <w:tmpl w:val="09BD4F69"/>
    <w:lvl w:ilvl="0">
      <w:start w:val="1"/>
      <w:numFmt w:val="decimal"/>
      <w:lvlText w:val="[%1]"/>
      <w:lvlJc w:val="left"/>
      <w:pPr>
        <w:ind w:left="420" w:hanging="420"/>
      </w:pPr>
      <w:rPr>
        <w:rFonts w:ascii="Times New Roman" w:eastAsia="宋体" w:hAnsi="Times New Roman" w:cs="Times New Roman" w:hint="default"/>
        <w:sz w:val="24"/>
        <w:szCs w:val="24"/>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 w15:restartNumberingAfterBreak="0">
    <w:nsid w:val="173B6162"/>
    <w:multiLevelType w:val="multilevel"/>
    <w:tmpl w:val="173B6162"/>
    <w:lvl w:ilvl="0">
      <w:start w:val="1"/>
      <w:numFmt w:val="decimal"/>
      <w:suff w:val="nothing"/>
      <w:lvlText w:val="（%1）"/>
      <w:lvlJc w:val="left"/>
      <w:pPr>
        <w:ind w:left="900" w:hanging="420"/>
      </w:pPr>
      <w:rPr>
        <w:rFonts w:ascii="Times New Roman" w:eastAsia="宋体" w:hAnsi="Times New Roman" w:cs="Times New Roman" w:hint="default"/>
        <w:b w:val="0"/>
        <w:i w:val="0"/>
        <w:sz w:val="24"/>
        <w:szCs w:val="24"/>
      </w:rPr>
    </w:lvl>
    <w:lvl w:ilvl="1">
      <w:start w:val="1"/>
      <w:numFmt w:val="lowerLetter"/>
      <w:lvlText w:val="%2)"/>
      <w:lvlJc w:val="left"/>
      <w:pPr>
        <w:ind w:left="1320" w:hanging="420"/>
      </w:pPr>
      <w:rPr>
        <w:rFonts w:ascii="宋体" w:eastAsia="宋体" w:hAnsi="宋体" w:hint="eastAsia"/>
      </w:rPr>
    </w:lvl>
    <w:lvl w:ilvl="2">
      <w:start w:val="1"/>
      <w:numFmt w:val="lowerRoman"/>
      <w:lvlText w:val="%3."/>
      <w:lvlJc w:val="right"/>
      <w:pPr>
        <w:ind w:left="1740" w:hanging="420"/>
      </w:pPr>
      <w:rPr>
        <w:rFonts w:ascii="宋体" w:eastAsia="宋体" w:hAnsi="宋体" w:hint="eastAsia"/>
      </w:rPr>
    </w:lvl>
    <w:lvl w:ilvl="3">
      <w:start w:val="1"/>
      <w:numFmt w:val="decimal"/>
      <w:lvlText w:val="%4."/>
      <w:lvlJc w:val="left"/>
      <w:pPr>
        <w:ind w:left="2160" w:hanging="420"/>
      </w:pPr>
      <w:rPr>
        <w:rFonts w:ascii="宋体" w:eastAsia="宋体" w:hAnsi="宋体" w:hint="eastAsia"/>
      </w:rPr>
    </w:lvl>
    <w:lvl w:ilvl="4">
      <w:start w:val="1"/>
      <w:numFmt w:val="lowerLetter"/>
      <w:lvlText w:val="%5)"/>
      <w:lvlJc w:val="left"/>
      <w:pPr>
        <w:ind w:left="2580" w:hanging="420"/>
      </w:pPr>
      <w:rPr>
        <w:rFonts w:ascii="宋体" w:eastAsia="宋体" w:hAnsi="宋体" w:hint="eastAsia"/>
      </w:rPr>
    </w:lvl>
    <w:lvl w:ilvl="5">
      <w:start w:val="1"/>
      <w:numFmt w:val="lowerRoman"/>
      <w:lvlText w:val="%6."/>
      <w:lvlJc w:val="right"/>
      <w:pPr>
        <w:ind w:left="3000" w:hanging="420"/>
      </w:pPr>
      <w:rPr>
        <w:rFonts w:ascii="宋体" w:eastAsia="宋体" w:hAnsi="宋体" w:hint="eastAsia"/>
      </w:rPr>
    </w:lvl>
    <w:lvl w:ilvl="6">
      <w:start w:val="1"/>
      <w:numFmt w:val="decimal"/>
      <w:lvlText w:val="%7."/>
      <w:lvlJc w:val="left"/>
      <w:pPr>
        <w:ind w:left="3420" w:hanging="420"/>
      </w:pPr>
      <w:rPr>
        <w:rFonts w:ascii="宋体" w:eastAsia="宋体" w:hAnsi="宋体" w:hint="eastAsia"/>
      </w:rPr>
    </w:lvl>
    <w:lvl w:ilvl="7">
      <w:start w:val="1"/>
      <w:numFmt w:val="lowerLetter"/>
      <w:lvlText w:val="%8)"/>
      <w:lvlJc w:val="left"/>
      <w:pPr>
        <w:ind w:left="3840" w:hanging="420"/>
      </w:pPr>
      <w:rPr>
        <w:rFonts w:ascii="宋体" w:eastAsia="宋体" w:hAnsi="宋体" w:hint="eastAsia"/>
      </w:rPr>
    </w:lvl>
    <w:lvl w:ilvl="8">
      <w:start w:val="1"/>
      <w:numFmt w:val="lowerRoman"/>
      <w:lvlText w:val="%9."/>
      <w:lvlJc w:val="right"/>
      <w:pPr>
        <w:ind w:left="4260" w:hanging="420"/>
      </w:pPr>
      <w:rPr>
        <w:rFonts w:ascii="宋体" w:eastAsia="宋体" w:hAnsi="宋体" w:hint="eastAsia"/>
      </w:rPr>
    </w:lvl>
  </w:abstractNum>
  <w:abstractNum w:abstractNumId="6" w15:restartNumberingAfterBreak="0">
    <w:nsid w:val="4D847F40"/>
    <w:multiLevelType w:val="multilevel"/>
    <w:tmpl w:val="4D847F40"/>
    <w:lvl w:ilvl="0">
      <w:start w:val="1"/>
      <w:numFmt w:val="decimal"/>
      <w:lvlText w:val="%1、"/>
      <w:lvlJc w:val="left"/>
      <w:pPr>
        <w:tabs>
          <w:tab w:val="num" w:pos="720"/>
        </w:tabs>
        <w:ind w:left="720" w:hanging="720"/>
      </w:pPr>
      <w:rPr>
        <w:rFonts w:ascii="Times New Roman" w:hAnsi="Times New Roman" w:cs="Times New Roman" w:hint="default"/>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7" w15:restartNumberingAfterBreak="0">
    <w:nsid w:val="797E2E34"/>
    <w:multiLevelType w:val="multilevel"/>
    <w:tmpl w:val="797E2E34"/>
    <w:lvl w:ilvl="0">
      <w:start w:val="5"/>
      <w:numFmt w:val="decimal"/>
      <w:lvlText w:val="%1、"/>
      <w:lvlJc w:val="left"/>
      <w:pPr>
        <w:tabs>
          <w:tab w:val="num" w:pos="720"/>
        </w:tabs>
        <w:ind w:left="720" w:hanging="720"/>
      </w:pPr>
      <w:rPr>
        <w:rFonts w:ascii="Times New Roman" w:hAnsi="Times New Roman" w:cs="Times New Roman" w:hint="default"/>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8" w15:restartNumberingAfterBreak="0">
    <w:nsid w:val="7CC601E4"/>
    <w:multiLevelType w:val="multilevel"/>
    <w:tmpl w:val="7CC601E4"/>
    <w:lvl w:ilvl="0">
      <w:start w:val="1"/>
      <w:numFmt w:val="decimal"/>
      <w:pStyle w:val="2"/>
      <w:lvlText w:val="%1."/>
      <w:lvlJc w:val="left"/>
      <w:pPr>
        <w:ind w:left="675" w:hanging="67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340590999">
    <w:abstractNumId w:val="8"/>
  </w:num>
  <w:num w:numId="2" w16cid:durableId="8223108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738953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9878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246121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54279162">
    <w:abstractNumId w:val="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28557903">
    <w:abstractNumId w:val="0"/>
  </w:num>
  <w:num w:numId="8" w16cid:durableId="1432621706">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16cid:durableId="745943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bordersDoNotSurroundHeader/>
  <w:bordersDoNotSurroundFooter/>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9217"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2YxMWY3YWU2OTU0MDI2NjUwMWVlYjQyZGMzZThkNWQifQ=="/>
  </w:docVars>
  <w:rsids>
    <w:rsidRoot w:val="007C3AA2"/>
    <w:rsid w:val="00087D8E"/>
    <w:rsid w:val="000B3323"/>
    <w:rsid w:val="000B7EF2"/>
    <w:rsid w:val="000C626D"/>
    <w:rsid w:val="000D18B4"/>
    <w:rsid w:val="000E2D2D"/>
    <w:rsid w:val="000F46E8"/>
    <w:rsid w:val="00117690"/>
    <w:rsid w:val="00121CFC"/>
    <w:rsid w:val="001551BF"/>
    <w:rsid w:val="001976EC"/>
    <w:rsid w:val="001A5D70"/>
    <w:rsid w:val="001B7901"/>
    <w:rsid w:val="001D71CD"/>
    <w:rsid w:val="001E73B2"/>
    <w:rsid w:val="001F2F29"/>
    <w:rsid w:val="00217262"/>
    <w:rsid w:val="00255CD9"/>
    <w:rsid w:val="00280575"/>
    <w:rsid w:val="002A2DB2"/>
    <w:rsid w:val="002D01C3"/>
    <w:rsid w:val="002E4ADF"/>
    <w:rsid w:val="00323D4A"/>
    <w:rsid w:val="0035403C"/>
    <w:rsid w:val="00391B54"/>
    <w:rsid w:val="003A6600"/>
    <w:rsid w:val="003B06D0"/>
    <w:rsid w:val="003B2680"/>
    <w:rsid w:val="003B489D"/>
    <w:rsid w:val="003B57F0"/>
    <w:rsid w:val="003E10F0"/>
    <w:rsid w:val="003E1BBE"/>
    <w:rsid w:val="00415947"/>
    <w:rsid w:val="0042028E"/>
    <w:rsid w:val="00485DFE"/>
    <w:rsid w:val="004907A7"/>
    <w:rsid w:val="004B6A77"/>
    <w:rsid w:val="004E275E"/>
    <w:rsid w:val="004F46B7"/>
    <w:rsid w:val="00510528"/>
    <w:rsid w:val="005310CF"/>
    <w:rsid w:val="00542BD0"/>
    <w:rsid w:val="00561655"/>
    <w:rsid w:val="00583162"/>
    <w:rsid w:val="0059430F"/>
    <w:rsid w:val="005B5F7B"/>
    <w:rsid w:val="005E3E56"/>
    <w:rsid w:val="005E5DC3"/>
    <w:rsid w:val="005F799B"/>
    <w:rsid w:val="00600F7D"/>
    <w:rsid w:val="0060112F"/>
    <w:rsid w:val="006075AA"/>
    <w:rsid w:val="00626D60"/>
    <w:rsid w:val="00632E0E"/>
    <w:rsid w:val="00677EAE"/>
    <w:rsid w:val="006B1E0A"/>
    <w:rsid w:val="006B5D96"/>
    <w:rsid w:val="006C3166"/>
    <w:rsid w:val="006D2F79"/>
    <w:rsid w:val="006E143C"/>
    <w:rsid w:val="007074E4"/>
    <w:rsid w:val="00712198"/>
    <w:rsid w:val="007124BF"/>
    <w:rsid w:val="00733E3D"/>
    <w:rsid w:val="00740DFF"/>
    <w:rsid w:val="00763824"/>
    <w:rsid w:val="00776C9C"/>
    <w:rsid w:val="00787A7F"/>
    <w:rsid w:val="007C3AA2"/>
    <w:rsid w:val="007D0E03"/>
    <w:rsid w:val="007D5D37"/>
    <w:rsid w:val="007D7E9A"/>
    <w:rsid w:val="007E4416"/>
    <w:rsid w:val="008150DB"/>
    <w:rsid w:val="00831049"/>
    <w:rsid w:val="00834265"/>
    <w:rsid w:val="00850355"/>
    <w:rsid w:val="00857692"/>
    <w:rsid w:val="00882215"/>
    <w:rsid w:val="00884D3A"/>
    <w:rsid w:val="00892D54"/>
    <w:rsid w:val="008965E8"/>
    <w:rsid w:val="00900A3F"/>
    <w:rsid w:val="00900C27"/>
    <w:rsid w:val="0094401E"/>
    <w:rsid w:val="0095670B"/>
    <w:rsid w:val="0097220D"/>
    <w:rsid w:val="0098020E"/>
    <w:rsid w:val="00993FEC"/>
    <w:rsid w:val="009D42B6"/>
    <w:rsid w:val="009D6FA1"/>
    <w:rsid w:val="009E1D04"/>
    <w:rsid w:val="00A147A0"/>
    <w:rsid w:val="00A14963"/>
    <w:rsid w:val="00A22A63"/>
    <w:rsid w:val="00A34914"/>
    <w:rsid w:val="00A56A5C"/>
    <w:rsid w:val="00A56F55"/>
    <w:rsid w:val="00A6608C"/>
    <w:rsid w:val="00A92EF6"/>
    <w:rsid w:val="00AB0F7C"/>
    <w:rsid w:val="00AF1BA6"/>
    <w:rsid w:val="00AF5A8D"/>
    <w:rsid w:val="00B041C2"/>
    <w:rsid w:val="00B1508E"/>
    <w:rsid w:val="00BD279D"/>
    <w:rsid w:val="00BF3AD1"/>
    <w:rsid w:val="00C031A7"/>
    <w:rsid w:val="00C07586"/>
    <w:rsid w:val="00C1110E"/>
    <w:rsid w:val="00C1294A"/>
    <w:rsid w:val="00C13404"/>
    <w:rsid w:val="00C303ED"/>
    <w:rsid w:val="00C55B9B"/>
    <w:rsid w:val="00C62DF3"/>
    <w:rsid w:val="00C65891"/>
    <w:rsid w:val="00C7377E"/>
    <w:rsid w:val="00C8175E"/>
    <w:rsid w:val="00CB3354"/>
    <w:rsid w:val="00CB36AB"/>
    <w:rsid w:val="00CD3CB0"/>
    <w:rsid w:val="00CE191E"/>
    <w:rsid w:val="00CF7D45"/>
    <w:rsid w:val="00D3078A"/>
    <w:rsid w:val="00D33F12"/>
    <w:rsid w:val="00D5315E"/>
    <w:rsid w:val="00D74773"/>
    <w:rsid w:val="00D7479F"/>
    <w:rsid w:val="00D96C4B"/>
    <w:rsid w:val="00DA1423"/>
    <w:rsid w:val="00DC00E4"/>
    <w:rsid w:val="00DC4123"/>
    <w:rsid w:val="00DD2E70"/>
    <w:rsid w:val="00E12E62"/>
    <w:rsid w:val="00E3167A"/>
    <w:rsid w:val="00E86E36"/>
    <w:rsid w:val="00E92BB2"/>
    <w:rsid w:val="00EA7D67"/>
    <w:rsid w:val="00EB6801"/>
    <w:rsid w:val="00EB7781"/>
    <w:rsid w:val="00ED0C55"/>
    <w:rsid w:val="00F05528"/>
    <w:rsid w:val="00F10A5F"/>
    <w:rsid w:val="00F33DEC"/>
    <w:rsid w:val="00F70DC3"/>
    <w:rsid w:val="00F826E6"/>
    <w:rsid w:val="00F93494"/>
    <w:rsid w:val="00F978B1"/>
    <w:rsid w:val="00F97DF3"/>
    <w:rsid w:val="00FB7326"/>
    <w:rsid w:val="00FC3A09"/>
    <w:rsid w:val="00FD2ED8"/>
    <w:rsid w:val="04D27148"/>
    <w:rsid w:val="0D972817"/>
    <w:rsid w:val="11FF56AA"/>
    <w:rsid w:val="25920B76"/>
    <w:rsid w:val="2608494C"/>
    <w:rsid w:val="2C50294E"/>
    <w:rsid w:val="30052900"/>
    <w:rsid w:val="45182B4B"/>
    <w:rsid w:val="58F93D1D"/>
    <w:rsid w:val="75D12A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9217" fillcolor="white">
      <v:fill color="white"/>
    </o:shapedefaults>
    <o:shapelayout v:ext="edit">
      <o:idmap v:ext="edit" data="1"/>
    </o:shapelayout>
  </w:shapeDefaults>
  <w:decimalSymbol w:val="."/>
  <w:listSeparator w:val=","/>
  <w14:docId w14:val="154C72A6"/>
  <w15:chartTrackingRefBased/>
  <w15:docId w15:val="{8BC32131-9889-5F49-BB9D-96D4E22D2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ngXian" w:eastAsia="DengXian" w:hAnsi="DengXi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unhideWhenUsed="1"/>
    <w:lsdException w:name="header" w:unhideWhenUsed="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1"/>
    <w:next w:val="a"/>
    <w:link w:val="21"/>
    <w:uiPriority w:val="9"/>
    <w:qFormat/>
    <w:pPr>
      <w:keepNext w:val="0"/>
      <w:keepLines w:val="0"/>
      <w:numPr>
        <w:numId w:val="1"/>
      </w:numPr>
      <w:spacing w:beforeLines="50" w:before="156" w:afterLines="50" w:after="156" w:line="400" w:lineRule="exact"/>
      <w:outlineLvl w:val="1"/>
    </w:pPr>
    <w:rPr>
      <w:rFonts w:ascii="楷体" w:eastAsia="楷体" w:hAnsi="楷体"/>
      <w:bCs w:val="0"/>
      <w:kern w:val="2"/>
      <w:sz w:val="24"/>
      <w:szCs w:val="32"/>
    </w:rPr>
  </w:style>
  <w:style w:type="paragraph" w:styleId="3">
    <w:name w:val="heading 3"/>
    <w:basedOn w:val="a"/>
    <w:next w:val="a"/>
    <w:link w:val="30"/>
    <w:uiPriority w:val="9"/>
    <w:unhideWhenUsed/>
    <w:qFormat/>
    <w:rsid w:val="006B1E0A"/>
    <w:pPr>
      <w:keepNext/>
      <w:keepLines/>
      <w:spacing w:before="260" w:after="260" w:line="416" w:lineRule="auto"/>
      <w:outlineLvl w:val="2"/>
    </w:pPr>
    <w:rPr>
      <w:b/>
      <w:bCs/>
      <w:sz w:val="32"/>
      <w:szCs w:val="32"/>
    </w:rPr>
  </w:style>
  <w:style w:type="paragraph" w:styleId="4">
    <w:name w:val="heading 4"/>
    <w:basedOn w:val="a"/>
    <w:next w:val="a0"/>
    <w:link w:val="40"/>
    <w:uiPriority w:val="9"/>
    <w:semiHidden/>
    <w:unhideWhenUsed/>
    <w:qFormat/>
    <w:rsid w:val="00F33DEC"/>
    <w:pPr>
      <w:keepNext/>
      <w:keepLines/>
      <w:widowControl/>
      <w:spacing w:before="80" w:after="40"/>
      <w:jc w:val="left"/>
      <w:outlineLvl w:val="3"/>
    </w:pPr>
    <w:rPr>
      <w:rFonts w:ascii="Aptos" w:eastAsia="等线 Light" w:hAnsi="Aptos"/>
      <w:i/>
      <w:iCs/>
      <w:color w:val="0F4761"/>
      <w:kern w:val="0"/>
      <w:sz w:val="24"/>
      <w:lang w:eastAsia="en-US"/>
    </w:rPr>
  </w:style>
  <w:style w:type="paragraph" w:styleId="5">
    <w:name w:val="heading 5"/>
    <w:basedOn w:val="a"/>
    <w:next w:val="a0"/>
    <w:link w:val="50"/>
    <w:uiPriority w:val="9"/>
    <w:semiHidden/>
    <w:unhideWhenUsed/>
    <w:qFormat/>
    <w:rsid w:val="00F33DEC"/>
    <w:pPr>
      <w:keepNext/>
      <w:keepLines/>
      <w:widowControl/>
      <w:spacing w:before="80" w:after="40"/>
      <w:jc w:val="left"/>
      <w:outlineLvl w:val="4"/>
    </w:pPr>
    <w:rPr>
      <w:rFonts w:ascii="Aptos" w:eastAsia="等线 Light" w:hAnsi="Aptos"/>
      <w:color w:val="0F4761"/>
      <w:kern w:val="0"/>
      <w:sz w:val="24"/>
      <w:lang w:eastAsia="en-US"/>
    </w:rPr>
  </w:style>
  <w:style w:type="paragraph" w:styleId="6">
    <w:name w:val="heading 6"/>
    <w:basedOn w:val="a"/>
    <w:next w:val="a"/>
    <w:link w:val="60"/>
    <w:uiPriority w:val="9"/>
    <w:semiHidden/>
    <w:unhideWhenUsed/>
    <w:qFormat/>
    <w:rsid w:val="00F33DEC"/>
    <w:pPr>
      <w:keepNext/>
      <w:keepLines/>
      <w:spacing w:before="240" w:after="64" w:line="320" w:lineRule="auto"/>
      <w:outlineLvl w:val="5"/>
    </w:pPr>
    <w:rPr>
      <w:rFonts w:ascii="等线 Light" w:eastAsia="等线 Light" w:hAnsi="等线 Light"/>
      <w:b/>
      <w:bCs/>
      <w:sz w:val="24"/>
    </w:rPr>
  </w:style>
  <w:style w:type="paragraph" w:styleId="7">
    <w:name w:val="heading 7"/>
    <w:basedOn w:val="a"/>
    <w:next w:val="a0"/>
    <w:link w:val="70"/>
    <w:uiPriority w:val="9"/>
    <w:semiHidden/>
    <w:unhideWhenUsed/>
    <w:qFormat/>
    <w:rsid w:val="00F33DEC"/>
    <w:pPr>
      <w:keepNext/>
      <w:keepLines/>
      <w:widowControl/>
      <w:spacing w:before="40"/>
      <w:jc w:val="left"/>
      <w:outlineLvl w:val="6"/>
    </w:pPr>
    <w:rPr>
      <w:rFonts w:ascii="Aptos" w:eastAsia="等线 Light" w:hAnsi="Aptos"/>
      <w:color w:val="595959"/>
      <w:kern w:val="0"/>
      <w:sz w:val="24"/>
      <w:lang w:eastAsia="en-US"/>
    </w:rPr>
  </w:style>
  <w:style w:type="paragraph" w:styleId="8">
    <w:name w:val="heading 8"/>
    <w:basedOn w:val="a"/>
    <w:next w:val="a0"/>
    <w:link w:val="80"/>
    <w:uiPriority w:val="9"/>
    <w:semiHidden/>
    <w:unhideWhenUsed/>
    <w:qFormat/>
    <w:rsid w:val="00F33DEC"/>
    <w:pPr>
      <w:keepNext/>
      <w:keepLines/>
      <w:widowControl/>
      <w:jc w:val="left"/>
      <w:outlineLvl w:val="7"/>
    </w:pPr>
    <w:rPr>
      <w:rFonts w:ascii="Aptos" w:eastAsia="等线 Light" w:hAnsi="Aptos"/>
      <w:i/>
      <w:iCs/>
      <w:color w:val="272727"/>
      <w:kern w:val="0"/>
      <w:sz w:val="24"/>
      <w:lang w:eastAsia="en-US"/>
    </w:rPr>
  </w:style>
  <w:style w:type="paragraph" w:styleId="9">
    <w:name w:val="heading 9"/>
    <w:basedOn w:val="a"/>
    <w:next w:val="a0"/>
    <w:link w:val="90"/>
    <w:uiPriority w:val="9"/>
    <w:semiHidden/>
    <w:unhideWhenUsed/>
    <w:qFormat/>
    <w:rsid w:val="00F33DEC"/>
    <w:pPr>
      <w:keepNext/>
      <w:keepLines/>
      <w:widowControl/>
      <w:jc w:val="left"/>
      <w:outlineLvl w:val="8"/>
    </w:pPr>
    <w:rPr>
      <w:rFonts w:ascii="Aptos" w:eastAsia="等线 Light" w:hAnsi="Aptos"/>
      <w:color w:val="272727"/>
      <w:kern w:val="0"/>
      <w:sz w:val="24"/>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link w:val="1"/>
    <w:uiPriority w:val="9"/>
    <w:qFormat/>
    <w:rPr>
      <w:rFonts w:ascii="Times New Roman" w:eastAsia="宋体" w:hAnsi="Times New Roman" w:cs="Times New Roman"/>
      <w:b/>
      <w:bCs/>
      <w:kern w:val="44"/>
      <w:sz w:val="44"/>
      <w:szCs w:val="44"/>
    </w:rPr>
  </w:style>
  <w:style w:type="character" w:customStyle="1" w:styleId="21">
    <w:name w:val="标题 2 字符1"/>
    <w:link w:val="2"/>
    <w:rPr>
      <w:rFonts w:ascii="楷体" w:eastAsia="楷体" w:hAnsi="楷体" w:cs="Times New Roman"/>
      <w:b/>
      <w:sz w:val="24"/>
      <w:szCs w:val="32"/>
    </w:rPr>
  </w:style>
  <w:style w:type="paragraph" w:styleId="a4">
    <w:name w:val="caption"/>
    <w:basedOn w:val="a"/>
    <w:next w:val="a"/>
    <w:link w:val="a5"/>
    <w:qFormat/>
    <w:pPr>
      <w:spacing w:beforeLines="50" w:before="156" w:afterLines="50" w:after="156" w:line="400" w:lineRule="exact"/>
      <w:jc w:val="center"/>
    </w:pPr>
    <w:rPr>
      <w:rFonts w:ascii="楷体" w:eastAsia="楷体" w:hAnsi="楷体"/>
      <w:sz w:val="24"/>
    </w:rPr>
  </w:style>
  <w:style w:type="paragraph" w:styleId="a6">
    <w:name w:val="annotation text"/>
    <w:basedOn w:val="a"/>
    <w:link w:val="a7"/>
    <w:uiPriority w:val="99"/>
    <w:unhideWhenUsed/>
    <w:pPr>
      <w:jc w:val="left"/>
    </w:pPr>
  </w:style>
  <w:style w:type="character" w:customStyle="1" w:styleId="a7">
    <w:name w:val="批注文字 字符"/>
    <w:link w:val="a6"/>
    <w:uiPriority w:val="99"/>
    <w:semiHidden/>
    <w:rPr>
      <w:rFonts w:ascii="Times New Roman" w:eastAsia="宋体" w:hAnsi="Times New Roman" w:cs="Times New Roman"/>
      <w:kern w:val="2"/>
      <w:sz w:val="21"/>
      <w:szCs w:val="24"/>
    </w:rPr>
  </w:style>
  <w:style w:type="paragraph" w:customStyle="1" w:styleId="51">
    <w:name w:val="目录 5"/>
    <w:basedOn w:val="a"/>
    <w:next w:val="a"/>
    <w:uiPriority w:val="39"/>
    <w:unhideWhenUsed/>
    <w:pPr>
      <w:ind w:leftChars="800" w:left="1680"/>
    </w:pPr>
    <w:rPr>
      <w:szCs w:val="20"/>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character" w:customStyle="1" w:styleId="a9">
    <w:name w:val="页脚 字符"/>
    <w:link w:val="a8"/>
    <w:uiPriority w:val="99"/>
    <w:qFormat/>
    <w:rPr>
      <w:rFonts w:ascii="Times New Roman" w:eastAsia="宋体" w:hAnsi="Times New Roman" w:cs="Times New Roman"/>
      <w:sz w:val="18"/>
      <w:szCs w:val="18"/>
    </w:rPr>
  </w:style>
  <w:style w:type="paragraph" w:styleId="aa">
    <w:name w:val="header"/>
    <w:basedOn w:val="a"/>
    <w:link w:val="ab"/>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b">
    <w:name w:val="页眉 字符"/>
    <w:link w:val="aa"/>
    <w:uiPriority w:val="99"/>
    <w:qFormat/>
    <w:rPr>
      <w:rFonts w:ascii="Times New Roman" w:eastAsia="宋体" w:hAnsi="Times New Roman" w:cs="Times New Roman"/>
      <w:sz w:val="18"/>
      <w:szCs w:val="18"/>
    </w:rPr>
  </w:style>
  <w:style w:type="paragraph" w:styleId="ac">
    <w:name w:val="annotation subject"/>
    <w:basedOn w:val="a6"/>
    <w:next w:val="a6"/>
    <w:link w:val="ad"/>
    <w:uiPriority w:val="99"/>
    <w:unhideWhenUsed/>
    <w:rPr>
      <w:b/>
      <w:bCs/>
    </w:rPr>
  </w:style>
  <w:style w:type="character" w:customStyle="1" w:styleId="ad">
    <w:name w:val="批注主题 字符"/>
    <w:link w:val="ac"/>
    <w:uiPriority w:val="99"/>
    <w:semiHidden/>
    <w:rPr>
      <w:rFonts w:ascii="Times New Roman" w:eastAsia="宋体" w:hAnsi="Times New Roman" w:cs="Times New Roman"/>
      <w:b/>
      <w:bCs/>
      <w:kern w:val="2"/>
      <w:sz w:val="21"/>
      <w:szCs w:val="24"/>
    </w:rPr>
  </w:style>
  <w:style w:type="table" w:styleId="ae">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uiPriority w:val="99"/>
    <w:unhideWhenUsed/>
    <w:rPr>
      <w:sz w:val="21"/>
      <w:szCs w:val="21"/>
    </w:rPr>
  </w:style>
  <w:style w:type="character" w:customStyle="1" w:styleId="20">
    <w:name w:val="标题 2 字符"/>
    <w:uiPriority w:val="9"/>
    <w:semiHidden/>
    <w:rPr>
      <w:rFonts w:ascii="等线 Light" w:eastAsia="等线 Light" w:hAnsi="等线 Light" w:cs="Times New Roman"/>
      <w:b/>
      <w:bCs/>
      <w:sz w:val="32"/>
      <w:szCs w:val="32"/>
    </w:rPr>
  </w:style>
  <w:style w:type="paragraph" w:customStyle="1" w:styleId="Style8">
    <w:name w:val="_Style 8"/>
    <w:basedOn w:val="a"/>
    <w:next w:val="af0"/>
    <w:uiPriority w:val="34"/>
    <w:qFormat/>
    <w:pPr>
      <w:spacing w:line="400" w:lineRule="exact"/>
      <w:ind w:firstLineChars="200" w:firstLine="420"/>
    </w:pPr>
    <w:rPr>
      <w:rFonts w:ascii="楷体" w:eastAsia="楷体" w:hAnsi="楷体"/>
      <w:sz w:val="24"/>
    </w:rPr>
  </w:style>
  <w:style w:type="paragraph" w:customStyle="1" w:styleId="af0">
    <w:name w:val="列出段落"/>
    <w:basedOn w:val="a"/>
    <w:uiPriority w:val="34"/>
    <w:qFormat/>
    <w:pPr>
      <w:ind w:firstLineChars="200" w:firstLine="420"/>
    </w:pPr>
  </w:style>
  <w:style w:type="paragraph" w:customStyle="1" w:styleId="msonormal0">
    <w:name w:val="msonormal"/>
    <w:basedOn w:val="a"/>
    <w:pPr>
      <w:widowControl/>
      <w:spacing w:before="100" w:beforeAutospacing="1" w:after="100" w:afterAutospacing="1"/>
      <w:jc w:val="left"/>
    </w:pPr>
    <w:rPr>
      <w:rFonts w:ascii="宋体" w:hAnsi="宋体" w:cs="宋体"/>
      <w:kern w:val="0"/>
      <w:sz w:val="24"/>
    </w:rPr>
  </w:style>
  <w:style w:type="paragraph" w:customStyle="1" w:styleId="11">
    <w:name w:val="样式1"/>
    <w:basedOn w:val="a"/>
    <w:pPr>
      <w:spacing w:line="400" w:lineRule="exact"/>
      <w:ind w:firstLineChars="200" w:firstLine="560"/>
    </w:pPr>
    <w:rPr>
      <w:sz w:val="24"/>
    </w:rPr>
  </w:style>
  <w:style w:type="character" w:customStyle="1" w:styleId="100">
    <w:name w:val="10"/>
    <w:rPr>
      <w:rFonts w:ascii="黑体" w:eastAsia="黑体" w:hAnsi="黑体" w:hint="eastAsia"/>
    </w:rPr>
  </w:style>
  <w:style w:type="character" w:customStyle="1" w:styleId="15">
    <w:name w:val="15"/>
    <w:rPr>
      <w:rFonts w:ascii="黑体" w:eastAsia="黑体" w:hAnsi="黑体" w:hint="eastAsia"/>
      <w:kern w:val="2"/>
      <w:sz w:val="24"/>
      <w:szCs w:val="24"/>
    </w:rPr>
  </w:style>
  <w:style w:type="character" w:customStyle="1" w:styleId="16">
    <w:name w:val="16"/>
    <w:rPr>
      <w:rFonts w:ascii="黑体" w:eastAsia="黑体" w:hAnsi="黑体" w:hint="eastAsia"/>
    </w:rPr>
  </w:style>
  <w:style w:type="paragraph" w:customStyle="1" w:styleId="22">
    <w:name w:val="正文2"/>
    <w:basedOn w:val="a"/>
    <w:pPr>
      <w:widowControl/>
      <w:autoSpaceDE w:val="0"/>
      <w:autoSpaceDN w:val="0"/>
      <w:adjustRightInd w:val="0"/>
      <w:spacing w:line="400" w:lineRule="exact"/>
      <w:ind w:firstLineChars="200" w:firstLine="200"/>
    </w:pPr>
    <w:rPr>
      <w:color w:val="000000"/>
      <w:sz w:val="24"/>
    </w:rPr>
  </w:style>
  <w:style w:type="paragraph" w:styleId="af1">
    <w:name w:val="Balloon Text"/>
    <w:basedOn w:val="a"/>
    <w:link w:val="af2"/>
    <w:uiPriority w:val="99"/>
    <w:semiHidden/>
    <w:unhideWhenUsed/>
    <w:rsid w:val="00DC00E4"/>
    <w:rPr>
      <w:sz w:val="18"/>
      <w:szCs w:val="18"/>
    </w:rPr>
  </w:style>
  <w:style w:type="character" w:customStyle="1" w:styleId="af2">
    <w:name w:val="批注框文本 字符"/>
    <w:link w:val="af1"/>
    <w:uiPriority w:val="99"/>
    <w:semiHidden/>
    <w:rsid w:val="00DC00E4"/>
    <w:rPr>
      <w:rFonts w:ascii="Times New Roman" w:eastAsia="宋体" w:hAnsi="Times New Roman"/>
      <w:kern w:val="2"/>
      <w:sz w:val="18"/>
      <w:szCs w:val="18"/>
    </w:rPr>
  </w:style>
  <w:style w:type="character" w:customStyle="1" w:styleId="30">
    <w:name w:val="标题 3 字符"/>
    <w:link w:val="3"/>
    <w:uiPriority w:val="9"/>
    <w:rsid w:val="006B1E0A"/>
    <w:rPr>
      <w:rFonts w:ascii="Times New Roman" w:eastAsia="宋体" w:hAnsi="Times New Roman"/>
      <w:b/>
      <w:bCs/>
      <w:kern w:val="2"/>
      <w:sz w:val="32"/>
      <w:szCs w:val="32"/>
    </w:rPr>
  </w:style>
  <w:style w:type="table" w:customStyle="1" w:styleId="12">
    <w:name w:val="网格型1"/>
    <w:basedOn w:val="a2"/>
    <w:next w:val="ae"/>
    <w:rsid w:val="000B7EF2"/>
    <w:pPr>
      <w:widowControl w:val="0"/>
      <w:jc w:val="both"/>
    </w:pPr>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qFormat/>
    <w:rsid w:val="00121CFC"/>
    <w:rPr>
      <w:b/>
    </w:rPr>
  </w:style>
  <w:style w:type="paragraph" w:styleId="af4">
    <w:name w:val="Normal (Web)"/>
    <w:basedOn w:val="a"/>
    <w:qFormat/>
    <w:rsid w:val="00121CFC"/>
    <w:pPr>
      <w:spacing w:beforeAutospacing="1" w:afterAutospacing="1"/>
      <w:jc w:val="left"/>
    </w:pPr>
    <w:rPr>
      <w:rFonts w:ascii="Calibri" w:hAnsi="Calibri"/>
      <w:kern w:val="0"/>
      <w:sz w:val="24"/>
    </w:rPr>
  </w:style>
  <w:style w:type="character" w:customStyle="1" w:styleId="60">
    <w:name w:val="标题 6 字符"/>
    <w:link w:val="6"/>
    <w:uiPriority w:val="9"/>
    <w:semiHidden/>
    <w:rsid w:val="00F33DEC"/>
    <w:rPr>
      <w:rFonts w:ascii="等线 Light" w:eastAsia="等线 Light" w:hAnsi="等线 Light" w:cs="Times New Roman"/>
      <w:b/>
      <w:bCs/>
      <w:kern w:val="2"/>
      <w:sz w:val="24"/>
      <w:szCs w:val="24"/>
    </w:rPr>
  </w:style>
  <w:style w:type="character" w:customStyle="1" w:styleId="40">
    <w:name w:val="标题 4 字符"/>
    <w:link w:val="4"/>
    <w:uiPriority w:val="9"/>
    <w:semiHidden/>
    <w:rsid w:val="00F33DEC"/>
    <w:rPr>
      <w:rFonts w:ascii="Aptos" w:eastAsia="等线 Light" w:hAnsi="Aptos"/>
      <w:i/>
      <w:iCs/>
      <w:color w:val="0F4761"/>
      <w:sz w:val="24"/>
      <w:szCs w:val="24"/>
      <w:lang w:eastAsia="en-US"/>
    </w:rPr>
  </w:style>
  <w:style w:type="character" w:customStyle="1" w:styleId="50">
    <w:name w:val="标题 5 字符"/>
    <w:link w:val="5"/>
    <w:uiPriority w:val="9"/>
    <w:semiHidden/>
    <w:rsid w:val="00F33DEC"/>
    <w:rPr>
      <w:rFonts w:ascii="Aptos" w:eastAsia="等线 Light" w:hAnsi="Aptos"/>
      <w:color w:val="0F4761"/>
      <w:sz w:val="24"/>
      <w:szCs w:val="24"/>
      <w:lang w:eastAsia="en-US"/>
    </w:rPr>
  </w:style>
  <w:style w:type="character" w:customStyle="1" w:styleId="70">
    <w:name w:val="标题 7 字符"/>
    <w:link w:val="7"/>
    <w:uiPriority w:val="9"/>
    <w:semiHidden/>
    <w:rsid w:val="00F33DEC"/>
    <w:rPr>
      <w:rFonts w:ascii="Aptos" w:eastAsia="等线 Light" w:hAnsi="Aptos"/>
      <w:color w:val="595959"/>
      <w:sz w:val="24"/>
      <w:szCs w:val="24"/>
      <w:lang w:eastAsia="en-US"/>
    </w:rPr>
  </w:style>
  <w:style w:type="character" w:customStyle="1" w:styleId="80">
    <w:name w:val="标题 8 字符"/>
    <w:link w:val="8"/>
    <w:uiPriority w:val="9"/>
    <w:semiHidden/>
    <w:rsid w:val="00F33DEC"/>
    <w:rPr>
      <w:rFonts w:ascii="Aptos" w:eastAsia="等线 Light" w:hAnsi="Aptos"/>
      <w:i/>
      <w:iCs/>
      <w:color w:val="272727"/>
      <w:sz w:val="24"/>
      <w:szCs w:val="24"/>
      <w:lang w:eastAsia="en-US"/>
    </w:rPr>
  </w:style>
  <w:style w:type="character" w:customStyle="1" w:styleId="90">
    <w:name w:val="标题 9 字符"/>
    <w:link w:val="9"/>
    <w:uiPriority w:val="9"/>
    <w:semiHidden/>
    <w:rsid w:val="00F33DEC"/>
    <w:rPr>
      <w:rFonts w:ascii="Aptos" w:eastAsia="等线 Light" w:hAnsi="Aptos"/>
      <w:color w:val="272727"/>
      <w:sz w:val="24"/>
      <w:szCs w:val="24"/>
      <w:lang w:eastAsia="en-US"/>
    </w:rPr>
  </w:style>
  <w:style w:type="paragraph" w:styleId="a0">
    <w:name w:val="Body Text"/>
    <w:basedOn w:val="a"/>
    <w:link w:val="af5"/>
    <w:qFormat/>
    <w:rsid w:val="00F33DEC"/>
    <w:pPr>
      <w:widowControl/>
      <w:spacing w:before="180" w:after="180"/>
      <w:jc w:val="left"/>
    </w:pPr>
    <w:rPr>
      <w:rFonts w:ascii="Aptos" w:eastAsia="DengXian" w:hAnsi="Aptos"/>
      <w:kern w:val="0"/>
      <w:sz w:val="24"/>
      <w:lang w:eastAsia="en-US"/>
    </w:rPr>
  </w:style>
  <w:style w:type="character" w:customStyle="1" w:styleId="af5">
    <w:name w:val="正文文本 字符"/>
    <w:link w:val="a0"/>
    <w:rsid w:val="00F33DEC"/>
    <w:rPr>
      <w:rFonts w:ascii="Aptos" w:hAnsi="Aptos"/>
      <w:sz w:val="24"/>
      <w:szCs w:val="24"/>
      <w:lang w:eastAsia="en-US"/>
    </w:rPr>
  </w:style>
  <w:style w:type="paragraph" w:customStyle="1" w:styleId="FirstParagraph">
    <w:name w:val="First Paragraph"/>
    <w:basedOn w:val="a0"/>
    <w:next w:val="a0"/>
    <w:qFormat/>
    <w:rsid w:val="00F33DEC"/>
  </w:style>
  <w:style w:type="paragraph" w:customStyle="1" w:styleId="Compact">
    <w:name w:val="Compact"/>
    <w:basedOn w:val="a0"/>
    <w:qFormat/>
    <w:rsid w:val="00F33DEC"/>
    <w:pPr>
      <w:spacing w:before="36" w:after="36"/>
    </w:pPr>
  </w:style>
  <w:style w:type="paragraph" w:styleId="af6">
    <w:name w:val="Title"/>
    <w:basedOn w:val="a"/>
    <w:next w:val="a0"/>
    <w:link w:val="af7"/>
    <w:uiPriority w:val="10"/>
    <w:qFormat/>
    <w:rsid w:val="00F33DEC"/>
    <w:pPr>
      <w:widowControl/>
      <w:spacing w:after="80"/>
      <w:contextualSpacing/>
      <w:jc w:val="center"/>
    </w:pPr>
    <w:rPr>
      <w:rFonts w:ascii="Aptos Display" w:eastAsia="等线 Light" w:hAnsi="Aptos Display"/>
      <w:kern w:val="0"/>
      <w:sz w:val="56"/>
      <w:szCs w:val="56"/>
      <w:lang w:eastAsia="en-US"/>
    </w:rPr>
  </w:style>
  <w:style w:type="character" w:customStyle="1" w:styleId="af7">
    <w:name w:val="标题 字符"/>
    <w:link w:val="af6"/>
    <w:uiPriority w:val="10"/>
    <w:rsid w:val="00F33DEC"/>
    <w:rPr>
      <w:rFonts w:ascii="Aptos Display" w:eastAsia="等线 Light" w:hAnsi="Aptos Display"/>
      <w:sz w:val="56"/>
      <w:szCs w:val="56"/>
      <w:lang w:eastAsia="en-US"/>
    </w:rPr>
  </w:style>
  <w:style w:type="paragraph" w:styleId="af8">
    <w:name w:val="Subtitle"/>
    <w:basedOn w:val="af6"/>
    <w:next w:val="a0"/>
    <w:link w:val="af9"/>
    <w:uiPriority w:val="11"/>
    <w:qFormat/>
    <w:rsid w:val="00F33DEC"/>
    <w:pPr>
      <w:numPr>
        <w:ilvl w:val="1"/>
      </w:numPr>
    </w:pPr>
    <w:rPr>
      <w:spacing w:val="15"/>
      <w:sz w:val="28"/>
      <w:szCs w:val="28"/>
    </w:rPr>
  </w:style>
  <w:style w:type="character" w:customStyle="1" w:styleId="af9">
    <w:name w:val="副标题 字符"/>
    <w:link w:val="af8"/>
    <w:uiPriority w:val="11"/>
    <w:rsid w:val="00F33DEC"/>
    <w:rPr>
      <w:rFonts w:ascii="Aptos Display" w:eastAsia="等线 Light" w:hAnsi="Aptos Display"/>
      <w:spacing w:val="15"/>
      <w:sz w:val="28"/>
      <w:szCs w:val="28"/>
      <w:lang w:eastAsia="en-US"/>
    </w:rPr>
  </w:style>
  <w:style w:type="paragraph" w:customStyle="1" w:styleId="Author">
    <w:name w:val="Author"/>
    <w:basedOn w:val="af6"/>
    <w:next w:val="a0"/>
    <w:qFormat/>
    <w:rsid w:val="00F33DEC"/>
    <w:pPr>
      <w:keepNext/>
      <w:keepLines/>
    </w:pPr>
    <w:rPr>
      <w:sz w:val="24"/>
      <w:szCs w:val="24"/>
    </w:rPr>
  </w:style>
  <w:style w:type="paragraph" w:styleId="afa">
    <w:name w:val="Date"/>
    <w:basedOn w:val="af6"/>
    <w:next w:val="a0"/>
    <w:link w:val="afb"/>
    <w:qFormat/>
    <w:rsid w:val="00F33DEC"/>
    <w:pPr>
      <w:keepNext/>
      <w:keepLines/>
    </w:pPr>
    <w:rPr>
      <w:sz w:val="24"/>
      <w:szCs w:val="24"/>
    </w:rPr>
  </w:style>
  <w:style w:type="character" w:customStyle="1" w:styleId="afb">
    <w:name w:val="日期 字符"/>
    <w:link w:val="afa"/>
    <w:rsid w:val="00F33DEC"/>
    <w:rPr>
      <w:rFonts w:ascii="Aptos Display" w:eastAsia="等线 Light" w:hAnsi="Aptos Display"/>
      <w:sz w:val="24"/>
      <w:szCs w:val="24"/>
      <w:lang w:eastAsia="en-US"/>
    </w:rPr>
  </w:style>
  <w:style w:type="paragraph" w:customStyle="1" w:styleId="AbstractTitle">
    <w:name w:val="Abstract Title"/>
    <w:basedOn w:val="a"/>
    <w:next w:val="Abstract"/>
    <w:qFormat/>
    <w:rsid w:val="00F33DEC"/>
    <w:pPr>
      <w:keepNext/>
      <w:keepLines/>
      <w:widowControl/>
      <w:spacing w:before="300"/>
      <w:jc w:val="center"/>
    </w:pPr>
    <w:rPr>
      <w:rFonts w:ascii="Aptos" w:eastAsia="DengXian" w:hAnsi="Aptos"/>
      <w:b/>
      <w:kern w:val="0"/>
      <w:sz w:val="20"/>
      <w:szCs w:val="20"/>
      <w:lang w:eastAsia="en-US"/>
    </w:rPr>
  </w:style>
  <w:style w:type="paragraph" w:customStyle="1" w:styleId="Abstract">
    <w:name w:val="Abstract"/>
    <w:basedOn w:val="a"/>
    <w:next w:val="a0"/>
    <w:qFormat/>
    <w:rsid w:val="00F33DEC"/>
    <w:pPr>
      <w:keepNext/>
      <w:keepLines/>
      <w:widowControl/>
      <w:spacing w:before="100" w:after="300"/>
      <w:jc w:val="left"/>
    </w:pPr>
    <w:rPr>
      <w:rFonts w:ascii="Aptos" w:eastAsia="DengXian" w:hAnsi="Aptos"/>
      <w:kern w:val="0"/>
      <w:sz w:val="20"/>
      <w:szCs w:val="20"/>
      <w:lang w:eastAsia="en-US"/>
    </w:rPr>
  </w:style>
  <w:style w:type="paragraph" w:styleId="afc">
    <w:name w:val="Bibliography"/>
    <w:basedOn w:val="a"/>
    <w:qFormat/>
    <w:rsid w:val="00F33DEC"/>
    <w:pPr>
      <w:widowControl/>
      <w:spacing w:after="200"/>
      <w:jc w:val="left"/>
    </w:pPr>
    <w:rPr>
      <w:rFonts w:ascii="Aptos" w:eastAsia="DengXian" w:hAnsi="Aptos"/>
      <w:kern w:val="0"/>
      <w:sz w:val="24"/>
      <w:lang w:eastAsia="en-US"/>
    </w:rPr>
  </w:style>
  <w:style w:type="paragraph" w:styleId="afd">
    <w:name w:val="Block Text"/>
    <w:basedOn w:val="a0"/>
    <w:next w:val="a0"/>
    <w:uiPriority w:val="9"/>
    <w:unhideWhenUsed/>
    <w:qFormat/>
    <w:rsid w:val="00F33DEC"/>
    <w:pPr>
      <w:spacing w:before="100" w:after="100"/>
      <w:ind w:left="480" w:right="480"/>
    </w:pPr>
  </w:style>
  <w:style w:type="paragraph" w:styleId="afe">
    <w:name w:val="footnote text"/>
    <w:basedOn w:val="a"/>
    <w:link w:val="aff"/>
    <w:uiPriority w:val="9"/>
    <w:unhideWhenUsed/>
    <w:qFormat/>
    <w:rsid w:val="00F33DEC"/>
    <w:pPr>
      <w:widowControl/>
      <w:spacing w:after="200"/>
      <w:jc w:val="left"/>
    </w:pPr>
    <w:rPr>
      <w:rFonts w:ascii="Aptos" w:eastAsia="DengXian" w:hAnsi="Aptos"/>
      <w:kern w:val="0"/>
      <w:sz w:val="24"/>
      <w:lang w:eastAsia="en-US"/>
    </w:rPr>
  </w:style>
  <w:style w:type="character" w:customStyle="1" w:styleId="aff">
    <w:name w:val="脚注文本 字符"/>
    <w:link w:val="afe"/>
    <w:uiPriority w:val="9"/>
    <w:rsid w:val="00F33DEC"/>
    <w:rPr>
      <w:rFonts w:ascii="Aptos" w:hAnsi="Aptos"/>
      <w:sz w:val="24"/>
      <w:szCs w:val="24"/>
      <w:lang w:eastAsia="en-US"/>
    </w:rPr>
  </w:style>
  <w:style w:type="paragraph" w:customStyle="1" w:styleId="FootnoteBlockText">
    <w:name w:val="Footnote Block Text"/>
    <w:basedOn w:val="afe"/>
    <w:next w:val="afe"/>
    <w:uiPriority w:val="9"/>
    <w:unhideWhenUsed/>
    <w:qFormat/>
    <w:rsid w:val="00F33DEC"/>
    <w:pPr>
      <w:spacing w:before="100" w:after="100"/>
      <w:ind w:left="480" w:right="480"/>
    </w:pPr>
  </w:style>
  <w:style w:type="table" w:customStyle="1" w:styleId="Table">
    <w:name w:val="Table"/>
    <w:semiHidden/>
    <w:unhideWhenUsed/>
    <w:qFormat/>
    <w:rsid w:val="00F33DEC"/>
    <w:pPr>
      <w:spacing w:after="200"/>
    </w:pPr>
    <w:rPr>
      <w:rFonts w:ascii="Aptos" w:hAnsi="Aptos"/>
      <w:sz w:val="24"/>
      <w:szCs w:val="24"/>
      <w:lang w:eastAsia="en-US"/>
    </w:rPr>
    <w:tblPr>
      <w:tblInd w:w="0" w:type="dxa"/>
      <w:tblCellMar>
        <w:top w:w="0" w:type="dxa"/>
        <w:left w:w="108" w:type="dxa"/>
        <w:bottom w:w="0" w:type="dxa"/>
        <w:right w:w="108" w:type="dxa"/>
      </w:tblCellMar>
    </w:tblPr>
  </w:style>
  <w:style w:type="paragraph" w:customStyle="1" w:styleId="DefinitionTerm">
    <w:name w:val="Definition Term"/>
    <w:basedOn w:val="a"/>
    <w:next w:val="Definition"/>
    <w:rsid w:val="00F33DEC"/>
    <w:pPr>
      <w:keepNext/>
      <w:keepLines/>
      <w:widowControl/>
      <w:jc w:val="left"/>
    </w:pPr>
    <w:rPr>
      <w:rFonts w:ascii="Aptos" w:eastAsia="DengXian" w:hAnsi="Aptos"/>
      <w:b/>
      <w:kern w:val="0"/>
      <w:sz w:val="24"/>
      <w:lang w:eastAsia="en-US"/>
    </w:rPr>
  </w:style>
  <w:style w:type="paragraph" w:customStyle="1" w:styleId="Definition">
    <w:name w:val="Definition"/>
    <w:basedOn w:val="a"/>
    <w:rsid w:val="00F33DEC"/>
    <w:pPr>
      <w:widowControl/>
      <w:spacing w:after="200"/>
      <w:jc w:val="left"/>
    </w:pPr>
    <w:rPr>
      <w:rFonts w:ascii="Aptos" w:eastAsia="DengXian" w:hAnsi="Aptos"/>
      <w:kern w:val="0"/>
      <w:sz w:val="24"/>
      <w:lang w:eastAsia="en-US"/>
    </w:rPr>
  </w:style>
  <w:style w:type="paragraph" w:customStyle="1" w:styleId="TableCaption">
    <w:name w:val="Table Caption"/>
    <w:basedOn w:val="a4"/>
    <w:rsid w:val="00F33DEC"/>
    <w:pPr>
      <w:keepNext/>
      <w:widowControl/>
      <w:spacing w:beforeLines="0" w:before="0" w:afterLines="0" w:after="120" w:line="240" w:lineRule="auto"/>
      <w:jc w:val="left"/>
    </w:pPr>
    <w:rPr>
      <w:rFonts w:ascii="Aptos" w:eastAsia="DengXian" w:hAnsi="Aptos"/>
      <w:i/>
      <w:kern w:val="0"/>
      <w:lang w:eastAsia="en-US"/>
    </w:rPr>
  </w:style>
  <w:style w:type="paragraph" w:customStyle="1" w:styleId="ImageCaption">
    <w:name w:val="Image Caption"/>
    <w:basedOn w:val="a4"/>
    <w:rsid w:val="00F33DEC"/>
    <w:pPr>
      <w:widowControl/>
      <w:spacing w:beforeLines="0" w:before="0" w:afterLines="0" w:after="120" w:line="240" w:lineRule="auto"/>
      <w:jc w:val="left"/>
    </w:pPr>
    <w:rPr>
      <w:rFonts w:ascii="Aptos" w:eastAsia="DengXian" w:hAnsi="Aptos"/>
      <w:i/>
      <w:kern w:val="0"/>
      <w:lang w:eastAsia="en-US"/>
    </w:rPr>
  </w:style>
  <w:style w:type="paragraph" w:customStyle="1" w:styleId="Figure">
    <w:name w:val="Figure"/>
    <w:basedOn w:val="a"/>
    <w:rsid w:val="00F33DEC"/>
    <w:pPr>
      <w:widowControl/>
      <w:spacing w:after="200"/>
      <w:jc w:val="left"/>
    </w:pPr>
    <w:rPr>
      <w:rFonts w:ascii="Aptos" w:eastAsia="DengXian" w:hAnsi="Aptos"/>
      <w:kern w:val="0"/>
      <w:sz w:val="24"/>
      <w:lang w:eastAsia="en-US"/>
    </w:rPr>
  </w:style>
  <w:style w:type="paragraph" w:customStyle="1" w:styleId="CaptionedFigure">
    <w:name w:val="Captioned Figure"/>
    <w:basedOn w:val="Figure"/>
    <w:rsid w:val="00F33DEC"/>
    <w:pPr>
      <w:keepNext/>
    </w:pPr>
  </w:style>
  <w:style w:type="character" w:customStyle="1" w:styleId="a5">
    <w:name w:val="题注 字符"/>
    <w:link w:val="a4"/>
    <w:rsid w:val="00F33DEC"/>
    <w:rPr>
      <w:rFonts w:ascii="楷体" w:eastAsia="楷体" w:hAnsi="楷体"/>
      <w:kern w:val="2"/>
      <w:sz w:val="24"/>
      <w:szCs w:val="24"/>
    </w:rPr>
  </w:style>
  <w:style w:type="character" w:customStyle="1" w:styleId="VerbatimChar">
    <w:name w:val="Verbatim Char"/>
    <w:link w:val="SourceCode"/>
    <w:rsid w:val="00F33DEC"/>
    <w:rPr>
      <w:rFonts w:ascii="Consolas" w:hAnsi="Consolas"/>
      <w:sz w:val="22"/>
    </w:rPr>
  </w:style>
  <w:style w:type="character" w:customStyle="1" w:styleId="SectionNumber">
    <w:name w:val="Section Number"/>
    <w:basedOn w:val="a5"/>
    <w:rsid w:val="00F33DEC"/>
    <w:rPr>
      <w:rFonts w:ascii="楷体" w:eastAsia="楷体" w:hAnsi="楷体"/>
      <w:kern w:val="2"/>
      <w:sz w:val="24"/>
      <w:szCs w:val="24"/>
    </w:rPr>
  </w:style>
  <w:style w:type="character" w:styleId="aff0">
    <w:name w:val="footnote reference"/>
    <w:rsid w:val="00F33DEC"/>
    <w:rPr>
      <w:vertAlign w:val="superscript"/>
    </w:rPr>
  </w:style>
  <w:style w:type="character" w:styleId="aff1">
    <w:name w:val="Hyperlink"/>
    <w:rsid w:val="00F33DEC"/>
    <w:rPr>
      <w:color w:val="156082"/>
    </w:rPr>
  </w:style>
  <w:style w:type="paragraph" w:styleId="TOC">
    <w:name w:val="TOC Heading"/>
    <w:basedOn w:val="1"/>
    <w:next w:val="a0"/>
    <w:uiPriority w:val="39"/>
    <w:unhideWhenUsed/>
    <w:qFormat/>
    <w:rsid w:val="00F33DEC"/>
    <w:pPr>
      <w:widowControl/>
      <w:spacing w:before="240" w:after="80" w:line="259" w:lineRule="auto"/>
      <w:jc w:val="left"/>
      <w:outlineLvl w:val="9"/>
    </w:pPr>
    <w:rPr>
      <w:rFonts w:ascii="Aptos Display" w:eastAsia="等线 Light" w:hAnsi="Aptos Display"/>
      <w:b w:val="0"/>
      <w:bCs w:val="0"/>
      <w:color w:val="0F4761"/>
      <w:kern w:val="0"/>
      <w:sz w:val="40"/>
      <w:szCs w:val="40"/>
      <w:lang w:eastAsia="en-US"/>
    </w:rPr>
  </w:style>
  <w:style w:type="paragraph" w:customStyle="1" w:styleId="SourceCode">
    <w:name w:val="Source Code"/>
    <w:basedOn w:val="a"/>
    <w:link w:val="VerbatimChar"/>
    <w:rsid w:val="00F33DEC"/>
    <w:pPr>
      <w:widowControl/>
      <w:wordWrap w:val="0"/>
      <w:spacing w:after="200"/>
      <w:jc w:val="left"/>
    </w:pPr>
    <w:rPr>
      <w:rFonts w:ascii="Consolas" w:eastAsia="DengXian" w:hAnsi="Consolas"/>
      <w:kern w:val="0"/>
      <w:sz w:val="22"/>
      <w:szCs w:val="20"/>
    </w:rPr>
  </w:style>
  <w:style w:type="character" w:customStyle="1" w:styleId="KeywordTok">
    <w:name w:val="KeywordTok"/>
    <w:rsid w:val="00F33DEC"/>
    <w:rPr>
      <w:rFonts w:ascii="Consolas" w:hAnsi="Consolas"/>
      <w:b/>
      <w:color w:val="007020"/>
      <w:sz w:val="22"/>
    </w:rPr>
  </w:style>
  <w:style w:type="character" w:customStyle="1" w:styleId="DataTypeTok">
    <w:name w:val="DataTypeTok"/>
    <w:rsid w:val="00F33DEC"/>
    <w:rPr>
      <w:rFonts w:ascii="Consolas" w:hAnsi="Consolas"/>
      <w:color w:val="902000"/>
      <w:sz w:val="22"/>
    </w:rPr>
  </w:style>
  <w:style w:type="character" w:customStyle="1" w:styleId="DecValTok">
    <w:name w:val="DecValTok"/>
    <w:rsid w:val="00F33DEC"/>
    <w:rPr>
      <w:rFonts w:ascii="Consolas" w:hAnsi="Consolas"/>
      <w:color w:val="40A070"/>
      <w:sz w:val="22"/>
    </w:rPr>
  </w:style>
  <w:style w:type="character" w:customStyle="1" w:styleId="BaseNTok">
    <w:name w:val="BaseNTok"/>
    <w:rsid w:val="00F33DEC"/>
    <w:rPr>
      <w:rFonts w:ascii="Consolas" w:hAnsi="Consolas"/>
      <w:color w:val="40A070"/>
      <w:sz w:val="22"/>
    </w:rPr>
  </w:style>
  <w:style w:type="character" w:customStyle="1" w:styleId="FloatTok">
    <w:name w:val="FloatTok"/>
    <w:rsid w:val="00F33DEC"/>
    <w:rPr>
      <w:rFonts w:ascii="Consolas" w:hAnsi="Consolas"/>
      <w:color w:val="40A070"/>
      <w:sz w:val="22"/>
    </w:rPr>
  </w:style>
  <w:style w:type="character" w:customStyle="1" w:styleId="ConstantTok">
    <w:name w:val="ConstantTok"/>
    <w:rsid w:val="00F33DEC"/>
    <w:rPr>
      <w:rFonts w:ascii="Consolas" w:hAnsi="Consolas"/>
      <w:color w:val="880000"/>
      <w:sz w:val="22"/>
    </w:rPr>
  </w:style>
  <w:style w:type="character" w:customStyle="1" w:styleId="CharTok">
    <w:name w:val="CharTok"/>
    <w:rsid w:val="00F33DEC"/>
    <w:rPr>
      <w:rFonts w:ascii="Consolas" w:hAnsi="Consolas"/>
      <w:color w:val="4070A0"/>
      <w:sz w:val="22"/>
    </w:rPr>
  </w:style>
  <w:style w:type="character" w:customStyle="1" w:styleId="SpecialCharTok">
    <w:name w:val="SpecialCharTok"/>
    <w:rsid w:val="00F33DEC"/>
    <w:rPr>
      <w:rFonts w:ascii="Consolas" w:hAnsi="Consolas"/>
      <w:color w:val="4070A0"/>
      <w:sz w:val="22"/>
    </w:rPr>
  </w:style>
  <w:style w:type="character" w:customStyle="1" w:styleId="StringTok">
    <w:name w:val="StringTok"/>
    <w:rsid w:val="00F33DEC"/>
    <w:rPr>
      <w:rFonts w:ascii="Consolas" w:hAnsi="Consolas"/>
      <w:color w:val="4070A0"/>
      <w:sz w:val="22"/>
    </w:rPr>
  </w:style>
  <w:style w:type="character" w:customStyle="1" w:styleId="VerbatimStringTok">
    <w:name w:val="VerbatimStringTok"/>
    <w:rsid w:val="00F33DEC"/>
    <w:rPr>
      <w:rFonts w:ascii="Consolas" w:hAnsi="Consolas"/>
      <w:color w:val="4070A0"/>
      <w:sz w:val="22"/>
    </w:rPr>
  </w:style>
  <w:style w:type="character" w:customStyle="1" w:styleId="SpecialStringTok">
    <w:name w:val="SpecialStringTok"/>
    <w:rsid w:val="00F33DEC"/>
    <w:rPr>
      <w:rFonts w:ascii="Consolas" w:hAnsi="Consolas"/>
      <w:color w:val="BB6688"/>
      <w:sz w:val="22"/>
    </w:rPr>
  </w:style>
  <w:style w:type="character" w:customStyle="1" w:styleId="ImportTok">
    <w:name w:val="ImportTok"/>
    <w:rsid w:val="00F33DEC"/>
    <w:rPr>
      <w:rFonts w:ascii="Consolas" w:hAnsi="Consolas"/>
      <w:b/>
      <w:color w:val="008000"/>
      <w:sz w:val="22"/>
    </w:rPr>
  </w:style>
  <w:style w:type="character" w:customStyle="1" w:styleId="CommentTok">
    <w:name w:val="CommentTok"/>
    <w:rsid w:val="00F33DEC"/>
    <w:rPr>
      <w:rFonts w:ascii="Consolas" w:hAnsi="Consolas"/>
      <w:i/>
      <w:color w:val="60A0B0"/>
      <w:sz w:val="22"/>
    </w:rPr>
  </w:style>
  <w:style w:type="character" w:customStyle="1" w:styleId="DocumentationTok">
    <w:name w:val="DocumentationTok"/>
    <w:rsid w:val="00F33DEC"/>
    <w:rPr>
      <w:rFonts w:ascii="Consolas" w:hAnsi="Consolas"/>
      <w:i/>
      <w:color w:val="BA2121"/>
      <w:sz w:val="22"/>
    </w:rPr>
  </w:style>
  <w:style w:type="character" w:customStyle="1" w:styleId="AnnotationTok">
    <w:name w:val="AnnotationTok"/>
    <w:rsid w:val="00F33DEC"/>
    <w:rPr>
      <w:rFonts w:ascii="Consolas" w:hAnsi="Consolas"/>
      <w:b/>
      <w:i/>
      <w:color w:val="60A0B0"/>
      <w:sz w:val="22"/>
    </w:rPr>
  </w:style>
  <w:style w:type="character" w:customStyle="1" w:styleId="CommentVarTok">
    <w:name w:val="CommentVarTok"/>
    <w:rsid w:val="00F33DEC"/>
    <w:rPr>
      <w:rFonts w:ascii="Consolas" w:hAnsi="Consolas"/>
      <w:b/>
      <w:i/>
      <w:color w:val="60A0B0"/>
      <w:sz w:val="22"/>
    </w:rPr>
  </w:style>
  <w:style w:type="character" w:customStyle="1" w:styleId="OtherTok">
    <w:name w:val="OtherTok"/>
    <w:rsid w:val="00F33DEC"/>
    <w:rPr>
      <w:rFonts w:ascii="Consolas" w:hAnsi="Consolas"/>
      <w:color w:val="007020"/>
      <w:sz w:val="22"/>
    </w:rPr>
  </w:style>
  <w:style w:type="character" w:customStyle="1" w:styleId="FunctionTok">
    <w:name w:val="FunctionTok"/>
    <w:rsid w:val="00F33DEC"/>
    <w:rPr>
      <w:rFonts w:ascii="Consolas" w:hAnsi="Consolas"/>
      <w:color w:val="06287E"/>
      <w:sz w:val="22"/>
    </w:rPr>
  </w:style>
  <w:style w:type="character" w:customStyle="1" w:styleId="VariableTok">
    <w:name w:val="VariableTok"/>
    <w:rsid w:val="00F33DEC"/>
    <w:rPr>
      <w:rFonts w:ascii="Consolas" w:hAnsi="Consolas"/>
      <w:color w:val="19177C"/>
      <w:sz w:val="22"/>
    </w:rPr>
  </w:style>
  <w:style w:type="character" w:customStyle="1" w:styleId="ControlFlowTok">
    <w:name w:val="ControlFlowTok"/>
    <w:rsid w:val="00F33DEC"/>
    <w:rPr>
      <w:rFonts w:ascii="Consolas" w:hAnsi="Consolas"/>
      <w:b/>
      <w:color w:val="007020"/>
      <w:sz w:val="22"/>
    </w:rPr>
  </w:style>
  <w:style w:type="character" w:customStyle="1" w:styleId="OperatorTok">
    <w:name w:val="OperatorTok"/>
    <w:rsid w:val="00F33DEC"/>
    <w:rPr>
      <w:rFonts w:ascii="Consolas" w:hAnsi="Consolas"/>
      <w:color w:val="666666"/>
      <w:sz w:val="22"/>
    </w:rPr>
  </w:style>
  <w:style w:type="character" w:customStyle="1" w:styleId="BuiltInTok">
    <w:name w:val="BuiltInTok"/>
    <w:rsid w:val="00F33DEC"/>
    <w:rPr>
      <w:rFonts w:ascii="Consolas" w:hAnsi="Consolas"/>
      <w:color w:val="008000"/>
      <w:sz w:val="22"/>
    </w:rPr>
  </w:style>
  <w:style w:type="character" w:customStyle="1" w:styleId="ExtensionTok">
    <w:name w:val="ExtensionTok"/>
    <w:rsid w:val="00F33DEC"/>
  </w:style>
  <w:style w:type="character" w:customStyle="1" w:styleId="PreprocessorTok">
    <w:name w:val="PreprocessorTok"/>
    <w:rsid w:val="00F33DEC"/>
    <w:rPr>
      <w:rFonts w:ascii="Consolas" w:hAnsi="Consolas"/>
      <w:color w:val="BC7A00"/>
      <w:sz w:val="22"/>
    </w:rPr>
  </w:style>
  <w:style w:type="character" w:customStyle="1" w:styleId="AttributeTok">
    <w:name w:val="AttributeTok"/>
    <w:rsid w:val="00F33DEC"/>
    <w:rPr>
      <w:rFonts w:ascii="Consolas" w:hAnsi="Consolas"/>
      <w:color w:val="7D9029"/>
      <w:sz w:val="22"/>
    </w:rPr>
  </w:style>
  <w:style w:type="character" w:customStyle="1" w:styleId="RegionMarkerTok">
    <w:name w:val="RegionMarkerTok"/>
    <w:rsid w:val="00F33DEC"/>
  </w:style>
  <w:style w:type="character" w:customStyle="1" w:styleId="InformationTok">
    <w:name w:val="InformationTok"/>
    <w:rsid w:val="00F33DEC"/>
    <w:rPr>
      <w:rFonts w:ascii="Consolas" w:hAnsi="Consolas"/>
      <w:b/>
      <w:i/>
      <w:color w:val="60A0B0"/>
      <w:sz w:val="22"/>
    </w:rPr>
  </w:style>
  <w:style w:type="character" w:customStyle="1" w:styleId="WarningTok">
    <w:name w:val="WarningTok"/>
    <w:rsid w:val="00F33DEC"/>
    <w:rPr>
      <w:rFonts w:ascii="Consolas" w:hAnsi="Consolas"/>
      <w:b/>
      <w:i/>
      <w:color w:val="60A0B0"/>
      <w:sz w:val="22"/>
    </w:rPr>
  </w:style>
  <w:style w:type="character" w:customStyle="1" w:styleId="AlertTok">
    <w:name w:val="AlertTok"/>
    <w:rsid w:val="00F33DEC"/>
    <w:rPr>
      <w:rFonts w:ascii="Consolas" w:hAnsi="Consolas"/>
      <w:b/>
      <w:color w:val="FF0000"/>
      <w:sz w:val="22"/>
    </w:rPr>
  </w:style>
  <w:style w:type="character" w:customStyle="1" w:styleId="ErrorTok">
    <w:name w:val="ErrorTok"/>
    <w:rsid w:val="00F33DEC"/>
    <w:rPr>
      <w:rFonts w:ascii="Consolas" w:hAnsi="Consolas"/>
      <w:b/>
      <w:color w:val="FF0000"/>
      <w:sz w:val="22"/>
    </w:rPr>
  </w:style>
  <w:style w:type="character" w:customStyle="1" w:styleId="NormalTok">
    <w:name w:val="NormalTok"/>
    <w:rsid w:val="00F33DEC"/>
  </w:style>
  <w:style w:type="paragraph" w:styleId="aff2">
    <w:name w:val="Revision"/>
    <w:hidden/>
    <w:uiPriority w:val="99"/>
    <w:unhideWhenUsed/>
    <w:rsid w:val="00F33DEC"/>
    <w:rPr>
      <w:rFonts w:ascii="Times New Roman" w:eastAsia="宋体" w:hAnsi="Times New Roman"/>
      <w:kern w:val="2"/>
      <w:sz w:val="21"/>
      <w:szCs w:val="24"/>
    </w:rPr>
  </w:style>
  <w:style w:type="character" w:styleId="aff3">
    <w:name w:val="page number"/>
    <w:basedOn w:val="a1"/>
    <w:uiPriority w:val="99"/>
    <w:semiHidden/>
    <w:unhideWhenUsed/>
    <w:rsid w:val="005E3E56"/>
  </w:style>
  <w:style w:type="paragraph" w:customStyle="1" w:styleId="zw">
    <w:name w:val="zw"/>
    <w:basedOn w:val="FirstParagraph"/>
    <w:qFormat/>
    <w:rsid w:val="00D5315E"/>
    <w:pPr>
      <w:spacing w:line="400" w:lineRule="exact"/>
      <w:ind w:firstLineChars="200" w:firstLine="200"/>
    </w:pPr>
    <w:rPr>
      <w:rFonts w:ascii="Times New Roman" w:eastAsia="宋体" w:hAnsi="Times New Roman"/>
      <w:lang w:eastAsia="zh-CN"/>
    </w:rPr>
  </w:style>
  <w:style w:type="paragraph" w:styleId="23">
    <w:name w:val="Body Text 2"/>
    <w:basedOn w:val="a"/>
    <w:link w:val="24"/>
    <w:uiPriority w:val="99"/>
    <w:unhideWhenUsed/>
    <w:rsid w:val="00D5315E"/>
    <w:pPr>
      <w:spacing w:after="120" w:line="480" w:lineRule="auto"/>
    </w:pPr>
  </w:style>
  <w:style w:type="character" w:customStyle="1" w:styleId="24">
    <w:name w:val="正文文本 2 字符"/>
    <w:basedOn w:val="a1"/>
    <w:link w:val="23"/>
    <w:uiPriority w:val="99"/>
    <w:rsid w:val="00D5315E"/>
    <w:rPr>
      <w:rFonts w:ascii="Times New Roman" w:eastAsia="宋体" w:hAnsi="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22AA31C1-4C80-A744-9ED1-F7990EBC4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121</Pages>
  <Words>33634</Words>
  <Characters>191714</Characters>
  <Application>Microsoft Office Word</Application>
  <DocSecurity>0</DocSecurity>
  <Lines>1597</Lines>
  <Paragraphs>449</Paragraphs>
  <ScaleCrop>false</ScaleCrop>
  <Company/>
  <LinksUpToDate>false</LinksUpToDate>
  <CharactersWithSpaces>224899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 xz</dc:creator>
  <cp:keywords/>
  <cp:lastModifiedBy>Chenpeel</cp:lastModifiedBy>
  <cp:revision>4</cp:revision>
  <cp:lastPrinted>2025-06-04T09:26:00Z</cp:lastPrinted>
  <dcterms:created xsi:type="dcterms:W3CDTF">2025-06-04T09:26:00Z</dcterms:created>
  <dcterms:modified xsi:type="dcterms:W3CDTF">2025-06-04T11:21:00Z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2052-11.8.2.10321</vt:lpwstr>
  </property>
  <property fmtid="{D5CDD505-2E9C-101B-9397-08002B2CF9AE}" pid="3" name="ICV">
    <vt:lpwstr>1BCB4726EBBA4A578CDA893444D4969F_12</vt:lpwstr>
  </property>
</Properties>
</file>