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D3DB9" w14:textId="74EBC100" w:rsidR="0026027A" w:rsidRPr="00331086" w:rsidRDefault="0026027A" w:rsidP="0026027A">
      <w:pPr>
        <w:jc w:val="center"/>
        <w:rPr>
          <w:b/>
          <w:sz w:val="32"/>
          <w:lang w:val="en-US"/>
        </w:rPr>
      </w:pPr>
      <w:r w:rsidRPr="00331086">
        <w:rPr>
          <w:b/>
          <w:sz w:val="32"/>
          <w:lang w:val="en-US"/>
        </w:rPr>
        <w:t xml:space="preserve">Day </w:t>
      </w:r>
      <w:r w:rsidR="00F54CC9">
        <w:rPr>
          <w:b/>
          <w:sz w:val="32"/>
          <w:lang w:val="en-US"/>
        </w:rPr>
        <w:t>4</w:t>
      </w:r>
      <w:r w:rsidRPr="00331086">
        <w:rPr>
          <w:b/>
          <w:sz w:val="32"/>
          <w:lang w:val="en-US"/>
        </w:rPr>
        <w:t xml:space="preserve"> </w:t>
      </w:r>
      <w:r w:rsidR="00B32B7F">
        <w:rPr>
          <w:b/>
          <w:sz w:val="32"/>
          <w:lang w:val="en-US"/>
        </w:rPr>
        <w:t xml:space="preserve">Individual </w:t>
      </w:r>
      <w:r w:rsidRPr="00331086">
        <w:rPr>
          <w:b/>
          <w:sz w:val="32"/>
          <w:lang w:val="en-US"/>
        </w:rPr>
        <w:t>Assignment</w:t>
      </w: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9091"/>
      </w:tblGrid>
      <w:tr w:rsidR="0026027A" w14:paraId="063BCF14" w14:textId="77777777" w:rsidTr="0026027A">
        <w:trPr>
          <w:trHeight w:val="425"/>
        </w:trPr>
        <w:tc>
          <w:tcPr>
            <w:tcW w:w="9091" w:type="dxa"/>
          </w:tcPr>
          <w:p w14:paraId="1425B920" w14:textId="77777777" w:rsidR="0026027A" w:rsidRDefault="0026027A" w:rsidP="00E64B1D">
            <w:pPr>
              <w:rPr>
                <w:sz w:val="28"/>
                <w:lang w:val="en-US"/>
              </w:rPr>
            </w:pPr>
            <w:r w:rsidRPr="00543429">
              <w:rPr>
                <w:sz w:val="28"/>
                <w:lang w:val="en-US"/>
              </w:rPr>
              <w:t>Name:</w:t>
            </w:r>
            <w:r>
              <w:rPr>
                <w:sz w:val="28"/>
                <w:lang w:val="en-US"/>
              </w:rPr>
              <w:t xml:space="preserve"> </w:t>
            </w:r>
          </w:p>
        </w:tc>
      </w:tr>
    </w:tbl>
    <w:p w14:paraId="65C8F7CC" w14:textId="77777777" w:rsidR="00B32B7F" w:rsidRPr="00B32B7F" w:rsidRDefault="00B32B7F" w:rsidP="00B32B7F">
      <w:pPr>
        <w:rPr>
          <w:b/>
          <w:sz w:val="10"/>
          <w:lang w:val="en-US"/>
        </w:rPr>
      </w:pPr>
    </w:p>
    <w:p w14:paraId="25C632EF" w14:textId="49BD236F" w:rsidR="00B32B7F" w:rsidRPr="00B32B7F" w:rsidRDefault="00B32B7F" w:rsidP="00B32B7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</w:t>
      </w:r>
      <w:r w:rsidRPr="00B32B7F">
        <w:rPr>
          <w:b/>
          <w:sz w:val="28"/>
          <w:lang w:val="en-US"/>
        </w:rPr>
        <w:t>s</w:t>
      </w:r>
      <w:r>
        <w:rPr>
          <w:b/>
          <w:sz w:val="28"/>
          <w:lang w:val="en-US"/>
        </w:rPr>
        <w:t>e</w:t>
      </w:r>
      <w:r w:rsidRPr="00B32B7F">
        <w:rPr>
          <w:b/>
          <w:sz w:val="28"/>
          <w:lang w:val="en-US"/>
        </w:rPr>
        <w:t xml:space="preserve"> th</w:t>
      </w:r>
      <w:r>
        <w:rPr>
          <w:b/>
          <w:sz w:val="28"/>
          <w:lang w:val="en-US"/>
        </w:rPr>
        <w:t>e</w:t>
      </w:r>
      <w:r w:rsidRPr="00B32B7F">
        <w:rPr>
          <w:b/>
          <w:sz w:val="28"/>
          <w:lang w:val="en-US"/>
        </w:rPr>
        <w:t xml:space="preserve"> format</w:t>
      </w:r>
      <w:r>
        <w:rPr>
          <w:b/>
          <w:sz w:val="28"/>
          <w:lang w:val="en-US"/>
        </w:rPr>
        <w:t xml:space="preserve"> </w:t>
      </w:r>
      <w:r w:rsidRPr="00B32B7F">
        <w:rPr>
          <w:b/>
          <w:sz w:val="28"/>
          <w:lang w:val="en-US"/>
        </w:rPr>
        <w:t>“YourName_Assignment</w:t>
      </w:r>
      <w:r w:rsidR="00F54CC9">
        <w:rPr>
          <w:b/>
          <w:sz w:val="28"/>
          <w:lang w:val="en-US"/>
        </w:rPr>
        <w:t>4</w:t>
      </w:r>
      <w:r w:rsidRPr="00B32B7F">
        <w:rPr>
          <w:b/>
          <w:sz w:val="28"/>
          <w:lang w:val="en-US"/>
        </w:rPr>
        <w:t>.docx”</w:t>
      </w:r>
      <w:r>
        <w:rPr>
          <w:b/>
          <w:sz w:val="28"/>
          <w:lang w:val="en-US"/>
        </w:rPr>
        <w:t xml:space="preserve"> f</w:t>
      </w:r>
      <w:r w:rsidRPr="00B32B7F">
        <w:rPr>
          <w:b/>
          <w:sz w:val="28"/>
          <w:lang w:val="en-US"/>
        </w:rPr>
        <w:t>or assignment</w:t>
      </w:r>
      <w:r>
        <w:rPr>
          <w:b/>
          <w:sz w:val="28"/>
          <w:lang w:val="en-US"/>
        </w:rPr>
        <w:t xml:space="preserve"> submission.</w:t>
      </w:r>
    </w:p>
    <w:p w14:paraId="43170FED" w14:textId="6B34BE7C" w:rsidR="0026027A" w:rsidRPr="00331086" w:rsidRDefault="0026027A" w:rsidP="0026027A">
      <w:pPr>
        <w:rPr>
          <w:b/>
          <w:sz w:val="28"/>
          <w:lang w:val="en-US"/>
        </w:rPr>
      </w:pPr>
      <w:r w:rsidRPr="00331086">
        <w:rPr>
          <w:b/>
          <w:sz w:val="28"/>
          <w:lang w:val="en-US"/>
        </w:rPr>
        <w:t xml:space="preserve">Day </w:t>
      </w:r>
      <w:r w:rsidR="00F54CC9">
        <w:rPr>
          <w:b/>
          <w:sz w:val="28"/>
          <w:lang w:val="en-US"/>
        </w:rPr>
        <w:t>4</w:t>
      </w:r>
      <w:r w:rsidRPr="00331086">
        <w:rPr>
          <w:b/>
          <w:sz w:val="28"/>
          <w:lang w:val="en-US"/>
        </w:rPr>
        <w:t xml:space="preserve"> </w:t>
      </w:r>
      <w:r w:rsidR="007C544A" w:rsidRPr="007C544A">
        <w:rPr>
          <w:b/>
          <w:sz w:val="28"/>
          <w:lang w:val="en-US"/>
        </w:rPr>
        <w:t xml:space="preserve">Part I. </w:t>
      </w:r>
      <w:r w:rsidR="00F54CC9">
        <w:rPr>
          <w:b/>
          <w:sz w:val="28"/>
          <w:lang w:val="en-US"/>
        </w:rPr>
        <w:t>Simple Linear Regression</w:t>
      </w:r>
      <w:r w:rsidR="00ED1B2E">
        <w:rPr>
          <w:b/>
          <w:sz w:val="28"/>
          <w:lang w:val="en-US"/>
        </w:rPr>
        <w:t xml:space="preserve"> </w:t>
      </w:r>
    </w:p>
    <w:p w14:paraId="5F000E54" w14:textId="6535814B" w:rsidR="00F54CC9" w:rsidRDefault="005609F5" w:rsidP="00F54CC9">
      <w:pPr>
        <w:autoSpaceDE w:val="0"/>
        <w:autoSpaceDN w:val="0"/>
        <w:adjustRightInd w:val="0"/>
        <w:spacing w:after="0"/>
        <w:rPr>
          <w:rFonts w:eastAsia="TimesNewRomanPSMT" w:cs="Arial"/>
          <w:szCs w:val="21"/>
          <w:lang w:val="en-US"/>
        </w:rPr>
      </w:pPr>
      <w:r>
        <w:rPr>
          <w:rFonts w:cstheme="minorHAnsi"/>
          <w:sz w:val="24"/>
          <w:szCs w:val="24"/>
        </w:rPr>
        <w:t>Q</w:t>
      </w:r>
      <w:r w:rsidR="00F54CC9">
        <w:rPr>
          <w:rFonts w:cstheme="minorHAnsi"/>
          <w:sz w:val="24"/>
          <w:szCs w:val="24"/>
        </w:rPr>
        <w:t>1</w:t>
      </w:r>
      <w:r w:rsidR="00C664F4" w:rsidRPr="00DA158D">
        <w:rPr>
          <w:rFonts w:cstheme="minorHAnsi"/>
          <w:sz w:val="24"/>
          <w:szCs w:val="24"/>
        </w:rPr>
        <w:t xml:space="preserve">. </w:t>
      </w:r>
      <w:r w:rsidR="00F54CC9">
        <w:rPr>
          <w:rFonts w:eastAsia="TimesNewRomanPS-ItalicMT" w:cs="Arial"/>
          <w:iCs/>
          <w:szCs w:val="21"/>
          <w:lang w:val="en-US"/>
        </w:rPr>
        <w:t xml:space="preserve">Sunflowers Apparel is looking to expand its business by </w:t>
      </w:r>
      <w:r w:rsidR="00EB5530">
        <w:rPr>
          <w:rFonts w:eastAsia="TimesNewRomanPS-ItalicMT" w:cs="Arial"/>
          <w:iCs/>
          <w:szCs w:val="21"/>
          <w:lang w:val="en-US"/>
        </w:rPr>
        <w:t>open</w:t>
      </w:r>
      <w:r w:rsidR="00F54CC9">
        <w:rPr>
          <w:rFonts w:eastAsia="TimesNewRomanPS-ItalicMT" w:cs="Arial"/>
          <w:iCs/>
          <w:szCs w:val="21"/>
          <w:lang w:val="en-US"/>
        </w:rPr>
        <w:t xml:space="preserve">ing a new retail outlet. </w:t>
      </w:r>
      <w:r w:rsidR="00F54CC9">
        <w:rPr>
          <w:rFonts w:eastAsia="TimesNewRomanPSMT" w:cs="Arial"/>
          <w:szCs w:val="21"/>
          <w:lang w:val="en-US"/>
        </w:rPr>
        <w:t>Leasing agents from the Triangle Mall Management Corporation have suggested that Sunflowers</w:t>
      </w:r>
      <w:r w:rsidR="00F54CC9" w:rsidRPr="00F54CC9">
        <w:rPr>
          <w:rFonts w:eastAsia="TimesNewRomanPS-ItalicMT" w:cs="Arial"/>
          <w:iCs/>
          <w:szCs w:val="21"/>
          <w:lang w:val="en-US"/>
        </w:rPr>
        <w:t xml:space="preserve"> </w:t>
      </w:r>
      <w:r w:rsidR="00F54CC9">
        <w:rPr>
          <w:rFonts w:eastAsia="TimesNewRomanPS-ItalicMT" w:cs="Arial"/>
          <w:iCs/>
          <w:szCs w:val="21"/>
          <w:lang w:val="en-US"/>
        </w:rPr>
        <w:t>Apparel</w:t>
      </w:r>
      <w:r w:rsidR="00F54CC9">
        <w:rPr>
          <w:rFonts w:eastAsia="TimesNewRomanPSMT" w:cs="Arial"/>
          <w:szCs w:val="21"/>
          <w:lang w:val="en-US"/>
        </w:rPr>
        <w:t xml:space="preserve"> consider several locations in some of Triangle’s newly renovated </w:t>
      </w:r>
      <w:r w:rsidR="00EB5530">
        <w:rPr>
          <w:rFonts w:eastAsia="TimesNewRomanPSMT" w:cs="Arial"/>
          <w:szCs w:val="21"/>
          <w:lang w:val="en-US"/>
        </w:rPr>
        <w:t>shopping</w:t>
      </w:r>
      <w:r w:rsidR="00F54CC9">
        <w:rPr>
          <w:rFonts w:eastAsia="TimesNewRomanPSMT" w:cs="Arial"/>
          <w:szCs w:val="21"/>
          <w:lang w:val="en-US"/>
        </w:rPr>
        <w:t xml:space="preserve"> malls that cater to shoppers with higher-than-mean disposable income.</w:t>
      </w:r>
    </w:p>
    <w:p w14:paraId="4FE8853E" w14:textId="77777777" w:rsidR="00F54CC9" w:rsidRDefault="00F54CC9" w:rsidP="00F54CC9">
      <w:pPr>
        <w:autoSpaceDE w:val="0"/>
        <w:autoSpaceDN w:val="0"/>
        <w:adjustRightInd w:val="0"/>
        <w:spacing w:after="0"/>
        <w:rPr>
          <w:rFonts w:eastAsia="TimesNewRomanPSMT" w:cs="Arial"/>
          <w:szCs w:val="21"/>
          <w:lang w:val="en-US"/>
        </w:rPr>
      </w:pPr>
    </w:p>
    <w:p w14:paraId="5A14D349" w14:textId="3491048B" w:rsidR="00F54CC9" w:rsidRDefault="00F54CC9" w:rsidP="00F54CC9">
      <w:pPr>
        <w:autoSpaceDE w:val="0"/>
        <w:autoSpaceDN w:val="0"/>
        <w:adjustRightInd w:val="0"/>
        <w:spacing w:after="0"/>
        <w:rPr>
          <w:rFonts w:eastAsia="TimesNewRomanPSMT" w:cs="Arial"/>
          <w:szCs w:val="21"/>
          <w:lang w:val="en-US"/>
        </w:rPr>
      </w:pPr>
      <w:r>
        <w:rPr>
          <w:rFonts w:eastAsia="TimesNewRomanPSMT" w:cs="Arial"/>
          <w:szCs w:val="21"/>
          <w:lang w:val="en-US"/>
        </w:rPr>
        <w:t>Although the locations are smaller than the typical Sunflowers location, the leasing agents argue that higher-than-mean disposable income in the surrounding community is a better predictor than store size of higher sales. The leasing agents claims that sample data from 14 Sunflowers stores (as shown in Table 1 below) prove that this is true.</w:t>
      </w:r>
    </w:p>
    <w:p w14:paraId="6BFA77BA" w14:textId="77777777" w:rsidR="00F54CC9" w:rsidRDefault="00F54CC9" w:rsidP="00F54CC9">
      <w:pPr>
        <w:spacing w:after="0"/>
        <w:rPr>
          <w:rFonts w:eastAsia="TimesNewRomanPSMT" w:cs="Arial"/>
          <w:szCs w:val="21"/>
          <w:lang w:val="en-US"/>
        </w:rPr>
      </w:pPr>
    </w:p>
    <w:p w14:paraId="02CFFD1B" w14:textId="7CC0C7D8" w:rsidR="00F54CC9" w:rsidRDefault="00F54CC9" w:rsidP="00F54CC9">
      <w:pPr>
        <w:spacing w:after="0"/>
        <w:jc w:val="center"/>
        <w:rPr>
          <w:rFonts w:eastAsia="TimesNewRomanPSMT" w:cs="Arial"/>
          <w:b/>
          <w:szCs w:val="21"/>
          <w:lang w:val="en-US"/>
        </w:rPr>
      </w:pPr>
      <w:r>
        <w:rPr>
          <w:rFonts w:eastAsia="TimesNewRomanPSMT" w:cs="Arial"/>
          <w:b/>
          <w:szCs w:val="21"/>
          <w:lang w:val="en-US"/>
        </w:rPr>
        <w:t>Table 1</w:t>
      </w:r>
    </w:p>
    <w:tbl>
      <w:tblPr>
        <w:tblStyle w:val="LightShading1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03"/>
        <w:gridCol w:w="1503"/>
        <w:gridCol w:w="1506"/>
        <w:gridCol w:w="1504"/>
        <w:gridCol w:w="1504"/>
        <w:gridCol w:w="1506"/>
      </w:tblGrid>
      <w:tr w:rsidR="00F54CC9" w:rsidRPr="00F54CC9" w14:paraId="56F8EEEC" w14:textId="77777777" w:rsidTr="00F5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noWrap/>
            <w:vAlign w:val="center"/>
            <w:hideMark/>
          </w:tcPr>
          <w:p w14:paraId="002DA2E5" w14:textId="77777777" w:rsidR="00F54CC9" w:rsidRPr="00F54CC9" w:rsidRDefault="00F54CC9">
            <w:pP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Store</w:t>
            </w:r>
          </w:p>
        </w:tc>
        <w:tc>
          <w:tcPr>
            <w:tcW w:w="833" w:type="pct"/>
            <w:noWrap/>
            <w:vAlign w:val="center"/>
            <w:hideMark/>
          </w:tcPr>
          <w:p w14:paraId="3D2D913E" w14:textId="77777777" w:rsidR="00F54CC9" w:rsidRPr="00F54CC9" w:rsidRDefault="00F54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Average Disposable Income</w:t>
            </w:r>
          </w:p>
          <w:p w14:paraId="71CED381" w14:textId="22AF611E" w:rsidR="00F54CC9" w:rsidRPr="00F54CC9" w:rsidRDefault="00F54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($000)</w:t>
            </w:r>
          </w:p>
        </w:tc>
        <w:tc>
          <w:tcPr>
            <w:tcW w:w="834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694E210" w14:textId="77777777" w:rsidR="00F54CC9" w:rsidRPr="00F54CC9" w:rsidRDefault="00F54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Annual Sales (Millions $)</w:t>
            </w:r>
          </w:p>
        </w:tc>
        <w:tc>
          <w:tcPr>
            <w:tcW w:w="833" w:type="pct"/>
            <w:tcBorders>
              <w:left w:val="single" w:sz="4" w:space="0" w:color="auto"/>
            </w:tcBorders>
            <w:vAlign w:val="center"/>
            <w:hideMark/>
          </w:tcPr>
          <w:p w14:paraId="38B1402D" w14:textId="77777777" w:rsidR="00F54CC9" w:rsidRPr="00F54CC9" w:rsidRDefault="00F54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Store</w:t>
            </w:r>
          </w:p>
        </w:tc>
        <w:tc>
          <w:tcPr>
            <w:tcW w:w="833" w:type="pct"/>
            <w:vAlign w:val="center"/>
            <w:hideMark/>
          </w:tcPr>
          <w:p w14:paraId="16ADD5D5" w14:textId="77777777" w:rsidR="00F54CC9" w:rsidRPr="00F54CC9" w:rsidRDefault="00F54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Average Disposable Income</w:t>
            </w:r>
          </w:p>
          <w:p w14:paraId="02F7D951" w14:textId="1829CD18" w:rsidR="00F54CC9" w:rsidRPr="00F54CC9" w:rsidRDefault="00F54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($000)</w:t>
            </w:r>
          </w:p>
        </w:tc>
        <w:tc>
          <w:tcPr>
            <w:tcW w:w="834" w:type="pct"/>
            <w:vAlign w:val="center"/>
            <w:hideMark/>
          </w:tcPr>
          <w:p w14:paraId="7958992B" w14:textId="77777777" w:rsidR="00F54CC9" w:rsidRPr="00F54CC9" w:rsidRDefault="00F54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Annual Sales (Millions $)</w:t>
            </w:r>
          </w:p>
        </w:tc>
      </w:tr>
      <w:tr w:rsidR="00F54CC9" w:rsidRPr="00F54CC9" w14:paraId="16678ED2" w14:textId="77777777" w:rsidTr="00F5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6F2BEA9" w14:textId="77777777" w:rsidR="00F54CC9" w:rsidRPr="00F54CC9" w:rsidRDefault="00F54CC9">
            <w:pPr>
              <w:jc w:val="center"/>
              <w:rPr>
                <w:rFonts w:asciiTheme="minorHAnsi" w:eastAsia="Times New Roman" w:hAnsiTheme="minorHAnsi" w:cstheme="minorHAnsi"/>
                <w:b w:val="0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b w:val="0"/>
                <w:color w:val="000000"/>
              </w:rPr>
              <w:t>1</w:t>
            </w:r>
          </w:p>
        </w:tc>
        <w:tc>
          <w:tcPr>
            <w:tcW w:w="83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9891496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22.3</w:t>
            </w:r>
          </w:p>
        </w:tc>
        <w:tc>
          <w:tcPr>
            <w:tcW w:w="834" w:type="pct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E7AB5D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3.7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14A5E5B4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8</w:t>
            </w:r>
          </w:p>
        </w:tc>
        <w:tc>
          <w:tcPr>
            <w:tcW w:w="833" w:type="pct"/>
            <w:tcBorders>
              <w:top w:val="nil"/>
              <w:bottom w:val="nil"/>
            </w:tcBorders>
            <w:vAlign w:val="center"/>
            <w:hideMark/>
          </w:tcPr>
          <w:p w14:paraId="3B69F8D7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21.4</w:t>
            </w:r>
          </w:p>
        </w:tc>
        <w:tc>
          <w:tcPr>
            <w:tcW w:w="834" w:type="pct"/>
            <w:tcBorders>
              <w:top w:val="nil"/>
              <w:bottom w:val="nil"/>
            </w:tcBorders>
            <w:vAlign w:val="center"/>
            <w:hideMark/>
          </w:tcPr>
          <w:p w14:paraId="6B7C30C3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2.7</w:t>
            </w:r>
          </w:p>
        </w:tc>
      </w:tr>
      <w:tr w:rsidR="00F54CC9" w:rsidRPr="00F54CC9" w14:paraId="51C1C560" w14:textId="77777777" w:rsidTr="00F54CC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DECA02" w14:textId="77777777" w:rsidR="00F54CC9" w:rsidRPr="00F54CC9" w:rsidRDefault="00F54CC9">
            <w:pPr>
              <w:jc w:val="center"/>
              <w:rPr>
                <w:rFonts w:asciiTheme="minorHAnsi" w:eastAsia="Times New Roman" w:hAnsiTheme="minorHAnsi" w:cstheme="minorHAnsi"/>
                <w:b w:val="0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b w:val="0"/>
                <w:color w:val="000000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F87FA7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36.6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645E3BE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3.9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23E9ABC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9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2E64D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44.4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A072B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5.5</w:t>
            </w:r>
          </w:p>
        </w:tc>
      </w:tr>
      <w:tr w:rsidR="00F54CC9" w:rsidRPr="00F54CC9" w14:paraId="270F2C9F" w14:textId="77777777" w:rsidTr="00F5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1BDDC07" w14:textId="77777777" w:rsidR="00F54CC9" w:rsidRPr="00F54CC9" w:rsidRDefault="00F54CC9">
            <w:pPr>
              <w:jc w:val="center"/>
              <w:rPr>
                <w:rFonts w:asciiTheme="minorHAnsi" w:eastAsia="Times New Roman" w:hAnsiTheme="minorHAnsi" w:cstheme="minorHAnsi"/>
                <w:b w:val="0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b w:val="0"/>
                <w:color w:val="000000"/>
              </w:rPr>
              <w:t>3</w:t>
            </w:r>
          </w:p>
        </w:tc>
        <w:tc>
          <w:tcPr>
            <w:tcW w:w="83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BAEBE74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55.5</w:t>
            </w:r>
          </w:p>
        </w:tc>
        <w:tc>
          <w:tcPr>
            <w:tcW w:w="834" w:type="pct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CD2DAD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6.7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0F5E0EE8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10</w:t>
            </w:r>
          </w:p>
        </w:tc>
        <w:tc>
          <w:tcPr>
            <w:tcW w:w="833" w:type="pct"/>
            <w:tcBorders>
              <w:top w:val="nil"/>
              <w:bottom w:val="nil"/>
            </w:tcBorders>
            <w:vAlign w:val="center"/>
            <w:hideMark/>
          </w:tcPr>
          <w:p w14:paraId="266E9195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34.1</w:t>
            </w:r>
          </w:p>
        </w:tc>
        <w:tc>
          <w:tcPr>
            <w:tcW w:w="834" w:type="pct"/>
            <w:tcBorders>
              <w:top w:val="nil"/>
              <w:bottom w:val="nil"/>
            </w:tcBorders>
            <w:vAlign w:val="center"/>
            <w:hideMark/>
          </w:tcPr>
          <w:p w14:paraId="7AD3B68D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2.9</w:t>
            </w:r>
          </w:p>
        </w:tc>
      </w:tr>
      <w:tr w:rsidR="00F54CC9" w:rsidRPr="00F54CC9" w14:paraId="55E48FA4" w14:textId="77777777" w:rsidTr="00F54CC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2F8ABC" w14:textId="77777777" w:rsidR="00F54CC9" w:rsidRPr="00F54CC9" w:rsidRDefault="00F54CC9">
            <w:pPr>
              <w:jc w:val="center"/>
              <w:rPr>
                <w:rFonts w:asciiTheme="minorHAnsi" w:eastAsia="Times New Roman" w:hAnsiTheme="minorHAnsi" w:cstheme="minorHAnsi"/>
                <w:b w:val="0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b w:val="0"/>
                <w:color w:val="000000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E9FFE7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46.7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0AFDD6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9.5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2B8C812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11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01F67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51.8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16321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10.7</w:t>
            </w:r>
          </w:p>
        </w:tc>
      </w:tr>
      <w:tr w:rsidR="00F54CC9" w:rsidRPr="00F54CC9" w14:paraId="1B4E4958" w14:textId="77777777" w:rsidTr="00F5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C676D09" w14:textId="77777777" w:rsidR="00F54CC9" w:rsidRPr="00F54CC9" w:rsidRDefault="00F54CC9">
            <w:pPr>
              <w:jc w:val="center"/>
              <w:rPr>
                <w:rFonts w:asciiTheme="minorHAnsi" w:eastAsia="Times New Roman" w:hAnsiTheme="minorHAnsi" w:cstheme="minorHAnsi"/>
                <w:b w:val="0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b w:val="0"/>
                <w:color w:val="000000"/>
              </w:rPr>
              <w:t>5</w:t>
            </w:r>
          </w:p>
        </w:tc>
        <w:tc>
          <w:tcPr>
            <w:tcW w:w="83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6CECFC7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32.4</w:t>
            </w:r>
          </w:p>
        </w:tc>
        <w:tc>
          <w:tcPr>
            <w:tcW w:w="834" w:type="pct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705F982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3.4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2B41BF81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12</w:t>
            </w:r>
          </w:p>
        </w:tc>
        <w:tc>
          <w:tcPr>
            <w:tcW w:w="833" w:type="pct"/>
            <w:tcBorders>
              <w:top w:val="nil"/>
              <w:bottom w:val="nil"/>
            </w:tcBorders>
            <w:vAlign w:val="center"/>
            <w:hideMark/>
          </w:tcPr>
          <w:p w14:paraId="145C7216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45.1</w:t>
            </w:r>
          </w:p>
        </w:tc>
        <w:tc>
          <w:tcPr>
            <w:tcW w:w="834" w:type="pct"/>
            <w:tcBorders>
              <w:top w:val="nil"/>
              <w:bottom w:val="nil"/>
            </w:tcBorders>
            <w:vAlign w:val="center"/>
            <w:hideMark/>
          </w:tcPr>
          <w:p w14:paraId="39916EA4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7.6</w:t>
            </w:r>
          </w:p>
        </w:tc>
      </w:tr>
      <w:tr w:rsidR="00F54CC9" w:rsidRPr="00F54CC9" w14:paraId="55AE4560" w14:textId="77777777" w:rsidTr="00F54CC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607E8D" w14:textId="77777777" w:rsidR="00F54CC9" w:rsidRPr="00F54CC9" w:rsidRDefault="00F54CC9">
            <w:pPr>
              <w:jc w:val="center"/>
              <w:rPr>
                <w:rFonts w:asciiTheme="minorHAnsi" w:eastAsia="Times New Roman" w:hAnsiTheme="minorHAnsi" w:cstheme="minorHAnsi"/>
                <w:b w:val="0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b w:val="0"/>
                <w:color w:val="000000"/>
              </w:rPr>
              <w:t>6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E3A8F0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31.7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5D4BE21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5.6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D8EC1A6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13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7B6A1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52.0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5F03E" w14:textId="77777777" w:rsidR="00F54CC9" w:rsidRPr="00F54CC9" w:rsidRDefault="00F54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11.8</w:t>
            </w:r>
          </w:p>
        </w:tc>
      </w:tr>
      <w:tr w:rsidR="00F54CC9" w:rsidRPr="00F54CC9" w14:paraId="1C8C7328" w14:textId="77777777" w:rsidTr="00F5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nil"/>
              <w:bottom w:val="single" w:sz="8" w:space="0" w:color="000000" w:themeColor="text1"/>
            </w:tcBorders>
            <w:noWrap/>
            <w:vAlign w:val="center"/>
            <w:hideMark/>
          </w:tcPr>
          <w:p w14:paraId="19A85F53" w14:textId="77777777" w:rsidR="00F54CC9" w:rsidRPr="00F54CC9" w:rsidRDefault="00F54CC9">
            <w:pPr>
              <w:jc w:val="center"/>
              <w:rPr>
                <w:rFonts w:asciiTheme="minorHAnsi" w:eastAsia="Times New Roman" w:hAnsiTheme="minorHAnsi" w:cstheme="minorHAnsi"/>
                <w:b w:val="0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b w:val="0"/>
                <w:color w:val="000000"/>
              </w:rPr>
              <w:t>7</w:t>
            </w:r>
          </w:p>
        </w:tc>
        <w:tc>
          <w:tcPr>
            <w:tcW w:w="833" w:type="pct"/>
            <w:tcBorders>
              <w:top w:val="nil"/>
              <w:bottom w:val="single" w:sz="8" w:space="0" w:color="000000" w:themeColor="text1"/>
            </w:tcBorders>
            <w:noWrap/>
            <w:vAlign w:val="center"/>
            <w:hideMark/>
          </w:tcPr>
          <w:p w14:paraId="6B5DB8C2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41.6</w:t>
            </w:r>
          </w:p>
        </w:tc>
        <w:tc>
          <w:tcPr>
            <w:tcW w:w="834" w:type="pct"/>
            <w:tcBorders>
              <w:top w:val="nil"/>
              <w:bottom w:val="single" w:sz="8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0585E0DE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3.7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single" w:sz="8" w:space="0" w:color="000000" w:themeColor="text1"/>
            </w:tcBorders>
            <w:vAlign w:val="center"/>
            <w:hideMark/>
          </w:tcPr>
          <w:p w14:paraId="7C1057D2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14</w:t>
            </w:r>
          </w:p>
        </w:tc>
        <w:tc>
          <w:tcPr>
            <w:tcW w:w="833" w:type="pct"/>
            <w:tcBorders>
              <w:top w:val="nil"/>
              <w:bottom w:val="single" w:sz="8" w:space="0" w:color="000000" w:themeColor="text1"/>
            </w:tcBorders>
            <w:vAlign w:val="center"/>
            <w:hideMark/>
          </w:tcPr>
          <w:p w14:paraId="1A0615D1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49.2</w:t>
            </w:r>
          </w:p>
        </w:tc>
        <w:tc>
          <w:tcPr>
            <w:tcW w:w="834" w:type="pct"/>
            <w:tcBorders>
              <w:top w:val="nil"/>
              <w:bottom w:val="single" w:sz="8" w:space="0" w:color="000000" w:themeColor="text1"/>
            </w:tcBorders>
            <w:vAlign w:val="center"/>
            <w:hideMark/>
          </w:tcPr>
          <w:p w14:paraId="767FB695" w14:textId="77777777" w:rsidR="00F54CC9" w:rsidRPr="00F54CC9" w:rsidRDefault="00F54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</w:rPr>
            </w:pPr>
            <w:r w:rsidRPr="00F54CC9">
              <w:rPr>
                <w:rFonts w:asciiTheme="minorHAnsi" w:eastAsia="Times New Roman" w:hAnsiTheme="minorHAnsi" w:cstheme="minorHAnsi"/>
                <w:color w:val="000000"/>
              </w:rPr>
              <w:t>4.1</w:t>
            </w:r>
          </w:p>
        </w:tc>
      </w:tr>
    </w:tbl>
    <w:p w14:paraId="532A9747" w14:textId="77777777" w:rsidR="00F54CC9" w:rsidRDefault="00F54CC9" w:rsidP="00F54CC9">
      <w:pPr>
        <w:spacing w:after="0"/>
        <w:rPr>
          <w:rFonts w:ascii="Arial" w:eastAsia="TimesNewRomanPSMT" w:hAnsi="Arial" w:cs="Arial"/>
          <w:szCs w:val="21"/>
          <w:lang w:val="en-US"/>
        </w:rPr>
      </w:pPr>
    </w:p>
    <w:p w14:paraId="0FFCB1A3" w14:textId="7B9BD231" w:rsidR="00C664F4" w:rsidRDefault="00DA158D" w:rsidP="00F54CC9">
      <w:pPr>
        <w:rPr>
          <w:rFonts w:cstheme="minorHAnsi"/>
          <w:sz w:val="24"/>
          <w:szCs w:val="24"/>
        </w:rPr>
      </w:pPr>
      <w:r w:rsidRPr="00DA158D">
        <w:rPr>
          <w:rFonts w:cstheme="minorHAnsi"/>
          <w:sz w:val="24"/>
          <w:szCs w:val="24"/>
          <w:lang w:val="en-US"/>
        </w:rPr>
        <w:t>The dataset provided to you (“</w:t>
      </w:r>
      <w:r w:rsidR="00F54CC9" w:rsidRPr="00F54CC9">
        <w:rPr>
          <w:rFonts w:cstheme="minorHAnsi"/>
          <w:sz w:val="24"/>
          <w:szCs w:val="24"/>
          <w:lang w:val="en-US"/>
        </w:rPr>
        <w:t>Triangle.csv</w:t>
      </w:r>
      <w:r w:rsidRPr="00DA158D">
        <w:rPr>
          <w:rFonts w:cstheme="minorHAnsi"/>
          <w:sz w:val="24"/>
          <w:szCs w:val="24"/>
          <w:lang w:val="en-US"/>
        </w:rPr>
        <w:t>”) consists</w:t>
      </w:r>
      <w:r w:rsidR="00157095">
        <w:rPr>
          <w:rFonts w:cstheme="minorHAnsi"/>
          <w:sz w:val="24"/>
          <w:szCs w:val="24"/>
          <w:lang w:val="en-US"/>
        </w:rPr>
        <w:t xml:space="preserve"> of</w:t>
      </w:r>
      <w:r w:rsidRPr="00DA158D">
        <w:rPr>
          <w:rFonts w:cstheme="minorHAnsi"/>
          <w:sz w:val="24"/>
          <w:szCs w:val="24"/>
          <w:lang w:val="en-US"/>
        </w:rPr>
        <w:t xml:space="preserve"> </w:t>
      </w:r>
      <w:r w:rsidR="00F54CC9">
        <w:rPr>
          <w:rFonts w:cstheme="minorHAnsi"/>
          <w:sz w:val="24"/>
          <w:szCs w:val="24"/>
          <w:lang w:val="en-US"/>
        </w:rPr>
        <w:t>14 observations and 3 variables as shown above</w:t>
      </w:r>
      <w:r w:rsidRPr="00DA158D">
        <w:rPr>
          <w:rFonts w:cstheme="minorHAnsi"/>
          <w:sz w:val="24"/>
          <w:szCs w:val="24"/>
          <w:lang w:val="en-US"/>
        </w:rPr>
        <w:t xml:space="preserve">. </w:t>
      </w:r>
      <w:r w:rsidR="00F54CC9">
        <w:rPr>
          <w:rFonts w:cstheme="minorHAnsi"/>
          <w:sz w:val="24"/>
          <w:szCs w:val="24"/>
        </w:rPr>
        <w:t>Answer the following questions by analysing the dataset in R:</w:t>
      </w:r>
    </w:p>
    <w:p w14:paraId="5AA94A22" w14:textId="72F4CEC7" w:rsidR="00F54CC9" w:rsidRDefault="00F54CC9" w:rsidP="00F54CC9">
      <w:pPr>
        <w:rPr>
          <w:sz w:val="24"/>
        </w:rPr>
      </w:pPr>
      <w:r>
        <w:rPr>
          <w:sz w:val="24"/>
        </w:rPr>
        <w:t xml:space="preserve">Q1a. </w:t>
      </w:r>
      <w:bookmarkStart w:id="0" w:name="_GoBack"/>
      <w:r w:rsidRPr="00F54CC9">
        <w:rPr>
          <w:sz w:val="24"/>
        </w:rPr>
        <w:t>Construct a scatter plot</w:t>
      </w:r>
      <w:r>
        <w:rPr>
          <w:sz w:val="24"/>
        </w:rPr>
        <w:t xml:space="preserve"> and comment on the relationship between the </w:t>
      </w:r>
      <w:r w:rsidRPr="00F54CC9">
        <w:rPr>
          <w:sz w:val="24"/>
        </w:rPr>
        <w:t>Average Disposable Income</w:t>
      </w:r>
      <w:r>
        <w:rPr>
          <w:sz w:val="24"/>
        </w:rPr>
        <w:t xml:space="preserve"> and </w:t>
      </w:r>
      <w:r w:rsidRPr="00F54CC9">
        <w:rPr>
          <w:sz w:val="24"/>
        </w:rPr>
        <w:t>Annual Sales</w:t>
      </w:r>
      <w:r>
        <w:rPr>
          <w:sz w:val="24"/>
        </w:rPr>
        <w:t>.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CC9" w14:paraId="43F72436" w14:textId="77777777" w:rsidTr="00F54CC9">
        <w:tc>
          <w:tcPr>
            <w:tcW w:w="9016" w:type="dxa"/>
          </w:tcPr>
          <w:p w14:paraId="3C2D8A88" w14:textId="77777777" w:rsidR="00F54CC9" w:rsidRDefault="00F54CC9" w:rsidP="00F54CC9">
            <w:pPr>
              <w:rPr>
                <w:sz w:val="24"/>
              </w:rPr>
            </w:pPr>
          </w:p>
          <w:p w14:paraId="36692FC5" w14:textId="77777777" w:rsidR="00F54CC9" w:rsidRDefault="00F54CC9" w:rsidP="00F54CC9">
            <w:pPr>
              <w:rPr>
                <w:sz w:val="24"/>
              </w:rPr>
            </w:pPr>
          </w:p>
          <w:p w14:paraId="35458D0F" w14:textId="77777777" w:rsidR="00F54CC9" w:rsidRDefault="00F54CC9" w:rsidP="00F54CC9">
            <w:pPr>
              <w:rPr>
                <w:sz w:val="24"/>
              </w:rPr>
            </w:pPr>
          </w:p>
          <w:p w14:paraId="47605F93" w14:textId="77777777" w:rsidR="00F54CC9" w:rsidRDefault="00F54CC9" w:rsidP="00F54CC9">
            <w:pPr>
              <w:rPr>
                <w:sz w:val="24"/>
              </w:rPr>
            </w:pPr>
          </w:p>
          <w:p w14:paraId="342C64C2" w14:textId="77777777" w:rsidR="00ED1B2E" w:rsidRDefault="00ED1B2E" w:rsidP="00F54CC9">
            <w:pPr>
              <w:rPr>
                <w:sz w:val="24"/>
              </w:rPr>
            </w:pPr>
          </w:p>
          <w:p w14:paraId="0B6ED093" w14:textId="77777777" w:rsidR="00ED1B2E" w:rsidRDefault="00ED1B2E" w:rsidP="00F54CC9">
            <w:pPr>
              <w:rPr>
                <w:sz w:val="24"/>
              </w:rPr>
            </w:pPr>
          </w:p>
          <w:p w14:paraId="1949BC48" w14:textId="77777777" w:rsidR="00ED1B2E" w:rsidRDefault="00ED1B2E" w:rsidP="00F54CC9">
            <w:pPr>
              <w:rPr>
                <w:sz w:val="24"/>
              </w:rPr>
            </w:pPr>
          </w:p>
          <w:p w14:paraId="005621B9" w14:textId="77777777" w:rsidR="00ED1B2E" w:rsidRDefault="00ED1B2E" w:rsidP="00F54CC9">
            <w:pPr>
              <w:rPr>
                <w:sz w:val="24"/>
              </w:rPr>
            </w:pPr>
          </w:p>
          <w:p w14:paraId="3D997A57" w14:textId="03586591" w:rsidR="00ED1B2E" w:rsidRDefault="00ED1B2E" w:rsidP="00F54CC9">
            <w:pPr>
              <w:rPr>
                <w:sz w:val="24"/>
              </w:rPr>
            </w:pPr>
          </w:p>
        </w:tc>
      </w:tr>
    </w:tbl>
    <w:p w14:paraId="092D5E87" w14:textId="24A0C8C4" w:rsidR="00F54CC9" w:rsidRDefault="00F54CC9" w:rsidP="00F54CC9">
      <w:pPr>
        <w:rPr>
          <w:sz w:val="24"/>
        </w:rPr>
      </w:pPr>
      <w:r>
        <w:rPr>
          <w:sz w:val="24"/>
        </w:rPr>
        <w:lastRenderedPageBreak/>
        <w:t xml:space="preserve">Q1b. </w:t>
      </w:r>
      <w:r w:rsidRPr="00F54CC9">
        <w:rPr>
          <w:sz w:val="24"/>
        </w:rPr>
        <w:t xml:space="preserve">Compute </w:t>
      </w:r>
      <w:r>
        <w:rPr>
          <w:sz w:val="24"/>
        </w:rPr>
        <w:t xml:space="preserve">and interpret </w:t>
      </w:r>
      <w:r w:rsidRPr="00F54CC9">
        <w:rPr>
          <w:sz w:val="24"/>
        </w:rPr>
        <w:t>the correlation coefficient.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1B2E" w14:paraId="7DF051DA" w14:textId="77777777" w:rsidTr="00ED1B2E">
        <w:tc>
          <w:tcPr>
            <w:tcW w:w="9016" w:type="dxa"/>
          </w:tcPr>
          <w:p w14:paraId="7C5E6C25" w14:textId="77777777" w:rsidR="00ED1B2E" w:rsidRDefault="00ED1B2E" w:rsidP="00ED1B2E">
            <w:pPr>
              <w:rPr>
                <w:sz w:val="24"/>
              </w:rPr>
            </w:pPr>
          </w:p>
          <w:p w14:paraId="22AD67E5" w14:textId="77777777" w:rsidR="00ED1B2E" w:rsidRDefault="00ED1B2E" w:rsidP="00ED1B2E">
            <w:pPr>
              <w:rPr>
                <w:sz w:val="24"/>
              </w:rPr>
            </w:pPr>
          </w:p>
          <w:p w14:paraId="0E00E4ED" w14:textId="77777777" w:rsidR="00ED1B2E" w:rsidRDefault="00ED1B2E" w:rsidP="00ED1B2E">
            <w:pPr>
              <w:rPr>
                <w:sz w:val="24"/>
              </w:rPr>
            </w:pPr>
          </w:p>
          <w:p w14:paraId="6767919B" w14:textId="77777777" w:rsidR="00ED1B2E" w:rsidRDefault="00ED1B2E" w:rsidP="00ED1B2E">
            <w:pPr>
              <w:rPr>
                <w:sz w:val="24"/>
              </w:rPr>
            </w:pPr>
          </w:p>
          <w:p w14:paraId="2B0FF79C" w14:textId="77777777" w:rsidR="00ED1B2E" w:rsidRDefault="00ED1B2E" w:rsidP="00ED1B2E">
            <w:pPr>
              <w:rPr>
                <w:sz w:val="24"/>
              </w:rPr>
            </w:pPr>
          </w:p>
          <w:p w14:paraId="56906E9D" w14:textId="0B49D8D4" w:rsidR="00ED1B2E" w:rsidRDefault="00ED1B2E" w:rsidP="00ED1B2E">
            <w:pPr>
              <w:rPr>
                <w:sz w:val="24"/>
              </w:rPr>
            </w:pPr>
          </w:p>
        </w:tc>
      </w:tr>
    </w:tbl>
    <w:p w14:paraId="5682D550" w14:textId="77777777" w:rsidR="00ED1B2E" w:rsidRDefault="00ED1B2E" w:rsidP="00ED1B2E">
      <w:pPr>
        <w:rPr>
          <w:sz w:val="24"/>
        </w:rPr>
      </w:pPr>
    </w:p>
    <w:p w14:paraId="211F15EA" w14:textId="1F3FB8B4" w:rsidR="00ED1B2E" w:rsidRDefault="00ED1B2E" w:rsidP="00ED1B2E">
      <w:pPr>
        <w:rPr>
          <w:sz w:val="24"/>
        </w:rPr>
      </w:pPr>
      <w:r>
        <w:rPr>
          <w:sz w:val="24"/>
        </w:rPr>
        <w:t xml:space="preserve">Q1c. </w:t>
      </w:r>
      <w:r w:rsidRPr="00ED1B2E">
        <w:rPr>
          <w:sz w:val="24"/>
        </w:rPr>
        <w:t xml:space="preserve">At the 0.05 level of significance, is there evidence of a linear relationship between </w:t>
      </w:r>
      <w:r w:rsidRPr="00F54CC9">
        <w:rPr>
          <w:sz w:val="24"/>
        </w:rPr>
        <w:t>Average Disposable Income</w:t>
      </w:r>
      <w:r>
        <w:rPr>
          <w:sz w:val="24"/>
        </w:rPr>
        <w:t xml:space="preserve"> and </w:t>
      </w:r>
      <w:r w:rsidRPr="00F54CC9">
        <w:rPr>
          <w:sz w:val="24"/>
        </w:rPr>
        <w:t>Annual Sales</w:t>
      </w:r>
      <w:r w:rsidRPr="00ED1B2E">
        <w:rPr>
          <w:sz w:val="24"/>
        </w:rPr>
        <w:t>?</w:t>
      </w:r>
      <w:r>
        <w:rPr>
          <w:sz w:val="24"/>
        </w:rPr>
        <w:t xml:space="preserve"> Thus, s</w:t>
      </w:r>
      <w:r w:rsidRPr="00ED1B2E">
        <w:rPr>
          <w:sz w:val="24"/>
        </w:rPr>
        <w:t xml:space="preserve">hould the management of Sunflowers </w:t>
      </w:r>
      <w:r>
        <w:rPr>
          <w:rFonts w:eastAsia="TimesNewRomanPS-ItalicMT" w:cs="Arial"/>
          <w:iCs/>
          <w:szCs w:val="21"/>
          <w:lang w:val="en-US"/>
        </w:rPr>
        <w:t>Apparel</w:t>
      </w:r>
      <w:r w:rsidRPr="00ED1B2E">
        <w:rPr>
          <w:sz w:val="24"/>
        </w:rPr>
        <w:t xml:space="preserve"> accept the claims of Triangle’s leasing agents?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1B2E" w14:paraId="2A9635A3" w14:textId="77777777" w:rsidTr="00313A41">
        <w:tc>
          <w:tcPr>
            <w:tcW w:w="9016" w:type="dxa"/>
          </w:tcPr>
          <w:p w14:paraId="40987D03" w14:textId="77777777" w:rsidR="00ED1B2E" w:rsidRDefault="00ED1B2E" w:rsidP="00313A41">
            <w:pPr>
              <w:rPr>
                <w:sz w:val="24"/>
              </w:rPr>
            </w:pPr>
          </w:p>
          <w:p w14:paraId="3500AF1D" w14:textId="77777777" w:rsidR="00ED1B2E" w:rsidRDefault="00ED1B2E" w:rsidP="00313A41">
            <w:pPr>
              <w:rPr>
                <w:sz w:val="24"/>
              </w:rPr>
            </w:pPr>
          </w:p>
          <w:p w14:paraId="764AA8E6" w14:textId="77777777" w:rsidR="00ED1B2E" w:rsidRDefault="00ED1B2E" w:rsidP="00313A41">
            <w:pPr>
              <w:rPr>
                <w:sz w:val="24"/>
              </w:rPr>
            </w:pPr>
          </w:p>
          <w:p w14:paraId="293E76B1" w14:textId="2EB57E32" w:rsidR="00ED1B2E" w:rsidRDefault="00ED1B2E" w:rsidP="00313A41">
            <w:pPr>
              <w:rPr>
                <w:sz w:val="24"/>
              </w:rPr>
            </w:pPr>
          </w:p>
          <w:p w14:paraId="03B715C4" w14:textId="21CAAC43" w:rsidR="00ED1B2E" w:rsidRDefault="00ED1B2E" w:rsidP="00313A41">
            <w:pPr>
              <w:rPr>
                <w:sz w:val="24"/>
              </w:rPr>
            </w:pPr>
          </w:p>
          <w:p w14:paraId="773F58AF" w14:textId="77777777" w:rsidR="00ED1B2E" w:rsidRDefault="00ED1B2E" w:rsidP="00313A41">
            <w:pPr>
              <w:rPr>
                <w:sz w:val="24"/>
              </w:rPr>
            </w:pPr>
          </w:p>
          <w:p w14:paraId="5C5C36F2" w14:textId="77777777" w:rsidR="00ED1B2E" w:rsidRDefault="00ED1B2E" w:rsidP="00313A41">
            <w:pPr>
              <w:rPr>
                <w:sz w:val="24"/>
              </w:rPr>
            </w:pPr>
          </w:p>
          <w:p w14:paraId="58B4C92A" w14:textId="77777777" w:rsidR="00ED1B2E" w:rsidRDefault="00ED1B2E" w:rsidP="00313A41">
            <w:pPr>
              <w:rPr>
                <w:sz w:val="24"/>
              </w:rPr>
            </w:pPr>
          </w:p>
        </w:tc>
      </w:tr>
    </w:tbl>
    <w:p w14:paraId="5F947ED6" w14:textId="77777777" w:rsidR="00ED1B2E" w:rsidRDefault="00ED1B2E" w:rsidP="00ED1B2E">
      <w:pPr>
        <w:rPr>
          <w:sz w:val="24"/>
        </w:rPr>
      </w:pPr>
    </w:p>
    <w:p w14:paraId="2FB12C0B" w14:textId="1AB56B6A" w:rsidR="00ED1B2E" w:rsidRDefault="00ED1B2E" w:rsidP="00ED1B2E">
      <w:pPr>
        <w:rPr>
          <w:sz w:val="24"/>
        </w:rPr>
      </w:pPr>
      <w:r>
        <w:rPr>
          <w:sz w:val="24"/>
        </w:rPr>
        <w:t>Q1d. Perform the necessary statistical tests to check for the following model assumptions:</w:t>
      </w:r>
    </w:p>
    <w:p w14:paraId="27679DA3" w14:textId="041068A6" w:rsidR="00ED1B2E" w:rsidRPr="00ED1B2E" w:rsidRDefault="00ED1B2E" w:rsidP="00ED1B2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</w:t>
      </w:r>
      <w:r w:rsidRPr="00ED1B2E">
        <w:rPr>
          <w:sz w:val="24"/>
        </w:rPr>
        <w:t>ndependence of observations</w:t>
      </w:r>
    </w:p>
    <w:p w14:paraId="4D174EC8" w14:textId="77777777" w:rsidR="00ED1B2E" w:rsidRPr="00ED1B2E" w:rsidRDefault="00ED1B2E" w:rsidP="00ED1B2E">
      <w:pPr>
        <w:pStyle w:val="ListParagraph"/>
        <w:numPr>
          <w:ilvl w:val="0"/>
          <w:numId w:val="6"/>
        </w:numPr>
        <w:rPr>
          <w:sz w:val="24"/>
        </w:rPr>
      </w:pPr>
      <w:r w:rsidRPr="00ED1B2E">
        <w:rPr>
          <w:sz w:val="24"/>
        </w:rPr>
        <w:t>Error Terms with Constant Variance</w:t>
      </w:r>
    </w:p>
    <w:p w14:paraId="74D7E87C" w14:textId="12361CF6" w:rsidR="00ED1B2E" w:rsidRPr="00ED1B2E" w:rsidRDefault="00ED1B2E" w:rsidP="00ED1B2E">
      <w:pPr>
        <w:pStyle w:val="ListParagraph"/>
        <w:numPr>
          <w:ilvl w:val="0"/>
          <w:numId w:val="6"/>
        </w:numPr>
        <w:rPr>
          <w:sz w:val="24"/>
        </w:rPr>
      </w:pPr>
      <w:r w:rsidRPr="00ED1B2E">
        <w:rPr>
          <w:sz w:val="24"/>
        </w:rPr>
        <w:t>Normality of Residuals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1B2E" w14:paraId="36747C7B" w14:textId="77777777" w:rsidTr="00ED1B2E">
        <w:tc>
          <w:tcPr>
            <w:tcW w:w="9016" w:type="dxa"/>
          </w:tcPr>
          <w:p w14:paraId="5E213682" w14:textId="77777777" w:rsidR="00ED1B2E" w:rsidRDefault="00ED1B2E" w:rsidP="00F54CC9">
            <w:pPr>
              <w:rPr>
                <w:sz w:val="24"/>
              </w:rPr>
            </w:pPr>
          </w:p>
          <w:p w14:paraId="76496184" w14:textId="77777777" w:rsidR="00ED1B2E" w:rsidRDefault="00ED1B2E" w:rsidP="00F54CC9">
            <w:pPr>
              <w:rPr>
                <w:sz w:val="24"/>
              </w:rPr>
            </w:pPr>
          </w:p>
          <w:p w14:paraId="3B1CECF0" w14:textId="77777777" w:rsidR="00ED1B2E" w:rsidRDefault="00ED1B2E" w:rsidP="00F54CC9">
            <w:pPr>
              <w:rPr>
                <w:sz w:val="24"/>
              </w:rPr>
            </w:pPr>
          </w:p>
          <w:p w14:paraId="1031B4B4" w14:textId="77777777" w:rsidR="00ED1B2E" w:rsidRDefault="00ED1B2E" w:rsidP="00F54CC9">
            <w:pPr>
              <w:rPr>
                <w:sz w:val="24"/>
              </w:rPr>
            </w:pPr>
          </w:p>
          <w:p w14:paraId="13CD0682" w14:textId="77777777" w:rsidR="00ED1B2E" w:rsidRDefault="00ED1B2E" w:rsidP="00F54CC9">
            <w:pPr>
              <w:rPr>
                <w:sz w:val="24"/>
              </w:rPr>
            </w:pPr>
          </w:p>
          <w:p w14:paraId="235011D2" w14:textId="77777777" w:rsidR="00ED1B2E" w:rsidRDefault="00ED1B2E" w:rsidP="00F54CC9">
            <w:pPr>
              <w:rPr>
                <w:sz w:val="24"/>
              </w:rPr>
            </w:pPr>
          </w:p>
          <w:p w14:paraId="0E4CE584" w14:textId="77777777" w:rsidR="00ED1B2E" w:rsidRDefault="00ED1B2E" w:rsidP="00F54CC9">
            <w:pPr>
              <w:rPr>
                <w:sz w:val="24"/>
              </w:rPr>
            </w:pPr>
          </w:p>
          <w:p w14:paraId="23BC3CB4" w14:textId="77777777" w:rsidR="00ED1B2E" w:rsidRDefault="00ED1B2E" w:rsidP="00F54CC9">
            <w:pPr>
              <w:rPr>
                <w:sz w:val="24"/>
              </w:rPr>
            </w:pPr>
          </w:p>
          <w:p w14:paraId="737B52AD" w14:textId="77777777" w:rsidR="00ED1B2E" w:rsidRDefault="00ED1B2E" w:rsidP="00F54CC9">
            <w:pPr>
              <w:rPr>
                <w:sz w:val="24"/>
              </w:rPr>
            </w:pPr>
          </w:p>
          <w:p w14:paraId="249BC106" w14:textId="77777777" w:rsidR="00ED1B2E" w:rsidRDefault="00ED1B2E" w:rsidP="00F54CC9">
            <w:pPr>
              <w:rPr>
                <w:sz w:val="24"/>
              </w:rPr>
            </w:pPr>
          </w:p>
          <w:p w14:paraId="31379E50" w14:textId="77777777" w:rsidR="00ED1B2E" w:rsidRDefault="00ED1B2E" w:rsidP="00F54CC9">
            <w:pPr>
              <w:rPr>
                <w:sz w:val="24"/>
              </w:rPr>
            </w:pPr>
          </w:p>
          <w:p w14:paraId="37D1AC88" w14:textId="77777777" w:rsidR="00ED1B2E" w:rsidRDefault="00ED1B2E" w:rsidP="00F54CC9">
            <w:pPr>
              <w:rPr>
                <w:sz w:val="24"/>
              </w:rPr>
            </w:pPr>
          </w:p>
          <w:p w14:paraId="5480F4F0" w14:textId="6A9D858A" w:rsidR="00ED1B2E" w:rsidRDefault="00ED1B2E" w:rsidP="00F54CC9">
            <w:pPr>
              <w:rPr>
                <w:sz w:val="24"/>
              </w:rPr>
            </w:pPr>
          </w:p>
          <w:p w14:paraId="3818E928" w14:textId="77777777" w:rsidR="00ED1B2E" w:rsidRDefault="00ED1B2E" w:rsidP="00F54CC9">
            <w:pPr>
              <w:rPr>
                <w:sz w:val="24"/>
              </w:rPr>
            </w:pPr>
          </w:p>
          <w:p w14:paraId="5381273B" w14:textId="77777777" w:rsidR="00ED1B2E" w:rsidRDefault="00ED1B2E" w:rsidP="00F54CC9">
            <w:pPr>
              <w:rPr>
                <w:sz w:val="24"/>
              </w:rPr>
            </w:pPr>
          </w:p>
          <w:p w14:paraId="312B902B" w14:textId="77777777" w:rsidR="00ED1B2E" w:rsidRDefault="00ED1B2E" w:rsidP="00F54CC9">
            <w:pPr>
              <w:rPr>
                <w:sz w:val="24"/>
              </w:rPr>
            </w:pPr>
          </w:p>
          <w:p w14:paraId="7EE43C48" w14:textId="77777777" w:rsidR="00ED1B2E" w:rsidRDefault="00ED1B2E" w:rsidP="00F54CC9">
            <w:pPr>
              <w:rPr>
                <w:sz w:val="24"/>
              </w:rPr>
            </w:pPr>
          </w:p>
          <w:p w14:paraId="5F2F58F4" w14:textId="14E99C5B" w:rsidR="00ED1B2E" w:rsidRDefault="00ED1B2E" w:rsidP="00F54CC9">
            <w:pPr>
              <w:rPr>
                <w:sz w:val="24"/>
              </w:rPr>
            </w:pPr>
          </w:p>
        </w:tc>
      </w:tr>
    </w:tbl>
    <w:p w14:paraId="2B9F1B1A" w14:textId="6CD29336" w:rsidR="00331086" w:rsidRPr="00331086" w:rsidRDefault="00331086" w:rsidP="00331086">
      <w:pPr>
        <w:rPr>
          <w:b/>
          <w:sz w:val="28"/>
          <w:lang w:val="en-US"/>
        </w:rPr>
      </w:pPr>
      <w:r w:rsidRPr="00331086">
        <w:rPr>
          <w:b/>
          <w:sz w:val="28"/>
          <w:lang w:val="en-US"/>
        </w:rPr>
        <w:lastRenderedPageBreak/>
        <w:t xml:space="preserve">Day </w:t>
      </w:r>
      <w:r w:rsidR="00ED1B2E">
        <w:rPr>
          <w:b/>
          <w:sz w:val="28"/>
          <w:lang w:val="en-US"/>
        </w:rPr>
        <w:t>4</w:t>
      </w:r>
      <w:r w:rsidRPr="00331086">
        <w:rPr>
          <w:b/>
          <w:sz w:val="28"/>
          <w:lang w:val="en-US"/>
        </w:rPr>
        <w:t xml:space="preserve"> Part II. </w:t>
      </w:r>
      <w:r w:rsidR="00ED1B2E">
        <w:rPr>
          <w:b/>
          <w:sz w:val="28"/>
          <w:lang w:val="en-US"/>
        </w:rPr>
        <w:t>Multiple Regression</w:t>
      </w:r>
    </w:p>
    <w:p w14:paraId="782DC3F8" w14:textId="197DF070" w:rsidR="00ED1B2E" w:rsidRPr="00ED1B2E" w:rsidRDefault="00331086" w:rsidP="00ED1B2E">
      <w:pPr>
        <w:rPr>
          <w:sz w:val="24"/>
          <w:lang w:val="en-US"/>
        </w:rPr>
      </w:pPr>
      <w:r w:rsidRPr="00320761">
        <w:rPr>
          <w:sz w:val="24"/>
          <w:lang w:val="en-US"/>
        </w:rPr>
        <w:t>Q</w:t>
      </w:r>
      <w:r w:rsidR="00ED1B2E">
        <w:rPr>
          <w:sz w:val="24"/>
          <w:lang w:val="en-US"/>
        </w:rPr>
        <w:t>2</w:t>
      </w:r>
      <w:r w:rsidRPr="00320761">
        <w:rPr>
          <w:sz w:val="24"/>
          <w:lang w:val="en-US"/>
        </w:rPr>
        <w:t xml:space="preserve">. </w:t>
      </w:r>
      <w:r w:rsidR="00ED1B2E" w:rsidRPr="00ED1B2E">
        <w:rPr>
          <w:sz w:val="24"/>
          <w:lang w:val="en-US"/>
        </w:rPr>
        <w:t xml:space="preserve">Starbucks launched its prepaid Starbucks Card in November 2001. The card, which holds between $5 and $500, can be used at virtually any Starbucks location. The card was so popular when it first was released that many stores ran out. By mid-2002, Starbucks had activated more than 5 million of these cards. It is believed that the card accounted for a large portion of the company’s 7% same store increase in sales in early 2002 and that it is responsible attracting many new patrons to the store. </w:t>
      </w:r>
    </w:p>
    <w:p w14:paraId="49CF8179" w14:textId="00604A81" w:rsidR="00E80A6A" w:rsidRDefault="00ED1B2E" w:rsidP="00ED1B2E">
      <w:pPr>
        <w:rPr>
          <w:sz w:val="24"/>
          <w:lang w:val="en-US"/>
        </w:rPr>
      </w:pPr>
      <w:r w:rsidRPr="00ED1B2E">
        <w:rPr>
          <w:sz w:val="24"/>
          <w:lang w:val="en-US"/>
        </w:rPr>
        <w:t>Starbucks has gone on to promote their Starbucks Card as a flexible marketing tool that can be used by individuals as a gift of thanks and appreciation for friendship or service and can be used by companies to reward loyal customers and as an incentive to employees.</w:t>
      </w:r>
    </w:p>
    <w:p w14:paraId="449C74DB" w14:textId="5E918E24" w:rsidR="00157095" w:rsidRPr="00DA158D" w:rsidRDefault="00157095" w:rsidP="00157095">
      <w:pPr>
        <w:rPr>
          <w:rFonts w:cstheme="minorHAnsi"/>
          <w:sz w:val="24"/>
          <w:szCs w:val="24"/>
        </w:rPr>
      </w:pPr>
      <w:r>
        <w:rPr>
          <w:sz w:val="24"/>
          <w:lang w:val="en-US"/>
        </w:rPr>
        <w:t xml:space="preserve">The </w:t>
      </w:r>
      <w:r w:rsidRPr="00157095">
        <w:rPr>
          <w:sz w:val="24"/>
          <w:lang w:val="en-US"/>
        </w:rPr>
        <w:t xml:space="preserve">Starbucks management wants to study the reason why some people purchase </w:t>
      </w:r>
      <w:r w:rsidRPr="00ED1B2E">
        <w:rPr>
          <w:sz w:val="24"/>
          <w:lang w:val="en-US"/>
        </w:rPr>
        <w:t>Starbucks Card</w:t>
      </w:r>
      <w:r w:rsidRPr="00157095">
        <w:rPr>
          <w:sz w:val="24"/>
          <w:lang w:val="en-US"/>
        </w:rPr>
        <w:t xml:space="preserve"> with higher prepaid </w:t>
      </w:r>
      <w:r>
        <w:rPr>
          <w:sz w:val="24"/>
          <w:lang w:val="en-US"/>
        </w:rPr>
        <w:t>value</w:t>
      </w:r>
      <w:r w:rsidRPr="00157095">
        <w:rPr>
          <w:sz w:val="24"/>
          <w:lang w:val="en-US"/>
        </w:rPr>
        <w:t xml:space="preserve">s than do other people. 25 prepaid card purchases </w:t>
      </w:r>
      <w:r w:rsidR="00F30CAC">
        <w:rPr>
          <w:sz w:val="24"/>
          <w:lang w:val="en-US"/>
        </w:rPr>
        <w:t>have</w:t>
      </w:r>
      <w:r>
        <w:rPr>
          <w:sz w:val="24"/>
          <w:lang w:val="en-US"/>
        </w:rPr>
        <w:t xml:space="preserve"> been </w:t>
      </w:r>
      <w:r w:rsidRPr="00157095">
        <w:rPr>
          <w:sz w:val="24"/>
          <w:lang w:val="en-US"/>
        </w:rPr>
        <w:t>randomly selected</w:t>
      </w:r>
      <w:r>
        <w:rPr>
          <w:sz w:val="24"/>
          <w:lang w:val="en-US"/>
        </w:rPr>
        <w:t xml:space="preserve"> in this study</w:t>
      </w:r>
      <w:r w:rsidRPr="00157095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r w:rsidR="00ED1B2E" w:rsidRPr="00DA158D">
        <w:rPr>
          <w:rFonts w:cstheme="minorHAnsi"/>
          <w:sz w:val="24"/>
          <w:szCs w:val="24"/>
          <w:lang w:val="en-US"/>
        </w:rPr>
        <w:t>The dataset provided to you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D1B2E" w:rsidRPr="00DA158D">
        <w:rPr>
          <w:rFonts w:cstheme="minorHAnsi"/>
          <w:sz w:val="24"/>
          <w:szCs w:val="24"/>
          <w:lang w:val="en-US"/>
        </w:rPr>
        <w:t>(“</w:t>
      </w:r>
      <w:r w:rsidR="00ED1B2E" w:rsidRPr="00ED1B2E">
        <w:rPr>
          <w:rFonts w:cstheme="minorHAnsi"/>
          <w:sz w:val="24"/>
          <w:szCs w:val="24"/>
          <w:lang w:val="en-US"/>
        </w:rPr>
        <w:t>StarbucksPrepaid.csv</w:t>
      </w:r>
      <w:r w:rsidR="00ED1B2E" w:rsidRPr="00DA158D">
        <w:rPr>
          <w:rFonts w:cstheme="minorHAnsi"/>
          <w:sz w:val="24"/>
          <w:szCs w:val="24"/>
          <w:lang w:val="en-US"/>
        </w:rPr>
        <w:t xml:space="preserve">”) consists </w:t>
      </w:r>
      <w:r>
        <w:rPr>
          <w:rFonts w:cstheme="minorHAnsi"/>
          <w:sz w:val="24"/>
          <w:szCs w:val="24"/>
          <w:lang w:val="en-US"/>
        </w:rPr>
        <w:t xml:space="preserve">of </w:t>
      </w:r>
      <w:r w:rsidR="00ED1B2E">
        <w:rPr>
          <w:rFonts w:cstheme="minorHAnsi"/>
          <w:sz w:val="24"/>
          <w:szCs w:val="24"/>
          <w:lang w:val="en-US"/>
        </w:rPr>
        <w:t xml:space="preserve">25 observations and </w:t>
      </w:r>
      <w:r>
        <w:rPr>
          <w:rFonts w:cstheme="minorHAnsi"/>
          <w:sz w:val="24"/>
          <w:szCs w:val="24"/>
          <w:lang w:val="en-US"/>
        </w:rPr>
        <w:t>5</w:t>
      </w:r>
      <w:r w:rsidR="00ED1B2E">
        <w:rPr>
          <w:rFonts w:cstheme="minorHAnsi"/>
          <w:sz w:val="24"/>
          <w:szCs w:val="24"/>
          <w:lang w:val="en-US"/>
        </w:rPr>
        <w:t xml:space="preserve"> variables</w:t>
      </w:r>
      <w:r w:rsidR="00ED1B2E" w:rsidRPr="00DA158D">
        <w:rPr>
          <w:rFonts w:cstheme="minorHAnsi"/>
          <w:sz w:val="24"/>
          <w:szCs w:val="24"/>
          <w:lang w:val="en-US"/>
        </w:rPr>
        <w:t xml:space="preserve">. </w:t>
      </w:r>
      <w:r w:rsidRPr="00DA158D">
        <w:rPr>
          <w:rFonts w:cstheme="minorHAnsi"/>
          <w:sz w:val="24"/>
          <w:szCs w:val="24"/>
        </w:rPr>
        <w:t xml:space="preserve">Descriptions of the variables in this dataset are </w:t>
      </w:r>
      <w:r>
        <w:rPr>
          <w:rFonts w:cstheme="minorHAnsi"/>
          <w:sz w:val="24"/>
          <w:szCs w:val="24"/>
        </w:rPr>
        <w:t>shown in</w:t>
      </w:r>
      <w:r w:rsidRPr="00DA158D">
        <w:rPr>
          <w:rFonts w:cstheme="minorHAnsi"/>
          <w:sz w:val="24"/>
          <w:szCs w:val="24"/>
        </w:rPr>
        <w:t xml:space="preserve"> the </w:t>
      </w:r>
      <w:r w:rsidRPr="00DA158D">
        <w:rPr>
          <w:rFonts w:cstheme="minorHAnsi"/>
          <w:b/>
          <w:sz w:val="24"/>
          <w:szCs w:val="24"/>
        </w:rPr>
        <w:t xml:space="preserve">Table </w:t>
      </w:r>
      <w:r>
        <w:rPr>
          <w:rFonts w:cstheme="minorHAnsi"/>
          <w:b/>
          <w:sz w:val="24"/>
          <w:szCs w:val="24"/>
        </w:rPr>
        <w:t>2</w:t>
      </w:r>
      <w:r w:rsidRPr="00DA158D">
        <w:rPr>
          <w:rFonts w:cstheme="minorHAnsi"/>
          <w:sz w:val="24"/>
          <w:szCs w:val="24"/>
        </w:rPr>
        <w:t xml:space="preserve"> below:</w:t>
      </w:r>
    </w:p>
    <w:p w14:paraId="413BDB50" w14:textId="3CBE6953" w:rsidR="00157095" w:rsidRPr="00DA158D" w:rsidRDefault="00157095" w:rsidP="00157095">
      <w:pPr>
        <w:spacing w:after="80"/>
        <w:jc w:val="center"/>
        <w:rPr>
          <w:rFonts w:cstheme="minorHAnsi"/>
          <w:b/>
          <w:sz w:val="24"/>
          <w:szCs w:val="24"/>
        </w:rPr>
      </w:pPr>
      <w:r w:rsidRPr="00DA158D">
        <w:rPr>
          <w:rFonts w:cstheme="minorHAnsi"/>
          <w:b/>
          <w:sz w:val="24"/>
          <w:szCs w:val="24"/>
        </w:rPr>
        <w:t xml:space="preserve">Table 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TableGrid"/>
        <w:tblW w:w="9067" w:type="dxa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1866"/>
        <w:gridCol w:w="7201"/>
      </w:tblGrid>
      <w:tr w:rsidR="00157095" w:rsidRPr="00DA158D" w14:paraId="1BD7C8D6" w14:textId="77777777" w:rsidTr="00313A41">
        <w:tc>
          <w:tcPr>
            <w:tcW w:w="1866" w:type="dxa"/>
          </w:tcPr>
          <w:p w14:paraId="3059592A" w14:textId="77777777" w:rsidR="00157095" w:rsidRPr="009D0354" w:rsidRDefault="00157095" w:rsidP="00313A41">
            <w:pPr>
              <w:rPr>
                <w:rFonts w:cstheme="minorHAnsi"/>
                <w:b/>
                <w:sz w:val="24"/>
              </w:rPr>
            </w:pPr>
            <w:r w:rsidRPr="009D0354">
              <w:rPr>
                <w:rFonts w:cstheme="minorHAnsi"/>
                <w:b/>
                <w:sz w:val="24"/>
              </w:rPr>
              <w:t xml:space="preserve">Variable(s) </w:t>
            </w:r>
          </w:p>
        </w:tc>
        <w:tc>
          <w:tcPr>
            <w:tcW w:w="7201" w:type="dxa"/>
          </w:tcPr>
          <w:p w14:paraId="6EBE7693" w14:textId="77777777" w:rsidR="00157095" w:rsidRPr="009D0354" w:rsidRDefault="00157095" w:rsidP="00313A41">
            <w:pPr>
              <w:rPr>
                <w:rFonts w:cstheme="minorHAnsi"/>
                <w:b/>
                <w:sz w:val="24"/>
              </w:rPr>
            </w:pPr>
            <w:r w:rsidRPr="009D0354">
              <w:rPr>
                <w:rFonts w:cstheme="minorHAnsi"/>
                <w:b/>
                <w:sz w:val="24"/>
              </w:rPr>
              <w:t>Description</w:t>
            </w:r>
          </w:p>
        </w:tc>
      </w:tr>
      <w:tr w:rsidR="00157095" w:rsidRPr="00DA158D" w14:paraId="53E161C0" w14:textId="77777777" w:rsidTr="00313A41">
        <w:tc>
          <w:tcPr>
            <w:tcW w:w="1866" w:type="dxa"/>
          </w:tcPr>
          <w:p w14:paraId="40406EB8" w14:textId="2CFCFAAA" w:rsidR="00157095" w:rsidRPr="009D0354" w:rsidRDefault="00157095" w:rsidP="00313A41">
            <w:pPr>
              <w:rPr>
                <w:rFonts w:cstheme="minorHAnsi"/>
                <w:sz w:val="24"/>
              </w:rPr>
            </w:pPr>
            <w:r w:rsidRPr="00157095">
              <w:rPr>
                <w:rFonts w:cstheme="minorHAnsi"/>
                <w:sz w:val="24"/>
              </w:rPr>
              <w:t>Amount</w:t>
            </w:r>
          </w:p>
        </w:tc>
        <w:tc>
          <w:tcPr>
            <w:tcW w:w="7201" w:type="dxa"/>
          </w:tcPr>
          <w:p w14:paraId="0B54EBA9" w14:textId="074CD6E4" w:rsidR="00157095" w:rsidRPr="009D0354" w:rsidRDefault="00157095" w:rsidP="00313A41">
            <w:pPr>
              <w:rPr>
                <w:rFonts w:cstheme="minorHAnsi"/>
                <w:sz w:val="24"/>
              </w:rPr>
            </w:pPr>
            <w:r w:rsidRPr="00157095">
              <w:rPr>
                <w:rFonts w:cstheme="minorHAnsi"/>
                <w:sz w:val="24"/>
              </w:rPr>
              <w:t>Amount of Prepaid Card ($)</w:t>
            </w:r>
          </w:p>
        </w:tc>
      </w:tr>
      <w:tr w:rsidR="00157095" w:rsidRPr="00DA158D" w14:paraId="1A29DA7A" w14:textId="77777777" w:rsidTr="00313A41">
        <w:tc>
          <w:tcPr>
            <w:tcW w:w="1866" w:type="dxa"/>
          </w:tcPr>
          <w:p w14:paraId="086FEBCB" w14:textId="12E33819" w:rsidR="00157095" w:rsidRPr="009D0354" w:rsidRDefault="00157095" w:rsidP="00313A41">
            <w:pPr>
              <w:rPr>
                <w:rFonts w:cstheme="minorHAnsi"/>
                <w:sz w:val="24"/>
              </w:rPr>
            </w:pPr>
            <w:r w:rsidRPr="00157095">
              <w:rPr>
                <w:rFonts w:cstheme="minorHAnsi"/>
                <w:sz w:val="24"/>
              </w:rPr>
              <w:t>Age</w:t>
            </w:r>
          </w:p>
        </w:tc>
        <w:tc>
          <w:tcPr>
            <w:tcW w:w="7201" w:type="dxa"/>
          </w:tcPr>
          <w:p w14:paraId="0DA1FB14" w14:textId="4B9F177A" w:rsidR="00157095" w:rsidRPr="009D0354" w:rsidRDefault="00157095" w:rsidP="00313A41">
            <w:pPr>
              <w:rPr>
                <w:rFonts w:cstheme="minorHAnsi"/>
                <w:sz w:val="24"/>
              </w:rPr>
            </w:pPr>
            <w:r w:rsidRPr="00157095">
              <w:rPr>
                <w:rFonts w:cstheme="minorHAnsi"/>
                <w:sz w:val="24"/>
              </w:rPr>
              <w:t>Age</w:t>
            </w:r>
            <w:r>
              <w:rPr>
                <w:rFonts w:cstheme="minorHAnsi"/>
                <w:sz w:val="24"/>
              </w:rPr>
              <w:t xml:space="preserve"> as provided by the Cardholder</w:t>
            </w:r>
          </w:p>
        </w:tc>
      </w:tr>
      <w:tr w:rsidR="00157095" w:rsidRPr="00DA158D" w14:paraId="3A277206" w14:textId="77777777" w:rsidTr="00313A41">
        <w:tc>
          <w:tcPr>
            <w:tcW w:w="1866" w:type="dxa"/>
          </w:tcPr>
          <w:p w14:paraId="52AF343D" w14:textId="5B5AB1A7" w:rsidR="00157095" w:rsidRPr="009D0354" w:rsidRDefault="00157095" w:rsidP="00313A41">
            <w:pPr>
              <w:rPr>
                <w:rFonts w:cstheme="minorHAnsi"/>
                <w:sz w:val="24"/>
              </w:rPr>
            </w:pPr>
            <w:r w:rsidRPr="00157095">
              <w:rPr>
                <w:rFonts w:cstheme="minorHAnsi"/>
                <w:sz w:val="24"/>
              </w:rPr>
              <w:t>Days</w:t>
            </w:r>
          </w:p>
        </w:tc>
        <w:tc>
          <w:tcPr>
            <w:tcW w:w="7201" w:type="dxa"/>
          </w:tcPr>
          <w:p w14:paraId="490AB0A4" w14:textId="4F89B9D5" w:rsidR="00157095" w:rsidRPr="009D0354" w:rsidRDefault="00157095" w:rsidP="00313A41">
            <w:pPr>
              <w:rPr>
                <w:rFonts w:cstheme="minorHAnsi"/>
                <w:sz w:val="24"/>
              </w:rPr>
            </w:pPr>
            <w:r w:rsidRPr="00157095">
              <w:rPr>
                <w:rFonts w:cstheme="minorHAnsi"/>
                <w:sz w:val="24"/>
              </w:rPr>
              <w:t>Days per Month at Starbucks</w:t>
            </w:r>
          </w:p>
        </w:tc>
      </w:tr>
      <w:tr w:rsidR="00157095" w:rsidRPr="00DA158D" w14:paraId="7AB4FA86" w14:textId="77777777" w:rsidTr="00313A41">
        <w:tc>
          <w:tcPr>
            <w:tcW w:w="1866" w:type="dxa"/>
          </w:tcPr>
          <w:p w14:paraId="164E1FFB" w14:textId="7CC68B3F" w:rsidR="00157095" w:rsidRPr="009D0354" w:rsidRDefault="00157095" w:rsidP="00313A41">
            <w:pPr>
              <w:rPr>
                <w:rFonts w:cstheme="minorHAnsi"/>
                <w:sz w:val="24"/>
              </w:rPr>
            </w:pPr>
            <w:r w:rsidRPr="00157095">
              <w:rPr>
                <w:rFonts w:cstheme="minorHAnsi"/>
                <w:sz w:val="24"/>
              </w:rPr>
              <w:t>Cups</w:t>
            </w:r>
          </w:p>
        </w:tc>
        <w:tc>
          <w:tcPr>
            <w:tcW w:w="7201" w:type="dxa"/>
          </w:tcPr>
          <w:p w14:paraId="4818CE73" w14:textId="21336D67" w:rsidR="00157095" w:rsidRPr="009D0354" w:rsidRDefault="00157095" w:rsidP="00313A41">
            <w:pPr>
              <w:rPr>
                <w:rFonts w:cstheme="minorHAnsi"/>
                <w:sz w:val="24"/>
              </w:rPr>
            </w:pPr>
            <w:r w:rsidRPr="00157095">
              <w:rPr>
                <w:rFonts w:cstheme="minorHAnsi"/>
                <w:sz w:val="24"/>
              </w:rPr>
              <w:t>Cups of Coffee per Day</w:t>
            </w:r>
          </w:p>
        </w:tc>
      </w:tr>
      <w:tr w:rsidR="00157095" w:rsidRPr="00DA158D" w14:paraId="7E12F1F8" w14:textId="77777777" w:rsidTr="00313A41">
        <w:tc>
          <w:tcPr>
            <w:tcW w:w="1866" w:type="dxa"/>
          </w:tcPr>
          <w:p w14:paraId="0BFBE457" w14:textId="472A8355" w:rsidR="00157095" w:rsidRPr="009D0354" w:rsidRDefault="00157095" w:rsidP="00313A41">
            <w:pPr>
              <w:rPr>
                <w:rFonts w:cstheme="minorHAnsi"/>
                <w:sz w:val="24"/>
              </w:rPr>
            </w:pPr>
            <w:r w:rsidRPr="00157095">
              <w:rPr>
                <w:rFonts w:cstheme="minorHAnsi"/>
                <w:sz w:val="24"/>
              </w:rPr>
              <w:t>Income</w:t>
            </w:r>
          </w:p>
        </w:tc>
        <w:tc>
          <w:tcPr>
            <w:tcW w:w="7201" w:type="dxa"/>
          </w:tcPr>
          <w:p w14:paraId="2BC6A0C8" w14:textId="3029478D" w:rsidR="00157095" w:rsidRPr="009D0354" w:rsidRDefault="00157095" w:rsidP="00313A41">
            <w:pPr>
              <w:rPr>
                <w:rFonts w:cstheme="minorHAnsi"/>
                <w:sz w:val="24"/>
              </w:rPr>
            </w:pPr>
            <w:r w:rsidRPr="00157095">
              <w:rPr>
                <w:rFonts w:cstheme="minorHAnsi"/>
                <w:sz w:val="24"/>
              </w:rPr>
              <w:t>Income (</w:t>
            </w:r>
            <w:r>
              <w:rPr>
                <w:rFonts w:cstheme="minorHAnsi"/>
                <w:sz w:val="24"/>
              </w:rPr>
              <w:t xml:space="preserve">in </w:t>
            </w:r>
            <w:r w:rsidRPr="00157095">
              <w:rPr>
                <w:rFonts w:cstheme="minorHAnsi"/>
                <w:sz w:val="24"/>
              </w:rPr>
              <w:t>$100</w:t>
            </w:r>
            <w:r>
              <w:rPr>
                <w:rFonts w:cstheme="minorHAnsi"/>
                <w:sz w:val="24"/>
              </w:rPr>
              <w:t>s</w:t>
            </w:r>
            <w:r w:rsidRPr="00157095">
              <w:rPr>
                <w:rFonts w:cstheme="minorHAnsi"/>
                <w:sz w:val="24"/>
              </w:rPr>
              <w:t>)</w:t>
            </w:r>
          </w:p>
        </w:tc>
      </w:tr>
    </w:tbl>
    <w:p w14:paraId="2E2E2FEE" w14:textId="77777777" w:rsidR="00157095" w:rsidRPr="00157095" w:rsidRDefault="00157095" w:rsidP="00ED1B2E">
      <w:pPr>
        <w:rPr>
          <w:rFonts w:cstheme="minorHAnsi"/>
          <w:sz w:val="24"/>
          <w:szCs w:val="24"/>
        </w:rPr>
      </w:pPr>
    </w:p>
    <w:p w14:paraId="4CD8591A" w14:textId="3CF18CA9" w:rsidR="00ED1B2E" w:rsidRDefault="00ED1B2E" w:rsidP="00ED1B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 the following questions by analysing the dataset in R:</w:t>
      </w:r>
    </w:p>
    <w:p w14:paraId="76AFAEF8" w14:textId="287F07DB" w:rsidR="00ED1B2E" w:rsidRPr="00ED1B2E" w:rsidRDefault="00157095" w:rsidP="00ED1B2E">
      <w:pPr>
        <w:rPr>
          <w:sz w:val="24"/>
        </w:rPr>
      </w:pPr>
      <w:r>
        <w:rPr>
          <w:sz w:val="24"/>
        </w:rPr>
        <w:t xml:space="preserve">Q2a. </w:t>
      </w:r>
      <w:r w:rsidRPr="00157095">
        <w:rPr>
          <w:sz w:val="24"/>
        </w:rPr>
        <w:t xml:space="preserve">Using these data, develop a Multiple </w:t>
      </w:r>
      <w:r>
        <w:rPr>
          <w:sz w:val="24"/>
        </w:rPr>
        <w:t xml:space="preserve">Linear </w:t>
      </w:r>
      <w:r w:rsidRPr="00157095">
        <w:rPr>
          <w:sz w:val="24"/>
        </w:rPr>
        <w:t xml:space="preserve">Regression model to study how well the amount of the prepaid card can be predicted by the other variables and which variables seem to be more </w:t>
      </w:r>
      <w:r>
        <w:rPr>
          <w:sz w:val="24"/>
        </w:rPr>
        <w:t>important</w:t>
      </w:r>
      <w:r w:rsidRPr="00157095">
        <w:rPr>
          <w:sz w:val="24"/>
        </w:rPr>
        <w:t xml:space="preserve"> in doing the prediction.</w:t>
      </w:r>
      <w:r>
        <w:rPr>
          <w:sz w:val="24"/>
        </w:rPr>
        <w:t xml:space="preserve"> </w:t>
      </w:r>
      <w:r w:rsidR="00EB5530">
        <w:rPr>
          <w:sz w:val="24"/>
        </w:rPr>
        <w:t>Interpret the results from your model in the given context.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7E71" w14:paraId="2E4AB61C" w14:textId="77777777" w:rsidTr="00C57E71">
        <w:tc>
          <w:tcPr>
            <w:tcW w:w="9016" w:type="dxa"/>
          </w:tcPr>
          <w:p w14:paraId="3238394E" w14:textId="77777777" w:rsidR="00C57E71" w:rsidRDefault="00C57E71" w:rsidP="0026027A">
            <w:pPr>
              <w:rPr>
                <w:lang w:val="en-US"/>
              </w:rPr>
            </w:pPr>
          </w:p>
          <w:p w14:paraId="6D530737" w14:textId="6D9982DF" w:rsidR="00C57E71" w:rsidRDefault="00C57E71" w:rsidP="0026027A">
            <w:pPr>
              <w:rPr>
                <w:lang w:val="en-US"/>
              </w:rPr>
            </w:pPr>
          </w:p>
          <w:p w14:paraId="353EA55D" w14:textId="77777777" w:rsidR="00E80A6A" w:rsidRDefault="00E80A6A" w:rsidP="0026027A">
            <w:pPr>
              <w:rPr>
                <w:lang w:val="en-US"/>
              </w:rPr>
            </w:pPr>
          </w:p>
          <w:p w14:paraId="74E1FBD1" w14:textId="77777777" w:rsidR="00C57E71" w:rsidRDefault="00C57E71" w:rsidP="0026027A">
            <w:pPr>
              <w:rPr>
                <w:lang w:val="en-US"/>
              </w:rPr>
            </w:pPr>
          </w:p>
          <w:p w14:paraId="6B126EFA" w14:textId="77777777" w:rsidR="00C57E71" w:rsidRDefault="00C57E71" w:rsidP="0026027A">
            <w:pPr>
              <w:rPr>
                <w:lang w:val="en-US"/>
              </w:rPr>
            </w:pPr>
          </w:p>
          <w:p w14:paraId="370384CA" w14:textId="46645AED" w:rsidR="00C57E71" w:rsidRDefault="00C57E71" w:rsidP="0026027A">
            <w:pPr>
              <w:rPr>
                <w:lang w:val="en-US"/>
              </w:rPr>
            </w:pPr>
          </w:p>
          <w:p w14:paraId="1301042D" w14:textId="2909F02A" w:rsidR="00401BCE" w:rsidRDefault="00401BCE" w:rsidP="0026027A">
            <w:pPr>
              <w:rPr>
                <w:lang w:val="en-US"/>
              </w:rPr>
            </w:pPr>
          </w:p>
          <w:p w14:paraId="7D4F4F79" w14:textId="66A8DB74" w:rsidR="00401BCE" w:rsidRDefault="00401BCE" w:rsidP="0026027A">
            <w:pPr>
              <w:rPr>
                <w:lang w:val="en-US"/>
              </w:rPr>
            </w:pPr>
          </w:p>
          <w:p w14:paraId="76F7CCC6" w14:textId="1B77CDC1" w:rsidR="00401BCE" w:rsidRDefault="00401BCE" w:rsidP="0026027A">
            <w:pPr>
              <w:rPr>
                <w:lang w:val="en-US"/>
              </w:rPr>
            </w:pPr>
          </w:p>
          <w:p w14:paraId="53CD0741" w14:textId="7B9C1988" w:rsidR="00401BCE" w:rsidRDefault="00401BCE" w:rsidP="0026027A">
            <w:pPr>
              <w:rPr>
                <w:lang w:val="en-US"/>
              </w:rPr>
            </w:pPr>
          </w:p>
          <w:p w14:paraId="2E8C7D34" w14:textId="5EAC0509" w:rsidR="00401BCE" w:rsidRDefault="00401BCE" w:rsidP="0026027A">
            <w:pPr>
              <w:rPr>
                <w:lang w:val="en-US"/>
              </w:rPr>
            </w:pPr>
          </w:p>
          <w:p w14:paraId="77BD253E" w14:textId="6C6E3C03" w:rsidR="00C57E71" w:rsidRDefault="00C57E71" w:rsidP="00157095">
            <w:pPr>
              <w:rPr>
                <w:lang w:val="en-US"/>
              </w:rPr>
            </w:pPr>
          </w:p>
        </w:tc>
      </w:tr>
    </w:tbl>
    <w:p w14:paraId="1DD23A31" w14:textId="7E104AA5" w:rsidR="00C57E71" w:rsidRDefault="00157095" w:rsidP="0026027A">
      <w:pPr>
        <w:rPr>
          <w:lang w:val="en-US"/>
        </w:rPr>
      </w:pPr>
      <w:r>
        <w:rPr>
          <w:lang w:val="en-US"/>
        </w:rPr>
        <w:lastRenderedPageBreak/>
        <w:t>Q2b. How good is your model fit? Explain your answer in the given context.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CAC" w14:paraId="7E5D0FF0" w14:textId="77777777" w:rsidTr="00F30CAC">
        <w:tc>
          <w:tcPr>
            <w:tcW w:w="9016" w:type="dxa"/>
          </w:tcPr>
          <w:p w14:paraId="5EE99685" w14:textId="77777777" w:rsidR="00F30CAC" w:rsidRDefault="00F30CAC" w:rsidP="0026027A">
            <w:pPr>
              <w:rPr>
                <w:lang w:val="en-US"/>
              </w:rPr>
            </w:pPr>
          </w:p>
          <w:p w14:paraId="3B902780" w14:textId="77777777" w:rsidR="00F30CAC" w:rsidRDefault="00F30CAC" w:rsidP="0026027A">
            <w:pPr>
              <w:rPr>
                <w:lang w:val="en-US"/>
              </w:rPr>
            </w:pPr>
          </w:p>
          <w:p w14:paraId="7E4E6026" w14:textId="77777777" w:rsidR="00F30CAC" w:rsidRDefault="00F30CAC" w:rsidP="0026027A">
            <w:pPr>
              <w:rPr>
                <w:lang w:val="en-US"/>
              </w:rPr>
            </w:pPr>
          </w:p>
          <w:p w14:paraId="5E8AD59C" w14:textId="77777777" w:rsidR="00F30CAC" w:rsidRDefault="00F30CAC" w:rsidP="0026027A">
            <w:pPr>
              <w:rPr>
                <w:lang w:val="en-US"/>
              </w:rPr>
            </w:pPr>
          </w:p>
          <w:p w14:paraId="7E4FD4F0" w14:textId="77777777" w:rsidR="00F30CAC" w:rsidRDefault="00F30CAC" w:rsidP="0026027A">
            <w:pPr>
              <w:rPr>
                <w:lang w:val="en-US"/>
              </w:rPr>
            </w:pPr>
          </w:p>
          <w:p w14:paraId="0850E20C" w14:textId="77777777" w:rsidR="00F30CAC" w:rsidRDefault="00F30CAC" w:rsidP="0026027A">
            <w:pPr>
              <w:rPr>
                <w:lang w:val="en-US"/>
              </w:rPr>
            </w:pPr>
          </w:p>
          <w:p w14:paraId="4D743689" w14:textId="57A8F877" w:rsidR="00F30CAC" w:rsidRDefault="00F30CAC" w:rsidP="0026027A">
            <w:pPr>
              <w:rPr>
                <w:lang w:val="en-US"/>
              </w:rPr>
            </w:pPr>
          </w:p>
        </w:tc>
      </w:tr>
    </w:tbl>
    <w:p w14:paraId="6ECA1E89" w14:textId="60204FC5" w:rsidR="00157095" w:rsidRDefault="00157095" w:rsidP="0026027A">
      <w:pPr>
        <w:rPr>
          <w:lang w:val="en-US"/>
        </w:rPr>
      </w:pPr>
    </w:p>
    <w:p w14:paraId="41DE7301" w14:textId="77777777" w:rsidR="00F30CAC" w:rsidRDefault="00F30CAC" w:rsidP="00F30CAC">
      <w:pPr>
        <w:rPr>
          <w:sz w:val="24"/>
        </w:rPr>
      </w:pPr>
      <w:r>
        <w:rPr>
          <w:lang w:val="en-US"/>
        </w:rPr>
        <w:t xml:space="preserve">Q2c. </w:t>
      </w:r>
      <w:r>
        <w:rPr>
          <w:sz w:val="24"/>
        </w:rPr>
        <w:t>Perform the necessary statistical tests to check for the following model assumptions:</w:t>
      </w:r>
    </w:p>
    <w:p w14:paraId="0DEED31F" w14:textId="77777777" w:rsidR="00F30CAC" w:rsidRPr="00ED1B2E" w:rsidRDefault="00F30CAC" w:rsidP="00F30CA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</w:t>
      </w:r>
      <w:r w:rsidRPr="00ED1B2E">
        <w:rPr>
          <w:sz w:val="24"/>
        </w:rPr>
        <w:t>ndependence of observations</w:t>
      </w:r>
    </w:p>
    <w:p w14:paraId="1E25F301" w14:textId="77777777" w:rsidR="00F30CAC" w:rsidRPr="00ED1B2E" w:rsidRDefault="00F30CAC" w:rsidP="00F30CAC">
      <w:pPr>
        <w:pStyle w:val="ListParagraph"/>
        <w:numPr>
          <w:ilvl w:val="0"/>
          <w:numId w:val="6"/>
        </w:numPr>
        <w:rPr>
          <w:sz w:val="24"/>
        </w:rPr>
      </w:pPr>
      <w:r w:rsidRPr="00ED1B2E">
        <w:rPr>
          <w:sz w:val="24"/>
        </w:rPr>
        <w:t>Error Terms with Constant Variance</w:t>
      </w:r>
    </w:p>
    <w:p w14:paraId="30E81D52" w14:textId="53B98FDB" w:rsidR="00F30CAC" w:rsidRDefault="00F30CAC" w:rsidP="00F30CAC">
      <w:pPr>
        <w:pStyle w:val="ListParagraph"/>
        <w:numPr>
          <w:ilvl w:val="0"/>
          <w:numId w:val="6"/>
        </w:numPr>
        <w:rPr>
          <w:sz w:val="24"/>
        </w:rPr>
      </w:pPr>
      <w:r w:rsidRPr="00ED1B2E">
        <w:rPr>
          <w:sz w:val="24"/>
        </w:rPr>
        <w:t>Normality of Residuals</w:t>
      </w:r>
    </w:p>
    <w:p w14:paraId="10D09FD3" w14:textId="3C3A6984" w:rsidR="00F30CAC" w:rsidRPr="00ED1B2E" w:rsidRDefault="00F30CAC" w:rsidP="00F30CAC">
      <w:pPr>
        <w:pStyle w:val="ListParagraph"/>
        <w:numPr>
          <w:ilvl w:val="0"/>
          <w:numId w:val="6"/>
        </w:numPr>
        <w:rPr>
          <w:sz w:val="24"/>
        </w:rPr>
      </w:pPr>
      <w:r w:rsidRPr="00F30CAC">
        <w:rPr>
          <w:sz w:val="24"/>
        </w:rPr>
        <w:t>No Multicollinearity between the independent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CAC" w14:paraId="71A0AC68" w14:textId="77777777" w:rsidTr="00F30CAC">
        <w:tc>
          <w:tcPr>
            <w:tcW w:w="9016" w:type="dxa"/>
          </w:tcPr>
          <w:p w14:paraId="59DEE46F" w14:textId="77777777" w:rsidR="00F30CAC" w:rsidRDefault="00F30CAC" w:rsidP="0026027A">
            <w:pPr>
              <w:rPr>
                <w:lang w:val="en-US"/>
              </w:rPr>
            </w:pPr>
          </w:p>
          <w:p w14:paraId="129129E3" w14:textId="77777777" w:rsidR="00F30CAC" w:rsidRDefault="00F30CAC" w:rsidP="0026027A">
            <w:pPr>
              <w:rPr>
                <w:lang w:val="en-US"/>
              </w:rPr>
            </w:pPr>
          </w:p>
          <w:p w14:paraId="3FDC835F" w14:textId="77777777" w:rsidR="00F30CAC" w:rsidRDefault="00F30CAC" w:rsidP="0026027A">
            <w:pPr>
              <w:rPr>
                <w:lang w:val="en-US"/>
              </w:rPr>
            </w:pPr>
          </w:p>
          <w:p w14:paraId="25A7D789" w14:textId="77777777" w:rsidR="00F30CAC" w:rsidRDefault="00F30CAC" w:rsidP="0026027A">
            <w:pPr>
              <w:rPr>
                <w:lang w:val="en-US"/>
              </w:rPr>
            </w:pPr>
          </w:p>
          <w:p w14:paraId="4AD1C503" w14:textId="77777777" w:rsidR="00F30CAC" w:rsidRDefault="00F30CAC" w:rsidP="0026027A">
            <w:pPr>
              <w:rPr>
                <w:lang w:val="en-US"/>
              </w:rPr>
            </w:pPr>
          </w:p>
          <w:p w14:paraId="010FDE06" w14:textId="77777777" w:rsidR="00F30CAC" w:rsidRDefault="00F30CAC" w:rsidP="0026027A">
            <w:pPr>
              <w:rPr>
                <w:lang w:val="en-US"/>
              </w:rPr>
            </w:pPr>
          </w:p>
          <w:p w14:paraId="22A09C46" w14:textId="0E7416D0" w:rsidR="00F30CAC" w:rsidRDefault="00F30CAC" w:rsidP="0026027A">
            <w:pPr>
              <w:rPr>
                <w:lang w:val="en-US"/>
              </w:rPr>
            </w:pPr>
          </w:p>
          <w:p w14:paraId="169BEC40" w14:textId="76C3200C" w:rsidR="00F30CAC" w:rsidRDefault="00F30CAC" w:rsidP="0026027A">
            <w:pPr>
              <w:rPr>
                <w:lang w:val="en-US"/>
              </w:rPr>
            </w:pPr>
          </w:p>
          <w:p w14:paraId="36B17388" w14:textId="50A9F5F5" w:rsidR="00F30CAC" w:rsidRDefault="00F30CAC" w:rsidP="0026027A">
            <w:pPr>
              <w:rPr>
                <w:lang w:val="en-US"/>
              </w:rPr>
            </w:pPr>
          </w:p>
          <w:p w14:paraId="234D91C5" w14:textId="71DDFD44" w:rsidR="00F30CAC" w:rsidRDefault="00F30CAC" w:rsidP="0026027A">
            <w:pPr>
              <w:rPr>
                <w:lang w:val="en-US"/>
              </w:rPr>
            </w:pPr>
          </w:p>
          <w:p w14:paraId="6C4A1D93" w14:textId="725D849D" w:rsidR="00F30CAC" w:rsidRDefault="00F30CAC" w:rsidP="0026027A">
            <w:pPr>
              <w:rPr>
                <w:lang w:val="en-US"/>
              </w:rPr>
            </w:pPr>
          </w:p>
          <w:p w14:paraId="08B570C0" w14:textId="33B33703" w:rsidR="00F30CAC" w:rsidRDefault="00F30CAC" w:rsidP="0026027A">
            <w:pPr>
              <w:rPr>
                <w:lang w:val="en-US"/>
              </w:rPr>
            </w:pPr>
          </w:p>
          <w:p w14:paraId="7D524FF1" w14:textId="77777777" w:rsidR="00F30CAC" w:rsidRDefault="00F30CAC" w:rsidP="0026027A">
            <w:pPr>
              <w:rPr>
                <w:lang w:val="en-US"/>
              </w:rPr>
            </w:pPr>
          </w:p>
          <w:p w14:paraId="0F77AE9D" w14:textId="77777777" w:rsidR="00F30CAC" w:rsidRDefault="00F30CAC" w:rsidP="0026027A">
            <w:pPr>
              <w:rPr>
                <w:lang w:val="en-US"/>
              </w:rPr>
            </w:pPr>
          </w:p>
          <w:p w14:paraId="2C4A2CA2" w14:textId="77777777" w:rsidR="00F30CAC" w:rsidRDefault="00F30CAC" w:rsidP="0026027A">
            <w:pPr>
              <w:rPr>
                <w:lang w:val="en-US"/>
              </w:rPr>
            </w:pPr>
          </w:p>
          <w:p w14:paraId="52767983" w14:textId="77777777" w:rsidR="00F30CAC" w:rsidRDefault="00F30CAC" w:rsidP="0026027A">
            <w:pPr>
              <w:rPr>
                <w:lang w:val="en-US"/>
              </w:rPr>
            </w:pPr>
          </w:p>
          <w:p w14:paraId="482C5F1D" w14:textId="77777777" w:rsidR="00F30CAC" w:rsidRDefault="00F30CAC" w:rsidP="0026027A">
            <w:pPr>
              <w:rPr>
                <w:lang w:val="en-US"/>
              </w:rPr>
            </w:pPr>
          </w:p>
          <w:p w14:paraId="49A94D9A" w14:textId="77777777" w:rsidR="00F30CAC" w:rsidRDefault="00F30CAC" w:rsidP="0026027A">
            <w:pPr>
              <w:rPr>
                <w:lang w:val="en-US"/>
              </w:rPr>
            </w:pPr>
          </w:p>
          <w:p w14:paraId="12FE80C4" w14:textId="77777777" w:rsidR="00F30CAC" w:rsidRDefault="00F30CAC" w:rsidP="0026027A">
            <w:pPr>
              <w:rPr>
                <w:lang w:val="en-US"/>
              </w:rPr>
            </w:pPr>
          </w:p>
          <w:p w14:paraId="04C48207" w14:textId="77777777" w:rsidR="00F30CAC" w:rsidRDefault="00F30CAC" w:rsidP="0026027A">
            <w:pPr>
              <w:rPr>
                <w:lang w:val="en-US"/>
              </w:rPr>
            </w:pPr>
          </w:p>
          <w:p w14:paraId="7303BE19" w14:textId="489E8797" w:rsidR="00F30CAC" w:rsidRDefault="00F30CAC" w:rsidP="0026027A">
            <w:pPr>
              <w:rPr>
                <w:lang w:val="en-US"/>
              </w:rPr>
            </w:pPr>
          </w:p>
        </w:tc>
      </w:tr>
    </w:tbl>
    <w:p w14:paraId="52A122F7" w14:textId="1106F0F2" w:rsidR="00F30CAC" w:rsidRDefault="00F30CAC" w:rsidP="0026027A">
      <w:pPr>
        <w:rPr>
          <w:lang w:val="en-US"/>
        </w:rPr>
      </w:pPr>
    </w:p>
    <w:p w14:paraId="52561CAD" w14:textId="2C0CB662" w:rsidR="00F30CAC" w:rsidRDefault="00F30CAC" w:rsidP="0026027A">
      <w:pPr>
        <w:rPr>
          <w:lang w:val="en-US"/>
        </w:rPr>
      </w:pPr>
      <w:r>
        <w:rPr>
          <w:lang w:val="en-US"/>
        </w:rPr>
        <w:t xml:space="preserve">Q2d. </w:t>
      </w:r>
      <w:r w:rsidRPr="00F30CAC">
        <w:rPr>
          <w:lang w:val="en-US"/>
        </w:rPr>
        <w:t xml:space="preserve">How </w:t>
      </w:r>
      <w:r>
        <w:rPr>
          <w:lang w:val="en-US"/>
        </w:rPr>
        <w:t>does your</w:t>
      </w:r>
      <w:r w:rsidRPr="00F30CAC">
        <w:rPr>
          <w:lang w:val="en-US"/>
        </w:rPr>
        <w:t xml:space="preserve"> analysis help Starbucks management in attempting to determine what drives sales revenues?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CAC" w14:paraId="0A108D6D" w14:textId="77777777" w:rsidTr="00F30CAC">
        <w:tc>
          <w:tcPr>
            <w:tcW w:w="9016" w:type="dxa"/>
          </w:tcPr>
          <w:p w14:paraId="15742B4D" w14:textId="77777777" w:rsidR="00F30CAC" w:rsidRDefault="00F30CAC" w:rsidP="0026027A">
            <w:pPr>
              <w:rPr>
                <w:lang w:val="en-US"/>
              </w:rPr>
            </w:pPr>
          </w:p>
          <w:p w14:paraId="403C136D" w14:textId="77777777" w:rsidR="00F30CAC" w:rsidRDefault="00F30CAC" w:rsidP="0026027A">
            <w:pPr>
              <w:rPr>
                <w:lang w:val="en-US"/>
              </w:rPr>
            </w:pPr>
          </w:p>
          <w:p w14:paraId="42397D76" w14:textId="77777777" w:rsidR="00F30CAC" w:rsidRDefault="00F30CAC" w:rsidP="0026027A">
            <w:pPr>
              <w:rPr>
                <w:lang w:val="en-US"/>
              </w:rPr>
            </w:pPr>
          </w:p>
          <w:p w14:paraId="2ED055F7" w14:textId="77777777" w:rsidR="00F30CAC" w:rsidRDefault="00F30CAC" w:rsidP="0026027A">
            <w:pPr>
              <w:rPr>
                <w:lang w:val="en-US"/>
              </w:rPr>
            </w:pPr>
          </w:p>
          <w:p w14:paraId="5BBB573B" w14:textId="77777777" w:rsidR="00F30CAC" w:rsidRDefault="00F30CAC" w:rsidP="0026027A">
            <w:pPr>
              <w:rPr>
                <w:lang w:val="en-US"/>
              </w:rPr>
            </w:pPr>
          </w:p>
          <w:p w14:paraId="6A851499" w14:textId="77777777" w:rsidR="00F30CAC" w:rsidRDefault="00F30CAC" w:rsidP="0026027A">
            <w:pPr>
              <w:rPr>
                <w:lang w:val="en-US"/>
              </w:rPr>
            </w:pPr>
          </w:p>
          <w:p w14:paraId="69DE23CE" w14:textId="3D0E5950" w:rsidR="00F30CAC" w:rsidRDefault="00F30CAC" w:rsidP="0026027A">
            <w:pPr>
              <w:rPr>
                <w:lang w:val="en-US"/>
              </w:rPr>
            </w:pPr>
          </w:p>
        </w:tc>
      </w:tr>
    </w:tbl>
    <w:p w14:paraId="1EFC0281" w14:textId="6289FF1D" w:rsidR="00C03BAF" w:rsidRDefault="00C03BAF" w:rsidP="00C379E2">
      <w:pPr>
        <w:rPr>
          <w:sz w:val="24"/>
        </w:rPr>
      </w:pPr>
      <w:r w:rsidRPr="00331086">
        <w:rPr>
          <w:b/>
          <w:sz w:val="28"/>
          <w:lang w:val="en-US"/>
        </w:rPr>
        <w:lastRenderedPageBreak/>
        <w:t xml:space="preserve">Day </w:t>
      </w:r>
      <w:r w:rsidR="00F30CAC">
        <w:rPr>
          <w:b/>
          <w:sz w:val="28"/>
          <w:lang w:val="en-US"/>
        </w:rPr>
        <w:t>4</w:t>
      </w:r>
      <w:r w:rsidRPr="00331086">
        <w:rPr>
          <w:b/>
          <w:sz w:val="28"/>
          <w:lang w:val="en-US"/>
        </w:rPr>
        <w:t xml:space="preserve"> Part </w:t>
      </w:r>
      <w:r>
        <w:rPr>
          <w:b/>
          <w:sz w:val="28"/>
          <w:lang w:val="en-US"/>
        </w:rPr>
        <w:t xml:space="preserve">I &amp; </w:t>
      </w:r>
      <w:r w:rsidRPr="00331086">
        <w:rPr>
          <w:b/>
          <w:sz w:val="28"/>
          <w:lang w:val="en-US"/>
        </w:rPr>
        <w:t>II.</w:t>
      </w:r>
      <w:r>
        <w:rPr>
          <w:b/>
          <w:sz w:val="28"/>
          <w:lang w:val="en-US"/>
        </w:rPr>
        <w:t xml:space="preserve"> Conceptual Understanding</w:t>
      </w:r>
    </w:p>
    <w:p w14:paraId="0A16EB35" w14:textId="61A230A6" w:rsidR="00C379E2" w:rsidRPr="00810CD1" w:rsidRDefault="00C379E2" w:rsidP="00C379E2">
      <w:pPr>
        <w:rPr>
          <w:sz w:val="24"/>
        </w:rPr>
      </w:pPr>
      <w:r w:rsidRPr="00810CD1">
        <w:rPr>
          <w:sz w:val="24"/>
        </w:rPr>
        <w:t>Q</w:t>
      </w:r>
      <w:r w:rsidR="00DD0A20">
        <w:rPr>
          <w:sz w:val="24"/>
        </w:rPr>
        <w:t>3</w:t>
      </w:r>
      <w:r w:rsidRPr="00810CD1">
        <w:rPr>
          <w:sz w:val="24"/>
        </w:rPr>
        <w:t xml:space="preserve">. </w:t>
      </w:r>
      <w:r>
        <w:rPr>
          <w:sz w:val="24"/>
        </w:rPr>
        <w:t xml:space="preserve">Answer </w:t>
      </w:r>
      <w:r w:rsidR="00C03BAF">
        <w:rPr>
          <w:sz w:val="24"/>
        </w:rPr>
        <w:t>all</w:t>
      </w:r>
      <w:r>
        <w:rPr>
          <w:sz w:val="24"/>
        </w:rPr>
        <w:t xml:space="preserve"> </w:t>
      </w:r>
      <w:r w:rsidR="00C03BAF">
        <w:rPr>
          <w:sz w:val="24"/>
        </w:rPr>
        <w:t>three</w:t>
      </w:r>
      <w:r>
        <w:rPr>
          <w:sz w:val="24"/>
        </w:rPr>
        <w:t xml:space="preserve"> questions below with </w:t>
      </w:r>
      <w:r w:rsidRPr="00EB5530">
        <w:rPr>
          <w:b/>
          <w:sz w:val="24"/>
          <w:u w:val="single"/>
        </w:rPr>
        <w:t>clear explanations</w:t>
      </w:r>
      <w:r w:rsidRPr="00810CD1">
        <w:rPr>
          <w:sz w:val="24"/>
        </w:rPr>
        <w:t>.</w:t>
      </w:r>
    </w:p>
    <w:p w14:paraId="2C4A077A" w14:textId="10F177F3" w:rsidR="00C379E2" w:rsidRPr="00810CD1" w:rsidRDefault="00DD0A20" w:rsidP="00C379E2">
      <w:pPr>
        <w:rPr>
          <w:sz w:val="24"/>
        </w:rPr>
      </w:pPr>
      <w:r>
        <w:rPr>
          <w:sz w:val="24"/>
        </w:rPr>
        <w:t>Q3a</w:t>
      </w:r>
      <w:r w:rsidR="00C379E2" w:rsidRPr="00810CD1">
        <w:rPr>
          <w:sz w:val="24"/>
        </w:rPr>
        <w:t xml:space="preserve">. </w:t>
      </w:r>
      <w:r w:rsidR="00C379E2">
        <w:rPr>
          <w:sz w:val="24"/>
        </w:rPr>
        <w:t>I</w:t>
      </w:r>
      <w:r w:rsidR="00F30CAC">
        <w:rPr>
          <w:sz w:val="24"/>
        </w:rPr>
        <w:t xml:space="preserve">n Simple Linear Regression, </w:t>
      </w:r>
      <w:r w:rsidR="00EB5530">
        <w:rPr>
          <w:sz w:val="24"/>
        </w:rPr>
        <w:t>does the model fit affects</w:t>
      </w:r>
      <w:r w:rsidR="00F30CAC">
        <w:rPr>
          <w:sz w:val="24"/>
        </w:rPr>
        <w:t xml:space="preserve"> the statistical significance of regression coefficients</w:t>
      </w:r>
      <w:r w:rsidR="00C379E2">
        <w:rPr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79E2" w14:paraId="54272C85" w14:textId="77777777" w:rsidTr="00755AB5">
        <w:tc>
          <w:tcPr>
            <w:tcW w:w="9016" w:type="dxa"/>
          </w:tcPr>
          <w:p w14:paraId="2F0DA824" w14:textId="77777777" w:rsidR="00C379E2" w:rsidRDefault="00C379E2" w:rsidP="00755AB5"/>
          <w:p w14:paraId="39F8383B" w14:textId="77777777" w:rsidR="00C379E2" w:rsidRDefault="00C379E2" w:rsidP="00755AB5"/>
          <w:p w14:paraId="02921065" w14:textId="77777777" w:rsidR="00C379E2" w:rsidRDefault="00C379E2" w:rsidP="00755AB5"/>
          <w:p w14:paraId="2049F43C" w14:textId="77777777" w:rsidR="00C379E2" w:rsidRDefault="00C379E2" w:rsidP="00755AB5"/>
          <w:p w14:paraId="502B6F32" w14:textId="5F3E6668" w:rsidR="00C379E2" w:rsidRDefault="00C379E2" w:rsidP="00755AB5"/>
          <w:p w14:paraId="77EB9DB0" w14:textId="250D5716" w:rsidR="0032283E" w:rsidRDefault="0032283E" w:rsidP="00755AB5"/>
          <w:p w14:paraId="0BD29B12" w14:textId="2993BE3C" w:rsidR="0032283E" w:rsidRDefault="0032283E" w:rsidP="00755AB5"/>
          <w:p w14:paraId="23F5BC38" w14:textId="25428191" w:rsidR="0032283E" w:rsidRDefault="0032283E" w:rsidP="00755AB5"/>
          <w:p w14:paraId="03716D9F" w14:textId="77777777" w:rsidR="0032283E" w:rsidRDefault="0032283E" w:rsidP="00755AB5"/>
          <w:p w14:paraId="4E344D01" w14:textId="77777777" w:rsidR="00C379E2" w:rsidRDefault="00C379E2" w:rsidP="00755AB5"/>
          <w:p w14:paraId="477AFC20" w14:textId="77777777" w:rsidR="00C379E2" w:rsidRDefault="00C379E2" w:rsidP="00755AB5"/>
        </w:tc>
      </w:tr>
    </w:tbl>
    <w:p w14:paraId="7DE3BC6F" w14:textId="77777777" w:rsidR="00C379E2" w:rsidRDefault="00C379E2" w:rsidP="00C379E2"/>
    <w:p w14:paraId="24C0F187" w14:textId="5BF75D6A" w:rsidR="00C379E2" w:rsidRPr="00810CD1" w:rsidRDefault="00DD0A20" w:rsidP="00C379E2">
      <w:pPr>
        <w:rPr>
          <w:sz w:val="24"/>
        </w:rPr>
      </w:pPr>
      <w:r>
        <w:rPr>
          <w:sz w:val="24"/>
        </w:rPr>
        <w:t>Q3b</w:t>
      </w:r>
      <w:r w:rsidR="00C379E2" w:rsidRPr="00810CD1">
        <w:rPr>
          <w:sz w:val="24"/>
        </w:rPr>
        <w:t xml:space="preserve">. </w:t>
      </w:r>
      <w:r w:rsidR="00F30CAC">
        <w:rPr>
          <w:sz w:val="24"/>
        </w:rPr>
        <w:t xml:space="preserve">Why do we need to ensure that the </w:t>
      </w:r>
      <w:r w:rsidR="00F30CAC" w:rsidRPr="00F30CAC">
        <w:rPr>
          <w:sz w:val="24"/>
        </w:rPr>
        <w:t xml:space="preserve">error terms </w:t>
      </w:r>
      <w:r w:rsidR="00F30CAC">
        <w:rPr>
          <w:sz w:val="24"/>
        </w:rPr>
        <w:t>have</w:t>
      </w:r>
      <w:r w:rsidR="00F30CAC" w:rsidRPr="00F30CAC">
        <w:rPr>
          <w:sz w:val="24"/>
        </w:rPr>
        <w:t xml:space="preserve"> constant variance</w:t>
      </w:r>
      <w:r w:rsidR="00F30CAC">
        <w:rPr>
          <w:sz w:val="24"/>
        </w:rPr>
        <w:t xml:space="preserve"> </w:t>
      </w:r>
      <w:r>
        <w:rPr>
          <w:sz w:val="24"/>
        </w:rPr>
        <w:t xml:space="preserve">in regression models </w:t>
      </w:r>
      <w:r w:rsidR="00F30CAC">
        <w:rPr>
          <w:sz w:val="24"/>
        </w:rPr>
        <w:t>(Assumption 7)</w:t>
      </w:r>
      <w:r w:rsidR="00C379E2">
        <w:rPr>
          <w:rFonts w:cstheme="minorHAnsi"/>
          <w:sz w:val="24"/>
        </w:rP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79E2" w14:paraId="34F3B530" w14:textId="77777777" w:rsidTr="00755AB5">
        <w:tc>
          <w:tcPr>
            <w:tcW w:w="9016" w:type="dxa"/>
          </w:tcPr>
          <w:p w14:paraId="18FE7D9F" w14:textId="77777777" w:rsidR="00C379E2" w:rsidRDefault="00C379E2" w:rsidP="00755AB5"/>
          <w:p w14:paraId="7625EB5D" w14:textId="77777777" w:rsidR="00C379E2" w:rsidRDefault="00C379E2" w:rsidP="00755AB5"/>
          <w:p w14:paraId="27C34E3D" w14:textId="77777777" w:rsidR="00C379E2" w:rsidRDefault="00C379E2" w:rsidP="00755AB5"/>
          <w:p w14:paraId="0A9D52F4" w14:textId="31872D5A" w:rsidR="00C379E2" w:rsidRDefault="00C379E2" w:rsidP="00755AB5"/>
          <w:p w14:paraId="29E39F34" w14:textId="77777777" w:rsidR="0032283E" w:rsidRDefault="0032283E" w:rsidP="00755AB5"/>
          <w:p w14:paraId="6705E4B8" w14:textId="68244759" w:rsidR="0032283E" w:rsidRDefault="0032283E" w:rsidP="00755AB5"/>
          <w:p w14:paraId="52D21FBC" w14:textId="6218598B" w:rsidR="0032283E" w:rsidRDefault="0032283E" w:rsidP="00755AB5"/>
          <w:p w14:paraId="5B301910" w14:textId="77777777" w:rsidR="0032283E" w:rsidRDefault="0032283E" w:rsidP="00755AB5"/>
          <w:p w14:paraId="3AC61BAF" w14:textId="77777777" w:rsidR="00C379E2" w:rsidRDefault="00C379E2" w:rsidP="00755AB5"/>
          <w:p w14:paraId="5D20D00F" w14:textId="77777777" w:rsidR="00C379E2" w:rsidRDefault="00C379E2" w:rsidP="00755AB5"/>
          <w:p w14:paraId="4EDAA4DE" w14:textId="77777777" w:rsidR="00C379E2" w:rsidRDefault="00C379E2" w:rsidP="00755AB5"/>
        </w:tc>
      </w:tr>
    </w:tbl>
    <w:p w14:paraId="047AB26E" w14:textId="77777777" w:rsidR="00C379E2" w:rsidRPr="0026027A" w:rsidRDefault="00C379E2" w:rsidP="00C379E2"/>
    <w:p w14:paraId="3A56A0AF" w14:textId="4B1625E7" w:rsidR="00C03BAF" w:rsidRPr="00810CD1" w:rsidRDefault="00DD0A20" w:rsidP="00F30CAC">
      <w:pPr>
        <w:rPr>
          <w:sz w:val="24"/>
        </w:rPr>
      </w:pPr>
      <w:r>
        <w:rPr>
          <w:sz w:val="24"/>
        </w:rPr>
        <w:t>Q3c</w:t>
      </w:r>
      <w:r w:rsidR="00C379E2" w:rsidRPr="00810CD1">
        <w:rPr>
          <w:sz w:val="24"/>
        </w:rPr>
        <w:t xml:space="preserve">. </w:t>
      </w:r>
      <w:r w:rsidR="00F30CAC">
        <w:rPr>
          <w:sz w:val="24"/>
        </w:rPr>
        <w:t xml:space="preserve">In Multiple Linear Regression model, is it an issue if </w:t>
      </w:r>
      <w:r w:rsidR="0032283E">
        <w:rPr>
          <w:sz w:val="24"/>
        </w:rPr>
        <w:t xml:space="preserve">some of </w:t>
      </w:r>
      <w:r w:rsidR="00F30CAC">
        <w:rPr>
          <w:sz w:val="24"/>
        </w:rPr>
        <w:t xml:space="preserve">the independent variables </w:t>
      </w:r>
      <w:r w:rsidR="0032283E">
        <w:rPr>
          <w:sz w:val="24"/>
        </w:rPr>
        <w:t xml:space="preserve">have </w:t>
      </w:r>
      <w:r w:rsidR="00EB5530">
        <w:rPr>
          <w:sz w:val="24"/>
        </w:rPr>
        <w:t>non</w:t>
      </w:r>
      <w:r w:rsidR="0032283E">
        <w:rPr>
          <w:sz w:val="24"/>
        </w:rPr>
        <w:t xml:space="preserve">linear relationships with </w:t>
      </w:r>
      <w:r w:rsidR="00EB5530">
        <w:rPr>
          <w:sz w:val="24"/>
        </w:rPr>
        <w:t>each other</w:t>
      </w:r>
      <w:r w:rsidR="0032283E">
        <w:rPr>
          <w:sz w:val="24"/>
        </w:rPr>
        <w:t>?</w:t>
      </w:r>
    </w:p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9078"/>
      </w:tblGrid>
      <w:tr w:rsidR="00C379E2" w14:paraId="252F62B1" w14:textId="77777777" w:rsidTr="00C03BAF">
        <w:trPr>
          <w:trHeight w:val="2080"/>
        </w:trPr>
        <w:tc>
          <w:tcPr>
            <w:tcW w:w="9078" w:type="dxa"/>
          </w:tcPr>
          <w:p w14:paraId="3223A758" w14:textId="77777777" w:rsidR="00C379E2" w:rsidRDefault="00C379E2" w:rsidP="00755AB5"/>
          <w:p w14:paraId="1CD79B09" w14:textId="77777777" w:rsidR="00C379E2" w:rsidRDefault="00C379E2" w:rsidP="00755AB5"/>
          <w:p w14:paraId="1663675D" w14:textId="1134D187" w:rsidR="00C379E2" w:rsidRDefault="00C379E2" w:rsidP="00755AB5"/>
          <w:p w14:paraId="3256E51C" w14:textId="1C5F48A3" w:rsidR="00C03BAF" w:rsidRDefault="00C03BAF" w:rsidP="00755AB5"/>
          <w:p w14:paraId="0E725847" w14:textId="77777777" w:rsidR="0032283E" w:rsidRDefault="0032283E" w:rsidP="00755AB5"/>
          <w:p w14:paraId="7E810C02" w14:textId="77777777" w:rsidR="00C379E2" w:rsidRDefault="00C379E2" w:rsidP="00755AB5"/>
          <w:p w14:paraId="241E74D4" w14:textId="2C6973D1" w:rsidR="00C379E2" w:rsidRDefault="00C379E2" w:rsidP="00755AB5"/>
          <w:p w14:paraId="07CAE72F" w14:textId="77777777" w:rsidR="00C379E2" w:rsidRDefault="00C379E2" w:rsidP="00755AB5"/>
          <w:p w14:paraId="210F1269" w14:textId="77777777" w:rsidR="0032283E" w:rsidRDefault="0032283E" w:rsidP="00755AB5"/>
          <w:p w14:paraId="302079CA" w14:textId="77777777" w:rsidR="0032283E" w:rsidRDefault="0032283E" w:rsidP="00755AB5"/>
          <w:p w14:paraId="1EF12BF0" w14:textId="5A41F9FE" w:rsidR="0032283E" w:rsidRDefault="0032283E" w:rsidP="00755AB5"/>
        </w:tc>
      </w:tr>
    </w:tbl>
    <w:p w14:paraId="36698B6F" w14:textId="77777777" w:rsidR="00C379E2" w:rsidRPr="00C379E2" w:rsidRDefault="00C379E2" w:rsidP="00C03BAF"/>
    <w:sectPr w:rsidR="00C379E2" w:rsidRPr="00C379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20E66" w14:textId="77777777" w:rsidR="003D6FB0" w:rsidRDefault="003D6FB0" w:rsidP="00465F46">
      <w:pPr>
        <w:spacing w:after="0" w:line="240" w:lineRule="auto"/>
      </w:pPr>
      <w:r>
        <w:separator/>
      </w:r>
    </w:p>
  </w:endnote>
  <w:endnote w:type="continuationSeparator" w:id="0">
    <w:p w14:paraId="595B314B" w14:textId="77777777" w:rsidR="003D6FB0" w:rsidRDefault="003D6FB0" w:rsidP="0046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F7840" w14:textId="59ECB365" w:rsidR="00E64B1D" w:rsidRDefault="00E64B1D">
    <w:pPr>
      <w:pStyle w:val="Footer"/>
    </w:pPr>
    <w:r w:rsidRPr="00465F46">
      <w:rPr>
        <w:rFonts w:ascii="Times New Roman" w:hAnsi="Times New Roman" w:cs="Times New Roman"/>
      </w:rPr>
      <w:t xml:space="preserve">Statistics Bootcamp II </w:t>
    </w:r>
    <w:r>
      <w:rPr>
        <w:rFonts w:ascii="Times New Roman" w:hAnsi="Times New Roman" w:cs="Times New Roman"/>
      </w:rPr>
      <w:t>v1.</w:t>
    </w:r>
    <w:r w:rsidR="00637EA8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A04059A" wp14:editId="3757CC6C">
          <wp:extent cx="1977259" cy="476250"/>
          <wp:effectExtent l="0" t="0" r="444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3939" cy="482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E52856" w14:textId="77777777" w:rsidR="00E64B1D" w:rsidRDefault="00E64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5CD49" w14:textId="77777777" w:rsidR="003D6FB0" w:rsidRDefault="003D6FB0" w:rsidP="00465F46">
      <w:pPr>
        <w:spacing w:after="0" w:line="240" w:lineRule="auto"/>
      </w:pPr>
      <w:r>
        <w:separator/>
      </w:r>
    </w:p>
  </w:footnote>
  <w:footnote w:type="continuationSeparator" w:id="0">
    <w:p w14:paraId="51642E67" w14:textId="77777777" w:rsidR="003D6FB0" w:rsidRDefault="003D6FB0" w:rsidP="0046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318336367"/>
      <w:docPartObj>
        <w:docPartGallery w:val="Page Numbers (Top of Page)"/>
        <w:docPartUnique/>
      </w:docPartObj>
    </w:sdtPr>
    <w:sdtEndPr/>
    <w:sdtContent>
      <w:p w14:paraId="63E35FFA" w14:textId="2549FEF2" w:rsidR="00E64B1D" w:rsidRPr="00465F46" w:rsidRDefault="00E64B1D">
        <w:pPr>
          <w:pStyle w:val="Header"/>
          <w:jc w:val="right"/>
          <w:rPr>
            <w:rFonts w:ascii="Times New Roman" w:hAnsi="Times New Roman" w:cs="Times New Roman"/>
          </w:rPr>
        </w:pPr>
        <w:r w:rsidRPr="00465F46">
          <w:rPr>
            <w:rFonts w:ascii="Times New Roman" w:hAnsi="Times New Roman" w:cs="Times New Roman"/>
          </w:rPr>
          <w:t xml:space="preserve">Page </w:t>
        </w:r>
        <w:r w:rsidRPr="00465F4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465F46">
          <w:rPr>
            <w:rFonts w:ascii="Times New Roman" w:hAnsi="Times New Roman" w:cs="Times New Roman"/>
            <w:b/>
            <w:bCs/>
          </w:rPr>
          <w:instrText xml:space="preserve"> PAGE </w:instrText>
        </w:r>
        <w:r w:rsidRPr="00465F4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4404CA">
          <w:rPr>
            <w:rFonts w:ascii="Times New Roman" w:hAnsi="Times New Roman" w:cs="Times New Roman"/>
            <w:b/>
            <w:bCs/>
            <w:noProof/>
          </w:rPr>
          <w:t>2</w:t>
        </w:r>
        <w:r w:rsidRPr="00465F4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465F46">
          <w:rPr>
            <w:rFonts w:ascii="Times New Roman" w:hAnsi="Times New Roman" w:cs="Times New Roman"/>
          </w:rPr>
          <w:t xml:space="preserve"> of </w:t>
        </w:r>
        <w:r w:rsidRPr="00465F4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465F46">
          <w:rPr>
            <w:rFonts w:ascii="Times New Roman" w:hAnsi="Times New Roman" w:cs="Times New Roman"/>
            <w:b/>
            <w:bCs/>
          </w:rPr>
          <w:instrText xml:space="preserve"> NUMPAGES  </w:instrText>
        </w:r>
        <w:r w:rsidRPr="00465F4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4404CA">
          <w:rPr>
            <w:rFonts w:ascii="Times New Roman" w:hAnsi="Times New Roman" w:cs="Times New Roman"/>
            <w:b/>
            <w:bCs/>
            <w:noProof/>
          </w:rPr>
          <w:t>5</w:t>
        </w:r>
        <w:r w:rsidRPr="00465F4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24E5D48F" w14:textId="6200B4B4" w:rsidR="00E64B1D" w:rsidRPr="00465F46" w:rsidRDefault="00E64B1D">
    <w:pPr>
      <w:pStyle w:val="Header"/>
      <w:rPr>
        <w:rFonts w:ascii="Times New Roman" w:hAnsi="Times New Roman" w:cs="Times New Roman"/>
      </w:rPr>
    </w:pPr>
    <w:r w:rsidRPr="00465F46">
      <w:rPr>
        <w:rFonts w:ascii="Times New Roman" w:hAnsi="Times New Roman" w:cs="Times New Roman"/>
      </w:rPr>
      <w:t xml:space="preserve">– </w:t>
    </w:r>
    <w:r>
      <w:rPr>
        <w:rFonts w:ascii="Times New Roman" w:hAnsi="Times New Roman" w:cs="Times New Roman"/>
      </w:rPr>
      <w:t xml:space="preserve">Day </w:t>
    </w:r>
    <w:r w:rsidR="00F54CC9">
      <w:rPr>
        <w:rFonts w:ascii="Times New Roman" w:hAnsi="Times New Roman" w:cs="Times New Roman"/>
      </w:rPr>
      <w:t>4</w:t>
    </w:r>
    <w:r>
      <w:rPr>
        <w:rFonts w:ascii="Times New Roman" w:hAnsi="Times New Roman" w:cs="Times New Roman"/>
      </w:rP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E7A"/>
    <w:multiLevelType w:val="hybridMultilevel"/>
    <w:tmpl w:val="C3D2C08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791B"/>
    <w:multiLevelType w:val="hybridMultilevel"/>
    <w:tmpl w:val="06F6777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05D9D"/>
    <w:multiLevelType w:val="hybridMultilevel"/>
    <w:tmpl w:val="C3D2C08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44D75"/>
    <w:multiLevelType w:val="hybridMultilevel"/>
    <w:tmpl w:val="83082F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26272"/>
    <w:multiLevelType w:val="hybridMultilevel"/>
    <w:tmpl w:val="EFC027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5377B"/>
    <w:multiLevelType w:val="hybridMultilevel"/>
    <w:tmpl w:val="49A0E99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88"/>
    <w:rsid w:val="00044F92"/>
    <w:rsid w:val="000B0560"/>
    <w:rsid w:val="000C5304"/>
    <w:rsid w:val="000D6BD2"/>
    <w:rsid w:val="00157095"/>
    <w:rsid w:val="00183188"/>
    <w:rsid w:val="0018685C"/>
    <w:rsid w:val="00252B41"/>
    <w:rsid w:val="0026027A"/>
    <w:rsid w:val="00320761"/>
    <w:rsid w:val="0032283E"/>
    <w:rsid w:val="003309B2"/>
    <w:rsid w:val="00331086"/>
    <w:rsid w:val="00391EB8"/>
    <w:rsid w:val="003D6FB0"/>
    <w:rsid w:val="00401BCE"/>
    <w:rsid w:val="004322CA"/>
    <w:rsid w:val="004404CA"/>
    <w:rsid w:val="00465F46"/>
    <w:rsid w:val="004A5D7D"/>
    <w:rsid w:val="00534CA8"/>
    <w:rsid w:val="005609F5"/>
    <w:rsid w:val="00577478"/>
    <w:rsid w:val="005D6251"/>
    <w:rsid w:val="005E1DA0"/>
    <w:rsid w:val="005E7CF4"/>
    <w:rsid w:val="00637EA8"/>
    <w:rsid w:val="0066509B"/>
    <w:rsid w:val="006851E7"/>
    <w:rsid w:val="006B3F03"/>
    <w:rsid w:val="006E0393"/>
    <w:rsid w:val="00712E64"/>
    <w:rsid w:val="0075716B"/>
    <w:rsid w:val="007702E5"/>
    <w:rsid w:val="007C544A"/>
    <w:rsid w:val="00810CD1"/>
    <w:rsid w:val="00833781"/>
    <w:rsid w:val="0084440A"/>
    <w:rsid w:val="00850EE3"/>
    <w:rsid w:val="008745F5"/>
    <w:rsid w:val="0095295B"/>
    <w:rsid w:val="009C6A52"/>
    <w:rsid w:val="009D0354"/>
    <w:rsid w:val="009E6E5E"/>
    <w:rsid w:val="009F50E6"/>
    <w:rsid w:val="009F75E0"/>
    <w:rsid w:val="00A234BE"/>
    <w:rsid w:val="00A378D4"/>
    <w:rsid w:val="00A80CA1"/>
    <w:rsid w:val="00A877F0"/>
    <w:rsid w:val="00AA128F"/>
    <w:rsid w:val="00AC0B02"/>
    <w:rsid w:val="00AD61C0"/>
    <w:rsid w:val="00B32B7F"/>
    <w:rsid w:val="00B662B5"/>
    <w:rsid w:val="00B70CA2"/>
    <w:rsid w:val="00BA57F4"/>
    <w:rsid w:val="00BA6A80"/>
    <w:rsid w:val="00C03BAF"/>
    <w:rsid w:val="00C379E2"/>
    <w:rsid w:val="00C57E71"/>
    <w:rsid w:val="00C664F4"/>
    <w:rsid w:val="00C93DCB"/>
    <w:rsid w:val="00CF08EB"/>
    <w:rsid w:val="00D51ECA"/>
    <w:rsid w:val="00D97177"/>
    <w:rsid w:val="00DA158D"/>
    <w:rsid w:val="00DD0A20"/>
    <w:rsid w:val="00DD2E21"/>
    <w:rsid w:val="00DF537E"/>
    <w:rsid w:val="00E327CD"/>
    <w:rsid w:val="00E36D30"/>
    <w:rsid w:val="00E42E6D"/>
    <w:rsid w:val="00E64B1D"/>
    <w:rsid w:val="00E80A6A"/>
    <w:rsid w:val="00EB5530"/>
    <w:rsid w:val="00ED134C"/>
    <w:rsid w:val="00ED1B2E"/>
    <w:rsid w:val="00ED358E"/>
    <w:rsid w:val="00EE40DC"/>
    <w:rsid w:val="00F30CAC"/>
    <w:rsid w:val="00F37677"/>
    <w:rsid w:val="00F50A5A"/>
    <w:rsid w:val="00F5123A"/>
    <w:rsid w:val="00F54CC9"/>
    <w:rsid w:val="00F76DA4"/>
    <w:rsid w:val="00F840BB"/>
    <w:rsid w:val="00F85A58"/>
    <w:rsid w:val="00F93114"/>
    <w:rsid w:val="00FA69D1"/>
    <w:rsid w:val="00FB56AF"/>
    <w:rsid w:val="00F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05CB"/>
  <w15:chartTrackingRefBased/>
  <w15:docId w15:val="{897F911A-BDE8-4508-93F1-010C3AE8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E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4E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5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F46"/>
  </w:style>
  <w:style w:type="paragraph" w:styleId="Footer">
    <w:name w:val="footer"/>
    <w:basedOn w:val="Normal"/>
    <w:link w:val="FooterChar"/>
    <w:uiPriority w:val="99"/>
    <w:unhideWhenUsed/>
    <w:rsid w:val="00465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F46"/>
  </w:style>
  <w:style w:type="character" w:styleId="CommentReference">
    <w:name w:val="annotation reference"/>
    <w:basedOn w:val="DefaultParagraphFont"/>
    <w:uiPriority w:val="99"/>
    <w:semiHidden/>
    <w:unhideWhenUsed/>
    <w:rsid w:val="009F5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0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0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0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0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E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509B"/>
    <w:rPr>
      <w:color w:val="605E5C"/>
      <w:shd w:val="clear" w:color="auto" w:fill="E1DFDD"/>
    </w:rPr>
  </w:style>
  <w:style w:type="table" w:customStyle="1" w:styleId="LightShading1">
    <w:name w:val="Light Shading1"/>
    <w:basedOn w:val="TableNormal"/>
    <w:uiPriority w:val="60"/>
    <w:rsid w:val="00F54CC9"/>
    <w:pPr>
      <w:spacing w:after="0" w:line="240" w:lineRule="auto"/>
    </w:pPr>
    <w:rPr>
      <w:rFonts w:ascii="Arial" w:eastAsia="Arial Unicode MS" w:hAnsi="Arial"/>
      <w:color w:val="000000" w:themeColor="text1" w:themeShade="BF"/>
      <w:lang w:val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Suang</dc:creator>
  <cp:keywords/>
  <dc:description/>
  <cp:lastModifiedBy>issuser</cp:lastModifiedBy>
  <cp:revision>2</cp:revision>
  <dcterms:created xsi:type="dcterms:W3CDTF">2022-09-23T08:47:00Z</dcterms:created>
  <dcterms:modified xsi:type="dcterms:W3CDTF">2022-09-23T08:47:00Z</dcterms:modified>
</cp:coreProperties>
</file>