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Clase Item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documento describe la implementación de la clase Item.</w:t>
        <w:br w:type="textWrapping"/>
        <w:t xml:space="preserve">La clase Item es una clase base que sirve para representar elementos gráficos en una escena, permitiendo gestionar atributos comunes como ID, posición, geometría, sprite, visibilidad, colisiones, etc.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Atributos de la clase Item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clase Item contiene varios atributos que definen las propiedades generales de los objetos que heredan de ella.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Un identificador único para cada instancia de la clase. Se utiliza para gestionar cada item individualmente en la escena.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Posición: Define la posición del item en la escena. Usualmente se maneja con el método setPos() de QGraphicsItem.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Geometría: Es del tipo QRectF y define la forma geométrica del item.</w:t>
        <w:br w:type="textWrapping"/>
        <w:t xml:space="preserve">Corresponderá al rectángulo mínimo que delimita al sprite, este rectángulo se calcula usando boundingRect y las propiedades de alto y ancho del sprite.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Sprite: Imagen que representa graficamente al  item. De tipo QPixmap.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Visible: Atributo booleano que indica si el item es visible en la escena.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Colisión: Indica si el item está habilitado para ser colisionado o 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Destrucción: Indica si el item debe ser destruido o removido de la escena.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Métodos de la clase Item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clase Item también define varios métodos para gestionar los atributos y comportamientos comunes.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Constructor: Inicializa los atributos comunes del item, como ID, posición, geometría, sprite y visibilidad.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Destructor: Limpia los recursos cuando un item se destruye, si es necesario.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Getters y Setters: Métodos para acceder y modificar los atributos.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pintar(): Método de Qt que se encarga de dibujar el item en la escena, usando su sprite y geometría.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colisionCon(): Verifica si el item colisiona con otro item en la escena.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boundingRect(): Devuelve el rectángulo delimitador del item, utilizado para la detección de colisiones.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