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201" w:rsidRDefault="00521AB1">
      <w:pPr>
        <w:pStyle w:val="MTtulo1"/>
        <w:jc w:val="left"/>
      </w:pPr>
      <w:r>
        <w:t>Interpool</w:t>
      </w:r>
    </w:p>
    <w:p w:rsidR="00111201" w:rsidRDefault="00521AB1">
      <w:pPr>
        <w:pStyle w:val="MTtulo1"/>
        <w:jc w:val="left"/>
      </w:pPr>
      <w:r>
        <w:t>Plan de Configuración</w:t>
      </w:r>
    </w:p>
    <w:p w:rsidR="00111201" w:rsidRDefault="00521AB1">
      <w:pPr>
        <w:pStyle w:val="MTtulo1"/>
        <w:jc w:val="left"/>
      </w:pPr>
      <w:r>
        <w:t>Versión 1.1</w:t>
      </w:r>
    </w:p>
    <w:p w:rsidR="00111201" w:rsidRDefault="00111201">
      <w:pPr>
        <w:pStyle w:val="infoblue"/>
      </w:pPr>
    </w:p>
    <w:p w:rsidR="00111201" w:rsidRDefault="00111201">
      <w:pPr>
        <w:pStyle w:val="infoblue"/>
      </w:pPr>
    </w:p>
    <w:p w:rsidR="00111201" w:rsidRDefault="00521AB1">
      <w:pPr>
        <w:pStyle w:val="MTtulo1"/>
      </w:pPr>
      <w:r>
        <w:t>Historia de revisiones</w:t>
      </w:r>
    </w:p>
    <w:tbl>
      <w:tblPr>
        <w:tblW w:w="8735" w:type="dxa"/>
        <w:tblInd w:w="-110" w:type="dxa"/>
        <w:tblLayout w:type="fixed"/>
        <w:tblCellMar>
          <w:left w:w="0" w:type="dxa"/>
          <w:right w:w="0" w:type="dxa"/>
        </w:tblCellMar>
        <w:tblLook w:val="0000"/>
      </w:tblPr>
      <w:tblGrid>
        <w:gridCol w:w="2194"/>
        <w:gridCol w:w="1118"/>
        <w:gridCol w:w="3311"/>
        <w:gridCol w:w="2112"/>
      </w:tblGrid>
      <w:tr w:rsidR="00111201" w:rsidTr="00A106D1">
        <w:tc>
          <w:tcPr>
            <w:tcW w:w="2194" w:type="dxa"/>
            <w:tcBorders>
              <w:top w:val="single" w:sz="4" w:space="0" w:color="000000"/>
              <w:left w:val="single" w:sz="4" w:space="0" w:color="000000"/>
              <w:bottom w:val="single" w:sz="4" w:space="0" w:color="000000"/>
            </w:tcBorders>
            <w:shd w:val="clear" w:color="auto" w:fill="FFFFFF"/>
          </w:tcPr>
          <w:p w:rsidR="00111201" w:rsidRDefault="00521AB1">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111201" w:rsidRDefault="00521AB1">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111201" w:rsidRDefault="00521AB1">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111201" w:rsidRDefault="00521AB1">
            <w:pPr>
              <w:pStyle w:val="MNormal"/>
              <w:snapToGrid w:val="0"/>
            </w:pPr>
            <w:r>
              <w:t>Autor</w:t>
            </w:r>
          </w:p>
        </w:tc>
      </w:tr>
      <w:tr w:rsidR="00111201" w:rsidTr="00A106D1">
        <w:tc>
          <w:tcPr>
            <w:tcW w:w="2194" w:type="dxa"/>
            <w:tcBorders>
              <w:left w:val="single" w:sz="4" w:space="0" w:color="000000"/>
              <w:bottom w:val="single" w:sz="4" w:space="0" w:color="000000"/>
            </w:tcBorders>
            <w:shd w:val="clear" w:color="auto" w:fill="auto"/>
          </w:tcPr>
          <w:p w:rsidR="00111201" w:rsidRDefault="00521AB1">
            <w:pPr>
              <w:pStyle w:val="MNormal"/>
              <w:snapToGrid w:val="0"/>
            </w:pPr>
            <w:r>
              <w:t>21/08/10</w:t>
            </w:r>
          </w:p>
        </w:tc>
        <w:tc>
          <w:tcPr>
            <w:tcW w:w="1118" w:type="dxa"/>
            <w:tcBorders>
              <w:left w:val="single" w:sz="4" w:space="0" w:color="000000"/>
              <w:bottom w:val="single" w:sz="4" w:space="0" w:color="000000"/>
            </w:tcBorders>
            <w:shd w:val="clear" w:color="auto" w:fill="auto"/>
          </w:tcPr>
          <w:p w:rsidR="00111201" w:rsidRDefault="00521AB1">
            <w:pPr>
              <w:pStyle w:val="MNormal"/>
              <w:snapToGrid w:val="0"/>
            </w:pPr>
            <w:r>
              <w:t>1.0</w:t>
            </w:r>
          </w:p>
        </w:tc>
        <w:tc>
          <w:tcPr>
            <w:tcW w:w="3311" w:type="dxa"/>
            <w:tcBorders>
              <w:left w:val="single" w:sz="4" w:space="0" w:color="000000"/>
              <w:bottom w:val="single" w:sz="4" w:space="0" w:color="000000"/>
            </w:tcBorders>
            <w:shd w:val="clear" w:color="auto" w:fill="auto"/>
          </w:tcPr>
          <w:p w:rsidR="00111201" w:rsidRDefault="00521AB1">
            <w:pPr>
              <w:pStyle w:val="MNormal"/>
              <w:snapToGrid w:val="0"/>
            </w:pPr>
            <w:r>
              <w:t>Versión inicial</w:t>
            </w:r>
          </w:p>
        </w:tc>
        <w:tc>
          <w:tcPr>
            <w:tcW w:w="2112" w:type="dxa"/>
            <w:tcBorders>
              <w:left w:val="single" w:sz="4" w:space="0" w:color="000000"/>
              <w:bottom w:val="single" w:sz="4" w:space="0" w:color="000000"/>
              <w:right w:val="single" w:sz="4" w:space="0" w:color="000000"/>
            </w:tcBorders>
            <w:shd w:val="clear" w:color="auto" w:fill="auto"/>
          </w:tcPr>
          <w:p w:rsidR="00111201" w:rsidRDefault="00521AB1">
            <w:pPr>
              <w:pStyle w:val="MNormal"/>
              <w:snapToGrid w:val="0"/>
            </w:pPr>
            <w:r>
              <w:t>Vicente Acosta</w:t>
            </w:r>
          </w:p>
        </w:tc>
      </w:tr>
      <w:tr w:rsidR="00111201" w:rsidTr="00A106D1">
        <w:tc>
          <w:tcPr>
            <w:tcW w:w="2194" w:type="dxa"/>
            <w:tcBorders>
              <w:left w:val="single" w:sz="4" w:space="0" w:color="000000"/>
              <w:bottom w:val="single" w:sz="4" w:space="0" w:color="000000"/>
            </w:tcBorders>
            <w:shd w:val="clear" w:color="auto" w:fill="auto"/>
          </w:tcPr>
          <w:p w:rsidR="00111201" w:rsidRDefault="00521AB1">
            <w:pPr>
              <w:pStyle w:val="MNormal"/>
              <w:snapToGrid w:val="0"/>
            </w:pPr>
            <w:r>
              <w:t>22/08/10</w:t>
            </w:r>
          </w:p>
        </w:tc>
        <w:tc>
          <w:tcPr>
            <w:tcW w:w="1118" w:type="dxa"/>
            <w:tcBorders>
              <w:left w:val="single" w:sz="4" w:space="0" w:color="000000"/>
              <w:bottom w:val="single" w:sz="4" w:space="0" w:color="000000"/>
            </w:tcBorders>
            <w:shd w:val="clear" w:color="auto" w:fill="auto"/>
          </w:tcPr>
          <w:p w:rsidR="00111201" w:rsidRDefault="00521AB1">
            <w:pPr>
              <w:pStyle w:val="MNormal"/>
              <w:snapToGrid w:val="0"/>
            </w:pPr>
            <w:r>
              <w:t>1.1</w:t>
            </w:r>
          </w:p>
        </w:tc>
        <w:tc>
          <w:tcPr>
            <w:tcW w:w="3311" w:type="dxa"/>
            <w:tcBorders>
              <w:left w:val="single" w:sz="4" w:space="0" w:color="000000"/>
              <w:bottom w:val="single" w:sz="4" w:space="0" w:color="000000"/>
            </w:tcBorders>
            <w:shd w:val="clear" w:color="auto" w:fill="auto"/>
          </w:tcPr>
          <w:p w:rsidR="00111201" w:rsidRDefault="00521AB1">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111201" w:rsidRDefault="00521AB1">
            <w:pPr>
              <w:pStyle w:val="MNormal"/>
              <w:snapToGrid w:val="0"/>
            </w:pPr>
            <w:r>
              <w:t>Javier Madeiro</w:t>
            </w:r>
          </w:p>
        </w:tc>
      </w:tr>
      <w:tr w:rsidR="00A106D1" w:rsidTr="00A106D1">
        <w:tc>
          <w:tcPr>
            <w:tcW w:w="2194" w:type="dxa"/>
            <w:tcBorders>
              <w:left w:val="single" w:sz="4" w:space="0" w:color="000000"/>
              <w:bottom w:val="single" w:sz="4" w:space="0" w:color="000000"/>
            </w:tcBorders>
            <w:shd w:val="clear" w:color="auto" w:fill="auto"/>
          </w:tcPr>
          <w:p w:rsidR="00A106D1" w:rsidRDefault="00A106D1">
            <w:pPr>
              <w:pStyle w:val="MNormal"/>
              <w:snapToGrid w:val="0"/>
            </w:pPr>
            <w:r>
              <w:t>04/09/10 </w:t>
            </w:r>
          </w:p>
        </w:tc>
        <w:tc>
          <w:tcPr>
            <w:tcW w:w="1118" w:type="dxa"/>
            <w:tcBorders>
              <w:left w:val="single" w:sz="4" w:space="0" w:color="000000"/>
              <w:bottom w:val="single" w:sz="4" w:space="0" w:color="000000"/>
            </w:tcBorders>
            <w:shd w:val="clear" w:color="auto" w:fill="auto"/>
          </w:tcPr>
          <w:p w:rsidR="00A106D1" w:rsidRDefault="00A106D1">
            <w:pPr>
              <w:pStyle w:val="MNormal"/>
              <w:snapToGrid w:val="0"/>
            </w:pPr>
            <w:r>
              <w:t>1.1 </w:t>
            </w:r>
          </w:p>
        </w:tc>
        <w:tc>
          <w:tcPr>
            <w:tcW w:w="3311" w:type="dxa"/>
            <w:tcBorders>
              <w:left w:val="single" w:sz="4" w:space="0" w:color="000000"/>
              <w:bottom w:val="single" w:sz="4" w:space="0" w:color="000000"/>
            </w:tcBorders>
            <w:shd w:val="clear" w:color="auto" w:fill="auto"/>
          </w:tcPr>
          <w:p w:rsidR="00A106D1" w:rsidRDefault="00A106D1" w:rsidP="007A6B48">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A106D1" w:rsidRDefault="00A106D1">
            <w:pPr>
              <w:pStyle w:val="MNormal"/>
              <w:snapToGrid w:val="0"/>
            </w:pPr>
            <w:r>
              <w:t>Alejandro García </w:t>
            </w:r>
          </w:p>
        </w:tc>
      </w:tr>
      <w:tr w:rsidR="00A106D1" w:rsidTr="00A106D1">
        <w:tc>
          <w:tcPr>
            <w:tcW w:w="2194" w:type="dxa"/>
            <w:tcBorders>
              <w:left w:val="single" w:sz="4" w:space="0" w:color="000000"/>
              <w:bottom w:val="single" w:sz="4" w:space="0" w:color="000000"/>
            </w:tcBorders>
            <w:shd w:val="clear" w:color="auto" w:fill="auto"/>
          </w:tcPr>
          <w:p w:rsidR="00A106D1" w:rsidRDefault="00A106D1">
            <w:pPr>
              <w:pStyle w:val="MNormal"/>
              <w:snapToGrid w:val="0"/>
            </w:pPr>
            <w:r>
              <w:t> </w:t>
            </w:r>
          </w:p>
        </w:tc>
        <w:tc>
          <w:tcPr>
            <w:tcW w:w="1118" w:type="dxa"/>
            <w:tcBorders>
              <w:left w:val="single" w:sz="4" w:space="0" w:color="000000"/>
              <w:bottom w:val="single" w:sz="4" w:space="0" w:color="000000"/>
            </w:tcBorders>
            <w:shd w:val="clear" w:color="auto" w:fill="auto"/>
          </w:tcPr>
          <w:p w:rsidR="00A106D1" w:rsidRDefault="00A106D1">
            <w:pPr>
              <w:pStyle w:val="MNormal"/>
              <w:snapToGrid w:val="0"/>
            </w:pPr>
            <w:r>
              <w:t> </w:t>
            </w:r>
          </w:p>
        </w:tc>
        <w:tc>
          <w:tcPr>
            <w:tcW w:w="3311" w:type="dxa"/>
            <w:tcBorders>
              <w:left w:val="single" w:sz="4" w:space="0" w:color="000000"/>
              <w:bottom w:val="single" w:sz="4" w:space="0" w:color="000000"/>
            </w:tcBorders>
            <w:shd w:val="clear" w:color="auto" w:fill="auto"/>
          </w:tcPr>
          <w:p w:rsidR="00A106D1" w:rsidRDefault="00A106D1">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A106D1" w:rsidRDefault="00A106D1">
            <w:pPr>
              <w:pStyle w:val="MNormal"/>
              <w:snapToGrid w:val="0"/>
            </w:pPr>
            <w:r>
              <w:t> </w:t>
            </w:r>
          </w:p>
        </w:tc>
      </w:tr>
    </w:tbl>
    <w:p w:rsidR="00111201" w:rsidRDefault="00111201">
      <w:pPr>
        <w:pStyle w:val="MTtulo1"/>
      </w:pPr>
    </w:p>
    <w:p w:rsidR="00111201" w:rsidRDefault="00521AB1">
      <w:pPr>
        <w:pStyle w:val="MTtulo1"/>
        <w:pageBreakBefore/>
        <w:rPr>
          <w:color w:val="000000"/>
        </w:rPr>
        <w:sectPr w:rsidR="00111201">
          <w:footerReference w:type="default" r:id="rId7"/>
          <w:pgSz w:w="11906" w:h="16838"/>
          <w:pgMar w:top="1417" w:right="1701" w:bottom="1417" w:left="1701" w:header="720" w:footer="708" w:gutter="0"/>
          <w:cols w:space="720"/>
          <w:docGrid w:linePitch="360"/>
        </w:sectPr>
      </w:pPr>
      <w:r>
        <w:rPr>
          <w:color w:val="000000"/>
        </w:rPr>
        <w:lastRenderedPageBreak/>
        <w:t>Contenido</w:t>
      </w:r>
    </w:p>
    <w:p w:rsidR="00111201" w:rsidRDefault="004E4C98">
      <w:pPr>
        <w:pStyle w:val="TDC1"/>
        <w:tabs>
          <w:tab w:val="right" w:leader="dot" w:pos="8504"/>
        </w:tabs>
      </w:pPr>
      <w:r>
        <w:lastRenderedPageBreak/>
        <w:fldChar w:fldCharType="begin"/>
      </w:r>
      <w:r w:rsidR="00521AB1">
        <w:instrText xml:space="preserve"> TOC </w:instrText>
      </w:r>
      <w:r>
        <w:fldChar w:fldCharType="separate"/>
      </w:r>
      <w:hyperlink w:anchor="__RefHeading__1254_992566519" w:history="1">
        <w:r w:rsidR="00521AB1">
          <w:rPr>
            <w:rStyle w:val="Hipervnculo"/>
          </w:rPr>
          <w:t>1.Introducción</w:t>
        </w:r>
        <w:r w:rsidR="00521AB1">
          <w:rPr>
            <w:rStyle w:val="Hipervnculo"/>
          </w:rPr>
          <w:tab/>
          <w:t>3</w:t>
        </w:r>
      </w:hyperlink>
    </w:p>
    <w:p w:rsidR="00111201" w:rsidRDefault="004E4C98">
      <w:pPr>
        <w:pStyle w:val="TDC2"/>
        <w:tabs>
          <w:tab w:val="right" w:leader="dot" w:pos="8504"/>
        </w:tabs>
      </w:pPr>
      <w:hyperlink w:anchor="__RefHeading__1623_1760385231" w:history="1">
        <w:r w:rsidR="00521AB1">
          <w:rPr>
            <w:rStyle w:val="Hipervnculo"/>
          </w:rPr>
          <w:t>1.1.Propósito</w:t>
        </w:r>
        <w:r w:rsidR="00521AB1">
          <w:rPr>
            <w:rStyle w:val="Hipervnculo"/>
          </w:rPr>
          <w:tab/>
          <w:t>3</w:t>
        </w:r>
      </w:hyperlink>
    </w:p>
    <w:p w:rsidR="00111201" w:rsidRDefault="004E4C98">
      <w:pPr>
        <w:pStyle w:val="TDC2"/>
        <w:tabs>
          <w:tab w:val="right" w:leader="dot" w:pos="8504"/>
        </w:tabs>
      </w:pPr>
      <w:hyperlink w:anchor="__RefHeading__1258_992566519" w:history="1">
        <w:r w:rsidR="00521AB1">
          <w:rPr>
            <w:rStyle w:val="Hipervnculo"/>
          </w:rPr>
          <w:t>1.2.Alcance</w:t>
        </w:r>
        <w:r w:rsidR="00521AB1">
          <w:rPr>
            <w:rStyle w:val="Hipervnculo"/>
          </w:rPr>
          <w:tab/>
          <w:t>3</w:t>
        </w:r>
      </w:hyperlink>
    </w:p>
    <w:p w:rsidR="00111201" w:rsidRDefault="004E4C98">
      <w:pPr>
        <w:pStyle w:val="TDC2"/>
        <w:tabs>
          <w:tab w:val="right" w:leader="dot" w:pos="8504"/>
        </w:tabs>
      </w:pPr>
      <w:hyperlink w:anchor="__RefHeading__1260_992566519" w:history="1">
        <w:r w:rsidR="00521AB1">
          <w:rPr>
            <w:rStyle w:val="Hipervnculo"/>
          </w:rPr>
          <w:t>1.3.Terminología</w:t>
        </w:r>
        <w:r w:rsidR="00521AB1">
          <w:rPr>
            <w:rStyle w:val="Hipervnculo"/>
          </w:rPr>
          <w:tab/>
          <w:t>3</w:t>
        </w:r>
      </w:hyperlink>
    </w:p>
    <w:p w:rsidR="00111201" w:rsidRDefault="004E4C98">
      <w:pPr>
        <w:pStyle w:val="TDC2"/>
        <w:tabs>
          <w:tab w:val="right" w:leader="dot" w:pos="8504"/>
        </w:tabs>
      </w:pPr>
      <w:hyperlink w:anchor="__RefHeading__1262_992566519" w:history="1">
        <w:r w:rsidR="00521AB1">
          <w:rPr>
            <w:rStyle w:val="Hipervnculo"/>
          </w:rPr>
          <w:t>1.4.Referencias</w:t>
        </w:r>
        <w:r w:rsidR="00521AB1">
          <w:rPr>
            <w:rStyle w:val="Hipervnculo"/>
          </w:rPr>
          <w:tab/>
          <w:t>4</w:t>
        </w:r>
      </w:hyperlink>
    </w:p>
    <w:p w:rsidR="00111201" w:rsidRDefault="004E4C98">
      <w:pPr>
        <w:pStyle w:val="TDC1"/>
        <w:tabs>
          <w:tab w:val="right" w:leader="dot" w:pos="8504"/>
        </w:tabs>
      </w:pPr>
      <w:hyperlink w:anchor="__RefHeading__1264_992566519" w:history="1">
        <w:r w:rsidR="00521AB1">
          <w:rPr>
            <w:rStyle w:val="Hipervnculo"/>
          </w:rPr>
          <w:t>2.Gestión de SCM</w:t>
        </w:r>
        <w:r w:rsidR="00521AB1">
          <w:rPr>
            <w:rStyle w:val="Hipervnculo"/>
          </w:rPr>
          <w:tab/>
          <w:t>4</w:t>
        </w:r>
      </w:hyperlink>
    </w:p>
    <w:p w:rsidR="00111201" w:rsidRDefault="004E4C98">
      <w:pPr>
        <w:pStyle w:val="TDC2"/>
        <w:tabs>
          <w:tab w:val="right" w:leader="dot" w:pos="8504"/>
        </w:tabs>
      </w:pPr>
      <w:hyperlink w:anchor="__RefHeading__1266_992566519" w:history="1">
        <w:r w:rsidR="00521AB1">
          <w:rPr>
            <w:rStyle w:val="Hipervnculo"/>
          </w:rPr>
          <w:t>2.1.Organización</w:t>
        </w:r>
        <w:r w:rsidR="00521AB1">
          <w:rPr>
            <w:rStyle w:val="Hipervnculo"/>
          </w:rPr>
          <w:tab/>
          <w:t>4</w:t>
        </w:r>
      </w:hyperlink>
    </w:p>
    <w:p w:rsidR="00111201" w:rsidRDefault="004E4C98">
      <w:pPr>
        <w:pStyle w:val="TDC2"/>
        <w:tabs>
          <w:tab w:val="right" w:leader="dot" w:pos="8504"/>
        </w:tabs>
      </w:pPr>
      <w:hyperlink w:anchor="__RefHeading__1268_992566519" w:history="1">
        <w:r w:rsidR="00521AB1">
          <w:rPr>
            <w:rStyle w:val="Hipervnculo"/>
          </w:rPr>
          <w:t>2.2.Responsabilidades</w:t>
        </w:r>
        <w:r w:rsidR="00521AB1">
          <w:rPr>
            <w:rStyle w:val="Hipervnculo"/>
          </w:rPr>
          <w:tab/>
          <w:t>6</w:t>
        </w:r>
      </w:hyperlink>
    </w:p>
    <w:p w:rsidR="00111201" w:rsidRDefault="004E4C98">
      <w:pPr>
        <w:pStyle w:val="TDC2"/>
        <w:tabs>
          <w:tab w:val="right" w:leader="dot" w:pos="8504"/>
        </w:tabs>
      </w:pPr>
      <w:hyperlink w:anchor="__RefHeading__1270_992566519" w:history="1">
        <w:r w:rsidR="00521AB1">
          <w:rPr>
            <w:rStyle w:val="Hipervnculo"/>
          </w:rPr>
          <w:t>2.3.Políticas, directivas y procedimientos aplicables</w:t>
        </w:r>
        <w:r w:rsidR="00521AB1">
          <w:rPr>
            <w:rStyle w:val="Hipervnculo"/>
          </w:rPr>
          <w:tab/>
          <w:t>7</w:t>
        </w:r>
      </w:hyperlink>
    </w:p>
    <w:p w:rsidR="00111201" w:rsidRDefault="004E4C98">
      <w:pPr>
        <w:pStyle w:val="TDC3"/>
        <w:tabs>
          <w:tab w:val="right" w:leader="dot" w:pos="8504"/>
        </w:tabs>
      </w:pPr>
      <w:hyperlink w:anchor="__RefHeading__2010_1738683893" w:history="1">
        <w:r w:rsidR="00521AB1">
          <w:rPr>
            <w:rStyle w:val="Hipervnculo"/>
          </w:rPr>
          <w:t>2.3.1. Políticas</w:t>
        </w:r>
        <w:r w:rsidR="00521AB1">
          <w:rPr>
            <w:rStyle w:val="Hipervnculo"/>
          </w:rPr>
          <w:tab/>
          <w:t>7</w:t>
        </w:r>
      </w:hyperlink>
    </w:p>
    <w:p w:rsidR="00111201" w:rsidRDefault="004E4C98">
      <w:pPr>
        <w:pStyle w:val="TDC3"/>
        <w:tabs>
          <w:tab w:val="right" w:leader="dot" w:pos="8504"/>
        </w:tabs>
      </w:pPr>
      <w:hyperlink w:anchor="__RefHeading__2012_1738683893" w:history="1">
        <w:r w:rsidR="00521AB1">
          <w:rPr>
            <w:rStyle w:val="Hipervnculo"/>
          </w:rPr>
          <w:t>2.3.2. Procedimientos</w:t>
        </w:r>
        <w:r w:rsidR="00521AB1">
          <w:rPr>
            <w:rStyle w:val="Hipervnculo"/>
          </w:rPr>
          <w:tab/>
          <w:t>7</w:t>
        </w:r>
      </w:hyperlink>
    </w:p>
    <w:p w:rsidR="00111201" w:rsidRDefault="004E4C98">
      <w:pPr>
        <w:pStyle w:val="TDC1"/>
        <w:tabs>
          <w:tab w:val="right" w:leader="dot" w:pos="8504"/>
        </w:tabs>
      </w:pPr>
      <w:hyperlink w:anchor="__RefHeading__1272_992566519" w:history="1">
        <w:r w:rsidR="00521AB1">
          <w:rPr>
            <w:rStyle w:val="Hipervnculo"/>
          </w:rPr>
          <w:t>3.Actividades de SCM</w:t>
        </w:r>
        <w:r w:rsidR="00521AB1">
          <w:rPr>
            <w:rStyle w:val="Hipervnculo"/>
          </w:rPr>
          <w:tab/>
          <w:t>8</w:t>
        </w:r>
      </w:hyperlink>
    </w:p>
    <w:p w:rsidR="00111201" w:rsidRDefault="004E4C98">
      <w:pPr>
        <w:pStyle w:val="TDC2"/>
        <w:tabs>
          <w:tab w:val="right" w:leader="dot" w:pos="8504"/>
        </w:tabs>
      </w:pPr>
      <w:hyperlink w:anchor="__RefHeading__1274_992566519" w:history="1">
        <w:r w:rsidR="00521AB1">
          <w:rPr>
            <w:rStyle w:val="Hipervnculo"/>
          </w:rPr>
          <w:t>3.1.Identificación de la configuración</w:t>
        </w:r>
        <w:r w:rsidR="00521AB1">
          <w:rPr>
            <w:rStyle w:val="Hipervnculo"/>
          </w:rPr>
          <w:tab/>
          <w:t>8</w:t>
        </w:r>
      </w:hyperlink>
    </w:p>
    <w:p w:rsidR="00111201" w:rsidRDefault="004E4C98">
      <w:pPr>
        <w:pStyle w:val="TDC3"/>
        <w:tabs>
          <w:tab w:val="right" w:leader="dot" w:pos="8504"/>
        </w:tabs>
      </w:pPr>
      <w:hyperlink w:anchor="__RefHeading__2014_1738683893" w:history="1">
        <w:r w:rsidR="00521AB1">
          <w:rPr>
            <w:rStyle w:val="Hipervnculo"/>
          </w:rPr>
          <w:t>3.1.1. Elementos de configuración</w:t>
        </w:r>
        <w:r w:rsidR="00521AB1">
          <w:rPr>
            <w:rStyle w:val="Hipervnculo"/>
          </w:rPr>
          <w:tab/>
          <w:t>8</w:t>
        </w:r>
      </w:hyperlink>
    </w:p>
    <w:p w:rsidR="00111201" w:rsidRDefault="004E4C98">
      <w:pPr>
        <w:pStyle w:val="TDC3"/>
        <w:tabs>
          <w:tab w:val="right" w:leader="dot" w:pos="8504"/>
        </w:tabs>
      </w:pPr>
      <w:hyperlink w:anchor="__RefHeading__2041_1738683893" w:history="1">
        <w:r w:rsidR="00521AB1">
          <w:rPr>
            <w:rStyle w:val="Hipervnculo"/>
          </w:rPr>
          <w:t xml:space="preserve"> 3.1.2. Nomenclatura de Elementos</w:t>
        </w:r>
        <w:r w:rsidR="00521AB1">
          <w:rPr>
            <w:rStyle w:val="Hipervnculo"/>
          </w:rPr>
          <w:tab/>
          <w:t>8</w:t>
        </w:r>
      </w:hyperlink>
    </w:p>
    <w:p w:rsidR="00111201" w:rsidRDefault="004E4C98">
      <w:pPr>
        <w:pStyle w:val="TDC3"/>
        <w:tabs>
          <w:tab w:val="right" w:leader="dot" w:pos="8504"/>
        </w:tabs>
      </w:pPr>
      <w:hyperlink w:anchor="__RefHeading__2043_1738683893" w:history="1">
        <w:r w:rsidR="00521AB1">
          <w:rPr>
            <w:rStyle w:val="Hipervnculo"/>
          </w:rPr>
          <w:t xml:space="preserve"> 3.1.3. Recuperación de los Elementos de configuración</w:t>
        </w:r>
        <w:r w:rsidR="00521AB1">
          <w:rPr>
            <w:rStyle w:val="Hipervnculo"/>
          </w:rPr>
          <w:tab/>
          <w:t>11</w:t>
        </w:r>
      </w:hyperlink>
    </w:p>
    <w:p w:rsidR="00111201" w:rsidRDefault="004E4C98">
      <w:pPr>
        <w:pStyle w:val="TDC2"/>
        <w:tabs>
          <w:tab w:val="right" w:leader="dot" w:pos="8504"/>
        </w:tabs>
      </w:pPr>
      <w:hyperlink w:anchor="__RefHeading__1284_992566519" w:history="1">
        <w:r w:rsidR="00521AB1">
          <w:rPr>
            <w:rStyle w:val="Hipervnculo"/>
          </w:rPr>
          <w:t>3.2.Control de configuración</w:t>
        </w:r>
        <w:r w:rsidR="00521AB1">
          <w:rPr>
            <w:rStyle w:val="Hipervnculo"/>
          </w:rPr>
          <w:tab/>
          <w:t>11</w:t>
        </w:r>
      </w:hyperlink>
    </w:p>
    <w:p w:rsidR="00111201" w:rsidRDefault="004E4C98">
      <w:pPr>
        <w:pStyle w:val="TDC3"/>
        <w:tabs>
          <w:tab w:val="right" w:leader="dot" w:pos="8504"/>
        </w:tabs>
      </w:pPr>
      <w:hyperlink w:anchor="__RefHeading__2045_1738683893" w:history="1">
        <w:r w:rsidR="00521AB1">
          <w:rPr>
            <w:rStyle w:val="Hipervnculo"/>
          </w:rPr>
          <w:t xml:space="preserve"> 3.2.1. Solicitud de cambios</w:t>
        </w:r>
        <w:r w:rsidR="00521AB1">
          <w:rPr>
            <w:rStyle w:val="Hipervnculo"/>
          </w:rPr>
          <w:tab/>
          <w:t>11</w:t>
        </w:r>
      </w:hyperlink>
    </w:p>
    <w:p w:rsidR="00111201" w:rsidRDefault="004E4C98">
      <w:pPr>
        <w:pStyle w:val="TDC3"/>
        <w:tabs>
          <w:tab w:val="right" w:leader="dot" w:pos="8504"/>
        </w:tabs>
      </w:pPr>
      <w:hyperlink w:anchor="__RefHeading__2047_1738683893" w:history="1">
        <w:r w:rsidR="00521AB1">
          <w:rPr>
            <w:rStyle w:val="Hipervnculo"/>
          </w:rPr>
          <w:t xml:space="preserve"> 3.2.2. Evaluación de cambios o Análisis de Impacto</w:t>
        </w:r>
        <w:r w:rsidR="00521AB1">
          <w:rPr>
            <w:rStyle w:val="Hipervnculo"/>
          </w:rPr>
          <w:tab/>
          <w:t>11</w:t>
        </w:r>
      </w:hyperlink>
    </w:p>
    <w:p w:rsidR="00111201" w:rsidRDefault="004E4C98">
      <w:pPr>
        <w:pStyle w:val="TDC3"/>
        <w:tabs>
          <w:tab w:val="right" w:leader="dot" w:pos="8504"/>
        </w:tabs>
      </w:pPr>
      <w:hyperlink w:anchor="__RefHeading__2049_1738683893" w:history="1">
        <w:r w:rsidR="00521AB1">
          <w:rPr>
            <w:rStyle w:val="Hipervnculo"/>
          </w:rPr>
          <w:t xml:space="preserve"> 3.2.3. Aprobación o desaprobación de cambios</w:t>
        </w:r>
        <w:r w:rsidR="00521AB1">
          <w:rPr>
            <w:rStyle w:val="Hipervnculo"/>
          </w:rPr>
          <w:tab/>
          <w:t>12</w:t>
        </w:r>
      </w:hyperlink>
    </w:p>
    <w:p w:rsidR="00111201" w:rsidRDefault="004E4C98">
      <w:pPr>
        <w:pStyle w:val="TDC3"/>
        <w:tabs>
          <w:tab w:val="right" w:leader="dot" w:pos="8504"/>
        </w:tabs>
      </w:pPr>
      <w:hyperlink w:anchor="__RefHeading__2051_1738683893" w:history="1">
        <w:r w:rsidR="00521AB1">
          <w:rPr>
            <w:rStyle w:val="Hipervnculo"/>
          </w:rPr>
          <w:t xml:space="preserve"> 3.2.4. Implementación de cambios</w:t>
        </w:r>
        <w:r w:rsidR="00521AB1">
          <w:rPr>
            <w:rStyle w:val="Hipervnculo"/>
          </w:rPr>
          <w:tab/>
          <w:t>12</w:t>
        </w:r>
      </w:hyperlink>
    </w:p>
    <w:p w:rsidR="00111201" w:rsidRDefault="004E4C98">
      <w:pPr>
        <w:pStyle w:val="TDC2"/>
        <w:tabs>
          <w:tab w:val="right" w:leader="dot" w:pos="8504"/>
        </w:tabs>
      </w:pPr>
      <w:hyperlink w:anchor="__RefHeading__1294_992566519" w:history="1">
        <w:r w:rsidR="00521AB1">
          <w:rPr>
            <w:rStyle w:val="Hipervnculo"/>
          </w:rPr>
          <w:t>3.3.Estado de la configuración</w:t>
        </w:r>
        <w:r w:rsidR="00521AB1">
          <w:rPr>
            <w:rStyle w:val="Hipervnculo"/>
          </w:rPr>
          <w:tab/>
          <w:t>12</w:t>
        </w:r>
      </w:hyperlink>
    </w:p>
    <w:p w:rsidR="00111201" w:rsidRDefault="004E4C98">
      <w:pPr>
        <w:pStyle w:val="TDC2"/>
        <w:tabs>
          <w:tab w:val="right" w:leader="dot" w:pos="8504"/>
        </w:tabs>
      </w:pPr>
      <w:hyperlink w:anchor="__RefHeading__1296_992566519" w:history="1">
        <w:r w:rsidR="00521AB1">
          <w:rPr>
            <w:rStyle w:val="Hipervnculo"/>
          </w:rPr>
          <w:t>3.4.Auditorias y revisiones de configuración</w:t>
        </w:r>
        <w:r w:rsidR="00521AB1">
          <w:rPr>
            <w:rStyle w:val="Hipervnculo"/>
          </w:rPr>
          <w:tab/>
          <w:t>13</w:t>
        </w:r>
      </w:hyperlink>
    </w:p>
    <w:p w:rsidR="00111201" w:rsidRDefault="004E4C98">
      <w:pPr>
        <w:pStyle w:val="TDC2"/>
        <w:tabs>
          <w:tab w:val="right" w:leader="dot" w:pos="8504"/>
        </w:tabs>
      </w:pPr>
      <w:hyperlink w:anchor="__RefHeading__1298_992566519" w:history="1">
        <w:r w:rsidR="00521AB1">
          <w:rPr>
            <w:rStyle w:val="Hipervnculo"/>
          </w:rPr>
          <w:t>3.5.Control de Interfases</w:t>
        </w:r>
        <w:r w:rsidR="00521AB1">
          <w:rPr>
            <w:rStyle w:val="Hipervnculo"/>
          </w:rPr>
          <w:tab/>
          <w:t>13</w:t>
        </w:r>
      </w:hyperlink>
    </w:p>
    <w:p w:rsidR="00111201" w:rsidRDefault="004E4C98">
      <w:pPr>
        <w:pStyle w:val="TDC1"/>
        <w:tabs>
          <w:tab w:val="right" w:leader="dot" w:pos="8504"/>
        </w:tabs>
      </w:pPr>
      <w:hyperlink w:anchor="__RefHeading__1304_992566519" w:history="1">
        <w:r w:rsidR="00521AB1">
          <w:rPr>
            <w:rStyle w:val="Hipervnculo"/>
          </w:rPr>
          <w:t>4.Recursos</w:t>
        </w:r>
        <w:r w:rsidR="00521AB1">
          <w:rPr>
            <w:rStyle w:val="Hipervnculo"/>
          </w:rPr>
          <w:tab/>
          <w:t>13</w:t>
        </w:r>
      </w:hyperlink>
    </w:p>
    <w:p w:rsidR="00111201" w:rsidRDefault="004E4C98">
      <w:pPr>
        <w:pStyle w:val="TDC1"/>
        <w:tabs>
          <w:tab w:val="right" w:leader="dot" w:pos="8504"/>
        </w:tabs>
        <w:rPr>
          <w:b w:val="0"/>
        </w:rPr>
        <w:sectPr w:rsidR="00111201">
          <w:type w:val="continuous"/>
          <w:pgSz w:w="11906" w:h="16838"/>
          <w:pgMar w:top="1417" w:right="1701" w:bottom="1417" w:left="1701" w:header="720" w:footer="708" w:gutter="0"/>
          <w:cols w:space="720"/>
          <w:docGrid w:linePitch="360"/>
        </w:sectPr>
      </w:pPr>
      <w:hyperlink w:anchor="__RefHeading__1306_992566519" w:history="1">
        <w:r w:rsidR="00521AB1">
          <w:rPr>
            <w:rStyle w:val="Hipervnculo"/>
          </w:rPr>
          <w:t>5.Mantenimiento del Plan de SCM</w:t>
        </w:r>
        <w:r w:rsidR="00521AB1">
          <w:rPr>
            <w:rStyle w:val="Hipervnculo"/>
          </w:rPr>
          <w:tab/>
          <w:t>14</w:t>
        </w:r>
      </w:hyperlink>
      <w:r>
        <w:fldChar w:fldCharType="end"/>
      </w:r>
    </w:p>
    <w:p w:rsidR="00111201" w:rsidRDefault="00111201">
      <w:pPr>
        <w:pStyle w:val="MTema1"/>
        <w:numPr>
          <w:ilvl w:val="0"/>
          <w:numId w:val="0"/>
        </w:numPr>
        <w:tabs>
          <w:tab w:val="left" w:pos="400"/>
          <w:tab w:val="right" w:leader="dot" w:pos="8494"/>
        </w:tabs>
        <w:rPr>
          <w:rFonts w:ascii="Times New Roman" w:hAnsi="Times New Roman"/>
          <w:b w:val="0"/>
          <w:caps/>
          <w:sz w:val="20"/>
        </w:rPr>
      </w:pPr>
    </w:p>
    <w:p w:rsidR="00111201" w:rsidRDefault="00521AB1">
      <w:pPr>
        <w:pStyle w:val="MTema1"/>
        <w:pageBreakBefore/>
      </w:pPr>
      <w:bookmarkStart w:id="0" w:name="__RefHeading__1254_992566519"/>
      <w:bookmarkEnd w:id="0"/>
      <w:r>
        <w:lastRenderedPageBreak/>
        <w:t>Introducción</w:t>
      </w:r>
    </w:p>
    <w:p w:rsidR="00111201" w:rsidRDefault="00521AB1">
      <w:pPr>
        <w:pStyle w:val="MTemaNormal"/>
      </w:pPr>
      <w:r>
        <w:t>La Gestión de Configuración y Control de Cambios es la encargada de:</w:t>
      </w:r>
    </w:p>
    <w:p w:rsidR="00111201" w:rsidRDefault="00521AB1">
      <w:pPr>
        <w:pStyle w:val="MTemaNormal"/>
        <w:numPr>
          <w:ilvl w:val="0"/>
          <w:numId w:val="6"/>
        </w:numPr>
      </w:pPr>
      <w:r>
        <w:t>Identificar los elementos del proyecto que deben estar bajo configuración.</w:t>
      </w:r>
    </w:p>
    <w:p w:rsidR="00111201" w:rsidRDefault="00521AB1">
      <w:pPr>
        <w:pStyle w:val="MTemaNormal"/>
        <w:numPr>
          <w:ilvl w:val="0"/>
          <w:numId w:val="6"/>
        </w:numPr>
      </w:pPr>
      <w:r>
        <w:t>Restringir los cambios a dichos elementos.</w:t>
      </w:r>
    </w:p>
    <w:p w:rsidR="00111201" w:rsidRDefault="00521AB1">
      <w:pPr>
        <w:pStyle w:val="MTemaNormal"/>
        <w:numPr>
          <w:ilvl w:val="0"/>
          <w:numId w:val="6"/>
        </w:numPr>
      </w:pPr>
      <w:r>
        <w:t>Auditar los cambios a estos elementos.</w:t>
      </w:r>
    </w:p>
    <w:p w:rsidR="00111201" w:rsidRDefault="00521AB1">
      <w:pPr>
        <w:pStyle w:val="MTemaNormal"/>
        <w:numPr>
          <w:ilvl w:val="0"/>
          <w:numId w:val="6"/>
        </w:numPr>
      </w:pPr>
      <w:r>
        <w:t>Definir y gestionar la configuración de estos elementos.</w:t>
      </w:r>
    </w:p>
    <w:p w:rsidR="00111201" w:rsidRDefault="00521AB1">
      <w:pPr>
        <w:pStyle w:val="MTemaNormal"/>
      </w:pPr>
      <w:r>
        <w:t>Este control ayuda a eliminar la posibilidad de confusiones que pueden resultar de alto costo para el proyecto y asegurar que no existan inconsistencias en el sistema desarrollado, generadas por: actualizaciones simultáneas, problemas en la notificación de los cambios y múltiples versiones.</w:t>
      </w:r>
    </w:p>
    <w:p w:rsidR="00111201" w:rsidRDefault="00521AB1">
      <w:pPr>
        <w:pStyle w:val="MTemaNormal"/>
      </w:pPr>
      <w:r>
        <w:t>Una buena Gestión de Configuración y Control de Cambios hará que el proyecto tenga un ambiente de trabajo estable y controlado, ayudará a mantener la integridad del producto y proveerá mecanismos de rastreo de por qué, cuándo y quién realizó un determinado cambio.</w:t>
      </w:r>
    </w:p>
    <w:p w:rsidR="00111201" w:rsidRDefault="00521AB1">
      <w:pPr>
        <w:pStyle w:val="MTema2"/>
        <w:numPr>
          <w:ilvl w:val="1"/>
          <w:numId w:val="4"/>
        </w:numPr>
        <w:ind w:left="709" w:firstLine="0"/>
      </w:pPr>
      <w:bookmarkStart w:id="1" w:name="__RefHeading__1623_1760385231"/>
      <w:bookmarkEnd w:id="1"/>
      <w:r>
        <w:t>Propósito</w:t>
      </w:r>
    </w:p>
    <w:p w:rsidR="00111201" w:rsidRDefault="00521AB1">
      <w:pPr>
        <w:pStyle w:val="MTema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111201" w:rsidRDefault="00521AB1">
      <w:pPr>
        <w:pStyle w:val="MTema2"/>
        <w:numPr>
          <w:ilvl w:val="1"/>
          <w:numId w:val="4"/>
        </w:numPr>
        <w:ind w:left="709" w:firstLine="0"/>
      </w:pPr>
      <w:bookmarkStart w:id="2" w:name="__RefHeading__1258_992566519"/>
      <w:bookmarkEnd w:id="2"/>
      <w:r>
        <w:t>Alcance</w:t>
      </w:r>
    </w:p>
    <w:p w:rsidR="00111201" w:rsidRDefault="00521AB1">
      <w:pPr>
        <w:pStyle w:val="MTemaNormal"/>
      </w:pPr>
      <w:r>
        <w:t>El Plan de configuración está basado en algunos supuestos que se detallarán:</w:t>
      </w:r>
    </w:p>
    <w:p w:rsidR="00111201" w:rsidRDefault="00521AB1">
      <w:pPr>
        <w:pStyle w:val="MTemaNormal"/>
        <w:numPr>
          <w:ilvl w:val="0"/>
          <w:numId w:val="6"/>
        </w:numPr>
        <w:tabs>
          <w:tab w:val="left" w:pos="900"/>
        </w:tabs>
      </w:pPr>
      <w:r>
        <w:t>El tiempo de duración del proyecto está limitado a 14 semanas, por lo tanto se busca una rápida respuesta a los cambios, tratando que este procedimiento sea lo menos burocrático posible.</w:t>
      </w:r>
    </w:p>
    <w:p w:rsidR="00111201" w:rsidRDefault="00521AB1">
      <w:pPr>
        <w:pStyle w:val="MTemaNormal"/>
        <w:numPr>
          <w:ilvl w:val="0"/>
          <w:numId w:val="6"/>
        </w:numPr>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111201" w:rsidRDefault="00521AB1">
      <w:pPr>
        <w:pStyle w:val="MTemaNormal"/>
        <w:numPr>
          <w:ilvl w:val="0"/>
          <w:numId w:val="6"/>
        </w:numPr>
      </w:pPr>
      <w:r>
        <w:t>Se  deben incluir en control de configuración la mayor cantidad de productos posibles, tomando en cuenta siempre las restricciones dadas por la duración del proyecto y por la capacidad organizativa del grupo.</w:t>
      </w:r>
    </w:p>
    <w:p w:rsidR="00111201" w:rsidRDefault="00521AB1">
      <w:pPr>
        <w:pStyle w:val="MTemaNormal"/>
        <w:numPr>
          <w:ilvl w:val="0"/>
          <w:numId w:val="6"/>
        </w:numPr>
      </w:pPr>
      <w:r>
        <w:t>La elección de los elementos de configuración se realizará en base a los entregables, siendo ésta responsabilidad del Responsable de  SCM, apoyado por los integrantes de cada disciplina.</w:t>
      </w:r>
    </w:p>
    <w:p w:rsidR="00111201" w:rsidRDefault="00521AB1">
      <w:pPr>
        <w:pStyle w:val="MTema2"/>
        <w:numPr>
          <w:ilvl w:val="1"/>
          <w:numId w:val="4"/>
        </w:numPr>
        <w:ind w:left="709" w:firstLine="0"/>
      </w:pPr>
      <w:bookmarkStart w:id="3" w:name="__RefHeading__1260_992566519"/>
      <w:bookmarkEnd w:id="3"/>
      <w:r>
        <w:t>Terminología</w:t>
      </w:r>
    </w:p>
    <w:p w:rsidR="00111201" w:rsidRDefault="00521AB1">
      <w:pPr>
        <w:pStyle w:val="MNormal"/>
        <w:numPr>
          <w:ilvl w:val="1"/>
          <w:numId w:val="7"/>
        </w:numPr>
      </w:pPr>
      <w:r>
        <w:t>CCB</w:t>
      </w:r>
      <w:r>
        <w:tab/>
        <w:t>(Configuration Control Board) Comité de Control de Configuración.</w:t>
      </w:r>
    </w:p>
    <w:p w:rsidR="00111201" w:rsidRDefault="00521AB1">
      <w:pPr>
        <w:pStyle w:val="MNormal"/>
        <w:numPr>
          <w:ilvl w:val="1"/>
          <w:numId w:val="7"/>
        </w:numPr>
      </w:pPr>
      <w:r>
        <w:t>CI (Configuration Item) elemento bajo gestión de Configuración.</w:t>
      </w:r>
    </w:p>
    <w:p w:rsidR="00111201" w:rsidRDefault="00521AB1">
      <w:pPr>
        <w:pStyle w:val="MNormal"/>
        <w:numPr>
          <w:ilvl w:val="1"/>
          <w:numId w:val="7"/>
        </w:numPr>
      </w:pPr>
      <w:r>
        <w:t>SCA</w:t>
      </w:r>
      <w:r>
        <w:tab/>
        <w:t>(Software Change Authorization) Autorización de Cambio en el Software.</w:t>
      </w:r>
    </w:p>
    <w:p w:rsidR="00111201" w:rsidRDefault="00521AB1">
      <w:pPr>
        <w:pStyle w:val="MNormal"/>
        <w:numPr>
          <w:ilvl w:val="1"/>
          <w:numId w:val="7"/>
        </w:numPr>
      </w:pPr>
      <w:r>
        <w:t>SCM</w:t>
      </w:r>
      <w:r>
        <w:tab/>
        <w:t>(Software Configuration Management) Gestión de Configuración del Software.</w:t>
      </w:r>
    </w:p>
    <w:p w:rsidR="00111201" w:rsidRDefault="00521AB1">
      <w:pPr>
        <w:pStyle w:val="MNormal"/>
        <w:numPr>
          <w:ilvl w:val="1"/>
          <w:numId w:val="7"/>
        </w:numPr>
      </w:pPr>
      <w:r>
        <w:t>SCMR   (SCM Responsable) Responsable de SCM.</w:t>
      </w:r>
    </w:p>
    <w:p w:rsidR="00111201" w:rsidRDefault="00521AB1">
      <w:pPr>
        <w:pStyle w:val="MNormal"/>
        <w:numPr>
          <w:ilvl w:val="1"/>
          <w:numId w:val="7"/>
        </w:numPr>
      </w:pPr>
      <w:r>
        <w:t>SCR</w:t>
      </w:r>
      <w:r>
        <w:tab/>
        <w:t>(System/Software Change Request) Petición de Cambio en el Sistema/Software.</w:t>
      </w:r>
    </w:p>
    <w:p w:rsidR="00111201" w:rsidRDefault="00521AB1">
      <w:pPr>
        <w:pStyle w:val="MNormal"/>
        <w:numPr>
          <w:ilvl w:val="1"/>
          <w:numId w:val="7"/>
        </w:numPr>
      </w:pPr>
      <w:r>
        <w:lastRenderedPageBreak/>
        <w:t>SQA</w:t>
      </w:r>
      <w:r>
        <w:tab/>
        <w:t>(Software Quality Assurance) Aseguramiento de la Calidad del Software.</w:t>
      </w:r>
    </w:p>
    <w:p w:rsidR="00111201" w:rsidRDefault="00521AB1">
      <w:pPr>
        <w:pStyle w:val="MNormal"/>
        <w:numPr>
          <w:ilvl w:val="1"/>
          <w:numId w:val="7"/>
        </w:numPr>
      </w:pPr>
      <w:r>
        <w:t>SQAR</w:t>
      </w:r>
      <w:r>
        <w:tab/>
        <w:t>(SQA Responsable) Responsable de SQA.</w:t>
      </w:r>
    </w:p>
    <w:p w:rsidR="00111201" w:rsidRDefault="00521AB1">
      <w:pPr>
        <w:pStyle w:val="MTema2"/>
        <w:numPr>
          <w:ilvl w:val="1"/>
          <w:numId w:val="4"/>
        </w:numPr>
        <w:ind w:left="737" w:firstLine="0"/>
      </w:pPr>
      <w:bookmarkStart w:id="4" w:name="__RefHeading__1262_992566519"/>
      <w:bookmarkEnd w:id="4"/>
      <w:r>
        <w:t>Referencias</w:t>
      </w:r>
    </w:p>
    <w:p w:rsidR="00111201" w:rsidRDefault="00521AB1">
      <w:pPr>
        <w:pStyle w:val="MTemaNormal"/>
      </w:pPr>
      <w:r>
        <w:tab/>
        <w:t xml:space="preserve">[1] ANSI/IEEE Std 828-1990, IEEE Standard for Software Configuration </w:t>
      </w:r>
      <w:r>
        <w:tab/>
        <w:t>Management Plans.</w:t>
      </w:r>
    </w:p>
    <w:p w:rsidR="00111201" w:rsidRDefault="00521AB1">
      <w:pPr>
        <w:pStyle w:val="MTemaNormal"/>
      </w:pPr>
      <w:r>
        <w:tab/>
        <w:t>[2] 2002, Modelo de Proceso.</w:t>
      </w:r>
    </w:p>
    <w:p w:rsidR="00111201" w:rsidRDefault="00521AB1">
      <w:pPr>
        <w:pStyle w:val="MTema1"/>
      </w:pPr>
      <w:bookmarkStart w:id="5" w:name="__RefHeading__1264_992566519"/>
      <w:bookmarkEnd w:id="5"/>
      <w:r>
        <w:t>Gestión de SCM</w:t>
      </w:r>
    </w:p>
    <w:p w:rsidR="00111201" w:rsidRDefault="00521AB1">
      <w:pPr>
        <w:pStyle w:val="MTemaNormal"/>
      </w:pPr>
      <w:r>
        <w:t>Las responsabilidades referentes a las actividades de Gestión de Configuración recaen principalmente en el Responsable de SCM, quien define un conjunto de normas y procedimientos que el equipo debe aplicar.</w:t>
      </w:r>
    </w:p>
    <w:p w:rsidR="00111201" w:rsidRDefault="00521AB1">
      <w:pPr>
        <w:pStyle w:val="MTemaNormal"/>
        <w:rPr>
          <w:rFonts w:cs="Times New Roman"/>
        </w:rPr>
      </w:pPr>
      <w:r>
        <w:rPr>
          <w:rFonts w:cs="Times New Roman"/>
        </w:rPr>
        <w:t>Es quien proporciona la infraestructura y entorno para la Gestión de Configuración. La Gestión de Configuración es un soporte para la actividad de desarrollo, para que los implementadores e integradores tengan los ambientes apropiados para realizar y verificar su trabajo, y hacer que estén disponibles todos los entregables que se necesitan incluir en la liberación de un producto del trabajo de desarrollo de software.</w:t>
      </w:r>
    </w:p>
    <w:p w:rsidR="00111201" w:rsidRDefault="00521AB1">
      <w:pPr>
        <w:pStyle w:val="MTemaNormal"/>
        <w:rPr>
          <w:rFonts w:cs="Times New Roman"/>
        </w:rPr>
      </w:pPr>
      <w:r>
        <w:rPr>
          <w:rFonts w:cs="Times New Roman"/>
        </w:rPr>
        <w:t>Debe asegurar que el ambiente de Gestión de Configuración facilite la revisión del producto, la realización de actividades de cambio y el rastreo de defectos. Controlar las versiones y los cambios. Auditar la línea base del proyecto.</w:t>
      </w:r>
    </w:p>
    <w:p w:rsidR="00111201" w:rsidRDefault="00521AB1">
      <w:pPr>
        <w:pStyle w:val="MTemaNormal"/>
      </w:pPr>
      <w:r>
        <w:t>Es responsable de escribir el Plan de Gestión de Configuración.</w:t>
      </w:r>
    </w:p>
    <w:p w:rsidR="00111201" w:rsidRDefault="00521AB1">
      <w:pPr>
        <w:pStyle w:val="MTemaNormal"/>
      </w:pPr>
      <w:r>
        <w:t>Es responsable de la creación y seguimiento de la Línea Base del proyecto, además de informar del estado de la misma.</w:t>
      </w:r>
    </w:p>
    <w:p w:rsidR="00111201" w:rsidRDefault="00521AB1">
      <w:pPr>
        <w:pStyle w:val="MTemaNormal"/>
      </w:pPr>
      <w:r>
        <w:t>Colabora en la planificación de la implantación del producto con sus documentos hacia el ambiente del usuario.</w:t>
      </w:r>
    </w:p>
    <w:p w:rsidR="00111201" w:rsidRDefault="00521AB1">
      <w:pPr>
        <w:pStyle w:val="MTemaNormal"/>
      </w:pPr>
      <w:r>
        <w:t xml:space="preserve">Es responsable de producir cada versión del producto a liberar. </w:t>
      </w:r>
    </w:p>
    <w:p w:rsidR="00111201" w:rsidRDefault="00521AB1">
      <w:pPr>
        <w:pStyle w:val="MTema2"/>
        <w:numPr>
          <w:ilvl w:val="1"/>
          <w:numId w:val="4"/>
        </w:numPr>
        <w:ind w:left="737" w:firstLine="0"/>
      </w:pPr>
      <w:bookmarkStart w:id="6" w:name="__RefHeading__1266_992566519"/>
      <w:bookmarkEnd w:id="6"/>
      <w:r>
        <w:t>Organización</w:t>
      </w:r>
    </w:p>
    <w:p w:rsidR="00111201" w:rsidRDefault="00521AB1">
      <w:pPr>
        <w:pStyle w:val="MTemaNormal"/>
      </w:pPr>
      <w:r>
        <w:t>Durante el proyecto todas las áreas están vinculadas con el SCM en mayor o menor medida, según el momento en el que se encuentre el proyecto. Se distinguen dentro del mismo las presentes líneas de trabajo:</w:t>
      </w:r>
    </w:p>
    <w:p w:rsidR="00111201" w:rsidRDefault="00521AB1">
      <w:pPr>
        <w:pStyle w:val="MTemaNormal"/>
        <w:numPr>
          <w:ilvl w:val="0"/>
          <w:numId w:val="6"/>
        </w:numPr>
      </w:pPr>
      <w:r>
        <w:t>Gestión del Proyecto.</w:t>
      </w:r>
    </w:p>
    <w:p w:rsidR="00111201" w:rsidRDefault="00521AB1">
      <w:pPr>
        <w:pStyle w:val="MTemaNormal"/>
        <w:numPr>
          <w:ilvl w:val="0"/>
          <w:numId w:val="6"/>
        </w:numPr>
      </w:pPr>
      <w:r>
        <w:t>Gestión de Calidad (SQA).</w:t>
      </w:r>
    </w:p>
    <w:p w:rsidR="00111201" w:rsidRDefault="00521AB1">
      <w:pPr>
        <w:pStyle w:val="MTemaNormal"/>
        <w:numPr>
          <w:ilvl w:val="0"/>
          <w:numId w:val="6"/>
        </w:numPr>
      </w:pPr>
      <w:r>
        <w:t>Requerimientos.</w:t>
      </w:r>
    </w:p>
    <w:p w:rsidR="00111201" w:rsidRDefault="00521AB1">
      <w:pPr>
        <w:pStyle w:val="MTemaNormal"/>
        <w:numPr>
          <w:ilvl w:val="0"/>
          <w:numId w:val="6"/>
        </w:numPr>
      </w:pPr>
      <w:r>
        <w:t>Diseño.</w:t>
      </w:r>
    </w:p>
    <w:p w:rsidR="00111201" w:rsidRDefault="00521AB1">
      <w:pPr>
        <w:pStyle w:val="MTemaNormal"/>
        <w:numPr>
          <w:ilvl w:val="0"/>
          <w:numId w:val="6"/>
        </w:numPr>
      </w:pPr>
      <w:r>
        <w:t>Implementación.</w:t>
      </w:r>
    </w:p>
    <w:p w:rsidR="00111201" w:rsidRDefault="00521AB1">
      <w:pPr>
        <w:pStyle w:val="MTemaNormal"/>
        <w:numPr>
          <w:ilvl w:val="0"/>
          <w:numId w:val="6"/>
        </w:numPr>
      </w:pPr>
      <w:r>
        <w:t>Verificación.</w:t>
      </w:r>
    </w:p>
    <w:p w:rsidR="00111201" w:rsidRDefault="00521AB1">
      <w:pPr>
        <w:pStyle w:val="MTemaNormal"/>
        <w:numPr>
          <w:ilvl w:val="0"/>
          <w:numId w:val="6"/>
        </w:numPr>
      </w:pPr>
      <w:r>
        <w:t>Comunicación.</w:t>
      </w:r>
    </w:p>
    <w:p w:rsidR="00111201" w:rsidRDefault="00521AB1">
      <w:pPr>
        <w:pStyle w:val="MTemaNormal"/>
        <w:numPr>
          <w:ilvl w:val="0"/>
          <w:numId w:val="6"/>
        </w:numPr>
      </w:pPr>
      <w:r>
        <w:t>Implantación.</w:t>
      </w:r>
    </w:p>
    <w:p w:rsidR="00111201" w:rsidRDefault="00521AB1">
      <w:pPr>
        <w:pStyle w:val="MTemaNormal"/>
        <w:numPr>
          <w:ilvl w:val="0"/>
          <w:numId w:val="6"/>
        </w:numPr>
      </w:pPr>
      <w:r>
        <w:t>Gestión de Configuración y Control de Cambios (SCM).</w:t>
      </w:r>
    </w:p>
    <w:p w:rsidR="00111201" w:rsidRDefault="00521AB1">
      <w:pPr>
        <w:pStyle w:val="MNormal"/>
      </w:pPr>
      <w:r>
        <w:tab/>
      </w:r>
    </w:p>
    <w:p w:rsidR="00111201" w:rsidRDefault="00111201">
      <w:pPr>
        <w:pStyle w:val="MNormal"/>
      </w:pPr>
    </w:p>
    <w:p w:rsidR="00462773" w:rsidRDefault="00462773">
      <w:pPr>
        <w:pStyle w:val="MNormal"/>
      </w:pPr>
    </w:p>
    <w:p w:rsidR="00462773" w:rsidRDefault="00462773">
      <w:pPr>
        <w:pStyle w:val="MNormal"/>
      </w:pPr>
    </w:p>
    <w:p w:rsidR="00111201" w:rsidRDefault="00111201">
      <w:pPr>
        <w:pStyle w:val="MNormal"/>
      </w:pPr>
    </w:p>
    <w:p w:rsidR="00111201" w:rsidRDefault="00111201">
      <w:pPr>
        <w:pStyle w:val="MNormal"/>
      </w:pPr>
    </w:p>
    <w:p w:rsidR="00111201" w:rsidRDefault="00111201">
      <w:pPr>
        <w:pStyle w:val="MNormal"/>
      </w:pPr>
    </w:p>
    <w:p w:rsidR="00111201" w:rsidRDefault="00111201">
      <w:pPr>
        <w:pStyle w:val="MNormal"/>
      </w:pPr>
    </w:p>
    <w:tbl>
      <w:tblPr>
        <w:tblW w:w="0" w:type="auto"/>
        <w:tblInd w:w="64" w:type="dxa"/>
        <w:tblLayout w:type="fixed"/>
        <w:tblCellMar>
          <w:top w:w="55" w:type="dxa"/>
          <w:left w:w="55" w:type="dxa"/>
          <w:bottom w:w="55" w:type="dxa"/>
          <w:right w:w="55" w:type="dxa"/>
        </w:tblCellMar>
        <w:tblLook w:val="0000"/>
      </w:tblPr>
      <w:tblGrid>
        <w:gridCol w:w="2069"/>
        <w:gridCol w:w="6421"/>
      </w:tblGrid>
      <w:tr w:rsidR="00111201">
        <w:tc>
          <w:tcPr>
            <w:tcW w:w="2069" w:type="dxa"/>
            <w:tcBorders>
              <w:top w:val="single" w:sz="1" w:space="0" w:color="000000"/>
              <w:left w:val="single" w:sz="1" w:space="0" w:color="000000"/>
              <w:bottom w:val="single" w:sz="1" w:space="0" w:color="000000"/>
            </w:tcBorders>
            <w:shd w:val="clear" w:color="auto" w:fill="C0C0C0"/>
          </w:tcPr>
          <w:p w:rsidR="00111201" w:rsidRDefault="00521AB1">
            <w:pPr>
              <w:pStyle w:val="Contenidodelatabla"/>
              <w:jc w:val="both"/>
              <w:rPr>
                <w:rFonts w:ascii="Verdana" w:hAnsi="Verdana"/>
                <w:b/>
                <w:bCs/>
              </w:rPr>
            </w:pPr>
            <w:r>
              <w:rPr>
                <w:rFonts w:ascii="Verdana" w:hAnsi="Verdana"/>
                <w:b/>
                <w:bCs/>
              </w:rPr>
              <w:lastRenderedPageBreak/>
              <w:t>Línea de trabajo</w:t>
            </w:r>
          </w:p>
        </w:tc>
        <w:tc>
          <w:tcPr>
            <w:tcW w:w="6421" w:type="dxa"/>
            <w:tcBorders>
              <w:top w:val="single" w:sz="1" w:space="0" w:color="000000"/>
              <w:left w:val="single" w:sz="1" w:space="0" w:color="000000"/>
              <w:bottom w:val="single" w:sz="1" w:space="0" w:color="000000"/>
              <w:right w:val="single" w:sz="1" w:space="0" w:color="000000"/>
            </w:tcBorders>
            <w:shd w:val="clear" w:color="auto" w:fill="C0C0C0"/>
          </w:tcPr>
          <w:p w:rsidR="00111201" w:rsidRDefault="00521AB1">
            <w:pPr>
              <w:pStyle w:val="Contenidodelatabla"/>
              <w:jc w:val="both"/>
              <w:rPr>
                <w:rFonts w:ascii="Verdana" w:hAnsi="Verdana"/>
                <w:b/>
                <w:bCs/>
              </w:rPr>
            </w:pPr>
            <w:r>
              <w:rPr>
                <w:rFonts w:ascii="Verdana" w:hAnsi="Verdana"/>
                <w:b/>
                <w:bCs/>
              </w:rPr>
              <w:t>Propósito</w:t>
            </w:r>
          </w:p>
        </w:tc>
      </w:tr>
      <w:tr w:rsidR="00111201">
        <w:tc>
          <w:tcPr>
            <w:tcW w:w="2069" w:type="dxa"/>
            <w:tcBorders>
              <w:left w:val="single" w:sz="1" w:space="0" w:color="000000"/>
              <w:bottom w:val="single" w:sz="1" w:space="0" w:color="000000"/>
            </w:tcBorders>
            <w:shd w:val="clear" w:color="auto" w:fill="auto"/>
          </w:tcPr>
          <w:p w:rsidR="00111201" w:rsidRDefault="00521AB1">
            <w:pPr>
              <w:pStyle w:val="Contenidodelatabla"/>
              <w:rPr>
                <w:rFonts w:ascii="Verdana" w:hAnsi="Verdana"/>
                <w:b/>
                <w:bCs/>
              </w:rPr>
            </w:pPr>
            <w:r>
              <w:rPr>
                <w:rFonts w:ascii="Verdana" w:hAnsi="Verdana"/>
                <w:b/>
                <w:bCs/>
              </w:rPr>
              <w:t>Gestión del Proyecto</w:t>
            </w:r>
          </w:p>
        </w:tc>
        <w:tc>
          <w:tcPr>
            <w:tcW w:w="6421" w:type="dxa"/>
            <w:tcBorders>
              <w:left w:val="single" w:sz="1" w:space="0" w:color="000000"/>
              <w:bottom w:val="single" w:sz="1" w:space="0" w:color="000000"/>
              <w:right w:val="single" w:sz="1" w:space="0" w:color="000000"/>
            </w:tcBorders>
            <w:shd w:val="clear" w:color="auto" w:fill="auto"/>
          </w:tcPr>
          <w:p w:rsidR="00111201" w:rsidRDefault="00521AB1">
            <w:pPr>
              <w:pStyle w:val="Contenidodelatabla"/>
              <w:jc w:val="both"/>
              <w:rPr>
                <w:rFonts w:ascii="Verdana" w:hAnsi="Verdana"/>
              </w:rPr>
            </w:pPr>
            <w:r>
              <w:rPr>
                <w:rFonts w:ascii="Verdana" w:hAnsi="Verdana"/>
              </w:rPr>
              <w:t xml:space="preserve">Se encarga de equilibrar: el alcance de los objetivos, el manejo de los riesgos y las restricciones, para poder desarrollar un producto que satisfaga las necesidades tanto del Cliente como de los usuarios. </w:t>
            </w:r>
          </w:p>
        </w:tc>
      </w:tr>
      <w:tr w:rsidR="00111201">
        <w:tc>
          <w:tcPr>
            <w:tcW w:w="2069" w:type="dxa"/>
            <w:tcBorders>
              <w:left w:val="single" w:sz="1" w:space="0" w:color="000000"/>
              <w:bottom w:val="single" w:sz="1" w:space="0" w:color="000000"/>
            </w:tcBorders>
            <w:shd w:val="clear" w:color="auto" w:fill="auto"/>
          </w:tcPr>
          <w:p w:rsidR="00111201" w:rsidRDefault="00521AB1">
            <w:pPr>
              <w:pStyle w:val="Contenidodelatabla"/>
              <w:rPr>
                <w:rFonts w:ascii="Verdana" w:hAnsi="Verdana"/>
                <w:b/>
                <w:bCs/>
              </w:rPr>
            </w:pPr>
            <w:r>
              <w:rPr>
                <w:rFonts w:ascii="Verdana" w:hAnsi="Verdana"/>
                <w:b/>
                <w:bCs/>
              </w:rPr>
              <w:t>Gestión de Calidad (SQA)</w:t>
            </w:r>
          </w:p>
        </w:tc>
        <w:tc>
          <w:tcPr>
            <w:tcW w:w="6421" w:type="dxa"/>
            <w:tcBorders>
              <w:left w:val="single" w:sz="1" w:space="0" w:color="000000"/>
              <w:bottom w:val="single" w:sz="1" w:space="0" w:color="000000"/>
              <w:right w:val="single" w:sz="1" w:space="0" w:color="000000"/>
            </w:tcBorders>
            <w:shd w:val="clear" w:color="auto" w:fill="auto"/>
          </w:tcPr>
          <w:p w:rsidR="00111201" w:rsidRDefault="00521AB1">
            <w:pPr>
              <w:pStyle w:val="Contenidodelatabla"/>
              <w:jc w:val="both"/>
              <w:rPr>
                <w:rFonts w:ascii="Verdana" w:hAnsi="Verdana"/>
              </w:rPr>
            </w:pPr>
            <w:r>
              <w:rPr>
                <w:rFonts w:ascii="Verdana" w:hAnsi="Verdana"/>
              </w:rPr>
              <w:t xml:space="preserve">Se encarga de hacer el seguimiento de la calidad del producto en desarrollo y de los procedimientos utilizados y el proceso seguido para tal desarrollo. </w:t>
            </w:r>
          </w:p>
        </w:tc>
      </w:tr>
      <w:tr w:rsidR="00111201">
        <w:tc>
          <w:tcPr>
            <w:tcW w:w="2069" w:type="dxa"/>
            <w:tcBorders>
              <w:left w:val="single" w:sz="1" w:space="0" w:color="000000"/>
              <w:bottom w:val="single" w:sz="1" w:space="0" w:color="000000"/>
            </w:tcBorders>
            <w:shd w:val="clear" w:color="auto" w:fill="auto"/>
          </w:tcPr>
          <w:p w:rsidR="00111201" w:rsidRDefault="00521AB1">
            <w:pPr>
              <w:pStyle w:val="Contenidodelatabla"/>
              <w:rPr>
                <w:rFonts w:ascii="Verdana" w:hAnsi="Verdana"/>
                <w:b/>
                <w:bCs/>
              </w:rPr>
            </w:pPr>
            <w:r>
              <w:rPr>
                <w:rFonts w:ascii="Verdana" w:hAnsi="Verdana"/>
                <w:b/>
                <w:bCs/>
              </w:rPr>
              <w:t>Requerimientos</w:t>
            </w:r>
          </w:p>
        </w:tc>
        <w:tc>
          <w:tcPr>
            <w:tcW w:w="6421" w:type="dxa"/>
            <w:tcBorders>
              <w:left w:val="single" w:sz="1" w:space="0" w:color="000000"/>
              <w:bottom w:val="single" w:sz="1" w:space="0" w:color="000000"/>
              <w:right w:val="single" w:sz="1" w:space="0" w:color="000000"/>
            </w:tcBorders>
            <w:shd w:val="clear" w:color="auto" w:fill="auto"/>
          </w:tcPr>
          <w:p w:rsidR="00111201" w:rsidRDefault="00521AB1">
            <w:pPr>
              <w:pStyle w:val="Textoindependiente"/>
              <w:jc w:val="both"/>
              <w:rPr>
                <w:rFonts w:ascii="Verdana" w:hAnsi="Verdana"/>
              </w:rPr>
            </w:pPr>
            <w:r>
              <w:rPr>
                <w:rFonts w:ascii="Verdana" w:hAnsi="Verdana"/>
              </w:rPr>
              <w:t xml:space="preserve">Se encarga de: </w:t>
            </w:r>
          </w:p>
          <w:p w:rsidR="00111201" w:rsidRDefault="00521AB1">
            <w:pPr>
              <w:pStyle w:val="Textoindependiente"/>
              <w:numPr>
                <w:ilvl w:val="0"/>
                <w:numId w:val="8"/>
              </w:numPr>
              <w:tabs>
                <w:tab w:val="left" w:pos="0"/>
              </w:tabs>
              <w:jc w:val="both"/>
              <w:rPr>
                <w:rFonts w:ascii="Verdana" w:hAnsi="Verdana"/>
              </w:rPr>
            </w:pPr>
            <w:r>
              <w:rPr>
                <w:rFonts w:ascii="Verdana" w:hAnsi="Verdana"/>
              </w:rPr>
              <w:t xml:space="preserve">Establecer y mantener un acuerdo con los clientes e involucrados en qué debe hacer el sistema. </w:t>
            </w:r>
          </w:p>
          <w:p w:rsidR="00111201" w:rsidRDefault="00521AB1">
            <w:pPr>
              <w:pStyle w:val="Textoindependiente"/>
              <w:numPr>
                <w:ilvl w:val="0"/>
                <w:numId w:val="8"/>
              </w:numPr>
              <w:tabs>
                <w:tab w:val="left" w:pos="0"/>
              </w:tabs>
              <w:jc w:val="both"/>
              <w:rPr>
                <w:rFonts w:ascii="Verdana" w:hAnsi="Verdana"/>
              </w:rPr>
            </w:pPr>
            <w:r>
              <w:rPr>
                <w:rFonts w:ascii="Verdana" w:hAnsi="Verdana"/>
              </w:rPr>
              <w:t xml:space="preserve">Proporcionar a los desarrolladores un mejor entendimiento de los requerimientos del sistema. </w:t>
            </w:r>
          </w:p>
          <w:p w:rsidR="00111201" w:rsidRDefault="00521AB1">
            <w:pPr>
              <w:pStyle w:val="Textoindependiente"/>
              <w:numPr>
                <w:ilvl w:val="0"/>
                <w:numId w:val="8"/>
              </w:numPr>
              <w:tabs>
                <w:tab w:val="left" w:pos="0"/>
              </w:tabs>
              <w:jc w:val="both"/>
              <w:rPr>
                <w:rFonts w:ascii="Verdana" w:hAnsi="Verdana"/>
              </w:rPr>
            </w:pPr>
            <w:r>
              <w:rPr>
                <w:rFonts w:ascii="Verdana" w:hAnsi="Verdana"/>
              </w:rPr>
              <w:t xml:space="preserve">Definir el alcance del sistema. </w:t>
            </w:r>
          </w:p>
          <w:p w:rsidR="00111201" w:rsidRDefault="00521AB1">
            <w:pPr>
              <w:pStyle w:val="Textoindependiente"/>
              <w:numPr>
                <w:ilvl w:val="0"/>
                <w:numId w:val="8"/>
              </w:numPr>
              <w:tabs>
                <w:tab w:val="left" w:pos="0"/>
              </w:tabs>
              <w:jc w:val="both"/>
              <w:rPr>
                <w:rFonts w:ascii="Verdana" w:hAnsi="Verdana"/>
              </w:rPr>
            </w:pPr>
            <w:r>
              <w:rPr>
                <w:rFonts w:ascii="Verdana" w:hAnsi="Verdana"/>
              </w:rPr>
              <w:t xml:space="preserve">Proporcionar las bases para la planificación del contenido técnico de las iteraciones. </w:t>
            </w:r>
          </w:p>
          <w:p w:rsidR="00111201" w:rsidRDefault="00521AB1">
            <w:pPr>
              <w:pStyle w:val="Textoindependiente"/>
              <w:numPr>
                <w:ilvl w:val="0"/>
                <w:numId w:val="8"/>
              </w:numPr>
              <w:tabs>
                <w:tab w:val="left" w:pos="0"/>
              </w:tabs>
              <w:jc w:val="both"/>
              <w:rPr>
                <w:rFonts w:ascii="Verdana" w:hAnsi="Verdana"/>
              </w:rPr>
            </w:pPr>
            <w:r>
              <w:rPr>
                <w:rFonts w:ascii="Verdana" w:hAnsi="Verdana"/>
              </w:rPr>
              <w:t xml:space="preserve">Proporcionar las bases para estimar costo y tiempo para desarrollar el sistema. </w:t>
            </w:r>
          </w:p>
          <w:p w:rsidR="00111201" w:rsidRDefault="00521AB1">
            <w:pPr>
              <w:pStyle w:val="Textoindependiente"/>
              <w:numPr>
                <w:ilvl w:val="0"/>
                <w:numId w:val="8"/>
              </w:numPr>
              <w:tabs>
                <w:tab w:val="left" w:pos="0"/>
              </w:tabs>
              <w:jc w:val="both"/>
              <w:rPr>
                <w:rFonts w:ascii="Verdana" w:hAnsi="Verdana"/>
              </w:rPr>
            </w:pPr>
            <w:r>
              <w:rPr>
                <w:rFonts w:ascii="Verdana" w:hAnsi="Verdana"/>
              </w:rPr>
              <w:t>Definir la interfase de usuario del sistema, enfocando en las necesidades y objetivos de los usuarios</w:t>
            </w:r>
          </w:p>
        </w:tc>
      </w:tr>
      <w:tr w:rsidR="00111201">
        <w:tc>
          <w:tcPr>
            <w:tcW w:w="2069" w:type="dxa"/>
            <w:tcBorders>
              <w:left w:val="single" w:sz="1" w:space="0" w:color="000000"/>
              <w:bottom w:val="single" w:sz="1" w:space="0" w:color="000000"/>
            </w:tcBorders>
            <w:shd w:val="clear" w:color="auto" w:fill="auto"/>
          </w:tcPr>
          <w:p w:rsidR="00111201" w:rsidRDefault="00521AB1">
            <w:pPr>
              <w:pStyle w:val="Contenidodelatabla"/>
              <w:rPr>
                <w:rFonts w:ascii="Verdana" w:hAnsi="Verdana"/>
                <w:b/>
                <w:bCs/>
              </w:rPr>
            </w:pPr>
            <w:r>
              <w:rPr>
                <w:rFonts w:ascii="Verdana" w:hAnsi="Verdana"/>
                <w:b/>
                <w:bCs/>
              </w:rPr>
              <w:t>Diseño</w:t>
            </w:r>
          </w:p>
        </w:tc>
        <w:tc>
          <w:tcPr>
            <w:tcW w:w="6421" w:type="dxa"/>
            <w:tcBorders>
              <w:left w:val="single" w:sz="1" w:space="0" w:color="000000"/>
              <w:bottom w:val="single" w:sz="1" w:space="0" w:color="000000"/>
              <w:right w:val="single" w:sz="1" w:space="0" w:color="000000"/>
            </w:tcBorders>
            <w:shd w:val="clear" w:color="auto" w:fill="auto"/>
          </w:tcPr>
          <w:p w:rsidR="00111201" w:rsidRDefault="00521AB1">
            <w:pPr>
              <w:pStyle w:val="Textoindependiente"/>
              <w:jc w:val="both"/>
              <w:rPr>
                <w:rFonts w:ascii="Verdana" w:hAnsi="Verdana"/>
              </w:rPr>
            </w:pPr>
            <w:r>
              <w:rPr>
                <w:rFonts w:ascii="Verdana" w:hAnsi="Verdana"/>
              </w:rPr>
              <w:t xml:space="preserve">Es el encargado de: </w:t>
            </w:r>
          </w:p>
          <w:p w:rsidR="00111201" w:rsidRDefault="00521AB1">
            <w:pPr>
              <w:pStyle w:val="Textoindependiente"/>
              <w:numPr>
                <w:ilvl w:val="0"/>
                <w:numId w:val="9"/>
              </w:numPr>
              <w:tabs>
                <w:tab w:val="left" w:pos="0"/>
              </w:tabs>
              <w:jc w:val="both"/>
              <w:rPr>
                <w:rFonts w:ascii="Verdana" w:hAnsi="Verdana"/>
              </w:rPr>
            </w:pPr>
            <w:r>
              <w:rPr>
                <w:rFonts w:ascii="Verdana" w:hAnsi="Verdana"/>
              </w:rPr>
              <w:t xml:space="preserve">Transformar los requerimientos en el diseño de lo que debe ser el sistema. </w:t>
            </w:r>
          </w:p>
          <w:p w:rsidR="00111201" w:rsidRDefault="00521AB1">
            <w:pPr>
              <w:pStyle w:val="Textoindependiente"/>
              <w:numPr>
                <w:ilvl w:val="0"/>
                <w:numId w:val="9"/>
              </w:numPr>
              <w:tabs>
                <w:tab w:val="left" w:pos="0"/>
              </w:tabs>
              <w:jc w:val="both"/>
              <w:rPr>
                <w:rFonts w:ascii="Verdana" w:hAnsi="Verdana"/>
              </w:rPr>
            </w:pPr>
            <w:r>
              <w:rPr>
                <w:rFonts w:ascii="Verdana" w:hAnsi="Verdana"/>
              </w:rPr>
              <w:t xml:space="preserve">Desarrollar una arquitectura robusta para el sistema. </w:t>
            </w:r>
          </w:p>
          <w:p w:rsidR="00111201" w:rsidRDefault="00521AB1">
            <w:pPr>
              <w:pStyle w:val="Textoindependiente"/>
              <w:numPr>
                <w:ilvl w:val="0"/>
                <w:numId w:val="9"/>
              </w:numPr>
              <w:tabs>
                <w:tab w:val="left" w:pos="0"/>
              </w:tabs>
              <w:jc w:val="both"/>
              <w:rPr>
                <w:rFonts w:ascii="Verdana" w:hAnsi="Verdana"/>
              </w:rPr>
            </w:pPr>
            <w:r>
              <w:rPr>
                <w:rFonts w:ascii="Verdana" w:hAnsi="Verdana"/>
              </w:rPr>
              <w:t xml:space="preserve">Adaptar el diseño para que se corresponda con el entorno de implementación, diseñando de forma que la implementación tenga buena performance. </w:t>
            </w:r>
          </w:p>
        </w:tc>
      </w:tr>
      <w:tr w:rsidR="00111201">
        <w:tc>
          <w:tcPr>
            <w:tcW w:w="2069" w:type="dxa"/>
            <w:tcBorders>
              <w:left w:val="single" w:sz="1" w:space="0" w:color="000000"/>
              <w:bottom w:val="single" w:sz="1" w:space="0" w:color="000000"/>
            </w:tcBorders>
            <w:shd w:val="clear" w:color="auto" w:fill="auto"/>
          </w:tcPr>
          <w:p w:rsidR="00111201" w:rsidRDefault="00521AB1">
            <w:pPr>
              <w:pStyle w:val="Contenidodelatabla"/>
              <w:rPr>
                <w:rFonts w:ascii="Verdana" w:hAnsi="Verdana"/>
                <w:b/>
                <w:bCs/>
              </w:rPr>
            </w:pPr>
            <w:r>
              <w:rPr>
                <w:rFonts w:ascii="Verdana" w:hAnsi="Verdana"/>
                <w:b/>
                <w:bCs/>
              </w:rPr>
              <w:t>Implementación</w:t>
            </w:r>
          </w:p>
        </w:tc>
        <w:tc>
          <w:tcPr>
            <w:tcW w:w="6421" w:type="dxa"/>
            <w:tcBorders>
              <w:left w:val="single" w:sz="1" w:space="0" w:color="000000"/>
              <w:bottom w:val="single" w:sz="1" w:space="0" w:color="000000"/>
              <w:right w:val="single" w:sz="1" w:space="0" w:color="000000"/>
            </w:tcBorders>
            <w:shd w:val="clear" w:color="auto" w:fill="auto"/>
          </w:tcPr>
          <w:p w:rsidR="00111201" w:rsidRDefault="00521AB1">
            <w:pPr>
              <w:pStyle w:val="Textoindependiente"/>
              <w:jc w:val="both"/>
              <w:rPr>
                <w:rFonts w:ascii="Verdana" w:hAnsi="Verdana"/>
              </w:rPr>
            </w:pPr>
            <w:r>
              <w:rPr>
                <w:rFonts w:ascii="Verdana" w:hAnsi="Verdana"/>
              </w:rPr>
              <w:t xml:space="preserve">Es la encargada de: </w:t>
            </w:r>
          </w:p>
          <w:p w:rsidR="00111201" w:rsidRDefault="00521AB1">
            <w:pPr>
              <w:pStyle w:val="Textoindependiente"/>
              <w:numPr>
                <w:ilvl w:val="0"/>
                <w:numId w:val="10"/>
              </w:numPr>
              <w:tabs>
                <w:tab w:val="left" w:pos="0"/>
              </w:tabs>
              <w:jc w:val="both"/>
              <w:rPr>
                <w:rFonts w:ascii="Verdana" w:hAnsi="Verdana"/>
              </w:rPr>
            </w:pPr>
            <w:r>
              <w:rPr>
                <w:rFonts w:ascii="Verdana" w:hAnsi="Verdana"/>
              </w:rPr>
              <w:t xml:space="preserve">Definir la organización del código en términos de implementación de subsistemas organizados en capas. </w:t>
            </w:r>
          </w:p>
          <w:p w:rsidR="00111201" w:rsidRDefault="00521AB1">
            <w:pPr>
              <w:pStyle w:val="Textoindependiente"/>
              <w:numPr>
                <w:ilvl w:val="0"/>
                <w:numId w:val="10"/>
              </w:numPr>
              <w:tabs>
                <w:tab w:val="left" w:pos="0"/>
              </w:tabs>
              <w:jc w:val="both"/>
              <w:rPr>
                <w:rFonts w:ascii="Verdana" w:hAnsi="Verdana"/>
              </w:rPr>
            </w:pPr>
            <w:r>
              <w:rPr>
                <w:rFonts w:ascii="Verdana" w:hAnsi="Verdana"/>
              </w:rPr>
              <w:t xml:space="preserve">Implementar clases y objetos términos de componentes (archivos fuentes, binarios, ejecutables y otros). </w:t>
            </w:r>
          </w:p>
          <w:p w:rsidR="00111201" w:rsidRDefault="00521AB1">
            <w:pPr>
              <w:pStyle w:val="Textoindependiente"/>
              <w:numPr>
                <w:ilvl w:val="0"/>
                <w:numId w:val="10"/>
              </w:numPr>
              <w:tabs>
                <w:tab w:val="left" w:pos="0"/>
              </w:tabs>
              <w:jc w:val="both"/>
              <w:rPr>
                <w:rFonts w:ascii="Verdana" w:hAnsi="Verdana"/>
              </w:rPr>
            </w:pPr>
            <w:r>
              <w:rPr>
                <w:rFonts w:ascii="Verdana" w:hAnsi="Verdana"/>
              </w:rPr>
              <w:t xml:space="preserve">Verificar los componentes desarrollados como unidades. </w:t>
            </w:r>
          </w:p>
          <w:p w:rsidR="00111201" w:rsidRDefault="00521AB1">
            <w:pPr>
              <w:pStyle w:val="Textoindependiente"/>
              <w:numPr>
                <w:ilvl w:val="0"/>
                <w:numId w:val="10"/>
              </w:numPr>
              <w:tabs>
                <w:tab w:val="left" w:pos="0"/>
              </w:tabs>
              <w:jc w:val="both"/>
              <w:rPr>
                <w:rFonts w:ascii="Verdana" w:hAnsi="Verdana"/>
              </w:rPr>
            </w:pPr>
            <w:r>
              <w:rPr>
                <w:rFonts w:ascii="Verdana" w:hAnsi="Verdana"/>
              </w:rPr>
              <w:t>Integrar los resultados producidos por cada implementador (o por equipos), en un único sistema ejecutable.</w:t>
            </w:r>
          </w:p>
        </w:tc>
      </w:tr>
      <w:tr w:rsidR="00111201">
        <w:tc>
          <w:tcPr>
            <w:tcW w:w="2069" w:type="dxa"/>
            <w:tcBorders>
              <w:left w:val="single" w:sz="1" w:space="0" w:color="000000"/>
              <w:bottom w:val="single" w:sz="1" w:space="0" w:color="000000"/>
            </w:tcBorders>
            <w:shd w:val="clear" w:color="auto" w:fill="auto"/>
          </w:tcPr>
          <w:p w:rsidR="00111201" w:rsidRDefault="00521AB1">
            <w:pPr>
              <w:pStyle w:val="Contenidodelatabla"/>
              <w:rPr>
                <w:rFonts w:ascii="Verdana" w:hAnsi="Verdana"/>
                <w:b/>
                <w:bCs/>
              </w:rPr>
            </w:pPr>
            <w:r>
              <w:rPr>
                <w:rFonts w:ascii="Verdana" w:hAnsi="Verdana"/>
                <w:b/>
                <w:bCs/>
              </w:rPr>
              <w:t>Verificación</w:t>
            </w:r>
          </w:p>
          <w:p w:rsidR="00111201" w:rsidRDefault="00111201">
            <w:pPr>
              <w:pStyle w:val="Contenidodelatabla"/>
              <w:rPr>
                <w:rFonts w:ascii="Verdana" w:hAnsi="Verdana"/>
                <w:b/>
                <w:bCs/>
              </w:rPr>
            </w:pPr>
          </w:p>
          <w:p w:rsidR="00111201" w:rsidRDefault="00111201">
            <w:pPr>
              <w:pStyle w:val="Contenidodelatabla"/>
              <w:rPr>
                <w:rFonts w:ascii="Verdana" w:hAnsi="Verdana"/>
                <w:b/>
                <w:bCs/>
              </w:rPr>
            </w:pPr>
          </w:p>
          <w:p w:rsidR="00111201" w:rsidRDefault="00111201">
            <w:pPr>
              <w:pStyle w:val="Contenidodelatabla"/>
              <w:rPr>
                <w:rFonts w:ascii="Verdana" w:hAnsi="Verdana"/>
                <w:b/>
                <w:bCs/>
              </w:rPr>
            </w:pPr>
          </w:p>
          <w:p w:rsidR="00111201" w:rsidRDefault="00111201">
            <w:pPr>
              <w:pStyle w:val="Contenidodelatabla"/>
              <w:rPr>
                <w:rFonts w:ascii="Verdana" w:hAnsi="Verdana"/>
                <w:b/>
                <w:bCs/>
              </w:rPr>
            </w:pPr>
          </w:p>
          <w:p w:rsidR="00111201" w:rsidRDefault="00111201">
            <w:pPr>
              <w:pStyle w:val="Contenidodelatabla"/>
              <w:rPr>
                <w:rFonts w:ascii="Verdana" w:hAnsi="Verdana"/>
                <w:b/>
                <w:bCs/>
              </w:rPr>
            </w:pPr>
          </w:p>
          <w:p w:rsidR="00111201" w:rsidRDefault="00111201">
            <w:pPr>
              <w:pStyle w:val="Contenidodelatabla"/>
              <w:rPr>
                <w:rFonts w:ascii="Verdana" w:hAnsi="Verdana"/>
                <w:b/>
                <w:bCs/>
              </w:rPr>
            </w:pPr>
          </w:p>
          <w:p w:rsidR="00111201" w:rsidRDefault="00111201">
            <w:pPr>
              <w:pStyle w:val="Contenidodelatabla"/>
              <w:rPr>
                <w:rFonts w:ascii="Verdana" w:hAnsi="Verdana"/>
                <w:b/>
                <w:bCs/>
              </w:rPr>
            </w:pPr>
          </w:p>
          <w:p w:rsidR="00111201" w:rsidRDefault="00521AB1">
            <w:pPr>
              <w:pStyle w:val="Contenidodelatabla"/>
              <w:rPr>
                <w:rFonts w:ascii="Verdana" w:hAnsi="Verdana"/>
                <w:b/>
                <w:bCs/>
              </w:rPr>
            </w:pPr>
            <w:r>
              <w:rPr>
                <w:rFonts w:ascii="Verdana" w:hAnsi="Verdana"/>
                <w:b/>
                <w:bCs/>
              </w:rPr>
              <w:lastRenderedPageBreak/>
              <w:t>Verificación</w:t>
            </w:r>
          </w:p>
          <w:p w:rsidR="00111201" w:rsidRDefault="00521AB1">
            <w:pPr>
              <w:pStyle w:val="Contenidodelatabla"/>
              <w:rPr>
                <w:rFonts w:ascii="Verdana" w:hAnsi="Verdana"/>
              </w:rPr>
            </w:pPr>
            <w:r>
              <w:rPr>
                <w:rFonts w:ascii="Verdana" w:hAnsi="Verdana"/>
              </w:rPr>
              <w:t>(continuación)</w:t>
            </w:r>
          </w:p>
        </w:tc>
        <w:tc>
          <w:tcPr>
            <w:tcW w:w="6421" w:type="dxa"/>
            <w:tcBorders>
              <w:left w:val="single" w:sz="1" w:space="0" w:color="000000"/>
              <w:bottom w:val="single" w:sz="1" w:space="0" w:color="000000"/>
              <w:right w:val="single" w:sz="1" w:space="0" w:color="000000"/>
            </w:tcBorders>
            <w:shd w:val="clear" w:color="auto" w:fill="auto"/>
          </w:tcPr>
          <w:p w:rsidR="00111201" w:rsidRDefault="00521AB1">
            <w:pPr>
              <w:pStyle w:val="Textoindependiente"/>
              <w:jc w:val="both"/>
              <w:rPr>
                <w:rFonts w:ascii="Verdana" w:hAnsi="Verdana"/>
              </w:rPr>
            </w:pPr>
            <w:r>
              <w:rPr>
                <w:rFonts w:ascii="Verdana" w:hAnsi="Verdana"/>
              </w:rPr>
              <w:lastRenderedPageBreak/>
              <w:t xml:space="preserve">Se encarga de: </w:t>
            </w:r>
          </w:p>
          <w:p w:rsidR="00111201" w:rsidRDefault="00521AB1">
            <w:pPr>
              <w:pStyle w:val="Textoindependiente"/>
              <w:numPr>
                <w:ilvl w:val="0"/>
                <w:numId w:val="11"/>
              </w:numPr>
              <w:tabs>
                <w:tab w:val="left" w:pos="0"/>
              </w:tabs>
              <w:jc w:val="both"/>
              <w:rPr>
                <w:rFonts w:ascii="Verdana" w:hAnsi="Verdana"/>
              </w:rPr>
            </w:pPr>
            <w:r>
              <w:rPr>
                <w:rFonts w:ascii="Verdana" w:hAnsi="Verdana"/>
              </w:rPr>
              <w:t xml:space="preserve">Verificar la interacción entre componentes. </w:t>
            </w:r>
          </w:p>
          <w:p w:rsidR="00111201" w:rsidRDefault="00521AB1">
            <w:pPr>
              <w:pStyle w:val="Textoindependiente"/>
              <w:numPr>
                <w:ilvl w:val="0"/>
                <w:numId w:val="11"/>
              </w:numPr>
              <w:tabs>
                <w:tab w:val="left" w:pos="0"/>
              </w:tabs>
              <w:jc w:val="both"/>
              <w:rPr>
                <w:rFonts w:ascii="Verdana" w:hAnsi="Verdana"/>
              </w:rPr>
            </w:pPr>
            <w:r>
              <w:rPr>
                <w:rFonts w:ascii="Verdana" w:hAnsi="Verdana"/>
              </w:rPr>
              <w:t xml:space="preserve">Verificar la correcta integración de todos los componentes del sistema. </w:t>
            </w:r>
          </w:p>
          <w:p w:rsidR="00111201" w:rsidRDefault="00521AB1">
            <w:pPr>
              <w:pStyle w:val="Textoindependiente"/>
              <w:numPr>
                <w:ilvl w:val="0"/>
                <w:numId w:val="11"/>
              </w:numPr>
              <w:tabs>
                <w:tab w:val="left" w:pos="0"/>
              </w:tabs>
              <w:jc w:val="both"/>
              <w:rPr>
                <w:rFonts w:ascii="Verdana" w:hAnsi="Verdana"/>
              </w:rPr>
            </w:pPr>
            <w:r>
              <w:rPr>
                <w:rFonts w:ascii="Verdana" w:hAnsi="Verdana"/>
              </w:rPr>
              <w:t xml:space="preserve">Verificar que todos los requerimientos han sido correctamente implementados. </w:t>
            </w:r>
          </w:p>
          <w:p w:rsidR="00111201" w:rsidRDefault="00521AB1">
            <w:pPr>
              <w:pStyle w:val="Textoindependiente"/>
              <w:numPr>
                <w:ilvl w:val="0"/>
                <w:numId w:val="11"/>
              </w:numPr>
              <w:tabs>
                <w:tab w:val="left" w:pos="0"/>
              </w:tabs>
              <w:jc w:val="both"/>
              <w:rPr>
                <w:rFonts w:ascii="Verdana" w:hAnsi="Verdana"/>
              </w:rPr>
            </w:pPr>
            <w:r>
              <w:rPr>
                <w:rFonts w:ascii="Verdana" w:hAnsi="Verdana"/>
              </w:rPr>
              <w:lastRenderedPageBreak/>
              <w:t>Identificar y asegurar que los defectos sean corregidos antes de la liberación del la versión del producto de software</w:t>
            </w:r>
          </w:p>
          <w:p w:rsidR="00111201" w:rsidRDefault="00111201">
            <w:pPr>
              <w:pStyle w:val="Contenidodelatabla"/>
              <w:jc w:val="both"/>
              <w:rPr>
                <w:rFonts w:ascii="Verdana" w:hAnsi="Verdana"/>
              </w:rPr>
            </w:pPr>
          </w:p>
        </w:tc>
      </w:tr>
      <w:tr w:rsidR="00111201">
        <w:tc>
          <w:tcPr>
            <w:tcW w:w="2069" w:type="dxa"/>
            <w:tcBorders>
              <w:left w:val="single" w:sz="1" w:space="0" w:color="000000"/>
              <w:bottom w:val="single" w:sz="1" w:space="0" w:color="000000"/>
            </w:tcBorders>
            <w:shd w:val="clear" w:color="auto" w:fill="auto"/>
          </w:tcPr>
          <w:p w:rsidR="00111201" w:rsidRDefault="00521AB1">
            <w:pPr>
              <w:pStyle w:val="Contenidodelatabla"/>
              <w:rPr>
                <w:rFonts w:ascii="Verdana" w:hAnsi="Verdana"/>
                <w:b/>
                <w:bCs/>
              </w:rPr>
            </w:pPr>
            <w:r>
              <w:rPr>
                <w:rFonts w:ascii="Verdana" w:hAnsi="Verdana"/>
                <w:b/>
                <w:bCs/>
              </w:rPr>
              <w:lastRenderedPageBreak/>
              <w:t>Comunicación</w:t>
            </w:r>
          </w:p>
        </w:tc>
        <w:tc>
          <w:tcPr>
            <w:tcW w:w="6421" w:type="dxa"/>
            <w:tcBorders>
              <w:left w:val="single" w:sz="1" w:space="0" w:color="000000"/>
              <w:bottom w:val="single" w:sz="1" w:space="0" w:color="000000"/>
              <w:right w:val="single" w:sz="1" w:space="0" w:color="000000"/>
            </w:tcBorders>
            <w:shd w:val="clear" w:color="auto" w:fill="auto"/>
          </w:tcPr>
          <w:p w:rsidR="00111201" w:rsidRDefault="00521AB1">
            <w:pPr>
              <w:pStyle w:val="Contenidodelatabla"/>
              <w:jc w:val="both"/>
              <w:rPr>
                <w:rFonts w:ascii="Verdana" w:hAnsi="Verdana"/>
              </w:rPr>
            </w:pPr>
            <w:r>
              <w:rPr>
                <w:rFonts w:ascii="Verdana" w:hAnsi="Verdana"/>
              </w:rPr>
              <w:t>Se encarga de que cada integrante del equipo de desarrollo, el cliente, el usuario y todos los integrantes del proyecto tengan la información necesaria para desarrollar sus actividades.</w:t>
            </w:r>
          </w:p>
        </w:tc>
      </w:tr>
      <w:tr w:rsidR="00111201">
        <w:tc>
          <w:tcPr>
            <w:tcW w:w="2069" w:type="dxa"/>
            <w:tcBorders>
              <w:left w:val="single" w:sz="1" w:space="0" w:color="000000"/>
              <w:bottom w:val="single" w:sz="1" w:space="0" w:color="000000"/>
            </w:tcBorders>
            <w:shd w:val="clear" w:color="auto" w:fill="auto"/>
          </w:tcPr>
          <w:p w:rsidR="00111201" w:rsidRDefault="00521AB1">
            <w:pPr>
              <w:pStyle w:val="Contenidodelatabla"/>
              <w:rPr>
                <w:rFonts w:ascii="Verdana" w:hAnsi="Verdana"/>
                <w:b/>
                <w:bCs/>
              </w:rPr>
            </w:pPr>
            <w:r>
              <w:rPr>
                <w:rFonts w:ascii="Verdana" w:hAnsi="Verdana"/>
                <w:b/>
                <w:bCs/>
              </w:rPr>
              <w:t>Implantación</w:t>
            </w:r>
          </w:p>
        </w:tc>
        <w:tc>
          <w:tcPr>
            <w:tcW w:w="6421" w:type="dxa"/>
            <w:tcBorders>
              <w:left w:val="single" w:sz="1" w:space="0" w:color="000000"/>
              <w:bottom w:val="single" w:sz="1" w:space="0" w:color="000000"/>
              <w:right w:val="single" w:sz="1" w:space="0" w:color="000000"/>
            </w:tcBorders>
            <w:shd w:val="clear" w:color="auto" w:fill="auto"/>
          </w:tcPr>
          <w:p w:rsidR="00111201" w:rsidRDefault="00521AB1">
            <w:pPr>
              <w:pStyle w:val="Contenidodelatabla"/>
              <w:jc w:val="both"/>
              <w:rPr>
                <w:rFonts w:ascii="Verdana" w:hAnsi="Verdana"/>
              </w:rPr>
            </w:pPr>
            <w:r>
              <w:rPr>
                <w:rFonts w:ascii="Verdana" w:hAnsi="Verdana"/>
              </w:rPr>
              <w:t xml:space="preserve">Se encarga de describir las actividades que aseguran que el producto de software esté disponible para los usuarios finales. </w:t>
            </w:r>
          </w:p>
        </w:tc>
      </w:tr>
      <w:tr w:rsidR="00111201">
        <w:tc>
          <w:tcPr>
            <w:tcW w:w="2069" w:type="dxa"/>
            <w:tcBorders>
              <w:left w:val="single" w:sz="1" w:space="0" w:color="000000"/>
              <w:bottom w:val="single" w:sz="1" w:space="0" w:color="000000"/>
            </w:tcBorders>
            <w:shd w:val="clear" w:color="auto" w:fill="auto"/>
          </w:tcPr>
          <w:p w:rsidR="00111201" w:rsidRDefault="00521AB1">
            <w:pPr>
              <w:pStyle w:val="Contenidodelatabla"/>
              <w:rPr>
                <w:rFonts w:ascii="Verdana" w:hAnsi="Verdana"/>
                <w:b/>
                <w:bCs/>
              </w:rPr>
            </w:pPr>
            <w:r>
              <w:rPr>
                <w:rFonts w:ascii="Verdana" w:hAnsi="Verdana"/>
                <w:b/>
                <w:bCs/>
              </w:rPr>
              <w:t>Gestión de Configuración y Control de Cambios (SCM)</w:t>
            </w:r>
          </w:p>
        </w:tc>
        <w:tc>
          <w:tcPr>
            <w:tcW w:w="6421" w:type="dxa"/>
            <w:tcBorders>
              <w:left w:val="single" w:sz="1" w:space="0" w:color="000000"/>
              <w:bottom w:val="single" w:sz="1" w:space="0" w:color="000000"/>
              <w:right w:val="single" w:sz="1" w:space="0" w:color="000000"/>
            </w:tcBorders>
            <w:shd w:val="clear" w:color="auto" w:fill="auto"/>
          </w:tcPr>
          <w:p w:rsidR="00111201" w:rsidRDefault="00521AB1">
            <w:pPr>
              <w:pStyle w:val="Textoindependiente"/>
              <w:jc w:val="both"/>
              <w:rPr>
                <w:rFonts w:ascii="Verdana" w:hAnsi="Verdana"/>
              </w:rPr>
            </w:pPr>
            <w:r>
              <w:rPr>
                <w:rFonts w:ascii="Verdana" w:hAnsi="Verdana"/>
              </w:rPr>
              <w:t>Se encarga de:</w:t>
            </w:r>
          </w:p>
          <w:p w:rsidR="00111201" w:rsidRDefault="00521AB1">
            <w:pPr>
              <w:pStyle w:val="Textoindependiente"/>
              <w:numPr>
                <w:ilvl w:val="0"/>
                <w:numId w:val="12"/>
              </w:numPr>
              <w:tabs>
                <w:tab w:val="left" w:pos="0"/>
              </w:tabs>
              <w:jc w:val="both"/>
              <w:rPr>
                <w:rFonts w:ascii="Verdana" w:hAnsi="Verdana"/>
              </w:rPr>
            </w:pPr>
            <w:r>
              <w:rPr>
                <w:rFonts w:ascii="Verdana" w:hAnsi="Verdana"/>
              </w:rPr>
              <w:t xml:space="preserve">Identificar los elementos del proyecto que deben estar bajo configuración </w:t>
            </w:r>
          </w:p>
          <w:p w:rsidR="00111201" w:rsidRDefault="00521AB1">
            <w:pPr>
              <w:pStyle w:val="Textoindependiente"/>
              <w:numPr>
                <w:ilvl w:val="0"/>
                <w:numId w:val="12"/>
              </w:numPr>
              <w:tabs>
                <w:tab w:val="left" w:pos="0"/>
              </w:tabs>
              <w:jc w:val="both"/>
              <w:rPr>
                <w:rFonts w:ascii="Verdana" w:hAnsi="Verdana"/>
              </w:rPr>
            </w:pPr>
            <w:r>
              <w:rPr>
                <w:rFonts w:ascii="Verdana" w:hAnsi="Verdana"/>
              </w:rPr>
              <w:t xml:space="preserve">Restringir los cambios a dichos elementos </w:t>
            </w:r>
          </w:p>
          <w:p w:rsidR="00111201" w:rsidRDefault="00521AB1">
            <w:pPr>
              <w:pStyle w:val="Textoindependiente"/>
              <w:numPr>
                <w:ilvl w:val="0"/>
                <w:numId w:val="12"/>
              </w:numPr>
              <w:tabs>
                <w:tab w:val="left" w:pos="0"/>
              </w:tabs>
              <w:jc w:val="both"/>
              <w:rPr>
                <w:rFonts w:ascii="Verdana" w:hAnsi="Verdana"/>
              </w:rPr>
            </w:pPr>
            <w:r>
              <w:rPr>
                <w:rFonts w:ascii="Verdana" w:hAnsi="Verdana"/>
              </w:rPr>
              <w:t xml:space="preserve">Auditar los cambios a estos elementos </w:t>
            </w:r>
          </w:p>
          <w:p w:rsidR="00111201" w:rsidRDefault="00521AB1">
            <w:pPr>
              <w:pStyle w:val="Textoindependiente"/>
              <w:numPr>
                <w:ilvl w:val="0"/>
                <w:numId w:val="12"/>
              </w:numPr>
              <w:tabs>
                <w:tab w:val="left" w:pos="0"/>
              </w:tabs>
              <w:jc w:val="both"/>
              <w:rPr>
                <w:rFonts w:ascii="Verdana" w:hAnsi="Verdana"/>
              </w:rPr>
            </w:pPr>
            <w:r>
              <w:rPr>
                <w:rFonts w:ascii="Verdana" w:hAnsi="Verdana"/>
              </w:rPr>
              <w:t xml:space="preserve">Definir y gestionar la configuración de estos elementos </w:t>
            </w:r>
          </w:p>
          <w:p w:rsidR="00111201" w:rsidRDefault="00111201">
            <w:pPr>
              <w:pStyle w:val="Contenidodelatabla"/>
              <w:jc w:val="both"/>
              <w:rPr>
                <w:rFonts w:ascii="Verdana" w:hAnsi="Verdana"/>
              </w:rPr>
            </w:pPr>
          </w:p>
        </w:tc>
      </w:tr>
    </w:tbl>
    <w:p w:rsidR="00111201" w:rsidRDefault="00111201">
      <w:pPr>
        <w:pStyle w:val="Textoindependiente"/>
        <w:rPr>
          <w:rFonts w:ascii="Verdana" w:hAnsi="Verdana"/>
        </w:rPr>
      </w:pPr>
    </w:p>
    <w:p w:rsidR="00111201" w:rsidRDefault="00521AB1">
      <w:pPr>
        <w:pStyle w:val="MTema2"/>
        <w:numPr>
          <w:ilvl w:val="1"/>
          <w:numId w:val="4"/>
        </w:numPr>
        <w:ind w:left="737" w:firstLine="0"/>
      </w:pPr>
      <w:bookmarkStart w:id="7" w:name="__RefHeading__1268_992566519"/>
      <w:bookmarkEnd w:id="7"/>
      <w:r>
        <w:t>Responsabilidades</w:t>
      </w:r>
    </w:p>
    <w:p w:rsidR="00111201" w:rsidRDefault="00521AB1">
      <w:pPr>
        <w:pStyle w:val="MTemaNormal"/>
      </w:pPr>
      <w:r>
        <w:t>El SCMR 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rsidR="00111201" w:rsidRDefault="00521AB1">
      <w:pPr>
        <w:pStyle w:val="MTemaNormal"/>
      </w:pPr>
      <w:r>
        <w:t>El SCMR es un apoyo importante para las decisiones que debe tomar el CCB, debiendo formar parte de éste si lo cree necesario.</w:t>
      </w:r>
    </w:p>
    <w:p w:rsidR="00111201" w:rsidRDefault="00521AB1">
      <w:pPr>
        <w:pStyle w:val="MTemaNormal"/>
      </w:pPr>
      <w:r>
        <w:t>Otras actividades que conciernen al SCMR son:</w:t>
      </w:r>
    </w:p>
    <w:p w:rsidR="00111201" w:rsidRDefault="00521AB1">
      <w:pPr>
        <w:pStyle w:val="MTemaNormal"/>
        <w:numPr>
          <w:ilvl w:val="0"/>
          <w:numId w:val="6"/>
        </w:numPr>
      </w:pPr>
      <w:r>
        <w:t>Identificar los elementos de configuración, estableciendo así la línea base del proyecto.</w:t>
      </w:r>
    </w:p>
    <w:p w:rsidR="00111201" w:rsidRDefault="00521AB1">
      <w:pPr>
        <w:pStyle w:val="MTemaNormal"/>
        <w:numPr>
          <w:ilvl w:val="0"/>
          <w:numId w:val="6"/>
        </w:numPr>
      </w:pPr>
      <w:r>
        <w:t>Fijar una política de nomenclatura de los elementos de configuración para facilitar la identificación y ubicación de éstos en el proyecto.</w:t>
      </w:r>
    </w:p>
    <w:p w:rsidR="00111201" w:rsidRDefault="00521AB1">
      <w:pPr>
        <w:pStyle w:val="MTemaNormal"/>
        <w:numPr>
          <w:ilvl w:val="0"/>
          <w:numId w:val="6"/>
        </w:numPr>
      </w:pPr>
      <w:r>
        <w:t xml:space="preserve">Llevar a cabo el control de la configuración, estableciendo estándares y procedimientos a seguir con respecto a los cambios para permitir un control de los mismos. </w:t>
      </w:r>
    </w:p>
    <w:p w:rsidR="00111201" w:rsidRDefault="00521AB1">
      <w:pPr>
        <w:pStyle w:val="MTemaNormal"/>
        <w:numPr>
          <w:ilvl w:val="0"/>
          <w:numId w:val="6"/>
        </w:numPr>
      </w:pPr>
      <w:r>
        <w:t>Proveer de reportes de estado de la configuración mediante el seguimiento del historial de las revisiones y liberaciones.</w:t>
      </w:r>
    </w:p>
    <w:p w:rsidR="00111201" w:rsidRDefault="00521AB1">
      <w:pPr>
        <w:pStyle w:val="MTemaNormal"/>
        <w:numPr>
          <w:ilvl w:val="0"/>
          <w:numId w:val="6"/>
        </w:numPr>
      </w:pPr>
      <w:r>
        <w:t>Realizar auditorias de la línea base del software para verificar que el Sistema en desarrollo es consistente y la línea base está bien definida.</w:t>
      </w:r>
    </w:p>
    <w:p w:rsidR="00111201" w:rsidRDefault="00111201">
      <w:pPr>
        <w:pStyle w:val="MNormal"/>
        <w:tabs>
          <w:tab w:val="left" w:pos="1428"/>
        </w:tabs>
      </w:pPr>
    </w:p>
    <w:p w:rsidR="00462773" w:rsidRDefault="00462773">
      <w:pPr>
        <w:pStyle w:val="MNormal"/>
        <w:tabs>
          <w:tab w:val="left" w:pos="1428"/>
        </w:tabs>
      </w:pPr>
    </w:p>
    <w:p w:rsidR="00462773" w:rsidRDefault="00462773">
      <w:pPr>
        <w:pStyle w:val="MNormal"/>
        <w:tabs>
          <w:tab w:val="left" w:pos="1428"/>
        </w:tabs>
      </w:pPr>
    </w:p>
    <w:p w:rsidR="00462773" w:rsidRDefault="00462773">
      <w:pPr>
        <w:pStyle w:val="MNormal"/>
        <w:tabs>
          <w:tab w:val="left" w:pos="1428"/>
        </w:tabs>
      </w:pPr>
    </w:p>
    <w:p w:rsidR="00462773" w:rsidRDefault="00462773">
      <w:pPr>
        <w:pStyle w:val="MNormal"/>
        <w:tabs>
          <w:tab w:val="left" w:pos="1428"/>
        </w:tabs>
      </w:pPr>
    </w:p>
    <w:p w:rsidR="00462773" w:rsidRDefault="00462773">
      <w:pPr>
        <w:pStyle w:val="MNormal"/>
        <w:tabs>
          <w:tab w:val="left" w:pos="1428"/>
        </w:tabs>
      </w:pPr>
    </w:p>
    <w:p w:rsidR="00462773" w:rsidRDefault="00462773">
      <w:pPr>
        <w:pStyle w:val="MNormal"/>
        <w:tabs>
          <w:tab w:val="left" w:pos="1428"/>
        </w:tabs>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lastRenderedPageBreak/>
              <w:t>Responsable</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Actividad</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b/>
              </w:rPr>
            </w:pPr>
            <w:r>
              <w:rPr>
                <w:rFonts w:ascii="Verdana" w:hAnsi="Verdana"/>
                <w:b/>
              </w:rPr>
              <w:t>SCMR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Proveer mecanismos para solicitudes de cambios.</w:t>
            </w:r>
          </w:p>
        </w:tc>
      </w:tr>
      <w:tr w:rsidR="00111201">
        <w:tc>
          <w:tcPr>
            <w:tcW w:w="1720" w:type="dxa"/>
            <w:tcBorders>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b/>
              </w:rPr>
            </w:pPr>
            <w:r>
              <w:rPr>
                <w:rFonts w:ascii="Verdana" w:hAnsi="Verdana"/>
                <w:b/>
              </w:rPr>
              <w:t>SCMR</w:t>
            </w:r>
          </w:p>
        </w:tc>
        <w:tc>
          <w:tcPr>
            <w:tcW w:w="6104" w:type="dxa"/>
            <w:tcBorders>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Llevar un registro de los cambios.</w:t>
            </w:r>
          </w:p>
        </w:tc>
      </w:tr>
      <w:tr w:rsidR="00111201">
        <w:tc>
          <w:tcPr>
            <w:tcW w:w="1720" w:type="dxa"/>
            <w:tcBorders>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b/>
              </w:rPr>
            </w:pPr>
            <w:r>
              <w:rPr>
                <w:rFonts w:ascii="Verdana" w:hAnsi="Verdana"/>
                <w:b/>
              </w:rPr>
              <w:t>SCMR</w:t>
            </w:r>
          </w:p>
        </w:tc>
        <w:tc>
          <w:tcPr>
            <w:tcW w:w="6104" w:type="dxa"/>
            <w:tcBorders>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Elaborar reportes de estado de los CI.</w:t>
            </w:r>
          </w:p>
        </w:tc>
      </w:tr>
      <w:tr w:rsidR="00111201">
        <w:tc>
          <w:tcPr>
            <w:tcW w:w="1720" w:type="dxa"/>
            <w:tcBorders>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b/>
              </w:rPr>
            </w:pPr>
            <w:r>
              <w:rPr>
                <w:rFonts w:ascii="Verdana" w:hAnsi="Verdana"/>
                <w:b/>
              </w:rPr>
              <w:t>SQAR</w:t>
            </w:r>
          </w:p>
        </w:tc>
        <w:tc>
          <w:tcPr>
            <w:tcW w:w="6104" w:type="dxa"/>
            <w:tcBorders>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Controlar la calidad del Plan de Configuración.</w:t>
            </w:r>
          </w:p>
        </w:tc>
      </w:tr>
      <w:tr w:rsidR="00111201">
        <w:tc>
          <w:tcPr>
            <w:tcW w:w="1720" w:type="dxa"/>
            <w:tcBorders>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b/>
              </w:rPr>
            </w:pPr>
            <w:r>
              <w:rPr>
                <w:rFonts w:ascii="Verdana" w:hAnsi="Verdana"/>
                <w:b/>
              </w:rPr>
              <w:t>Todos</w:t>
            </w:r>
          </w:p>
        </w:tc>
        <w:tc>
          <w:tcPr>
            <w:tcW w:w="6104" w:type="dxa"/>
            <w:tcBorders>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Seguir el Plan de Configuración.</w:t>
            </w:r>
          </w:p>
        </w:tc>
      </w:tr>
      <w:tr w:rsidR="00111201">
        <w:tc>
          <w:tcPr>
            <w:tcW w:w="1720" w:type="dxa"/>
            <w:tcBorders>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b/>
              </w:rPr>
            </w:pPr>
            <w:r>
              <w:rPr>
                <w:rFonts w:ascii="Verdana" w:hAnsi="Verdana"/>
                <w:b/>
              </w:rPr>
              <w:t>Todos</w:t>
            </w:r>
          </w:p>
        </w:tc>
        <w:tc>
          <w:tcPr>
            <w:tcW w:w="6104" w:type="dxa"/>
            <w:tcBorders>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Someter al Plan de Configuración los elementos de los cuales sean responsables.</w:t>
            </w:r>
          </w:p>
        </w:tc>
      </w:tr>
      <w:tr w:rsidR="00111201">
        <w:tc>
          <w:tcPr>
            <w:tcW w:w="1720" w:type="dxa"/>
            <w:tcBorders>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b/>
              </w:rPr>
            </w:pPr>
            <w:r>
              <w:rPr>
                <w:rFonts w:ascii="Verdana" w:hAnsi="Verdana"/>
                <w:b/>
              </w:rPr>
              <w:t>CCB</w:t>
            </w:r>
          </w:p>
        </w:tc>
        <w:tc>
          <w:tcPr>
            <w:tcW w:w="6104" w:type="dxa"/>
            <w:tcBorders>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 xml:space="preserve">Aceptar o rechazar una solicitud de cambio </w:t>
            </w:r>
          </w:p>
        </w:tc>
      </w:tr>
    </w:tbl>
    <w:p w:rsidR="00111201" w:rsidRDefault="00111201">
      <w:pPr>
        <w:pStyle w:val="MNormal"/>
      </w:pPr>
    </w:p>
    <w:p w:rsidR="00111201" w:rsidRDefault="00521AB1">
      <w:pPr>
        <w:pStyle w:val="MTema2"/>
        <w:numPr>
          <w:ilvl w:val="1"/>
          <w:numId w:val="4"/>
        </w:numPr>
        <w:ind w:left="737" w:firstLine="0"/>
      </w:pPr>
      <w:bookmarkStart w:id="8" w:name="__RefHeading__1270_992566519"/>
      <w:bookmarkEnd w:id="8"/>
      <w:r>
        <w:t>Políticas, directivas y procedimientos aplicables</w:t>
      </w:r>
    </w:p>
    <w:p w:rsidR="00111201" w:rsidRDefault="00521AB1">
      <w:pPr>
        <w:pStyle w:val="MTemaNormal"/>
      </w:pPr>
      <w:r>
        <w:t>Los cambios deben ser aprobados por el comité de control de cambios:</w:t>
      </w:r>
    </w:p>
    <w:p w:rsidR="00111201" w:rsidRDefault="00521AB1">
      <w:pPr>
        <w:pStyle w:val="MTemaNormal"/>
        <w:numPr>
          <w:ilvl w:val="0"/>
          <w:numId w:val="6"/>
        </w:numPr>
      </w:pPr>
      <w:r>
        <w:t>El impacto más significativo de esta política es la demora entre el cambio solicitado y su correspondiente respuesta, de aprobación o rechazo del mismo. Ésto es crucial en cambios de extrema urgencia, y una demora media en la respuesta puede tener una influencia muy negativa en el avance del proyecto.</w:t>
      </w:r>
    </w:p>
    <w:p w:rsidR="00111201" w:rsidRDefault="00521AB1">
      <w:pPr>
        <w:pStyle w:val="MTemaNormal"/>
        <w:numPr>
          <w:ilvl w:val="0"/>
          <w:numId w:val="6"/>
        </w:numPr>
      </w:pPr>
      <w:r>
        <w:t>La contraparte buena de esta política es que hace que los cambios sean hechos con un conocimiento más global y una mejor visión que la que tiene el solicitante.</w:t>
      </w:r>
    </w:p>
    <w:p w:rsidR="00111201" w:rsidRDefault="00521AB1">
      <w:pPr>
        <w:pStyle w:val="MTema3"/>
        <w:tabs>
          <w:tab w:val="clear" w:pos="567"/>
        </w:tabs>
        <w:spacing w:before="119" w:after="119"/>
        <w:ind w:left="850" w:hanging="850"/>
      </w:pPr>
      <w:bookmarkStart w:id="9" w:name="__RefHeading__2010_1738683893"/>
      <w:bookmarkEnd w:id="9"/>
      <w:r>
        <w:t>2.3.1. Políticas</w:t>
      </w:r>
    </w:p>
    <w:p w:rsidR="00111201" w:rsidRDefault="00521AB1">
      <w:pPr>
        <w:pStyle w:val="Textoindependiente"/>
        <w:numPr>
          <w:ilvl w:val="0"/>
          <w:numId w:val="14"/>
        </w:numPr>
        <w:rPr>
          <w:rFonts w:ascii="Verdana" w:hAnsi="Verdana"/>
        </w:rPr>
      </w:pPr>
      <w:r>
        <w:rPr>
          <w:rFonts w:ascii="Verdana" w:hAnsi="Verdana"/>
        </w:rPr>
        <w:t>Comunicación: se tendrá líneas de comunicación lo más centralizadas posibles entre las líneas de trabajo del proyecto.</w:t>
      </w:r>
    </w:p>
    <w:p w:rsidR="00111201" w:rsidRDefault="00521AB1">
      <w:pPr>
        <w:pStyle w:val="Textoindependiente"/>
        <w:numPr>
          <w:ilvl w:val="0"/>
          <w:numId w:val="14"/>
        </w:numPr>
        <w:rPr>
          <w:rFonts w:ascii="Verdana" w:hAnsi="Verdana"/>
        </w:rPr>
      </w:pPr>
      <w:r>
        <w:rPr>
          <w:rFonts w:ascii="Verdana" w:hAnsi="Verdana"/>
        </w:rPr>
        <w:t>Conciencia colectiva: cada integrante, al realizar un cambio debe tener claro por qué debe ser realizado dicho cambio y cuál es el impacto que puede tener en el proyecto.</w:t>
      </w:r>
    </w:p>
    <w:p w:rsidR="00111201" w:rsidRDefault="00521AB1">
      <w:pPr>
        <w:pStyle w:val="MTema3"/>
        <w:tabs>
          <w:tab w:val="clear" w:pos="567"/>
        </w:tabs>
        <w:spacing w:before="119" w:after="119"/>
        <w:ind w:left="850" w:hanging="850"/>
      </w:pPr>
      <w:bookmarkStart w:id="10" w:name="__RefHeading__2012_1738683893"/>
      <w:bookmarkEnd w:id="10"/>
      <w:r>
        <w:t>2.3.2. Procedimientos</w:t>
      </w:r>
    </w:p>
    <w:p w:rsidR="00111201" w:rsidRDefault="00521AB1">
      <w:pPr>
        <w:pStyle w:val="MTemaNormal"/>
        <w:numPr>
          <w:ilvl w:val="0"/>
          <w:numId w:val="6"/>
        </w:numPr>
      </w:pPr>
      <w:r>
        <w:t>Pérdida física: ante la pérdida física de todo o parte de archivos del proyecto se debe recurrir al SCMR para que restaure los artefactos del proyecto a partir de un respaldo de las versiones.</w:t>
      </w:r>
    </w:p>
    <w:p w:rsidR="00111201" w:rsidRDefault="00521AB1">
      <w:pPr>
        <w:pStyle w:val="MTemaNormal"/>
        <w:numPr>
          <w:ilvl w:val="0"/>
          <w:numId w:val="6"/>
        </w:numPr>
      </w:pPr>
      <w:r>
        <w:t>Solicitud de cambios a la línea base: los integrantes del proyecto deberán informar formalmente al CCB ante la introducción de un cambio a la línea base, para que el mismo pueda evaluar el impacto del cambio y decidir si es conveniente llevarla a cabo o no.</w:t>
      </w:r>
    </w:p>
    <w:p w:rsidR="00111201" w:rsidRDefault="00521AB1">
      <w:pPr>
        <w:pStyle w:val="MTema1"/>
        <w:pageBreakBefore/>
      </w:pPr>
      <w:bookmarkStart w:id="11" w:name="__RefHeading__1272_992566519"/>
      <w:bookmarkEnd w:id="11"/>
      <w:r>
        <w:lastRenderedPageBreak/>
        <w:t>Actividades de SCM</w:t>
      </w:r>
    </w:p>
    <w:p w:rsidR="00111201" w:rsidRDefault="00521AB1">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111201" w:rsidRDefault="00521AB1">
      <w:pPr>
        <w:pStyle w:val="MTema2"/>
        <w:numPr>
          <w:ilvl w:val="1"/>
          <w:numId w:val="4"/>
        </w:numPr>
        <w:ind w:left="737" w:firstLine="0"/>
      </w:pPr>
      <w:bookmarkStart w:id="12" w:name="__RefHeading__1274_992566519"/>
      <w:bookmarkEnd w:id="12"/>
      <w:r>
        <w:t>Identificación de la configuración</w:t>
      </w:r>
    </w:p>
    <w:p w:rsidR="00111201" w:rsidRDefault="00521AB1">
      <w:pPr>
        <w:pStyle w:val="MTema3"/>
        <w:tabs>
          <w:tab w:val="clear" w:pos="567"/>
        </w:tabs>
        <w:spacing w:before="119" w:after="119"/>
        <w:ind w:left="850" w:hanging="850"/>
      </w:pPr>
      <w:bookmarkStart w:id="13" w:name="__RefHeading__2014_1738683893"/>
      <w:bookmarkEnd w:id="13"/>
      <w:r>
        <w:t>3.1.1. Elementos de configuración</w:t>
      </w:r>
    </w:p>
    <w:p w:rsidR="00111201" w:rsidRDefault="00521AB1">
      <w:pPr>
        <w:pStyle w:val="MTemaNormal"/>
      </w:pPr>
      <w:r>
        <w:t xml:space="preserve">Para este proyecto los elementos de configuración se corresponderán </w:t>
      </w:r>
      <w:r>
        <w:tab/>
        <w:t>con los entregables definidos en el Modelo de Proceso, aunque no necesariamente todos los entregables deben ser elementos de configuración.</w:t>
      </w:r>
    </w:p>
    <w:p w:rsidR="00111201" w:rsidRDefault="00521AB1">
      <w:pPr>
        <w:pStyle w:val="MTemaNormal"/>
      </w:pPr>
      <w:r>
        <w:t>La decisión de cuales de los entregables serán elementos de configuración será tomada por el SCMR, quién deberá tomar en cuenta qué productos serán necesarios cuando se quiera recuperar una versión completa del sistema.</w:t>
      </w:r>
    </w:p>
    <w:p w:rsidR="00111201" w:rsidRDefault="00111201">
      <w:pPr>
        <w:pStyle w:val="MTemaNormal"/>
      </w:pPr>
    </w:p>
    <w:p w:rsidR="00111201" w:rsidRDefault="00521AB1">
      <w:pPr>
        <w:pStyle w:val="MTemaNormal"/>
      </w:pPr>
      <w:r>
        <w:t>Se debe generar una línea base por iteración en cada Fase, de acuerdo a lo siguiente:</w:t>
      </w:r>
    </w:p>
    <w:p w:rsidR="00111201" w:rsidRDefault="00521AB1">
      <w:pPr>
        <w:pStyle w:val="MTemaNormal"/>
        <w:numPr>
          <w:ilvl w:val="0"/>
          <w:numId w:val="6"/>
        </w:numPr>
      </w:pPr>
      <w:r>
        <w:t>Los eventos que dan origen a la línea base.</w:t>
      </w:r>
    </w:p>
    <w:p w:rsidR="00111201" w:rsidRDefault="00521AB1">
      <w:pPr>
        <w:pStyle w:val="MTemaNormal"/>
        <w:numPr>
          <w:ilvl w:val="0"/>
          <w:numId w:val="6"/>
        </w:numPr>
      </w:pPr>
      <w:r>
        <w:t>Los elementos que serán controlados en la línea base.</w:t>
      </w:r>
    </w:p>
    <w:p w:rsidR="00111201" w:rsidRDefault="00521AB1">
      <w:pPr>
        <w:pStyle w:val="MTemaNormal"/>
        <w:numPr>
          <w:ilvl w:val="0"/>
          <w:numId w:val="6"/>
        </w:numPr>
      </w:pPr>
      <w:r>
        <w:t>Los procedimientos usados para establecer y cambiar la línea base.</w:t>
      </w:r>
    </w:p>
    <w:p w:rsidR="00111201" w:rsidRDefault="00521AB1">
      <w:pPr>
        <w:pStyle w:val="MTemaNormal"/>
        <w:numPr>
          <w:ilvl w:val="0"/>
          <w:numId w:val="6"/>
        </w:numPr>
      </w:pPr>
      <w:r>
        <w:t>La autorización requerida para aprobar cambios a los documentos de la línea base.</w:t>
      </w:r>
    </w:p>
    <w:p w:rsidR="00111201" w:rsidRDefault="00521AB1">
      <w:pPr>
        <w:pStyle w:val="MTema3"/>
        <w:tabs>
          <w:tab w:val="clear" w:pos="567"/>
        </w:tabs>
        <w:ind w:left="850" w:hanging="850"/>
      </w:pPr>
      <w:bookmarkStart w:id="14" w:name="__RefHeading__2041_1738683893"/>
      <w:bookmarkEnd w:id="14"/>
      <w:r>
        <w:tab/>
        <w:t>3.1.2. Nomenclatura de Elementos</w:t>
      </w:r>
    </w:p>
    <w:p w:rsidR="00111201" w:rsidRDefault="00521AB1">
      <w:pPr>
        <w:pStyle w:val="MTemaNormal"/>
      </w:pPr>
      <w:r>
        <w:t>En esta sección se especifican la identificación y descripción única de cada elemento de configuración.</w:t>
      </w:r>
    </w:p>
    <w:p w:rsidR="00111201" w:rsidRDefault="00521AB1">
      <w:pPr>
        <w:pStyle w:val="MTemaNormal"/>
      </w:pPr>
      <w:r>
        <w:t xml:space="preserve">Además se especifica como se distinguirán las diferentes versiones de </w:t>
      </w:r>
      <w:r>
        <w:tab/>
        <w:t>cada elemento.</w:t>
      </w:r>
    </w:p>
    <w:p w:rsidR="00111201" w:rsidRDefault="00521AB1">
      <w:pPr>
        <w:pStyle w:val="MTemaNormal"/>
      </w:pPr>
      <w:r>
        <w:t>Para todos los elementos de configuración se les deberá agregar, después del nombre del mismo, información acerca del grupo al que corresponde el elemento y la versión del mismo.</w:t>
      </w:r>
    </w:p>
    <w:p w:rsidR="00111201" w:rsidRDefault="00521AB1">
      <w:pPr>
        <w:pStyle w:val="MTemaNormal"/>
      </w:pPr>
      <w:r>
        <w:t xml:space="preserve">El formato de la nomenclatura es </w:t>
      </w:r>
      <w:r>
        <w:rPr>
          <w:b/>
        </w:rPr>
        <w:t>NomenclaturaG</w:t>
      </w:r>
      <w:r>
        <w:t>X</w:t>
      </w:r>
      <w:r>
        <w:rPr>
          <w:b/>
        </w:rPr>
        <w:t>v</w:t>
      </w:r>
      <w:r>
        <w:t>Y.extensión, donde:</w:t>
      </w:r>
    </w:p>
    <w:p w:rsidR="00111201" w:rsidRDefault="00521AB1">
      <w:pPr>
        <w:pStyle w:val="MTemaNormal"/>
        <w:numPr>
          <w:ilvl w:val="0"/>
          <w:numId w:val="6"/>
        </w:numPr>
      </w:pPr>
      <w:r>
        <w:t>Nomenclatura es la especificada mas abajo para cada elemento.</w:t>
      </w:r>
    </w:p>
    <w:p w:rsidR="00111201" w:rsidRDefault="00521AB1">
      <w:pPr>
        <w:pStyle w:val="MTemaNormal"/>
        <w:numPr>
          <w:ilvl w:val="0"/>
          <w:numId w:val="6"/>
        </w:numPr>
      </w:pPr>
      <w:r>
        <w:t>X es un número de 1 dígito que identifica al grupo.</w:t>
      </w:r>
    </w:p>
    <w:p w:rsidR="00111201" w:rsidRDefault="00521AB1">
      <w:pPr>
        <w:pStyle w:val="MTemaNormal"/>
        <w:numPr>
          <w:ilvl w:val="0"/>
          <w:numId w:val="6"/>
        </w:numPr>
      </w:pPr>
      <w:r>
        <w:t>Y indica la versión del elemento de configuración o entregable.</w:t>
      </w:r>
    </w:p>
    <w:p w:rsidR="00111201" w:rsidRDefault="00521AB1">
      <w:pPr>
        <w:pStyle w:val="MTemaNormal"/>
        <w:numPr>
          <w:ilvl w:val="0"/>
          <w:numId w:val="6"/>
        </w:numPr>
      </w:pPr>
      <w:r>
        <w:t>Extensión indica la extensión del elemento de configuración o entregable.</w:t>
      </w:r>
    </w:p>
    <w:p w:rsidR="00111201" w:rsidRDefault="00111201">
      <w:pPr>
        <w:pStyle w:val="MNormal"/>
      </w:pPr>
    </w:p>
    <w:p w:rsidR="00111201" w:rsidRDefault="00521AB1">
      <w:pPr>
        <w:pStyle w:val="MTemaNormal"/>
      </w:pPr>
      <w:r>
        <w:t xml:space="preserve">Para los entregables, se deberá identificar a que Fase e iteración corresponden en forma manual. Esto es: para los elementos bajo control de configuración se los almacenará de forma que se puedan </w:t>
      </w:r>
      <w:r>
        <w:tab/>
        <w:t xml:space="preserve">recuperar dada la Fase e iteración a la que corresponden, y para los </w:t>
      </w:r>
      <w:r>
        <w:tab/>
        <w:t>elementos que no se encuentran bajo control de configuración podrán ser almacenados por ejemplo en carpetas que identifiquen la Fase e iteración a la que pertenecen.</w:t>
      </w:r>
    </w:p>
    <w:p w:rsidR="00111201" w:rsidRDefault="00521AB1">
      <w:pPr>
        <w:pStyle w:val="MTemaNormal"/>
      </w:pPr>
      <w:r>
        <w:t xml:space="preserve">Se indica la siguiente nomenclatura para cada entregable en el </w:t>
      </w:r>
      <w:r>
        <w:tab/>
        <w:t>modelo de proceso, según la disciplina (en caso que exista algún elemento de configuración que se agregue a los que se detallan abajo, se deberá incluir en las tablas siguientes de acuerdo a la disciplina a la que pertenece, indicando la nomenclatura usada):</w:t>
      </w:r>
    </w:p>
    <w:p w:rsidR="00111201" w:rsidRDefault="00111201">
      <w:pPr>
        <w:pStyle w:val="Encabezado"/>
        <w:tabs>
          <w:tab w:val="clear" w:pos="4252"/>
          <w:tab w:val="clear" w:pos="8504"/>
          <w:tab w:val="left" w:pos="284"/>
          <w:tab w:val="left" w:pos="567"/>
          <w:tab w:val="left" w:pos="993"/>
        </w:tabs>
        <w:ind w:left="851"/>
        <w:rPr>
          <w:rFonts w:ascii="Verdana" w:hAnsi="Verdana"/>
          <w:u w:val="single"/>
        </w:rPr>
      </w:pPr>
    </w:p>
    <w:p w:rsidR="00111201" w:rsidRDefault="00521AB1">
      <w:pPr>
        <w:pStyle w:val="Encabezado"/>
        <w:tabs>
          <w:tab w:val="clear" w:pos="4252"/>
          <w:tab w:val="clear" w:pos="8504"/>
          <w:tab w:val="left" w:pos="284"/>
          <w:tab w:val="left" w:pos="567"/>
          <w:tab w:val="left" w:pos="993"/>
        </w:tabs>
        <w:ind w:left="851"/>
        <w:rPr>
          <w:rFonts w:ascii="Verdana" w:hAnsi="Verdana"/>
          <w:u w:val="single"/>
        </w:rPr>
      </w:pPr>
      <w:r>
        <w:rPr>
          <w:rFonts w:ascii="Verdana" w:hAnsi="Verdana"/>
          <w:u w:val="single"/>
        </w:rPr>
        <w:t>Requerimientos:</w:t>
      </w:r>
    </w:p>
    <w:p w:rsidR="00111201" w:rsidRDefault="00111201">
      <w:pPr>
        <w:pStyle w:val="Encabezado"/>
        <w:tabs>
          <w:tab w:val="clear" w:pos="4252"/>
          <w:tab w:val="clear" w:pos="8504"/>
          <w:tab w:val="left" w:pos="284"/>
          <w:tab w:val="left" w:pos="567"/>
        </w:tabs>
        <w:ind w:left="708"/>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lastRenderedPageBreak/>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Entregable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RQACT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Acta de Reunión de Requerimientos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RQDRQ</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Especificación de Requerimientos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RQMOD</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Modelo de Casos de Uso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RQRSU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Requerimientos Suplementarios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RQDVC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Documento de Validación con el Cliente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RQPIU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Pautas para Interfase de Usuario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RQRCA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Requerimientos Candidatos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RQALS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Alcance del Sistema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RQGLO</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Glosario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RQOOMDO</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Modelo de Dominio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RQOODRP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Documento de Requerimientos para el Prototipo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RQGXNOM</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Nomenclatura</w:t>
            </w:r>
          </w:p>
        </w:tc>
      </w:tr>
    </w:tbl>
    <w:p w:rsidR="00111201" w:rsidRDefault="00521AB1">
      <w:pPr>
        <w:pStyle w:val="Encabezado"/>
        <w:tabs>
          <w:tab w:val="clear" w:pos="4252"/>
          <w:tab w:val="clear" w:pos="8504"/>
          <w:tab w:val="left" w:pos="284"/>
          <w:tab w:val="left" w:pos="567"/>
          <w:tab w:val="left" w:pos="993"/>
        </w:tabs>
        <w:spacing w:before="170"/>
        <w:ind w:left="993"/>
        <w:rPr>
          <w:rFonts w:ascii="Verdana" w:hAnsi="Verdana"/>
          <w:u w:val="single"/>
        </w:rPr>
      </w:pPr>
      <w:r>
        <w:rPr>
          <w:rFonts w:ascii="Verdana" w:hAnsi="Verdana"/>
          <w:u w:val="single"/>
        </w:rPr>
        <w:t>Diseño:</w:t>
      </w:r>
    </w:p>
    <w:p w:rsidR="00111201" w:rsidRDefault="0011120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Entregable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DSMDI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Modelo de Diseño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DSARQ</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Descripción de la Arquitectura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DSOOMDA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Modelo de Datos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DSOODDP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Documento de Diseño del Prototipo</w:t>
            </w:r>
          </w:p>
        </w:tc>
      </w:tr>
    </w:tbl>
    <w:p w:rsidR="00111201" w:rsidRDefault="00521AB1">
      <w:pPr>
        <w:pStyle w:val="Encabezado"/>
        <w:tabs>
          <w:tab w:val="clear" w:pos="4252"/>
          <w:tab w:val="clear" w:pos="8504"/>
          <w:tab w:val="left" w:pos="284"/>
          <w:tab w:val="left" w:pos="567"/>
          <w:tab w:val="left" w:pos="993"/>
        </w:tabs>
        <w:spacing w:before="170"/>
        <w:ind w:left="993"/>
        <w:rPr>
          <w:rFonts w:ascii="Verdana" w:hAnsi="Verdana"/>
          <w:u w:val="single"/>
        </w:rPr>
      </w:pPr>
      <w:r>
        <w:rPr>
          <w:rFonts w:ascii="Verdana" w:hAnsi="Verdana"/>
          <w:u w:val="single"/>
        </w:rPr>
        <w:t>Implementación:</w:t>
      </w:r>
    </w:p>
    <w:p w:rsidR="00111201" w:rsidRDefault="0011120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Entregable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IMEDT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Estándar de Documentación Técnica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IMEI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Estándar de Implementación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IMPR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Prototipo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IMIIN</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Integración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IMDT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Documentación técnica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IMIVU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Verificación Unitaria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IMOOPII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Plan de Integración de la Iteración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IMOOMIM</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Modelo de Implementación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bookmarkStart w:id="15" w:name="OLE_LINK1"/>
            <w:r>
              <w:rPr>
                <w:rFonts w:ascii="Verdana" w:hAnsi="Verdana"/>
              </w:rPr>
              <w:t>IMOO</w:t>
            </w:r>
            <w:bookmarkEnd w:id="15"/>
            <w:r>
              <w:rPr>
                <w:rFonts w:ascii="Verdana" w:hAnsi="Verdana"/>
              </w:rPr>
              <w:t>EJI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Ejecutable de la Iteración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IMOORRP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Reporte de Revisión por Pares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IMOOCVU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Clases de la Verificación Unitaria de Módulo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IMGXICO</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Consolidación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IMGXEST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BC Con Estilos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IMGXCON</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BC Consolidado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IMGXNUC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BC Núcleo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IMGXMOD</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BC Módulo</w:t>
            </w:r>
          </w:p>
        </w:tc>
      </w:tr>
    </w:tbl>
    <w:p w:rsidR="00111201" w:rsidRDefault="00521AB1">
      <w:pPr>
        <w:pStyle w:val="Encabezado"/>
        <w:tabs>
          <w:tab w:val="clear" w:pos="4252"/>
          <w:tab w:val="clear" w:pos="8504"/>
          <w:tab w:val="left" w:pos="284"/>
          <w:tab w:val="left" w:pos="567"/>
          <w:tab w:val="left" w:pos="993"/>
        </w:tabs>
        <w:spacing w:before="170"/>
        <w:ind w:left="993"/>
        <w:rPr>
          <w:rFonts w:ascii="Verdana" w:hAnsi="Verdana"/>
          <w:u w:val="single"/>
        </w:rPr>
      </w:pPr>
      <w:r>
        <w:rPr>
          <w:rFonts w:ascii="Verdana" w:hAnsi="Verdana"/>
          <w:u w:val="single"/>
        </w:rPr>
        <w:t>Verificación:</w:t>
      </w:r>
    </w:p>
    <w:p w:rsidR="00111201" w:rsidRDefault="00111201">
      <w:pPr>
        <w:pStyle w:val="Encabezado"/>
        <w:tabs>
          <w:tab w:val="clear" w:pos="4252"/>
          <w:tab w:val="clear" w:pos="8504"/>
          <w:tab w:val="left" w:pos="284"/>
          <w:tab w:val="left" w:pos="567"/>
        </w:tabs>
        <w:ind w:left="709"/>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Entregable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VRPVV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Plan de Verificación y Validación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VRDAP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Documento de Evaluación y Ajuste del Plan de V &amp; V</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VRPVI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Plan de Verificación de la Iteración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VRMCP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Modelo de Casos de Prueba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VRIVD</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Verificación de Documento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VRIVI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 xml:space="preserve">Informe de Verificación de Integración </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VRIVS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Verificación del Sistema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VRRPR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Reportes de Pruebas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VREV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Evaluación de la Verificación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VRIFV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Final de Verificación</w:t>
            </w:r>
          </w:p>
        </w:tc>
      </w:tr>
    </w:tbl>
    <w:p w:rsidR="00111201" w:rsidRDefault="00521AB1">
      <w:pPr>
        <w:pStyle w:val="Encabezado"/>
        <w:tabs>
          <w:tab w:val="clear" w:pos="4252"/>
          <w:tab w:val="clear" w:pos="8504"/>
          <w:tab w:val="left" w:pos="284"/>
          <w:tab w:val="left" w:pos="567"/>
          <w:tab w:val="left" w:pos="993"/>
        </w:tabs>
        <w:spacing w:before="170"/>
        <w:ind w:left="993"/>
        <w:rPr>
          <w:rFonts w:ascii="Verdana" w:hAnsi="Verdana"/>
          <w:u w:val="single"/>
        </w:rPr>
      </w:pPr>
      <w:r>
        <w:rPr>
          <w:rFonts w:ascii="Verdana" w:hAnsi="Verdana"/>
          <w:u w:val="single"/>
        </w:rPr>
        <w:t>Implantación (IP):</w:t>
      </w:r>
    </w:p>
    <w:p w:rsidR="00111201" w:rsidRDefault="0011120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lastRenderedPageBreak/>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Entregable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IPMSU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Materiales para Soporte al Usuario</w:t>
            </w:r>
          </w:p>
          <w:p w:rsidR="00111201" w:rsidRDefault="00521AB1">
            <w:pPr>
              <w:rPr>
                <w:rFonts w:ascii="Verdana" w:hAnsi="Verdana"/>
              </w:rPr>
            </w:pPr>
            <w:r>
              <w:rPr>
                <w:rFonts w:ascii="Verdana" w:hAnsi="Verdana"/>
              </w:rPr>
              <w:t>(Se pueden usar sufijos para identificar cada ítem dentro del material Ej. IPMSUMU para Manual de Usuario)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IPMCA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Materiales para Capacitación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IPPS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Presentación del Sistema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IPPLA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Plan de Implantación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IPVPR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Versión del Producto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IPOOEDU</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Estándar de Documentación de Usuario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IPOORFPA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Reporte Final de Pruebas de Aceptación</w:t>
            </w:r>
          </w:p>
        </w:tc>
      </w:tr>
    </w:tbl>
    <w:p w:rsidR="00111201" w:rsidRDefault="00521AB1">
      <w:pPr>
        <w:pStyle w:val="Encabezado"/>
        <w:tabs>
          <w:tab w:val="clear" w:pos="4252"/>
          <w:tab w:val="clear" w:pos="8504"/>
          <w:tab w:val="left" w:pos="284"/>
          <w:tab w:val="left" w:pos="567"/>
          <w:tab w:val="left" w:pos="993"/>
        </w:tabs>
        <w:spacing w:before="170"/>
        <w:ind w:left="993"/>
        <w:rPr>
          <w:rFonts w:ascii="Verdana" w:hAnsi="Verdana"/>
        </w:rPr>
      </w:pPr>
      <w:r>
        <w:rPr>
          <w:rFonts w:ascii="Verdana" w:hAnsi="Verdana"/>
        </w:rPr>
        <w:t>Gestión de Configuración y Control de Cambios (SCM):</w:t>
      </w:r>
    </w:p>
    <w:p w:rsidR="00111201" w:rsidRDefault="0011120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Entregable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SCMPLA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Plan de Configuración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SCMMAC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Manejo del Ambiente Controlado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SCMGC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Gestión de Cambios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SCMRV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Registro de Versiones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SCMILB</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la Línea Base del Proyecto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SCMIF</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Final de SCM</w:t>
            </w:r>
          </w:p>
        </w:tc>
      </w:tr>
    </w:tbl>
    <w:p w:rsidR="00111201" w:rsidRDefault="00521AB1">
      <w:pPr>
        <w:pStyle w:val="Encabezado"/>
        <w:tabs>
          <w:tab w:val="clear" w:pos="4252"/>
          <w:tab w:val="clear" w:pos="8504"/>
          <w:tab w:val="left" w:pos="284"/>
          <w:tab w:val="left" w:pos="567"/>
          <w:tab w:val="left" w:pos="993"/>
        </w:tabs>
        <w:spacing w:before="170"/>
        <w:ind w:left="993"/>
        <w:rPr>
          <w:rFonts w:ascii="Verdana" w:hAnsi="Verdana"/>
        </w:rPr>
      </w:pPr>
      <w:r>
        <w:rPr>
          <w:rFonts w:ascii="Verdana" w:hAnsi="Verdana"/>
        </w:rPr>
        <w:t>Gestión de Calidad (SQA):</w:t>
      </w:r>
    </w:p>
    <w:p w:rsidR="00111201" w:rsidRDefault="00111201">
      <w:pPr>
        <w:pStyle w:val="Encabezado"/>
        <w:tabs>
          <w:tab w:val="clear" w:pos="4252"/>
          <w:tab w:val="clear" w:pos="8504"/>
        </w:tabs>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Entregable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SQAPLA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Plan de Calidad</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SQADAP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Documento de Evaluación y Ajuste del Plan de Calidad</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SQARTF</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RTF</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SQAES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Entrega Semanal de SQA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SQAIR</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Revisión de SQA</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SQADV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Descripción de la Versión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snapToGrid w:val="0"/>
              <w:rPr>
                <w:rFonts w:ascii="Verdana" w:hAnsi="Verdana"/>
              </w:rPr>
            </w:pPr>
            <w:r>
              <w:rPr>
                <w:rFonts w:ascii="Verdana" w:hAnsi="Verdana"/>
              </w:rPr>
              <w:t>SQANV</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Notas de la Versión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SQAIF</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Final de SQA</w:t>
            </w:r>
          </w:p>
        </w:tc>
      </w:tr>
    </w:tbl>
    <w:p w:rsidR="00111201" w:rsidRDefault="00521AB1">
      <w:pPr>
        <w:pStyle w:val="Encabezado"/>
        <w:tabs>
          <w:tab w:val="clear" w:pos="4252"/>
          <w:tab w:val="clear" w:pos="8504"/>
          <w:tab w:val="left" w:pos="284"/>
          <w:tab w:val="left" w:pos="567"/>
          <w:tab w:val="left" w:pos="993"/>
        </w:tabs>
        <w:spacing w:before="170"/>
        <w:ind w:left="993"/>
        <w:rPr>
          <w:rFonts w:ascii="Verdana" w:hAnsi="Verdana"/>
        </w:rPr>
      </w:pPr>
      <w:r>
        <w:rPr>
          <w:rFonts w:ascii="Verdana" w:hAnsi="Verdana"/>
        </w:rPr>
        <w:t>Gestión de Proyecto (GP):</w:t>
      </w:r>
    </w:p>
    <w:p w:rsidR="00111201" w:rsidRDefault="00111201">
      <w:pPr>
        <w:pStyle w:val="Encabezado"/>
        <w:tabs>
          <w:tab w:val="clear" w:pos="4252"/>
          <w:tab w:val="clear" w:pos="8504"/>
        </w:tabs>
        <w:ind w:left="708"/>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Entregable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GPPLA</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Plan de Proyecto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GPISP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Situación del Proyecto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GPEM</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Estimaciones y Mediciones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GPDRI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Documento de Riesgos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GPRAC</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Registro de Actividades</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GPIFP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Final de Proyecto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GPARE</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Acta de la Reunión de Equipo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GPPIT</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Plan de la Iteración</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GPPDE</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Plan de Desarrollo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GPICF</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Informe de Conclusiones de la Fase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GPPDIP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Presentación en Diapositivas del Proyecto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GPPDP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Presentación al Director del Proyecto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GPARD</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Acta de la Reunión con el Director del Proyecto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GPOODAP</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Documento de Evaluación y Ajuste al Plan de Proyecto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ncabezado"/>
              <w:tabs>
                <w:tab w:val="clear" w:pos="4252"/>
                <w:tab w:val="clear" w:pos="8504"/>
              </w:tabs>
              <w:snapToGrid w:val="0"/>
              <w:rPr>
                <w:rFonts w:ascii="Verdana" w:hAnsi="Verdana"/>
              </w:rPr>
            </w:pPr>
            <w:r>
              <w:rPr>
                <w:rFonts w:ascii="Verdana" w:hAnsi="Verdana"/>
              </w:rPr>
              <w:t>GPIARI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Acta de la Reunión de Integración</w:t>
            </w:r>
          </w:p>
        </w:tc>
      </w:tr>
    </w:tbl>
    <w:p w:rsidR="00111201" w:rsidRDefault="00111201">
      <w:pPr>
        <w:pStyle w:val="MNormal"/>
      </w:pPr>
    </w:p>
    <w:p w:rsidR="00111201" w:rsidRDefault="00111201">
      <w:pPr>
        <w:pStyle w:val="Encabezado"/>
        <w:tabs>
          <w:tab w:val="clear" w:pos="4252"/>
          <w:tab w:val="clear" w:pos="8504"/>
          <w:tab w:val="left" w:pos="284"/>
          <w:tab w:val="left" w:pos="567"/>
          <w:tab w:val="left" w:pos="993"/>
        </w:tabs>
        <w:ind w:left="993"/>
        <w:rPr>
          <w:rFonts w:ascii="Verdana" w:hAnsi="Verdana"/>
          <w:u w:val="single"/>
        </w:rPr>
      </w:pPr>
    </w:p>
    <w:p w:rsidR="00111201" w:rsidRDefault="00521AB1">
      <w:pPr>
        <w:pStyle w:val="Encabezado"/>
        <w:pageBreakBefore/>
        <w:tabs>
          <w:tab w:val="clear" w:pos="4252"/>
          <w:tab w:val="clear" w:pos="8504"/>
          <w:tab w:val="left" w:pos="284"/>
          <w:tab w:val="left" w:pos="567"/>
          <w:tab w:val="left" w:pos="993"/>
        </w:tabs>
        <w:ind w:left="993"/>
        <w:rPr>
          <w:rFonts w:ascii="Verdana" w:hAnsi="Verdana"/>
          <w:u w:val="single"/>
        </w:rPr>
      </w:pPr>
      <w:r>
        <w:rPr>
          <w:rFonts w:ascii="Verdana" w:hAnsi="Verdana"/>
          <w:u w:val="single"/>
        </w:rPr>
        <w:lastRenderedPageBreak/>
        <w:t>Comunicación (COM):</w:t>
      </w:r>
    </w:p>
    <w:p w:rsidR="00111201" w:rsidRDefault="00111201">
      <w:pPr>
        <w:pStyle w:val="Encabezado"/>
        <w:tabs>
          <w:tab w:val="clear" w:pos="4252"/>
          <w:tab w:val="clear" w:pos="8504"/>
        </w:tabs>
        <w:ind w:left="708"/>
        <w:rPr>
          <w:rFonts w:ascii="Verdana" w:hAnsi="Verdana"/>
          <w:sz w:val="12"/>
        </w:rPr>
      </w:pPr>
    </w:p>
    <w:tbl>
      <w:tblPr>
        <w:tblW w:w="0" w:type="auto"/>
        <w:tblInd w:w="70" w:type="dxa"/>
        <w:tblLayout w:type="fixed"/>
        <w:tblCellMar>
          <w:left w:w="70" w:type="dxa"/>
          <w:right w:w="70" w:type="dxa"/>
        </w:tblCellMar>
        <w:tblLook w:val="0000"/>
      </w:tblPr>
      <w:tblGrid>
        <w:gridCol w:w="1720"/>
        <w:gridCol w:w="6104"/>
      </w:tblGrid>
      <w:tr w:rsidR="00111201">
        <w:tc>
          <w:tcPr>
            <w:tcW w:w="1720" w:type="dxa"/>
            <w:tcBorders>
              <w:top w:val="single" w:sz="4" w:space="0" w:color="000000"/>
              <w:left w:val="single" w:sz="4" w:space="0" w:color="000000"/>
              <w:bottom w:val="single" w:sz="4" w:space="0" w:color="000000"/>
            </w:tcBorders>
            <w:shd w:val="clear" w:color="auto" w:fill="C0C0C0"/>
          </w:tcPr>
          <w:p w:rsidR="00111201" w:rsidRDefault="00521AB1">
            <w:pPr>
              <w:pStyle w:val="estilo"/>
              <w:snapToGrid w:val="0"/>
              <w:rPr>
                <w:b/>
              </w:rPr>
            </w:pPr>
            <w:r>
              <w:rPr>
                <w:b/>
              </w:rPr>
              <w:t>Nomenclatura</w:t>
            </w:r>
          </w:p>
        </w:tc>
        <w:tc>
          <w:tcPr>
            <w:tcW w:w="6104" w:type="dxa"/>
            <w:tcBorders>
              <w:top w:val="single" w:sz="4" w:space="0" w:color="000000"/>
              <w:left w:val="single" w:sz="4" w:space="0" w:color="000000"/>
              <w:bottom w:val="single" w:sz="4" w:space="0" w:color="000000"/>
              <w:right w:val="single" w:sz="4" w:space="0" w:color="000000"/>
            </w:tcBorders>
            <w:shd w:val="clear" w:color="auto" w:fill="C0C0C0"/>
          </w:tcPr>
          <w:p w:rsidR="00111201" w:rsidRDefault="00521AB1">
            <w:pPr>
              <w:snapToGrid w:val="0"/>
              <w:rPr>
                <w:rFonts w:ascii="Verdana" w:hAnsi="Verdana"/>
                <w:b/>
              </w:rPr>
            </w:pPr>
            <w:r>
              <w:rPr>
                <w:rFonts w:ascii="Verdana" w:hAnsi="Verdana"/>
                <w:b/>
              </w:rPr>
              <w:t>Entregable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COMDI</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Documento Informativo</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COMENS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Encuesta de Satisfacción del Cliente</w:t>
            </w:r>
          </w:p>
        </w:tc>
      </w:tr>
      <w:tr w:rsidR="00111201">
        <w:tc>
          <w:tcPr>
            <w:tcW w:w="1720" w:type="dxa"/>
            <w:tcBorders>
              <w:top w:val="single" w:sz="4" w:space="0" w:color="000000"/>
              <w:left w:val="single" w:sz="4" w:space="0" w:color="000000"/>
              <w:bottom w:val="single" w:sz="4" w:space="0" w:color="000000"/>
            </w:tcBorders>
            <w:shd w:val="clear" w:color="auto" w:fill="auto"/>
          </w:tcPr>
          <w:p w:rsidR="00111201" w:rsidRDefault="00521AB1">
            <w:pPr>
              <w:pStyle w:val="estilo"/>
              <w:snapToGrid w:val="0"/>
            </w:pPr>
            <w:r>
              <w:t>COMEVS</w:t>
            </w:r>
          </w:p>
        </w:tc>
        <w:tc>
          <w:tcPr>
            <w:tcW w:w="6104" w:type="dxa"/>
            <w:tcBorders>
              <w:top w:val="single" w:sz="4" w:space="0" w:color="000000"/>
              <w:left w:val="single" w:sz="4" w:space="0" w:color="000000"/>
              <w:bottom w:val="single" w:sz="4" w:space="0" w:color="000000"/>
              <w:right w:val="single" w:sz="4" w:space="0" w:color="000000"/>
            </w:tcBorders>
            <w:shd w:val="clear" w:color="auto" w:fill="auto"/>
          </w:tcPr>
          <w:p w:rsidR="00111201" w:rsidRDefault="00521AB1">
            <w:pPr>
              <w:snapToGrid w:val="0"/>
              <w:rPr>
                <w:rFonts w:ascii="Verdana" w:hAnsi="Verdana"/>
              </w:rPr>
            </w:pPr>
            <w:r>
              <w:rPr>
                <w:rFonts w:ascii="Verdana" w:hAnsi="Verdana"/>
              </w:rPr>
              <w:t>Evaluación de Satisfacción del Cliente</w:t>
            </w:r>
          </w:p>
        </w:tc>
      </w:tr>
    </w:tbl>
    <w:p w:rsidR="00111201" w:rsidRDefault="00111201">
      <w:pPr>
        <w:pStyle w:val="MNormal"/>
      </w:pPr>
    </w:p>
    <w:p w:rsidR="00111201" w:rsidRDefault="00521AB1">
      <w:pPr>
        <w:pStyle w:val="MTema3"/>
        <w:tabs>
          <w:tab w:val="clear" w:pos="567"/>
        </w:tabs>
        <w:ind w:left="850" w:hanging="850"/>
      </w:pPr>
      <w:bookmarkStart w:id="16" w:name="__RefHeading__2043_1738683893"/>
      <w:bookmarkEnd w:id="16"/>
      <w:r>
        <w:tab/>
        <w:t>3.1.3. Recuperación de los Elementos de configuración</w:t>
      </w:r>
    </w:p>
    <w:p w:rsidR="00111201" w:rsidRDefault="00521AB1">
      <w:pPr>
        <w:pStyle w:val="MTemaNormal"/>
        <w:rPr>
          <w:rStyle w:val="Cita1"/>
          <w:i w:val="0"/>
        </w:rPr>
      </w:pPr>
      <w:r>
        <w:t xml:space="preserve">El código, la documentación y los datos de la línea base definida van a ser almacenados físicamente en en el repositorio SVN proporcionado por </w:t>
      </w:r>
      <w:r>
        <w:rPr>
          <w:i/>
          <w:iCs/>
        </w:rPr>
        <w:t>code.google.com</w:t>
      </w:r>
      <w:r>
        <w:rPr>
          <w:rStyle w:val="Cita1"/>
          <w:i w:val="0"/>
        </w:rPr>
        <w:t xml:space="preserve"> para el proyecto creado </w:t>
      </w:r>
      <w:r>
        <w:rPr>
          <w:rStyle w:val="Cita1"/>
        </w:rPr>
        <w:t>proyectointerpool</w:t>
      </w:r>
      <w:r>
        <w:rPr>
          <w:rStyle w:val="Cita1"/>
          <w:i w:val="0"/>
        </w:rPr>
        <w:t>.</w:t>
      </w:r>
    </w:p>
    <w:p w:rsidR="00111201" w:rsidRDefault="00521AB1">
      <w:pPr>
        <w:pStyle w:val="MTemaNormal"/>
        <w:rPr>
          <w:rStyle w:val="Cita1"/>
          <w:i w:val="0"/>
          <w:iCs w:val="0"/>
        </w:rPr>
      </w:pPr>
      <w:r>
        <w:rPr>
          <w:rStyle w:val="Cita1"/>
        </w:rPr>
        <w:t>code.google.com</w:t>
      </w:r>
      <w:r>
        <w:rPr>
          <w:rStyle w:val="Cita1"/>
          <w:i w:val="0"/>
        </w:rPr>
        <w:t xml:space="preserve"> provee control de acceso por defecto. Se definen los usuarios que pueden commitear en el proyecto, y usando como nombre de usuario la cuenta de gmail y como contraseña la proporcionada dinámicamente por </w:t>
      </w:r>
      <w:r>
        <w:rPr>
          <w:rStyle w:val="Cita1"/>
        </w:rPr>
        <w:t>code.google.com</w:t>
      </w:r>
      <w:r>
        <w:rPr>
          <w:rStyle w:val="Cita1"/>
          <w:i w:val="0"/>
          <w:iCs w:val="0"/>
        </w:rPr>
        <w:t xml:space="preserve"> los integrantes del proyecto pueden subir sus archivos al repositorio.</w:t>
      </w:r>
    </w:p>
    <w:p w:rsidR="00111201" w:rsidRDefault="00521AB1">
      <w:pPr>
        <w:pStyle w:val="MTema2"/>
        <w:numPr>
          <w:ilvl w:val="1"/>
          <w:numId w:val="4"/>
        </w:numPr>
        <w:ind w:left="737" w:firstLine="0"/>
      </w:pPr>
      <w:bookmarkStart w:id="17" w:name="__RefHeading__1284_992566519"/>
      <w:bookmarkEnd w:id="17"/>
      <w:r>
        <w:t>Control de configuración</w:t>
      </w:r>
    </w:p>
    <w:p w:rsidR="00111201" w:rsidRDefault="00521AB1">
      <w:pPr>
        <w:pStyle w:val="MTemaNormal"/>
        <w:rPr>
          <w:rStyle w:val="Cita1"/>
          <w:i w:val="0"/>
          <w:iCs w:val="0"/>
        </w:rPr>
      </w:pPr>
      <w:r>
        <w:rPr>
          <w:rStyle w:val="Cita1"/>
          <w:i w:val="0"/>
          <w:iCs w:val="0"/>
        </w:rPr>
        <w:t>En esta sección se detallan las actividades de solicitud, evaluación, aprobación e implementación de cambios a los elementos de la línea base.</w:t>
      </w:r>
    </w:p>
    <w:p w:rsidR="00111201" w:rsidRDefault="00521AB1">
      <w:pPr>
        <w:pStyle w:val="MTemaNormal"/>
        <w:rPr>
          <w:rStyle w:val="Cita1"/>
          <w:i w:val="0"/>
          <w:iCs w:val="0"/>
        </w:rPr>
      </w:pPr>
      <w:r>
        <w:rPr>
          <w:rStyle w:val="Cita1"/>
          <w:i w:val="0"/>
          <w:iCs w:val="0"/>
        </w:rPr>
        <w:t>Los cambios apuntan tanto a la corrección como al mejoramiento.</w:t>
      </w:r>
    </w:p>
    <w:p w:rsidR="00111201" w:rsidRDefault="00521AB1">
      <w:pPr>
        <w:pStyle w:val="MTemaNormal"/>
        <w:rPr>
          <w:rStyle w:val="Cita1"/>
          <w:i w:val="0"/>
          <w:iCs w:val="0"/>
        </w:rPr>
      </w:pPr>
      <w:r>
        <w:rPr>
          <w:rStyle w:val="Cita1"/>
          <w:i w:val="0"/>
          <w:iCs w:val="0"/>
        </w:rPr>
        <w:t>El procedimiento que se describe a continuación es el que se utilizará cada vez que se precise introducir un cambio al sistema.</w:t>
      </w:r>
    </w:p>
    <w:p w:rsidR="00111201" w:rsidRDefault="00521AB1">
      <w:pPr>
        <w:pStyle w:val="MTemaNormal"/>
        <w:rPr>
          <w:rStyle w:val="Cita1"/>
          <w:i w:val="0"/>
          <w:iCs w:val="0"/>
        </w:rPr>
      </w:pPr>
      <w:r>
        <w:rPr>
          <w:rStyle w:val="Cita1"/>
          <w:i w:val="0"/>
          <w:iCs w:val="0"/>
        </w:rPr>
        <w:t>Se entiende por cambio al sistema, las modificaciones que afecten a la línea base del sistema, como pueden ser:</w:t>
      </w:r>
    </w:p>
    <w:p w:rsidR="00111201" w:rsidRDefault="00521AB1">
      <w:pPr>
        <w:pStyle w:val="MTemaNormal"/>
        <w:numPr>
          <w:ilvl w:val="0"/>
          <w:numId w:val="6"/>
        </w:numPr>
      </w:pPr>
      <w:r>
        <w:t>Cambios en los Requerimientos.</w:t>
      </w:r>
    </w:p>
    <w:p w:rsidR="00111201" w:rsidRDefault="00521AB1">
      <w:pPr>
        <w:pStyle w:val="MTemaNormal"/>
        <w:numPr>
          <w:ilvl w:val="0"/>
          <w:numId w:val="6"/>
        </w:numPr>
      </w:pPr>
      <w:r>
        <w:t>Cambios en el Diseño.</w:t>
      </w:r>
    </w:p>
    <w:p w:rsidR="00111201" w:rsidRDefault="00521AB1">
      <w:pPr>
        <w:pStyle w:val="MTemaNormal"/>
        <w:numPr>
          <w:ilvl w:val="0"/>
          <w:numId w:val="6"/>
        </w:numPr>
      </w:pPr>
      <w:r>
        <w:t>Cambios en la Arquitectura.</w:t>
      </w:r>
    </w:p>
    <w:p w:rsidR="00111201" w:rsidRDefault="00521AB1">
      <w:pPr>
        <w:pStyle w:val="MTemaNormal"/>
        <w:numPr>
          <w:ilvl w:val="0"/>
          <w:numId w:val="6"/>
        </w:numPr>
      </w:pPr>
      <w:r>
        <w:t>Cambios en las herramientas de desarrollo.</w:t>
      </w:r>
    </w:p>
    <w:p w:rsidR="00111201" w:rsidRDefault="00521AB1">
      <w:pPr>
        <w:pStyle w:val="MTemaNormal"/>
        <w:numPr>
          <w:ilvl w:val="0"/>
          <w:numId w:val="6"/>
        </w:numPr>
      </w:pPr>
      <w:r>
        <w:t>Cambios en la documentación del proyecto. (agregar nuevos documentos o modificar la estructura de los existentes)</w:t>
      </w:r>
    </w:p>
    <w:p w:rsidR="00111201" w:rsidRDefault="00521AB1">
      <w:pPr>
        <w:pStyle w:val="MTema3"/>
        <w:tabs>
          <w:tab w:val="clear" w:pos="567"/>
        </w:tabs>
        <w:spacing w:before="119" w:after="119"/>
        <w:ind w:left="850" w:hanging="850"/>
      </w:pPr>
      <w:bookmarkStart w:id="18" w:name="__RefHeading__2045_1738683893"/>
      <w:bookmarkEnd w:id="18"/>
      <w:r>
        <w:tab/>
        <w:t>3.2.1. Solicitud de cambios</w:t>
      </w:r>
    </w:p>
    <w:p w:rsidR="00111201" w:rsidRDefault="00521AB1">
      <w:pPr>
        <w:pStyle w:val="MTemaNormal"/>
      </w:pPr>
      <w:r>
        <w:t>Cuando se realiza la solicitud de un cambio, se actualiza el documento de “Solicitud de cambio” para registrar esta solicitud. Se debe ingresar toda la información necesaria, detallada en el documento.</w:t>
      </w:r>
    </w:p>
    <w:p w:rsidR="00111201" w:rsidRDefault="00521AB1">
      <w:pPr>
        <w:pStyle w:val="MTema3"/>
        <w:tabs>
          <w:tab w:val="clear" w:pos="567"/>
        </w:tabs>
        <w:spacing w:before="119" w:after="119"/>
        <w:ind w:left="850" w:hanging="850"/>
      </w:pPr>
      <w:bookmarkStart w:id="19" w:name="__RefHeading__2047_1738683893"/>
      <w:bookmarkEnd w:id="19"/>
      <w:r>
        <w:tab/>
        <w:t>3.2.2. Evaluación de cambios o Análisis de Impacto</w:t>
      </w:r>
    </w:p>
    <w:p w:rsidR="00111201" w:rsidRDefault="00521AB1">
      <w:pPr>
        <w:pStyle w:val="MTemaNormal"/>
      </w:pPr>
      <w:r>
        <w:t>La evaluación del cambio involucra determinar qué es necesario hacer para implementar el cambio y la estimación de sus costos y plazos.</w:t>
      </w:r>
    </w:p>
    <w:p w:rsidR="00111201" w:rsidRDefault="00521AB1">
      <w:pPr>
        <w:pStyle w:val="MTemaNormal"/>
      </w:pPr>
      <w:r>
        <w:t>Se realiza en 2 pasos:</w:t>
      </w:r>
    </w:p>
    <w:p w:rsidR="00111201" w:rsidRDefault="00521AB1">
      <w:pPr>
        <w:pStyle w:val="MTemaNormal"/>
        <w:numPr>
          <w:ilvl w:val="0"/>
          <w:numId w:val="15"/>
        </w:numPr>
      </w:pPr>
      <w:r>
        <w:t>Planificación de la evaluación del cambio que involucra:</w:t>
      </w:r>
    </w:p>
    <w:p w:rsidR="00111201" w:rsidRDefault="00521AB1">
      <w:pPr>
        <w:pStyle w:val="MTemaNormal"/>
        <w:numPr>
          <w:ilvl w:val="0"/>
          <w:numId w:val="6"/>
        </w:numPr>
      </w:pPr>
      <w:r>
        <w:t>Revisar la solicitud de cambio para entender su alcance. (Si es necesario se discute con el originador para aclarar el alcance de lo propuesto y los motivos de la solicitud.</w:t>
      </w:r>
    </w:p>
    <w:p w:rsidR="00111201" w:rsidRDefault="00521AB1">
      <w:pPr>
        <w:pStyle w:val="MTemaNormal"/>
        <w:numPr>
          <w:ilvl w:val="0"/>
          <w:numId w:val="6"/>
        </w:numPr>
      </w:pPr>
      <w:r>
        <w:t>Determinar las personas del proyecto que deben realizar el análisis de evaluación del cambio e involucrarlas.</w:t>
      </w:r>
    </w:p>
    <w:p w:rsidR="00111201" w:rsidRDefault="00521AB1">
      <w:pPr>
        <w:pStyle w:val="MTemaNormal"/>
        <w:numPr>
          <w:ilvl w:val="0"/>
          <w:numId w:val="6"/>
        </w:numPr>
      </w:pPr>
      <w:r>
        <w:t>Desarrollar un Plan para la evaluación del cambio.</w:t>
      </w:r>
    </w:p>
    <w:p w:rsidR="00111201" w:rsidRDefault="00521AB1">
      <w:pPr>
        <w:pStyle w:val="MTemaNormal"/>
        <w:numPr>
          <w:ilvl w:val="0"/>
          <w:numId w:val="6"/>
        </w:numPr>
      </w:pPr>
      <w:r>
        <w:t>Si el cambio involucra al Cliente, obtener el acuerdo de éste con el Plan.</w:t>
      </w:r>
    </w:p>
    <w:p w:rsidR="00111201" w:rsidRDefault="00111201">
      <w:pPr>
        <w:pStyle w:val="MTemaNormal"/>
        <w:ind w:left="0"/>
      </w:pPr>
    </w:p>
    <w:p w:rsidR="00111201" w:rsidRDefault="00111201">
      <w:pPr>
        <w:pStyle w:val="MTemaNormal"/>
        <w:ind w:left="0"/>
      </w:pPr>
    </w:p>
    <w:p w:rsidR="00111201" w:rsidRDefault="00521AB1">
      <w:pPr>
        <w:pStyle w:val="MTemaNormal"/>
        <w:numPr>
          <w:ilvl w:val="0"/>
          <w:numId w:val="15"/>
        </w:numPr>
      </w:pPr>
      <w:r>
        <w:lastRenderedPageBreak/>
        <w:t>Evaluar el cambio:</w:t>
      </w:r>
    </w:p>
    <w:p w:rsidR="00111201" w:rsidRDefault="00521AB1">
      <w:pPr>
        <w:pStyle w:val="MTemaNormal"/>
        <w:tabs>
          <w:tab w:val="left" w:pos="1065"/>
          <w:tab w:val="left" w:pos="1380"/>
        </w:tabs>
        <w:ind w:left="1066"/>
      </w:pPr>
      <w:r>
        <w:t>Dependiendo de las características del cambio, la evaluación  del cambio puede ser realizado por el Administrador o ser delegado a otras personas del proyecto.</w:t>
      </w:r>
    </w:p>
    <w:p w:rsidR="00111201" w:rsidRDefault="00521AB1">
      <w:pPr>
        <w:pStyle w:val="MTemaNormal"/>
        <w:tabs>
          <w:tab w:val="left" w:pos="1065"/>
          <w:tab w:val="left" w:pos="1380"/>
        </w:tabs>
        <w:ind w:left="1066"/>
      </w:pPr>
      <w:r>
        <w:tab/>
        <w:t>Se debe determinar el impacto en:</w:t>
      </w:r>
    </w:p>
    <w:p w:rsidR="00111201" w:rsidRDefault="00521AB1">
      <w:pPr>
        <w:pStyle w:val="MTemaNormal"/>
        <w:numPr>
          <w:ilvl w:val="0"/>
          <w:numId w:val="6"/>
        </w:numPr>
      </w:pPr>
      <w:r>
        <w:t>Los productos técnicos.</w:t>
      </w:r>
    </w:p>
    <w:p w:rsidR="00111201" w:rsidRDefault="00521AB1">
      <w:pPr>
        <w:pStyle w:val="MTemaNormal"/>
        <w:numPr>
          <w:ilvl w:val="0"/>
          <w:numId w:val="6"/>
        </w:numPr>
      </w:pPr>
      <w:r>
        <w:t>Los Planes de proyecto.</w:t>
      </w:r>
    </w:p>
    <w:p w:rsidR="00111201" w:rsidRDefault="00521AB1">
      <w:pPr>
        <w:pStyle w:val="MTemaNormal"/>
        <w:numPr>
          <w:ilvl w:val="0"/>
          <w:numId w:val="6"/>
        </w:numPr>
      </w:pPr>
      <w:r>
        <w:t>Los acuerdos con el Cliente.</w:t>
      </w:r>
    </w:p>
    <w:p w:rsidR="00111201" w:rsidRDefault="00521AB1">
      <w:pPr>
        <w:pStyle w:val="MTemaNormal"/>
        <w:numPr>
          <w:ilvl w:val="0"/>
          <w:numId w:val="6"/>
        </w:numPr>
      </w:pPr>
      <w:r>
        <w:t>Los Riesgos del proyecto.</w:t>
      </w:r>
    </w:p>
    <w:p w:rsidR="00111201" w:rsidRDefault="00521AB1">
      <w:pPr>
        <w:pStyle w:val="MTema3"/>
        <w:tabs>
          <w:tab w:val="clear" w:pos="567"/>
        </w:tabs>
        <w:spacing w:before="119" w:after="119"/>
        <w:ind w:left="850" w:hanging="850"/>
      </w:pPr>
      <w:bookmarkStart w:id="20" w:name="__RefHeading__2049_1738683893"/>
      <w:bookmarkEnd w:id="20"/>
      <w:r>
        <w:tab/>
        <w:t>3.2.3. Aprobación o desaprobación de cambios</w:t>
      </w:r>
    </w:p>
    <w:p w:rsidR="00111201" w:rsidRDefault="00521AB1">
      <w:pPr>
        <w:pStyle w:val="MTemaNormal"/>
      </w:pPr>
      <w:r>
        <w:t>Se debe formar el “Comité de Control de Configuración” y determinar su autoridad para la aprobación de cambios.</w:t>
      </w:r>
    </w:p>
    <w:p w:rsidR="00111201" w:rsidRDefault="00521AB1">
      <w:pPr>
        <w:pStyle w:val="MTemaNormal"/>
      </w:pPr>
      <w:r>
        <w:t>La composición de este comité puede variar según el tipo de cambio y las líneas de trabajo involucradas en él.</w:t>
      </w:r>
    </w:p>
    <w:p w:rsidR="00111201" w:rsidRDefault="00521AB1">
      <w:pPr>
        <w:pStyle w:val="MTemaNormal"/>
      </w:pPr>
      <w:r>
        <w:t>Se sugieren como posibles integrantes:</w:t>
      </w:r>
    </w:p>
    <w:p w:rsidR="00111201" w:rsidRDefault="00521AB1">
      <w:pPr>
        <w:pStyle w:val="MTemaNormal"/>
        <w:numPr>
          <w:ilvl w:val="0"/>
          <w:numId w:val="6"/>
        </w:numPr>
      </w:pPr>
      <w:r>
        <w:t>Administrador (obligatorio).</w:t>
      </w:r>
    </w:p>
    <w:p w:rsidR="00111201" w:rsidRDefault="00521AB1">
      <w:pPr>
        <w:pStyle w:val="MTemaNormal"/>
        <w:numPr>
          <w:ilvl w:val="0"/>
          <w:numId w:val="6"/>
        </w:numPr>
      </w:pPr>
      <w:r>
        <w:t>Arquitecto (opcional).</w:t>
      </w:r>
    </w:p>
    <w:p w:rsidR="00111201" w:rsidRDefault="00521AB1">
      <w:pPr>
        <w:pStyle w:val="MTemaNormal"/>
        <w:numPr>
          <w:ilvl w:val="0"/>
          <w:numId w:val="6"/>
        </w:numPr>
      </w:pPr>
      <w:r>
        <w:t>Analista (opcional).</w:t>
      </w:r>
    </w:p>
    <w:p w:rsidR="00111201" w:rsidRDefault="00521AB1">
      <w:pPr>
        <w:pStyle w:val="MTemaNormal"/>
        <w:numPr>
          <w:ilvl w:val="0"/>
          <w:numId w:val="6"/>
        </w:numPr>
      </w:pPr>
      <w:r>
        <w:t>Implementador (opcional).</w:t>
      </w:r>
    </w:p>
    <w:p w:rsidR="00111201" w:rsidRDefault="00521AB1">
      <w:pPr>
        <w:pStyle w:val="MTemaNormal"/>
        <w:numPr>
          <w:ilvl w:val="0"/>
          <w:numId w:val="6"/>
        </w:numPr>
      </w:pPr>
      <w:r>
        <w:t>SCM (obligatorio).</w:t>
      </w:r>
    </w:p>
    <w:p w:rsidR="00111201" w:rsidRDefault="00521AB1">
      <w:pPr>
        <w:pStyle w:val="MTemaNormal"/>
        <w:numPr>
          <w:ilvl w:val="0"/>
          <w:numId w:val="6"/>
        </w:numPr>
      </w:pPr>
      <w:r>
        <w:t>Cliente (opcional).</w:t>
      </w:r>
    </w:p>
    <w:p w:rsidR="00111201" w:rsidRDefault="00111201">
      <w:pPr>
        <w:pStyle w:val="MNormal"/>
        <w:ind w:left="851"/>
      </w:pPr>
    </w:p>
    <w:p w:rsidR="00111201" w:rsidRDefault="00521AB1">
      <w:pPr>
        <w:pStyle w:val="MTemaNormal"/>
      </w:pPr>
      <w:r>
        <w:t>Se define un comité de Control de Configuración de nivel superior,compuesto por el Gerente de proyecto, al cual se elevarán las solicitudes de cambios cuya aprobación o desaprobación no se pueda resolver por el primer comité.</w:t>
      </w:r>
    </w:p>
    <w:p w:rsidR="00111201" w:rsidRDefault="00521AB1">
      <w:pPr>
        <w:pStyle w:val="MTema3"/>
        <w:tabs>
          <w:tab w:val="clear" w:pos="567"/>
        </w:tabs>
        <w:spacing w:before="119" w:after="119"/>
        <w:ind w:left="850" w:hanging="850"/>
      </w:pPr>
      <w:bookmarkStart w:id="21" w:name="__RefHeading__2051_1738683893"/>
      <w:bookmarkEnd w:id="21"/>
      <w:r>
        <w:tab/>
        <w:t>3.2.4. Implementación de cambios</w:t>
      </w:r>
    </w:p>
    <w:p w:rsidR="00111201" w:rsidRDefault="00521AB1">
      <w:pPr>
        <w:pStyle w:val="MTemaNormal"/>
      </w:pPr>
      <w:r>
        <w:t>Una vez realizada la evaluación del cambio, se decide en qué momento implementarlo. Esta etapa involucra los procesos necesarios para implementar la solicitud y monitorear el progreso del trabajo.</w:t>
      </w:r>
    </w:p>
    <w:p w:rsidR="00111201" w:rsidRDefault="00521AB1">
      <w:pPr>
        <w:pStyle w:val="MTemaNormal"/>
      </w:pPr>
      <w:r>
        <w:t xml:space="preserve">Además se especificará el momento de liberación del cambio; así como también los responsables de las actividades que involucra el </w:t>
      </w:r>
      <w:r>
        <w:tab/>
        <w:t>cambio.</w:t>
      </w:r>
    </w:p>
    <w:p w:rsidR="00111201" w:rsidRDefault="00521AB1">
      <w:pPr>
        <w:pStyle w:val="MTemaNormal"/>
      </w:pPr>
      <w:r>
        <w:t xml:space="preserve">Recordando que nos basamos en un proceso de desarrollo incremental e iterativo, donde en cada iteración se realizan tareas de Análisis de requerimientos, Diseño, Implementación y Verificación; se debe introducir el cambio en el área que lo originó y continuar con las </w:t>
      </w:r>
      <w:r>
        <w:tab/>
        <w:t>actividades del ciclo (Requerimientos, Análisis, Diseño, Implementación, Verificación) que impactarán los elementos de la línea base correspondientes a cada actividad.</w:t>
      </w:r>
    </w:p>
    <w:p w:rsidR="00111201" w:rsidRDefault="00521AB1">
      <w:pPr>
        <w:pStyle w:val="MTema2"/>
        <w:numPr>
          <w:ilvl w:val="1"/>
          <w:numId w:val="4"/>
        </w:numPr>
        <w:ind w:left="737" w:firstLine="0"/>
      </w:pPr>
      <w:bookmarkStart w:id="22" w:name="__RefHeading__1294_992566519"/>
      <w:bookmarkEnd w:id="22"/>
      <w:r>
        <w:t>Estado de la configuración</w:t>
      </w:r>
    </w:p>
    <w:p w:rsidR="00111201" w:rsidRDefault="00521AB1">
      <w:pPr>
        <w:pStyle w:val="MTemaNormal"/>
      </w:pPr>
      <w:r>
        <w:t xml:space="preserve">El informe del estado de la configuración consiste en reportar la información necesaria para gestionar de forma efectiva la configuración de software. Para esto, cada dos semanas, el responsable de SCM realiza el “Informe de </w:t>
      </w:r>
      <w:r>
        <w:tab/>
        <w:t xml:space="preserve">Línea Base”. Este documento tiene como objetivo informar sobre la verificación realizada sobre los objetos de configuración que componen la versión actual y asegurar que se encuentran en estado consistente en la Línea Base del Proyecto. Se detallan los errores encontrados, así como </w:t>
      </w:r>
      <w:r>
        <w:tab/>
        <w:t>también las acciones correctivas que serán tomadas para solucionar las posibles inconsistencias.</w:t>
      </w:r>
    </w:p>
    <w:p w:rsidR="00111201" w:rsidRDefault="00521AB1">
      <w:pPr>
        <w:pStyle w:val="MTemaNormal"/>
      </w:pPr>
      <w:r>
        <w:t>La información será obtenida del repositorio usado, recuperando la última versión de cada elemento de configuración.</w:t>
      </w:r>
    </w:p>
    <w:p w:rsidR="00111201" w:rsidRDefault="00521AB1">
      <w:pPr>
        <w:pStyle w:val="MTemaNormal"/>
      </w:pPr>
      <w:r>
        <w:lastRenderedPageBreak/>
        <w:t>En los reportes de estado de los elementos de configuración se incluirá como mínimo la siguiente información:</w:t>
      </w:r>
    </w:p>
    <w:p w:rsidR="00111201" w:rsidRDefault="00521AB1">
      <w:pPr>
        <w:pStyle w:val="MTemaNormal"/>
        <w:numPr>
          <w:ilvl w:val="0"/>
          <w:numId w:val="6"/>
        </w:numPr>
      </w:pPr>
      <w:r>
        <w:t>Su primer versión aprobada.</w:t>
      </w:r>
    </w:p>
    <w:p w:rsidR="00111201" w:rsidRDefault="00521AB1">
      <w:pPr>
        <w:pStyle w:val="MTemaNormal"/>
        <w:numPr>
          <w:ilvl w:val="0"/>
          <w:numId w:val="6"/>
        </w:numPr>
      </w:pPr>
      <w:r>
        <w:t>El estado de los cambios solicitados.</w:t>
      </w:r>
    </w:p>
    <w:p w:rsidR="00111201" w:rsidRDefault="00521AB1">
      <w:pPr>
        <w:pStyle w:val="MTemaNormal"/>
        <w:numPr>
          <w:ilvl w:val="0"/>
          <w:numId w:val="6"/>
        </w:numPr>
      </w:pPr>
      <w:r>
        <w:t>El estado de implementación de los cambios aprobados.</w:t>
      </w:r>
    </w:p>
    <w:p w:rsidR="00111201" w:rsidRDefault="00521AB1">
      <w:pPr>
        <w:pStyle w:val="MTema2"/>
        <w:numPr>
          <w:ilvl w:val="1"/>
          <w:numId w:val="4"/>
        </w:numPr>
        <w:ind w:left="737" w:firstLine="0"/>
      </w:pPr>
      <w:bookmarkStart w:id="23" w:name="__RefHeading__1296_992566519"/>
      <w:bookmarkEnd w:id="23"/>
      <w:r>
        <w:t>Auditorias y revisiones de configuración</w:t>
      </w:r>
    </w:p>
    <w:p w:rsidR="00111201" w:rsidRDefault="00521AB1">
      <w:pPr>
        <w:pStyle w:val="MTemaNormal"/>
      </w:pPr>
      <w:r>
        <w:t>Se realizarán auditorias de la línea base antes de una liberación de ésta o de una actualización de la versión de un componente prioritario de ésta.</w:t>
      </w:r>
    </w:p>
    <w:p w:rsidR="00111201" w:rsidRDefault="00521AB1">
      <w:pPr>
        <w:pStyle w:val="MTemaNormal"/>
      </w:pPr>
      <w:r>
        <w:t>Estas auditorias incluirán:</w:t>
      </w:r>
    </w:p>
    <w:p w:rsidR="00111201" w:rsidRDefault="00521AB1">
      <w:pPr>
        <w:pStyle w:val="MTemaNormal"/>
        <w:numPr>
          <w:ilvl w:val="0"/>
          <w:numId w:val="6"/>
        </w:numPr>
      </w:pPr>
      <w:r>
        <w:t>Objetivo: el objetivo de todas las auditorías es verificar que en un momento dado la línea base se compone de una colección consistente y bien definida de productos.</w:t>
      </w:r>
    </w:p>
    <w:p w:rsidR="00111201" w:rsidRDefault="00521AB1">
      <w:pPr>
        <w:pStyle w:val="MTemaNormal"/>
        <w:numPr>
          <w:ilvl w:val="0"/>
          <w:numId w:val="6"/>
        </w:numPr>
      </w:pPr>
      <w:r>
        <w:t>Elementos de configuración bajo auditoría: se elegirán uno o mas elementos de configuración de mayor prioridad en la línea base.</w:t>
      </w:r>
    </w:p>
    <w:p w:rsidR="00111201" w:rsidRDefault="00521AB1">
      <w:pPr>
        <w:pStyle w:val="MTemaNormal"/>
        <w:numPr>
          <w:ilvl w:val="0"/>
          <w:numId w:val="6"/>
        </w:numPr>
      </w:pPr>
      <w:r>
        <w:t>Agenda de auditorías: antes de la liberación o actualización.</w:t>
      </w:r>
    </w:p>
    <w:p w:rsidR="00111201" w:rsidRDefault="00521AB1">
      <w:pPr>
        <w:pStyle w:val="MTemaNormal"/>
        <w:numPr>
          <w:ilvl w:val="0"/>
          <w:numId w:val="6"/>
        </w:numPr>
      </w:pPr>
      <w:r>
        <w:t>Conducción: las auditorías serán dirigidas por el SCMR.</w:t>
      </w:r>
    </w:p>
    <w:p w:rsidR="00111201" w:rsidRDefault="00521AB1">
      <w:pPr>
        <w:pStyle w:val="MTemaNormal"/>
        <w:numPr>
          <w:ilvl w:val="0"/>
          <w:numId w:val="6"/>
        </w:numPr>
      </w:pPr>
      <w:r>
        <w:t>Participantes: SCMR y los autores de los elementos de configuración a auditar.</w:t>
      </w:r>
    </w:p>
    <w:p w:rsidR="00111201" w:rsidRDefault="00521AB1">
      <w:pPr>
        <w:pStyle w:val="MTemaNormal"/>
        <w:numPr>
          <w:ilvl w:val="0"/>
          <w:numId w:val="6"/>
        </w:numPr>
      </w:pPr>
      <w:r>
        <w:t>Documentos Requeridos: Documentos de SCR y reportes de estado de la configuración generados.</w:t>
      </w:r>
    </w:p>
    <w:p w:rsidR="00111201" w:rsidRDefault="00521AB1">
      <w:pPr>
        <w:pStyle w:val="MTemaNormal"/>
        <w:numPr>
          <w:ilvl w:val="0"/>
          <w:numId w:val="6"/>
        </w:numPr>
      </w:pPr>
      <w:r>
        <w:t>Reportes de Deficiencias y Acciones Correctivas: determinadas por los participantes.</w:t>
      </w:r>
    </w:p>
    <w:p w:rsidR="00111201" w:rsidRDefault="00521AB1">
      <w:pPr>
        <w:pStyle w:val="MTemaNormal"/>
        <w:numPr>
          <w:ilvl w:val="0"/>
          <w:numId w:val="6"/>
        </w:numPr>
      </w:pPr>
      <w:r>
        <w:t>Criterio de Aprobación: lo determina el SCMR.</w:t>
      </w:r>
    </w:p>
    <w:p w:rsidR="00111201" w:rsidRDefault="00521AB1">
      <w:pPr>
        <w:pStyle w:val="MTema2"/>
        <w:numPr>
          <w:ilvl w:val="1"/>
          <w:numId w:val="4"/>
        </w:numPr>
        <w:ind w:left="737" w:firstLine="0"/>
      </w:pPr>
      <w:bookmarkStart w:id="24" w:name="__RefHeading__1298_992566519"/>
      <w:bookmarkEnd w:id="24"/>
      <w:r>
        <w:t>Control de Interfases</w:t>
      </w:r>
    </w:p>
    <w:p w:rsidR="00111201" w:rsidRDefault="00521AB1">
      <w:pPr>
        <w:pStyle w:val="MTemaNormal"/>
      </w:pPr>
      <w:r>
        <w:t>Las actividades de Control de Interfases controlan los cambios a los elementos de configuración del proyecto, que modifican las interfases con elementos fuera del alcance del Plan.</w:t>
      </w:r>
    </w:p>
    <w:p w:rsidR="00111201" w:rsidRDefault="00521AB1">
      <w:pPr>
        <w:pStyle w:val="MTemaNormal"/>
      </w:pPr>
      <w:r>
        <w:t>Este control será llevado por el SCMR como parte del control de la configuración.</w:t>
      </w:r>
    </w:p>
    <w:p w:rsidR="00111201" w:rsidRDefault="00521AB1">
      <w:pPr>
        <w:pStyle w:val="MTema1"/>
      </w:pPr>
      <w:bookmarkStart w:id="25" w:name="__RefHeading__1304_992566519"/>
      <w:bookmarkEnd w:id="25"/>
      <w:r>
        <w:t>Recursos</w:t>
      </w:r>
    </w:p>
    <w:p w:rsidR="00111201" w:rsidRDefault="00521AB1">
      <w:pPr>
        <w:pStyle w:val="MTemaNormal"/>
      </w:pPr>
      <w:r>
        <w:t xml:space="preserve">Para la implementación de las actividades de SCM se cuenta con repositorios SVN creados para el proyecto. Serán utilizados por los miembros del grupo tanto para el almacenamiento de los documentos como del código generado y otro tipo de archivos para los cuales se crea necesario. También se contará con múltiples respaldos del repositorio con diferencias entre uno y otro </w:t>
      </w:r>
      <w:r>
        <w:tab/>
        <w:t>menor a una semana.</w:t>
      </w:r>
    </w:p>
    <w:p w:rsidR="00111201" w:rsidRDefault="00521AB1">
      <w:pPr>
        <w:pStyle w:val="MTemaNormal"/>
      </w:pPr>
      <w:r>
        <w:t>El SCMR es el encargado de comprender la utilización de las herramientas para proporcionar la información y los conocimientos necesarios a los integrantes del grupo de la forma más clara posible.</w:t>
      </w:r>
    </w:p>
    <w:p w:rsidR="00111201" w:rsidRDefault="00521AB1">
      <w:pPr>
        <w:pStyle w:val="MTemaNormal"/>
      </w:pPr>
      <w:r>
        <w:t>Para la comunicación y manipulación del repositorio cada integrante dispondrá del software TortoiseSVN. Todos deberán utilizar la misma interfaz para agilizar el proceso de formación.</w:t>
      </w:r>
    </w:p>
    <w:p w:rsidR="00111201" w:rsidRDefault="00521AB1">
      <w:pPr>
        <w:pStyle w:val="MTema1"/>
        <w:pageBreakBefore/>
      </w:pPr>
      <w:bookmarkStart w:id="26" w:name="__RefHeading__1306_992566519"/>
      <w:bookmarkEnd w:id="26"/>
      <w:r>
        <w:lastRenderedPageBreak/>
        <w:t>Mantenimiento del Plan de SCM</w:t>
      </w:r>
    </w:p>
    <w:p w:rsidR="00111201" w:rsidRDefault="00521AB1">
      <w:pPr>
        <w:pStyle w:val="MTemaNormal"/>
      </w:pPr>
      <w:r>
        <w:t>El responsable de monitorear y reajustar el plan de SCM es el SCMR. Cualquier integrante del grupo que considere necesario realizar un cambio al plan debe comunicárselo al SCMR.</w:t>
      </w:r>
    </w:p>
    <w:p w:rsidR="00521AB1" w:rsidRDefault="00521AB1">
      <w:pPr>
        <w:pStyle w:val="MTemaNormal"/>
      </w:pPr>
      <w:r>
        <w:t>Las modificaciones al plan se harán al comienzo de cada Fase, y los cambios serán evaluados conjuntamente con el Comité Organizador de Cambios. Éstos se harán una vez que estén aprobados y se haya informando debidamente a todo el equipo por los medios de comunicación elegidos.</w:t>
      </w:r>
    </w:p>
    <w:sectPr w:rsidR="00521AB1" w:rsidSect="00111201">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EFB" w:rsidRDefault="00994EFB">
      <w:r>
        <w:separator/>
      </w:r>
    </w:p>
  </w:endnote>
  <w:endnote w:type="continuationSeparator" w:id="1">
    <w:p w:rsidR="00994EFB" w:rsidRDefault="00994E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201" w:rsidRDefault="00521AB1">
    <w:pPr>
      <w:pStyle w:val="Piedepgina"/>
    </w:pPr>
    <w:r>
      <w:t>Plan de Configuración</w:t>
    </w:r>
    <w:r>
      <w:tab/>
    </w:r>
    <w:r>
      <w:tab/>
      <w:t xml:space="preserve">Página </w:t>
    </w:r>
    <w:r w:rsidR="004E4C98">
      <w:rPr>
        <w:rStyle w:val="Nmerodepgina"/>
      </w:rPr>
      <w:fldChar w:fldCharType="begin"/>
    </w:r>
    <w:r>
      <w:rPr>
        <w:rStyle w:val="Nmerodepgina"/>
      </w:rPr>
      <w:instrText xml:space="preserve"> PAGE </w:instrText>
    </w:r>
    <w:r w:rsidR="004E4C98">
      <w:rPr>
        <w:rStyle w:val="Nmerodepgina"/>
      </w:rPr>
      <w:fldChar w:fldCharType="separate"/>
    </w:r>
    <w:r w:rsidR="00462773">
      <w:rPr>
        <w:rStyle w:val="Nmerodepgina"/>
        <w:noProof/>
      </w:rPr>
      <w:t>7</w:t>
    </w:r>
    <w:r w:rsidR="004E4C98">
      <w:rPr>
        <w:rStyle w:val="Nmerodepgina"/>
      </w:rPr>
      <w:fldChar w:fldCharType="end"/>
    </w:r>
    <w:r>
      <w:rPr>
        <w:rStyle w:val="Nmerodepgina"/>
      </w:rPr>
      <w:t xml:space="preserve"> de </w:t>
    </w:r>
    <w:r w:rsidR="004E4C98">
      <w:rPr>
        <w:rStyle w:val="Nmerodepgina"/>
      </w:rPr>
      <w:fldChar w:fldCharType="begin"/>
    </w:r>
    <w:r>
      <w:rPr>
        <w:rStyle w:val="Nmerodepgina"/>
      </w:rPr>
      <w:instrText xml:space="preserve"> NUMPAGES \*Arabic </w:instrText>
    </w:r>
    <w:r w:rsidR="004E4C98">
      <w:rPr>
        <w:rStyle w:val="Nmerodepgina"/>
      </w:rPr>
      <w:fldChar w:fldCharType="separate"/>
    </w:r>
    <w:r w:rsidR="00462773">
      <w:rPr>
        <w:rStyle w:val="Nmerodepgina"/>
        <w:noProof/>
      </w:rPr>
      <w:t>14</w:t>
    </w:r>
    <w:r w:rsidR="004E4C98">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EFB" w:rsidRDefault="00994EFB">
      <w:r>
        <w:separator/>
      </w:r>
    </w:p>
  </w:footnote>
  <w:footnote w:type="continuationSeparator" w:id="1">
    <w:p w:rsidR="00994EFB" w:rsidRDefault="00994E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8"/>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28"/>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33"/>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singleLevel"/>
    <w:tmpl w:val="00000005"/>
    <w:name w:val="WW8Num60"/>
    <w:lvl w:ilvl="0">
      <w:start w:val="1"/>
      <w:numFmt w:val="bullet"/>
      <w:lvlText w:val=""/>
      <w:lvlJc w:val="left"/>
      <w:pPr>
        <w:tabs>
          <w:tab w:val="num" w:pos="720"/>
        </w:tabs>
        <w:ind w:left="720" w:hanging="607"/>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C"/>
    <w:multiLevelType w:val="multilevel"/>
    <w:tmpl w:val="0000000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D"/>
    <w:multiLevelType w:val="multilevel"/>
    <w:tmpl w:val="0000000D"/>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3">
    <w:nsid w:val="0000000E"/>
    <w:multiLevelType w:val="multilevel"/>
    <w:tmpl w:val="0000000E"/>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4">
    <w:nsid w:val="0000000F"/>
    <w:multiLevelType w:val="multilevel"/>
    <w:tmpl w:val="0000000F"/>
    <w:lvl w:ilvl="0">
      <w:start w:val="1"/>
      <w:numFmt w:val="decimal"/>
      <w:lvlText w:val="%1."/>
      <w:lvlJc w:val="left"/>
      <w:pPr>
        <w:tabs>
          <w:tab w:val="num" w:pos="1287"/>
        </w:tabs>
        <w:ind w:left="1287" w:hanging="360"/>
      </w:pPr>
    </w:lvl>
    <w:lvl w:ilvl="1">
      <w:start w:val="1"/>
      <w:numFmt w:val="decimal"/>
      <w:lvlText w:val="%2."/>
      <w:lvlJc w:val="left"/>
      <w:pPr>
        <w:tabs>
          <w:tab w:val="num" w:pos="1647"/>
        </w:tabs>
        <w:ind w:left="1647" w:hanging="360"/>
      </w:pPr>
    </w:lvl>
    <w:lvl w:ilvl="2">
      <w:start w:val="1"/>
      <w:numFmt w:val="decimal"/>
      <w:lvlText w:val="%3."/>
      <w:lvlJc w:val="left"/>
      <w:pPr>
        <w:tabs>
          <w:tab w:val="num" w:pos="2007"/>
        </w:tabs>
        <w:ind w:left="2007" w:hanging="360"/>
      </w:pPr>
    </w:lvl>
    <w:lvl w:ilvl="3">
      <w:start w:val="1"/>
      <w:numFmt w:val="decimal"/>
      <w:lvlText w:val="%4."/>
      <w:lvlJc w:val="left"/>
      <w:pPr>
        <w:tabs>
          <w:tab w:val="num" w:pos="2367"/>
        </w:tabs>
        <w:ind w:left="2367" w:hanging="360"/>
      </w:pPr>
    </w:lvl>
    <w:lvl w:ilvl="4">
      <w:start w:val="1"/>
      <w:numFmt w:val="decimal"/>
      <w:lvlText w:val="%5."/>
      <w:lvlJc w:val="left"/>
      <w:pPr>
        <w:tabs>
          <w:tab w:val="num" w:pos="2727"/>
        </w:tabs>
        <w:ind w:left="2727" w:hanging="360"/>
      </w:pPr>
    </w:lvl>
    <w:lvl w:ilvl="5">
      <w:start w:val="1"/>
      <w:numFmt w:val="decimal"/>
      <w:lvlText w:val="%6."/>
      <w:lvlJc w:val="left"/>
      <w:pPr>
        <w:tabs>
          <w:tab w:val="num" w:pos="3087"/>
        </w:tabs>
        <w:ind w:left="3087" w:hanging="360"/>
      </w:pPr>
    </w:lvl>
    <w:lvl w:ilvl="6">
      <w:start w:val="1"/>
      <w:numFmt w:val="decimal"/>
      <w:lvlText w:val="%7."/>
      <w:lvlJc w:val="left"/>
      <w:pPr>
        <w:tabs>
          <w:tab w:val="num" w:pos="3447"/>
        </w:tabs>
        <w:ind w:left="3447" w:hanging="360"/>
      </w:pPr>
    </w:lvl>
    <w:lvl w:ilvl="7">
      <w:start w:val="1"/>
      <w:numFmt w:val="decimal"/>
      <w:lvlText w:val="%8."/>
      <w:lvlJc w:val="left"/>
      <w:pPr>
        <w:tabs>
          <w:tab w:val="num" w:pos="3807"/>
        </w:tabs>
        <w:ind w:left="3807" w:hanging="360"/>
      </w:pPr>
    </w:lvl>
    <w:lvl w:ilvl="8">
      <w:start w:val="1"/>
      <w:numFmt w:val="decimal"/>
      <w:lvlText w:val="%9."/>
      <w:lvlJc w:val="left"/>
      <w:pPr>
        <w:tabs>
          <w:tab w:val="num" w:pos="4167"/>
        </w:tabs>
        <w:ind w:left="4167"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FD125E"/>
    <w:rsid w:val="00111201"/>
    <w:rsid w:val="00462773"/>
    <w:rsid w:val="004E4C98"/>
    <w:rsid w:val="00521AB1"/>
    <w:rsid w:val="007F6F95"/>
    <w:rsid w:val="00994EFB"/>
    <w:rsid w:val="00A106D1"/>
    <w:rsid w:val="00BD4D9C"/>
    <w:rsid w:val="00FD125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201"/>
    <w:pPr>
      <w:suppressAutoHyphens/>
    </w:pPr>
    <w:rPr>
      <w:rFonts w:ascii="Arial" w:hAnsi="Arial"/>
      <w:szCs w:val="24"/>
      <w:lang w:val="es-ES" w:eastAsia="ar-SA"/>
    </w:rPr>
  </w:style>
  <w:style w:type="paragraph" w:styleId="Ttulo1">
    <w:name w:val="heading 1"/>
    <w:basedOn w:val="Normal"/>
    <w:next w:val="Normal"/>
    <w:qFormat/>
    <w:rsid w:val="00111201"/>
    <w:pPr>
      <w:keepNext/>
      <w:outlineLvl w:val="0"/>
    </w:pPr>
    <w:rPr>
      <w:rFonts w:cs="Arial"/>
      <w:b/>
      <w:bCs/>
      <w:sz w:val="28"/>
    </w:rPr>
  </w:style>
  <w:style w:type="paragraph" w:styleId="Ttulo2">
    <w:name w:val="heading 2"/>
    <w:basedOn w:val="Normal"/>
    <w:next w:val="Normal"/>
    <w:qFormat/>
    <w:rsid w:val="00111201"/>
    <w:pPr>
      <w:keepNext/>
      <w:spacing w:before="240" w:after="60"/>
      <w:outlineLvl w:val="1"/>
    </w:pPr>
    <w:rPr>
      <w:rFonts w:cs="Arial"/>
      <w:b/>
      <w:bCs/>
      <w:i/>
      <w:iCs/>
      <w:sz w:val="28"/>
      <w:szCs w:val="28"/>
    </w:rPr>
  </w:style>
  <w:style w:type="paragraph" w:styleId="Ttulo3">
    <w:name w:val="heading 3"/>
    <w:basedOn w:val="Normal"/>
    <w:next w:val="Normal"/>
    <w:qFormat/>
    <w:rsid w:val="00111201"/>
    <w:pPr>
      <w:keepNext/>
      <w:spacing w:before="240" w:after="60"/>
      <w:outlineLvl w:val="2"/>
    </w:pPr>
    <w:rPr>
      <w:rFonts w:cs="Arial"/>
      <w:b/>
      <w:bCs/>
      <w:sz w:val="26"/>
      <w:szCs w:val="26"/>
    </w:rPr>
  </w:style>
  <w:style w:type="paragraph" w:styleId="Ttulo4">
    <w:name w:val="heading 4"/>
    <w:basedOn w:val="Normal"/>
    <w:next w:val="Normal"/>
    <w:qFormat/>
    <w:rsid w:val="00111201"/>
    <w:pPr>
      <w:keepNext/>
      <w:jc w:val="both"/>
      <w:outlineLvl w:val="3"/>
    </w:pPr>
    <w:rPr>
      <w:rFonts w:ascii="Tahoma" w:hAnsi="Tahoma"/>
      <w:b/>
      <w:bCs/>
      <w:i/>
      <w:szCs w:val="28"/>
    </w:rPr>
  </w:style>
  <w:style w:type="paragraph" w:styleId="Ttulo5">
    <w:name w:val="heading 5"/>
    <w:basedOn w:val="Normal"/>
    <w:next w:val="Normal"/>
    <w:qFormat/>
    <w:rsid w:val="00111201"/>
    <w:pPr>
      <w:spacing w:before="240" w:after="60"/>
      <w:jc w:val="both"/>
      <w:outlineLvl w:val="4"/>
    </w:pPr>
    <w:rPr>
      <w:rFonts w:ascii="Tahoma" w:hAnsi="Tahoma"/>
      <w:b/>
      <w:bCs/>
      <w:i/>
      <w:iCs/>
      <w:sz w:val="26"/>
      <w:szCs w:val="26"/>
    </w:rPr>
  </w:style>
  <w:style w:type="paragraph" w:styleId="Ttulo6">
    <w:name w:val="heading 6"/>
    <w:basedOn w:val="Normal"/>
    <w:next w:val="Normal"/>
    <w:qFormat/>
    <w:rsid w:val="00111201"/>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111201"/>
    <w:pPr>
      <w:spacing w:before="240" w:after="60"/>
      <w:jc w:val="both"/>
      <w:outlineLvl w:val="6"/>
    </w:pPr>
    <w:rPr>
      <w:rFonts w:ascii="Times New Roman" w:hAnsi="Times New Roman"/>
      <w:sz w:val="24"/>
    </w:rPr>
  </w:style>
  <w:style w:type="paragraph" w:styleId="Ttulo8">
    <w:name w:val="heading 8"/>
    <w:basedOn w:val="Normal"/>
    <w:next w:val="Normal"/>
    <w:qFormat/>
    <w:rsid w:val="00111201"/>
    <w:pPr>
      <w:spacing w:before="240" w:after="60"/>
      <w:jc w:val="both"/>
      <w:outlineLvl w:val="7"/>
    </w:pPr>
    <w:rPr>
      <w:rFonts w:ascii="Times New Roman" w:hAnsi="Times New Roman"/>
      <w:i/>
      <w:iCs/>
      <w:sz w:val="24"/>
    </w:rPr>
  </w:style>
  <w:style w:type="paragraph" w:styleId="Ttulo9">
    <w:name w:val="heading 9"/>
    <w:basedOn w:val="Normal"/>
    <w:next w:val="Normal"/>
    <w:qFormat/>
    <w:rsid w:val="00111201"/>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111201"/>
    <w:rPr>
      <w:rFonts w:ascii="Symbol" w:hAnsi="Symbol"/>
    </w:rPr>
  </w:style>
  <w:style w:type="character" w:customStyle="1" w:styleId="WW8Num1z1">
    <w:name w:val="WW8Num1z1"/>
    <w:rsid w:val="00111201"/>
    <w:rPr>
      <w:rFonts w:ascii="Courier New" w:hAnsi="Courier New"/>
    </w:rPr>
  </w:style>
  <w:style w:type="character" w:customStyle="1" w:styleId="WW8Num1z2">
    <w:name w:val="WW8Num1z2"/>
    <w:rsid w:val="00111201"/>
    <w:rPr>
      <w:rFonts w:ascii="Wingdings" w:hAnsi="Wingdings"/>
    </w:rPr>
  </w:style>
  <w:style w:type="character" w:customStyle="1" w:styleId="WW8Num2z0">
    <w:name w:val="WW8Num2z0"/>
    <w:rsid w:val="00111201"/>
    <w:rPr>
      <w:rFonts w:ascii="Symbol" w:hAnsi="Symbol"/>
    </w:rPr>
  </w:style>
  <w:style w:type="character" w:customStyle="1" w:styleId="WW8Num2z1">
    <w:name w:val="WW8Num2z1"/>
    <w:rsid w:val="00111201"/>
    <w:rPr>
      <w:rFonts w:ascii="Courier New" w:hAnsi="Courier New"/>
    </w:rPr>
  </w:style>
  <w:style w:type="character" w:customStyle="1" w:styleId="WW8Num2z2">
    <w:name w:val="WW8Num2z2"/>
    <w:rsid w:val="00111201"/>
    <w:rPr>
      <w:rFonts w:ascii="Wingdings" w:hAnsi="Wingdings"/>
    </w:rPr>
  </w:style>
  <w:style w:type="character" w:customStyle="1" w:styleId="WW8Num5z0">
    <w:name w:val="WW8Num5z0"/>
    <w:rsid w:val="00111201"/>
    <w:rPr>
      <w:rFonts w:ascii="Symbol" w:hAnsi="Symbol"/>
    </w:rPr>
  </w:style>
  <w:style w:type="character" w:customStyle="1" w:styleId="WW8Num5z1">
    <w:name w:val="WW8Num5z1"/>
    <w:rsid w:val="00111201"/>
    <w:rPr>
      <w:rFonts w:ascii="Courier New" w:hAnsi="Courier New"/>
    </w:rPr>
  </w:style>
  <w:style w:type="character" w:customStyle="1" w:styleId="WW8Num5z2">
    <w:name w:val="WW8Num5z2"/>
    <w:rsid w:val="00111201"/>
    <w:rPr>
      <w:rFonts w:ascii="Wingdings" w:hAnsi="Wingdings"/>
    </w:rPr>
  </w:style>
  <w:style w:type="character" w:customStyle="1" w:styleId="WW8Num6z0">
    <w:name w:val="WW8Num6z0"/>
    <w:rsid w:val="00111201"/>
    <w:rPr>
      <w:rFonts w:ascii="Symbol" w:hAnsi="Symbol"/>
    </w:rPr>
  </w:style>
  <w:style w:type="character" w:customStyle="1" w:styleId="WW8Num6z1">
    <w:name w:val="WW8Num6z1"/>
    <w:rsid w:val="00111201"/>
    <w:rPr>
      <w:rFonts w:ascii="Courier New" w:hAnsi="Courier New"/>
    </w:rPr>
  </w:style>
  <w:style w:type="character" w:customStyle="1" w:styleId="WW8Num6z2">
    <w:name w:val="WW8Num6z2"/>
    <w:rsid w:val="00111201"/>
    <w:rPr>
      <w:rFonts w:ascii="Wingdings" w:hAnsi="Wingdings"/>
    </w:rPr>
  </w:style>
  <w:style w:type="character" w:customStyle="1" w:styleId="WW8Num7z0">
    <w:name w:val="WW8Num7z0"/>
    <w:rsid w:val="00111201"/>
    <w:rPr>
      <w:rFonts w:ascii="Symbol" w:hAnsi="Symbol"/>
    </w:rPr>
  </w:style>
  <w:style w:type="character" w:customStyle="1" w:styleId="WW8Num7z1">
    <w:name w:val="WW8Num7z1"/>
    <w:rsid w:val="00111201"/>
    <w:rPr>
      <w:rFonts w:ascii="Courier New" w:hAnsi="Courier New"/>
    </w:rPr>
  </w:style>
  <w:style w:type="character" w:customStyle="1" w:styleId="WW8Num7z2">
    <w:name w:val="WW8Num7z2"/>
    <w:rsid w:val="00111201"/>
    <w:rPr>
      <w:rFonts w:ascii="Wingdings" w:hAnsi="Wingdings"/>
    </w:rPr>
  </w:style>
  <w:style w:type="character" w:customStyle="1" w:styleId="WW8Num9z0">
    <w:name w:val="WW8Num9z0"/>
    <w:rsid w:val="00111201"/>
    <w:rPr>
      <w:rFonts w:ascii="Symbol" w:hAnsi="Symbol"/>
    </w:rPr>
  </w:style>
  <w:style w:type="character" w:customStyle="1" w:styleId="WW8Num9z1">
    <w:name w:val="WW8Num9z1"/>
    <w:rsid w:val="00111201"/>
    <w:rPr>
      <w:rFonts w:ascii="Courier New" w:hAnsi="Courier New"/>
    </w:rPr>
  </w:style>
  <w:style w:type="character" w:customStyle="1" w:styleId="WW8Num9z2">
    <w:name w:val="WW8Num9z2"/>
    <w:rsid w:val="00111201"/>
    <w:rPr>
      <w:rFonts w:ascii="Wingdings" w:hAnsi="Wingdings"/>
    </w:rPr>
  </w:style>
  <w:style w:type="character" w:customStyle="1" w:styleId="WW8Num10z0">
    <w:name w:val="WW8Num10z0"/>
    <w:rsid w:val="00111201"/>
    <w:rPr>
      <w:rFonts w:ascii="Symbol" w:hAnsi="Symbol"/>
    </w:rPr>
  </w:style>
  <w:style w:type="character" w:customStyle="1" w:styleId="WW8Num10z1">
    <w:name w:val="WW8Num10z1"/>
    <w:rsid w:val="00111201"/>
    <w:rPr>
      <w:rFonts w:ascii="Courier New" w:hAnsi="Courier New"/>
    </w:rPr>
  </w:style>
  <w:style w:type="character" w:customStyle="1" w:styleId="WW8Num10z2">
    <w:name w:val="WW8Num10z2"/>
    <w:rsid w:val="00111201"/>
    <w:rPr>
      <w:rFonts w:ascii="Wingdings" w:hAnsi="Wingdings"/>
    </w:rPr>
  </w:style>
  <w:style w:type="character" w:customStyle="1" w:styleId="WW8Num11z0">
    <w:name w:val="WW8Num11z0"/>
    <w:rsid w:val="00111201"/>
    <w:rPr>
      <w:rFonts w:ascii="Symbol" w:hAnsi="Symbol"/>
    </w:rPr>
  </w:style>
  <w:style w:type="character" w:customStyle="1" w:styleId="WW8Num11z1">
    <w:name w:val="WW8Num11z1"/>
    <w:rsid w:val="00111201"/>
    <w:rPr>
      <w:rFonts w:ascii="Courier New" w:hAnsi="Courier New"/>
    </w:rPr>
  </w:style>
  <w:style w:type="character" w:customStyle="1" w:styleId="WW8Num11z2">
    <w:name w:val="WW8Num11z2"/>
    <w:rsid w:val="00111201"/>
    <w:rPr>
      <w:rFonts w:ascii="Wingdings" w:hAnsi="Wingdings"/>
    </w:rPr>
  </w:style>
  <w:style w:type="character" w:customStyle="1" w:styleId="WW8Num12z0">
    <w:name w:val="WW8Num12z0"/>
    <w:rsid w:val="00111201"/>
    <w:rPr>
      <w:rFonts w:ascii="Symbol" w:hAnsi="Symbol"/>
    </w:rPr>
  </w:style>
  <w:style w:type="character" w:customStyle="1" w:styleId="WW8Num12z1">
    <w:name w:val="WW8Num12z1"/>
    <w:rsid w:val="00111201"/>
    <w:rPr>
      <w:rFonts w:ascii="Courier New" w:hAnsi="Courier New"/>
    </w:rPr>
  </w:style>
  <w:style w:type="character" w:customStyle="1" w:styleId="WW8Num12z2">
    <w:name w:val="WW8Num12z2"/>
    <w:rsid w:val="00111201"/>
    <w:rPr>
      <w:rFonts w:ascii="Wingdings" w:hAnsi="Wingdings"/>
    </w:rPr>
  </w:style>
  <w:style w:type="character" w:customStyle="1" w:styleId="WW8Num13z0">
    <w:name w:val="WW8Num13z0"/>
    <w:rsid w:val="00111201"/>
    <w:rPr>
      <w:rFonts w:ascii="Symbol" w:hAnsi="Symbol"/>
    </w:rPr>
  </w:style>
  <w:style w:type="character" w:customStyle="1" w:styleId="WW8Num13z1">
    <w:name w:val="WW8Num13z1"/>
    <w:rsid w:val="00111201"/>
    <w:rPr>
      <w:rFonts w:ascii="Courier New" w:hAnsi="Courier New"/>
    </w:rPr>
  </w:style>
  <w:style w:type="character" w:customStyle="1" w:styleId="WW8Num13z2">
    <w:name w:val="WW8Num13z2"/>
    <w:rsid w:val="00111201"/>
    <w:rPr>
      <w:rFonts w:ascii="Wingdings" w:hAnsi="Wingdings"/>
    </w:rPr>
  </w:style>
  <w:style w:type="character" w:customStyle="1" w:styleId="WW8Num14z0">
    <w:name w:val="WW8Num14z0"/>
    <w:rsid w:val="00111201"/>
    <w:rPr>
      <w:rFonts w:ascii="Symbol" w:hAnsi="Symbol"/>
    </w:rPr>
  </w:style>
  <w:style w:type="character" w:customStyle="1" w:styleId="WW8Num14z1">
    <w:name w:val="WW8Num14z1"/>
    <w:rsid w:val="00111201"/>
    <w:rPr>
      <w:rFonts w:ascii="Courier New" w:hAnsi="Courier New"/>
    </w:rPr>
  </w:style>
  <w:style w:type="character" w:customStyle="1" w:styleId="WW8Num14z2">
    <w:name w:val="WW8Num14z2"/>
    <w:rsid w:val="00111201"/>
    <w:rPr>
      <w:rFonts w:ascii="Wingdings" w:hAnsi="Wingdings"/>
    </w:rPr>
  </w:style>
  <w:style w:type="character" w:customStyle="1" w:styleId="WW8Num15z0">
    <w:name w:val="WW8Num15z0"/>
    <w:rsid w:val="00111201"/>
    <w:rPr>
      <w:rFonts w:ascii="Symbol" w:hAnsi="Symbol"/>
    </w:rPr>
  </w:style>
  <w:style w:type="character" w:customStyle="1" w:styleId="WW8Num15z1">
    <w:name w:val="WW8Num15z1"/>
    <w:rsid w:val="00111201"/>
    <w:rPr>
      <w:rFonts w:ascii="Courier New" w:hAnsi="Courier New"/>
    </w:rPr>
  </w:style>
  <w:style w:type="character" w:customStyle="1" w:styleId="WW8Num15z2">
    <w:name w:val="WW8Num15z2"/>
    <w:rsid w:val="00111201"/>
    <w:rPr>
      <w:rFonts w:ascii="Wingdings" w:hAnsi="Wingdings"/>
    </w:rPr>
  </w:style>
  <w:style w:type="character" w:customStyle="1" w:styleId="WW8Num16z0">
    <w:name w:val="WW8Num16z0"/>
    <w:rsid w:val="00111201"/>
    <w:rPr>
      <w:rFonts w:ascii="Symbol" w:hAnsi="Symbol"/>
    </w:rPr>
  </w:style>
  <w:style w:type="character" w:customStyle="1" w:styleId="WW8Num16z1">
    <w:name w:val="WW8Num16z1"/>
    <w:rsid w:val="00111201"/>
    <w:rPr>
      <w:rFonts w:ascii="Courier New" w:hAnsi="Courier New"/>
    </w:rPr>
  </w:style>
  <w:style w:type="character" w:customStyle="1" w:styleId="WW8Num16z2">
    <w:name w:val="WW8Num16z2"/>
    <w:rsid w:val="00111201"/>
    <w:rPr>
      <w:rFonts w:ascii="Wingdings" w:hAnsi="Wingdings"/>
    </w:rPr>
  </w:style>
  <w:style w:type="character" w:customStyle="1" w:styleId="WW8Num17z0">
    <w:name w:val="WW8Num17z0"/>
    <w:rsid w:val="00111201"/>
    <w:rPr>
      <w:rFonts w:ascii="Symbol" w:hAnsi="Symbol"/>
    </w:rPr>
  </w:style>
  <w:style w:type="character" w:customStyle="1" w:styleId="WW8Num17z1">
    <w:name w:val="WW8Num17z1"/>
    <w:rsid w:val="00111201"/>
    <w:rPr>
      <w:rFonts w:ascii="Courier New" w:hAnsi="Courier New"/>
    </w:rPr>
  </w:style>
  <w:style w:type="character" w:customStyle="1" w:styleId="WW8Num17z2">
    <w:name w:val="WW8Num17z2"/>
    <w:rsid w:val="00111201"/>
    <w:rPr>
      <w:rFonts w:ascii="Wingdings" w:hAnsi="Wingdings"/>
    </w:rPr>
  </w:style>
  <w:style w:type="character" w:customStyle="1" w:styleId="WW8Num18z0">
    <w:name w:val="WW8Num18z0"/>
    <w:rsid w:val="00111201"/>
    <w:rPr>
      <w:rFonts w:ascii="Symbol" w:hAnsi="Symbol"/>
    </w:rPr>
  </w:style>
  <w:style w:type="character" w:customStyle="1" w:styleId="WW8Num18z1">
    <w:name w:val="WW8Num18z1"/>
    <w:rsid w:val="00111201"/>
    <w:rPr>
      <w:rFonts w:ascii="Courier New" w:hAnsi="Courier New"/>
    </w:rPr>
  </w:style>
  <w:style w:type="character" w:customStyle="1" w:styleId="WW8Num18z2">
    <w:name w:val="WW8Num18z2"/>
    <w:rsid w:val="00111201"/>
    <w:rPr>
      <w:rFonts w:ascii="Wingdings" w:hAnsi="Wingdings"/>
    </w:rPr>
  </w:style>
  <w:style w:type="character" w:customStyle="1" w:styleId="WW8Num20z0">
    <w:name w:val="WW8Num20z0"/>
    <w:rsid w:val="00111201"/>
    <w:rPr>
      <w:rFonts w:ascii="Symbol" w:hAnsi="Symbol"/>
    </w:rPr>
  </w:style>
  <w:style w:type="character" w:customStyle="1" w:styleId="WW8Num20z1">
    <w:name w:val="WW8Num20z1"/>
    <w:rsid w:val="00111201"/>
    <w:rPr>
      <w:rFonts w:ascii="Courier New" w:hAnsi="Courier New"/>
    </w:rPr>
  </w:style>
  <w:style w:type="character" w:customStyle="1" w:styleId="WW8Num20z2">
    <w:name w:val="WW8Num20z2"/>
    <w:rsid w:val="00111201"/>
    <w:rPr>
      <w:rFonts w:ascii="Wingdings" w:hAnsi="Wingdings"/>
    </w:rPr>
  </w:style>
  <w:style w:type="character" w:customStyle="1" w:styleId="WW8Num21z0">
    <w:name w:val="WW8Num21z0"/>
    <w:rsid w:val="00111201"/>
    <w:rPr>
      <w:rFonts w:ascii="Symbol" w:hAnsi="Symbol"/>
    </w:rPr>
  </w:style>
  <w:style w:type="character" w:customStyle="1" w:styleId="WW8Num21z1">
    <w:name w:val="WW8Num21z1"/>
    <w:rsid w:val="00111201"/>
    <w:rPr>
      <w:rFonts w:ascii="Courier New" w:hAnsi="Courier New"/>
    </w:rPr>
  </w:style>
  <w:style w:type="character" w:customStyle="1" w:styleId="WW8Num21z2">
    <w:name w:val="WW8Num21z2"/>
    <w:rsid w:val="00111201"/>
    <w:rPr>
      <w:rFonts w:ascii="Wingdings" w:hAnsi="Wingdings"/>
    </w:rPr>
  </w:style>
  <w:style w:type="character" w:customStyle="1" w:styleId="WW8Num24z0">
    <w:name w:val="WW8Num24z0"/>
    <w:rsid w:val="00111201"/>
    <w:rPr>
      <w:rFonts w:ascii="Symbol" w:hAnsi="Symbol"/>
    </w:rPr>
  </w:style>
  <w:style w:type="character" w:customStyle="1" w:styleId="WW8Num24z1">
    <w:name w:val="WW8Num24z1"/>
    <w:rsid w:val="00111201"/>
    <w:rPr>
      <w:rFonts w:ascii="Courier New" w:hAnsi="Courier New"/>
    </w:rPr>
  </w:style>
  <w:style w:type="character" w:customStyle="1" w:styleId="WW8Num24z2">
    <w:name w:val="WW8Num24z2"/>
    <w:rsid w:val="00111201"/>
    <w:rPr>
      <w:rFonts w:ascii="Wingdings" w:hAnsi="Wingdings"/>
    </w:rPr>
  </w:style>
  <w:style w:type="character" w:customStyle="1" w:styleId="WW8Num26z0">
    <w:name w:val="WW8Num26z0"/>
    <w:rsid w:val="00111201"/>
    <w:rPr>
      <w:rFonts w:ascii="Symbol" w:hAnsi="Symbol"/>
    </w:rPr>
  </w:style>
  <w:style w:type="character" w:customStyle="1" w:styleId="WW8Num26z1">
    <w:name w:val="WW8Num26z1"/>
    <w:rsid w:val="00111201"/>
    <w:rPr>
      <w:rFonts w:ascii="Courier New" w:hAnsi="Courier New"/>
    </w:rPr>
  </w:style>
  <w:style w:type="character" w:customStyle="1" w:styleId="WW8Num26z2">
    <w:name w:val="WW8Num26z2"/>
    <w:rsid w:val="00111201"/>
    <w:rPr>
      <w:rFonts w:ascii="Wingdings" w:hAnsi="Wingdings"/>
    </w:rPr>
  </w:style>
  <w:style w:type="character" w:customStyle="1" w:styleId="WW8Num27z0">
    <w:name w:val="WW8Num27z0"/>
    <w:rsid w:val="00111201"/>
    <w:rPr>
      <w:rFonts w:ascii="Symbol" w:hAnsi="Symbol"/>
    </w:rPr>
  </w:style>
  <w:style w:type="character" w:customStyle="1" w:styleId="WW8Num27z1">
    <w:name w:val="WW8Num27z1"/>
    <w:rsid w:val="00111201"/>
    <w:rPr>
      <w:rFonts w:ascii="Courier New" w:hAnsi="Courier New"/>
    </w:rPr>
  </w:style>
  <w:style w:type="character" w:customStyle="1" w:styleId="WW8Num27z2">
    <w:name w:val="WW8Num27z2"/>
    <w:rsid w:val="00111201"/>
    <w:rPr>
      <w:rFonts w:ascii="Wingdings" w:hAnsi="Wingdings"/>
    </w:rPr>
  </w:style>
  <w:style w:type="character" w:customStyle="1" w:styleId="WW8Num28z4">
    <w:name w:val="WW8Num28z4"/>
    <w:rsid w:val="00111201"/>
    <w:rPr>
      <w:rFonts w:ascii="Symbol" w:hAnsi="Symbol"/>
    </w:rPr>
  </w:style>
  <w:style w:type="character" w:customStyle="1" w:styleId="WW8Num28z5">
    <w:name w:val="WW8Num28z5"/>
    <w:rsid w:val="00111201"/>
    <w:rPr>
      <w:rFonts w:ascii="Wingdings" w:hAnsi="Wingdings"/>
    </w:rPr>
  </w:style>
  <w:style w:type="character" w:customStyle="1" w:styleId="WW8Num29z0">
    <w:name w:val="WW8Num29z0"/>
    <w:rsid w:val="00111201"/>
    <w:rPr>
      <w:rFonts w:ascii="Symbol" w:hAnsi="Symbol"/>
    </w:rPr>
  </w:style>
  <w:style w:type="character" w:customStyle="1" w:styleId="WW8Num29z1">
    <w:name w:val="WW8Num29z1"/>
    <w:rsid w:val="00111201"/>
    <w:rPr>
      <w:rFonts w:ascii="Courier New" w:hAnsi="Courier New"/>
    </w:rPr>
  </w:style>
  <w:style w:type="character" w:customStyle="1" w:styleId="WW8Num29z2">
    <w:name w:val="WW8Num29z2"/>
    <w:rsid w:val="00111201"/>
    <w:rPr>
      <w:rFonts w:ascii="Wingdings" w:hAnsi="Wingdings"/>
    </w:rPr>
  </w:style>
  <w:style w:type="character" w:customStyle="1" w:styleId="WW8Num30z0">
    <w:name w:val="WW8Num30z0"/>
    <w:rsid w:val="00111201"/>
    <w:rPr>
      <w:rFonts w:ascii="Symbol" w:hAnsi="Symbol"/>
    </w:rPr>
  </w:style>
  <w:style w:type="character" w:customStyle="1" w:styleId="WW8Num30z1">
    <w:name w:val="WW8Num30z1"/>
    <w:rsid w:val="00111201"/>
    <w:rPr>
      <w:rFonts w:ascii="Courier New" w:hAnsi="Courier New"/>
    </w:rPr>
  </w:style>
  <w:style w:type="character" w:customStyle="1" w:styleId="WW8Num30z2">
    <w:name w:val="WW8Num30z2"/>
    <w:rsid w:val="00111201"/>
    <w:rPr>
      <w:rFonts w:ascii="Wingdings" w:hAnsi="Wingdings"/>
    </w:rPr>
  </w:style>
  <w:style w:type="character" w:customStyle="1" w:styleId="WW8Num31z0">
    <w:name w:val="WW8Num31z0"/>
    <w:rsid w:val="00111201"/>
    <w:rPr>
      <w:rFonts w:ascii="Symbol" w:hAnsi="Symbol"/>
    </w:rPr>
  </w:style>
  <w:style w:type="character" w:customStyle="1" w:styleId="WW8Num31z1">
    <w:name w:val="WW8Num31z1"/>
    <w:rsid w:val="00111201"/>
    <w:rPr>
      <w:rFonts w:ascii="Courier New" w:hAnsi="Courier New"/>
    </w:rPr>
  </w:style>
  <w:style w:type="character" w:customStyle="1" w:styleId="WW8Num31z2">
    <w:name w:val="WW8Num31z2"/>
    <w:rsid w:val="00111201"/>
    <w:rPr>
      <w:rFonts w:ascii="Wingdings" w:hAnsi="Wingdings"/>
    </w:rPr>
  </w:style>
  <w:style w:type="character" w:customStyle="1" w:styleId="WW8Num32z0">
    <w:name w:val="WW8Num32z0"/>
    <w:rsid w:val="00111201"/>
    <w:rPr>
      <w:rFonts w:ascii="Symbol" w:hAnsi="Symbol"/>
    </w:rPr>
  </w:style>
  <w:style w:type="character" w:customStyle="1" w:styleId="WW8Num32z1">
    <w:name w:val="WW8Num32z1"/>
    <w:rsid w:val="00111201"/>
    <w:rPr>
      <w:rFonts w:ascii="Courier New" w:hAnsi="Courier New"/>
    </w:rPr>
  </w:style>
  <w:style w:type="character" w:customStyle="1" w:styleId="WW8Num32z2">
    <w:name w:val="WW8Num32z2"/>
    <w:rsid w:val="00111201"/>
    <w:rPr>
      <w:rFonts w:ascii="Wingdings" w:hAnsi="Wingdings"/>
    </w:rPr>
  </w:style>
  <w:style w:type="character" w:customStyle="1" w:styleId="WW8Num33z4">
    <w:name w:val="WW8Num33z4"/>
    <w:rsid w:val="00111201"/>
    <w:rPr>
      <w:rFonts w:ascii="Symbol" w:hAnsi="Symbol"/>
    </w:rPr>
  </w:style>
  <w:style w:type="character" w:customStyle="1" w:styleId="WW8Num33z5">
    <w:name w:val="WW8Num33z5"/>
    <w:rsid w:val="00111201"/>
    <w:rPr>
      <w:rFonts w:ascii="Wingdings" w:hAnsi="Wingdings"/>
    </w:rPr>
  </w:style>
  <w:style w:type="character" w:customStyle="1" w:styleId="WW8Num37z0">
    <w:name w:val="WW8Num37z0"/>
    <w:rsid w:val="00111201"/>
    <w:rPr>
      <w:rFonts w:ascii="Symbol" w:hAnsi="Symbol"/>
    </w:rPr>
  </w:style>
  <w:style w:type="character" w:customStyle="1" w:styleId="WW8Num37z1">
    <w:name w:val="WW8Num37z1"/>
    <w:rsid w:val="00111201"/>
    <w:rPr>
      <w:rFonts w:ascii="Courier New" w:hAnsi="Courier New"/>
    </w:rPr>
  </w:style>
  <w:style w:type="character" w:customStyle="1" w:styleId="WW8Num37z2">
    <w:name w:val="WW8Num37z2"/>
    <w:rsid w:val="00111201"/>
    <w:rPr>
      <w:rFonts w:ascii="Wingdings" w:hAnsi="Wingdings"/>
    </w:rPr>
  </w:style>
  <w:style w:type="character" w:customStyle="1" w:styleId="WW8Num38z0">
    <w:name w:val="WW8Num38z0"/>
    <w:rsid w:val="00111201"/>
    <w:rPr>
      <w:rFonts w:ascii="Symbol" w:hAnsi="Symbol"/>
    </w:rPr>
  </w:style>
  <w:style w:type="character" w:customStyle="1" w:styleId="WW8Num38z1">
    <w:name w:val="WW8Num38z1"/>
    <w:rsid w:val="00111201"/>
    <w:rPr>
      <w:rFonts w:ascii="Courier New" w:hAnsi="Courier New"/>
    </w:rPr>
  </w:style>
  <w:style w:type="character" w:customStyle="1" w:styleId="WW8Num38z2">
    <w:name w:val="WW8Num38z2"/>
    <w:rsid w:val="00111201"/>
    <w:rPr>
      <w:rFonts w:ascii="Wingdings" w:hAnsi="Wingdings"/>
    </w:rPr>
  </w:style>
  <w:style w:type="character" w:customStyle="1" w:styleId="WW8Num41z0">
    <w:name w:val="WW8Num41z0"/>
    <w:rsid w:val="00111201"/>
    <w:rPr>
      <w:rFonts w:ascii="Symbol" w:hAnsi="Symbol"/>
    </w:rPr>
  </w:style>
  <w:style w:type="character" w:customStyle="1" w:styleId="WW8Num41z1">
    <w:name w:val="WW8Num41z1"/>
    <w:rsid w:val="00111201"/>
    <w:rPr>
      <w:rFonts w:ascii="Courier New" w:hAnsi="Courier New"/>
    </w:rPr>
  </w:style>
  <w:style w:type="character" w:customStyle="1" w:styleId="WW8Num41z2">
    <w:name w:val="WW8Num41z2"/>
    <w:rsid w:val="00111201"/>
    <w:rPr>
      <w:rFonts w:ascii="Wingdings" w:hAnsi="Wingdings"/>
    </w:rPr>
  </w:style>
  <w:style w:type="character" w:customStyle="1" w:styleId="WW8Num43z0">
    <w:name w:val="WW8Num43z0"/>
    <w:rsid w:val="00111201"/>
    <w:rPr>
      <w:rFonts w:ascii="Symbol" w:hAnsi="Symbol"/>
    </w:rPr>
  </w:style>
  <w:style w:type="character" w:customStyle="1" w:styleId="WW8Num43z1">
    <w:name w:val="WW8Num43z1"/>
    <w:rsid w:val="00111201"/>
    <w:rPr>
      <w:rFonts w:ascii="Courier New" w:hAnsi="Courier New"/>
    </w:rPr>
  </w:style>
  <w:style w:type="character" w:customStyle="1" w:styleId="WW8Num43z2">
    <w:name w:val="WW8Num43z2"/>
    <w:rsid w:val="00111201"/>
    <w:rPr>
      <w:rFonts w:ascii="Wingdings" w:hAnsi="Wingdings"/>
    </w:rPr>
  </w:style>
  <w:style w:type="character" w:customStyle="1" w:styleId="WW8Num44z0">
    <w:name w:val="WW8Num44z0"/>
    <w:rsid w:val="00111201"/>
    <w:rPr>
      <w:rFonts w:ascii="Symbol" w:hAnsi="Symbol"/>
    </w:rPr>
  </w:style>
  <w:style w:type="character" w:customStyle="1" w:styleId="WW8Num44z1">
    <w:name w:val="WW8Num44z1"/>
    <w:rsid w:val="00111201"/>
    <w:rPr>
      <w:rFonts w:ascii="Courier New" w:hAnsi="Courier New"/>
    </w:rPr>
  </w:style>
  <w:style w:type="character" w:customStyle="1" w:styleId="WW8Num44z2">
    <w:name w:val="WW8Num44z2"/>
    <w:rsid w:val="00111201"/>
    <w:rPr>
      <w:rFonts w:ascii="Wingdings" w:hAnsi="Wingdings"/>
    </w:rPr>
  </w:style>
  <w:style w:type="character" w:customStyle="1" w:styleId="WW8Num45z1">
    <w:name w:val="WW8Num45z1"/>
    <w:rsid w:val="00111201"/>
    <w:rPr>
      <w:rFonts w:ascii="Symbol" w:eastAsia="Times New Roman" w:hAnsi="Symbol" w:cs="Times New Roman"/>
    </w:rPr>
  </w:style>
  <w:style w:type="character" w:customStyle="1" w:styleId="WW8Num47z0">
    <w:name w:val="WW8Num47z0"/>
    <w:rsid w:val="00111201"/>
    <w:rPr>
      <w:rFonts w:ascii="Symbol" w:hAnsi="Symbol"/>
    </w:rPr>
  </w:style>
  <w:style w:type="character" w:customStyle="1" w:styleId="WW8Num47z1">
    <w:name w:val="WW8Num47z1"/>
    <w:rsid w:val="00111201"/>
    <w:rPr>
      <w:rFonts w:ascii="Courier New" w:hAnsi="Courier New"/>
    </w:rPr>
  </w:style>
  <w:style w:type="character" w:customStyle="1" w:styleId="WW8Num47z2">
    <w:name w:val="WW8Num47z2"/>
    <w:rsid w:val="00111201"/>
    <w:rPr>
      <w:rFonts w:ascii="Wingdings" w:hAnsi="Wingdings"/>
    </w:rPr>
  </w:style>
  <w:style w:type="character" w:customStyle="1" w:styleId="WW8Num48z0">
    <w:name w:val="WW8Num48z0"/>
    <w:rsid w:val="00111201"/>
    <w:rPr>
      <w:rFonts w:ascii="Symbol" w:hAnsi="Symbol"/>
    </w:rPr>
  </w:style>
  <w:style w:type="character" w:customStyle="1" w:styleId="WW8Num48z1">
    <w:name w:val="WW8Num48z1"/>
    <w:rsid w:val="00111201"/>
    <w:rPr>
      <w:rFonts w:ascii="Courier New" w:hAnsi="Courier New"/>
    </w:rPr>
  </w:style>
  <w:style w:type="character" w:customStyle="1" w:styleId="WW8Num48z2">
    <w:name w:val="WW8Num48z2"/>
    <w:rsid w:val="00111201"/>
    <w:rPr>
      <w:rFonts w:ascii="Wingdings" w:hAnsi="Wingdings"/>
    </w:rPr>
  </w:style>
  <w:style w:type="character" w:customStyle="1" w:styleId="WW8Num50z0">
    <w:name w:val="WW8Num50z0"/>
    <w:rsid w:val="00111201"/>
    <w:rPr>
      <w:rFonts w:ascii="Symbol" w:hAnsi="Symbol"/>
    </w:rPr>
  </w:style>
  <w:style w:type="character" w:customStyle="1" w:styleId="WW8Num50z1">
    <w:name w:val="WW8Num50z1"/>
    <w:rsid w:val="00111201"/>
    <w:rPr>
      <w:rFonts w:ascii="Courier New" w:hAnsi="Courier New"/>
    </w:rPr>
  </w:style>
  <w:style w:type="character" w:customStyle="1" w:styleId="WW8Num50z2">
    <w:name w:val="WW8Num50z2"/>
    <w:rsid w:val="00111201"/>
    <w:rPr>
      <w:rFonts w:ascii="Wingdings" w:hAnsi="Wingdings"/>
    </w:rPr>
  </w:style>
  <w:style w:type="character" w:customStyle="1" w:styleId="WW8Num51z0">
    <w:name w:val="WW8Num51z0"/>
    <w:rsid w:val="00111201"/>
    <w:rPr>
      <w:rFonts w:ascii="Symbol" w:hAnsi="Symbol"/>
    </w:rPr>
  </w:style>
  <w:style w:type="character" w:customStyle="1" w:styleId="WW8Num51z1">
    <w:name w:val="WW8Num51z1"/>
    <w:rsid w:val="00111201"/>
    <w:rPr>
      <w:rFonts w:ascii="Courier New" w:hAnsi="Courier New"/>
    </w:rPr>
  </w:style>
  <w:style w:type="character" w:customStyle="1" w:styleId="WW8Num51z2">
    <w:name w:val="WW8Num51z2"/>
    <w:rsid w:val="00111201"/>
    <w:rPr>
      <w:rFonts w:ascii="Wingdings" w:hAnsi="Wingdings"/>
    </w:rPr>
  </w:style>
  <w:style w:type="character" w:customStyle="1" w:styleId="WW8Num53z0">
    <w:name w:val="WW8Num53z0"/>
    <w:rsid w:val="00111201"/>
    <w:rPr>
      <w:rFonts w:ascii="Symbol" w:hAnsi="Symbol"/>
    </w:rPr>
  </w:style>
  <w:style w:type="character" w:customStyle="1" w:styleId="WW8Num53z1">
    <w:name w:val="WW8Num53z1"/>
    <w:rsid w:val="00111201"/>
    <w:rPr>
      <w:rFonts w:ascii="Courier New" w:hAnsi="Courier New"/>
    </w:rPr>
  </w:style>
  <w:style w:type="character" w:customStyle="1" w:styleId="WW8Num53z2">
    <w:name w:val="WW8Num53z2"/>
    <w:rsid w:val="00111201"/>
    <w:rPr>
      <w:rFonts w:ascii="Wingdings" w:hAnsi="Wingdings"/>
    </w:rPr>
  </w:style>
  <w:style w:type="character" w:customStyle="1" w:styleId="WW8Num54z0">
    <w:name w:val="WW8Num54z0"/>
    <w:rsid w:val="00111201"/>
    <w:rPr>
      <w:rFonts w:ascii="Symbol" w:hAnsi="Symbol"/>
    </w:rPr>
  </w:style>
  <w:style w:type="character" w:customStyle="1" w:styleId="WW8Num54z1">
    <w:name w:val="WW8Num54z1"/>
    <w:rsid w:val="00111201"/>
    <w:rPr>
      <w:rFonts w:ascii="Courier New" w:hAnsi="Courier New"/>
    </w:rPr>
  </w:style>
  <w:style w:type="character" w:customStyle="1" w:styleId="WW8Num54z2">
    <w:name w:val="WW8Num54z2"/>
    <w:rsid w:val="00111201"/>
    <w:rPr>
      <w:rFonts w:ascii="Wingdings" w:hAnsi="Wingdings"/>
    </w:rPr>
  </w:style>
  <w:style w:type="character" w:customStyle="1" w:styleId="WW8Num56z1">
    <w:name w:val="WW8Num56z1"/>
    <w:rsid w:val="00111201"/>
    <w:rPr>
      <w:rFonts w:ascii="Symbol" w:hAnsi="Symbol"/>
    </w:rPr>
  </w:style>
  <w:style w:type="character" w:customStyle="1" w:styleId="WW8Num56z4">
    <w:name w:val="WW8Num56z4"/>
    <w:rsid w:val="00111201"/>
    <w:rPr>
      <w:rFonts w:ascii="Courier New" w:hAnsi="Courier New"/>
    </w:rPr>
  </w:style>
  <w:style w:type="character" w:customStyle="1" w:styleId="WW8Num56z5">
    <w:name w:val="WW8Num56z5"/>
    <w:rsid w:val="00111201"/>
    <w:rPr>
      <w:rFonts w:ascii="Wingdings" w:hAnsi="Wingdings"/>
    </w:rPr>
  </w:style>
  <w:style w:type="character" w:customStyle="1" w:styleId="WW8Num57z4">
    <w:name w:val="WW8Num57z4"/>
    <w:rsid w:val="00111201"/>
    <w:rPr>
      <w:rFonts w:ascii="Symbol" w:hAnsi="Symbol"/>
    </w:rPr>
  </w:style>
  <w:style w:type="character" w:customStyle="1" w:styleId="WW8Num57z5">
    <w:name w:val="WW8Num57z5"/>
    <w:rsid w:val="00111201"/>
    <w:rPr>
      <w:rFonts w:ascii="Wingdings" w:hAnsi="Wingdings"/>
    </w:rPr>
  </w:style>
  <w:style w:type="character" w:customStyle="1" w:styleId="WW8Num59z0">
    <w:name w:val="WW8Num59z0"/>
    <w:rsid w:val="00111201"/>
    <w:rPr>
      <w:rFonts w:ascii="Symbol" w:hAnsi="Symbol"/>
    </w:rPr>
  </w:style>
  <w:style w:type="character" w:customStyle="1" w:styleId="WW8Num59z1">
    <w:name w:val="WW8Num59z1"/>
    <w:rsid w:val="00111201"/>
    <w:rPr>
      <w:rFonts w:ascii="Courier New" w:hAnsi="Courier New"/>
    </w:rPr>
  </w:style>
  <w:style w:type="character" w:customStyle="1" w:styleId="WW8Num59z2">
    <w:name w:val="WW8Num59z2"/>
    <w:rsid w:val="00111201"/>
    <w:rPr>
      <w:rFonts w:ascii="Wingdings" w:hAnsi="Wingdings"/>
    </w:rPr>
  </w:style>
  <w:style w:type="character" w:customStyle="1" w:styleId="WW8Num60z0">
    <w:name w:val="WW8Num60z0"/>
    <w:rsid w:val="00111201"/>
    <w:rPr>
      <w:rFonts w:ascii="Symbol" w:hAnsi="Symbol"/>
    </w:rPr>
  </w:style>
  <w:style w:type="character" w:customStyle="1" w:styleId="WW8Num60z1">
    <w:name w:val="WW8Num60z1"/>
    <w:rsid w:val="00111201"/>
    <w:rPr>
      <w:rFonts w:ascii="Courier New" w:hAnsi="Courier New"/>
    </w:rPr>
  </w:style>
  <w:style w:type="character" w:customStyle="1" w:styleId="WW8Num60z2">
    <w:name w:val="WW8Num60z2"/>
    <w:rsid w:val="00111201"/>
    <w:rPr>
      <w:rFonts w:ascii="Wingdings" w:hAnsi="Wingdings"/>
    </w:rPr>
  </w:style>
  <w:style w:type="character" w:customStyle="1" w:styleId="WW8Num61z0">
    <w:name w:val="WW8Num61z0"/>
    <w:rsid w:val="00111201"/>
    <w:rPr>
      <w:rFonts w:ascii="Symbol" w:hAnsi="Symbol"/>
    </w:rPr>
  </w:style>
  <w:style w:type="character" w:customStyle="1" w:styleId="WW8Num61z1">
    <w:name w:val="WW8Num61z1"/>
    <w:rsid w:val="00111201"/>
    <w:rPr>
      <w:rFonts w:ascii="Courier New" w:hAnsi="Courier New"/>
    </w:rPr>
  </w:style>
  <w:style w:type="character" w:customStyle="1" w:styleId="WW8Num61z2">
    <w:name w:val="WW8Num61z2"/>
    <w:rsid w:val="00111201"/>
    <w:rPr>
      <w:rFonts w:ascii="Wingdings" w:hAnsi="Wingdings"/>
    </w:rPr>
  </w:style>
  <w:style w:type="character" w:customStyle="1" w:styleId="Fuentedeprrafopredeter1">
    <w:name w:val="Fuente de párrafo predeter.1"/>
    <w:rsid w:val="00111201"/>
  </w:style>
  <w:style w:type="character" w:styleId="Hipervnculo">
    <w:name w:val="Hyperlink"/>
    <w:basedOn w:val="Fuentedeprrafopredeter1"/>
    <w:rsid w:val="00111201"/>
    <w:rPr>
      <w:color w:val="0000FF"/>
      <w:u w:val="single"/>
    </w:rPr>
  </w:style>
  <w:style w:type="character" w:styleId="Nmerodepgina">
    <w:name w:val="page number"/>
    <w:basedOn w:val="Fuentedeprrafopredeter1"/>
    <w:rsid w:val="00111201"/>
  </w:style>
  <w:style w:type="character" w:styleId="Hipervnculovisitado">
    <w:name w:val="FollowedHyperlink"/>
    <w:basedOn w:val="Fuentedeprrafopredeter1"/>
    <w:rsid w:val="00111201"/>
    <w:rPr>
      <w:color w:val="800080"/>
      <w:u w:val="single"/>
    </w:rPr>
  </w:style>
  <w:style w:type="character" w:customStyle="1" w:styleId="Vietas">
    <w:name w:val="Viñetas"/>
    <w:rsid w:val="00111201"/>
    <w:rPr>
      <w:rFonts w:ascii="OpenSymbol" w:eastAsia="OpenSymbol" w:hAnsi="OpenSymbol" w:cs="OpenSymbol"/>
    </w:rPr>
  </w:style>
  <w:style w:type="character" w:customStyle="1" w:styleId="Cita1">
    <w:name w:val="Cita1"/>
    <w:rsid w:val="00111201"/>
    <w:rPr>
      <w:i/>
      <w:iCs/>
    </w:rPr>
  </w:style>
  <w:style w:type="character" w:customStyle="1" w:styleId="Carcterdenumeracin">
    <w:name w:val="Carácter de numeración"/>
    <w:rsid w:val="00111201"/>
  </w:style>
  <w:style w:type="paragraph" w:customStyle="1" w:styleId="Encabezado1">
    <w:name w:val="Encabezado1"/>
    <w:basedOn w:val="Normal"/>
    <w:next w:val="Textoindependiente"/>
    <w:rsid w:val="00111201"/>
    <w:pPr>
      <w:keepNext/>
      <w:spacing w:before="240" w:after="120"/>
    </w:pPr>
    <w:rPr>
      <w:rFonts w:eastAsia="Arial Unicode MS" w:cs="Mangal"/>
      <w:sz w:val="28"/>
      <w:szCs w:val="28"/>
    </w:rPr>
  </w:style>
  <w:style w:type="paragraph" w:styleId="Textoindependiente">
    <w:name w:val="Body Text"/>
    <w:basedOn w:val="Normal"/>
    <w:rsid w:val="00111201"/>
    <w:pPr>
      <w:spacing w:after="120"/>
    </w:pPr>
  </w:style>
  <w:style w:type="paragraph" w:styleId="Lista">
    <w:name w:val="List"/>
    <w:basedOn w:val="Textoindependiente"/>
    <w:rsid w:val="00111201"/>
    <w:rPr>
      <w:rFonts w:cs="Mangal"/>
    </w:rPr>
  </w:style>
  <w:style w:type="paragraph" w:customStyle="1" w:styleId="Etiqueta">
    <w:name w:val="Etiqueta"/>
    <w:basedOn w:val="Normal"/>
    <w:rsid w:val="00111201"/>
    <w:pPr>
      <w:suppressLineNumbers/>
      <w:spacing w:before="120" w:after="120"/>
    </w:pPr>
    <w:rPr>
      <w:rFonts w:cs="Mangal"/>
      <w:i/>
      <w:iCs/>
      <w:sz w:val="24"/>
    </w:rPr>
  </w:style>
  <w:style w:type="paragraph" w:customStyle="1" w:styleId="ndice">
    <w:name w:val="Índice"/>
    <w:basedOn w:val="Normal"/>
    <w:rsid w:val="00111201"/>
    <w:pPr>
      <w:suppressLineNumbers/>
    </w:pPr>
    <w:rPr>
      <w:rFonts w:cs="Mangal"/>
    </w:rPr>
  </w:style>
  <w:style w:type="paragraph" w:customStyle="1" w:styleId="MNormal">
    <w:name w:val="MNormal"/>
    <w:basedOn w:val="Normal"/>
    <w:rsid w:val="00111201"/>
    <w:pPr>
      <w:spacing w:after="60"/>
      <w:jc w:val="both"/>
    </w:pPr>
    <w:rPr>
      <w:rFonts w:ascii="Verdana" w:hAnsi="Verdana" w:cs="Arial"/>
    </w:rPr>
  </w:style>
  <w:style w:type="paragraph" w:customStyle="1" w:styleId="MTtulo1">
    <w:name w:val="MTítulo1"/>
    <w:basedOn w:val="MNormal"/>
    <w:rsid w:val="00111201"/>
    <w:pPr>
      <w:spacing w:before="120" w:after="120"/>
      <w:jc w:val="center"/>
    </w:pPr>
    <w:rPr>
      <w:b/>
      <w:bCs/>
      <w:sz w:val="36"/>
    </w:rPr>
  </w:style>
  <w:style w:type="paragraph" w:customStyle="1" w:styleId="MTtulo2">
    <w:name w:val="MTítulo2"/>
    <w:basedOn w:val="MNormal"/>
    <w:rsid w:val="00111201"/>
    <w:pPr>
      <w:spacing w:before="120" w:after="120"/>
    </w:pPr>
    <w:rPr>
      <w:b/>
      <w:bCs/>
      <w:sz w:val="32"/>
    </w:rPr>
  </w:style>
  <w:style w:type="paragraph" w:customStyle="1" w:styleId="MTtulo3">
    <w:name w:val="MTítulo3"/>
    <w:basedOn w:val="MNormal"/>
    <w:rsid w:val="00111201"/>
    <w:pPr>
      <w:spacing w:before="120" w:after="120"/>
    </w:pPr>
    <w:rPr>
      <w:b/>
      <w:bCs/>
      <w:sz w:val="24"/>
    </w:rPr>
  </w:style>
  <w:style w:type="paragraph" w:customStyle="1" w:styleId="node">
    <w:name w:val="node"/>
    <w:basedOn w:val="Normal"/>
    <w:rsid w:val="00111201"/>
    <w:pPr>
      <w:spacing w:before="100" w:after="100"/>
    </w:pPr>
    <w:rPr>
      <w:rFonts w:ascii="Times New Roman" w:hAnsi="Times New Roman"/>
      <w:sz w:val="24"/>
    </w:rPr>
  </w:style>
  <w:style w:type="paragraph" w:customStyle="1" w:styleId="MVietas">
    <w:name w:val="MViñetas"/>
    <w:basedOn w:val="MNormal"/>
    <w:rsid w:val="00111201"/>
    <w:pPr>
      <w:numPr>
        <w:numId w:val="2"/>
      </w:numPr>
    </w:pPr>
  </w:style>
  <w:style w:type="paragraph" w:customStyle="1" w:styleId="MEsqNum">
    <w:name w:val="MEsqNum"/>
    <w:basedOn w:val="MNormal"/>
    <w:rsid w:val="00111201"/>
    <w:pPr>
      <w:numPr>
        <w:numId w:val="3"/>
      </w:numPr>
    </w:pPr>
  </w:style>
  <w:style w:type="paragraph" w:customStyle="1" w:styleId="MDetTitulo1">
    <w:name w:val="MDetTitulo1"/>
    <w:basedOn w:val="MTtulo2"/>
    <w:next w:val="MNormal"/>
    <w:rsid w:val="00111201"/>
    <w:pPr>
      <w:numPr>
        <w:numId w:val="1"/>
      </w:numPr>
      <w:outlineLvl w:val="0"/>
    </w:pPr>
  </w:style>
  <w:style w:type="paragraph" w:customStyle="1" w:styleId="MDetTitulo2">
    <w:name w:val="MDetTitulo2"/>
    <w:basedOn w:val="MTtulo3"/>
    <w:next w:val="MNormal"/>
    <w:rsid w:val="00111201"/>
    <w:pPr>
      <w:numPr>
        <w:ilvl w:val="1"/>
        <w:numId w:val="1"/>
      </w:numPr>
      <w:outlineLvl w:val="1"/>
    </w:pPr>
  </w:style>
  <w:style w:type="paragraph" w:customStyle="1" w:styleId="MDetTitulo3">
    <w:name w:val="MDetTitulo3"/>
    <w:basedOn w:val="MDetTitulo2"/>
    <w:next w:val="MNormal"/>
    <w:rsid w:val="00111201"/>
    <w:pPr>
      <w:numPr>
        <w:ilvl w:val="2"/>
      </w:numPr>
      <w:outlineLvl w:val="2"/>
    </w:pPr>
    <w:rPr>
      <w:sz w:val="22"/>
    </w:rPr>
  </w:style>
  <w:style w:type="paragraph" w:customStyle="1" w:styleId="MDetTitulo4">
    <w:name w:val="MDetTitulo4"/>
    <w:basedOn w:val="MDetTitulo3"/>
    <w:next w:val="MNormal"/>
    <w:rsid w:val="00111201"/>
    <w:pPr>
      <w:numPr>
        <w:ilvl w:val="3"/>
      </w:numPr>
      <w:outlineLvl w:val="3"/>
    </w:pPr>
    <w:rPr>
      <w:sz w:val="20"/>
    </w:rPr>
  </w:style>
  <w:style w:type="paragraph" w:customStyle="1" w:styleId="MTema1">
    <w:name w:val="MTema1"/>
    <w:basedOn w:val="MDetTitulo3"/>
    <w:next w:val="MNormal"/>
    <w:rsid w:val="00111201"/>
    <w:pPr>
      <w:numPr>
        <w:ilvl w:val="0"/>
        <w:numId w:val="4"/>
      </w:numPr>
    </w:pPr>
  </w:style>
  <w:style w:type="paragraph" w:customStyle="1" w:styleId="MTema2">
    <w:name w:val="MTema2"/>
    <w:basedOn w:val="MTtulo3"/>
    <w:next w:val="MNormal"/>
    <w:rsid w:val="00111201"/>
    <w:pPr>
      <w:tabs>
        <w:tab w:val="num" w:pos="567"/>
        <w:tab w:val="left" w:pos="720"/>
      </w:tabs>
      <w:ind w:left="737"/>
    </w:pPr>
    <w:rPr>
      <w:sz w:val="20"/>
    </w:rPr>
  </w:style>
  <w:style w:type="paragraph" w:customStyle="1" w:styleId="MTtulo4">
    <w:name w:val="MTítulo4"/>
    <w:basedOn w:val="Ttulo3"/>
    <w:rsid w:val="00111201"/>
    <w:rPr>
      <w:rFonts w:ascii="Verdana" w:hAnsi="Verdana"/>
      <w:sz w:val="22"/>
    </w:rPr>
  </w:style>
  <w:style w:type="paragraph" w:customStyle="1" w:styleId="MTemaNormal">
    <w:name w:val="MTemaNormal"/>
    <w:basedOn w:val="MNormal"/>
    <w:rsid w:val="00111201"/>
    <w:pPr>
      <w:ind w:left="567"/>
    </w:pPr>
  </w:style>
  <w:style w:type="paragraph" w:customStyle="1" w:styleId="MTemaVietas">
    <w:name w:val="MTemaViñetas"/>
    <w:basedOn w:val="MVietas"/>
    <w:rsid w:val="00111201"/>
    <w:pPr>
      <w:numPr>
        <w:numId w:val="0"/>
      </w:numPr>
      <w:tabs>
        <w:tab w:val="left" w:pos="927"/>
      </w:tabs>
      <w:ind w:left="927" w:hanging="360"/>
    </w:pPr>
    <w:rPr>
      <w:lang w:val="en-AU"/>
    </w:rPr>
  </w:style>
  <w:style w:type="paragraph" w:customStyle="1" w:styleId="MTema3">
    <w:name w:val="MTema3"/>
    <w:basedOn w:val="Textoindependiente"/>
    <w:next w:val="MTemaNormal"/>
    <w:rsid w:val="00111201"/>
    <w:pPr>
      <w:tabs>
        <w:tab w:val="num" w:pos="567"/>
        <w:tab w:val="left" w:pos="851"/>
      </w:tabs>
      <w:ind w:left="851" w:hanging="851"/>
    </w:pPr>
    <w:rPr>
      <w:rFonts w:ascii="Verdana" w:hAnsi="Verdana"/>
      <w:b/>
      <w:bCs/>
    </w:rPr>
  </w:style>
  <w:style w:type="paragraph" w:customStyle="1" w:styleId="MTema4">
    <w:name w:val="MTema4"/>
    <w:basedOn w:val="MDetTitulo4"/>
    <w:rsid w:val="00111201"/>
    <w:pPr>
      <w:numPr>
        <w:ilvl w:val="0"/>
        <w:numId w:val="0"/>
      </w:numPr>
      <w:tabs>
        <w:tab w:val="left" w:pos="1701"/>
      </w:tabs>
      <w:ind w:left="1701" w:hanging="1134"/>
    </w:pPr>
    <w:rPr>
      <w:b w:val="0"/>
      <w:bCs w:val="0"/>
      <w:i/>
      <w:iCs/>
    </w:rPr>
  </w:style>
  <w:style w:type="paragraph" w:customStyle="1" w:styleId="infoblue">
    <w:name w:val="infoblue"/>
    <w:basedOn w:val="Normal"/>
    <w:rsid w:val="00111201"/>
    <w:pPr>
      <w:spacing w:after="120" w:line="240" w:lineRule="atLeast"/>
      <w:ind w:left="720"/>
    </w:pPr>
    <w:rPr>
      <w:rFonts w:ascii="Times New Roman" w:hAnsi="Times New Roman"/>
      <w:i/>
      <w:iCs/>
      <w:color w:val="0000FF"/>
      <w:szCs w:val="20"/>
    </w:rPr>
  </w:style>
  <w:style w:type="paragraph" w:styleId="TDC1">
    <w:name w:val="toc 1"/>
    <w:basedOn w:val="Normal"/>
    <w:next w:val="Normal"/>
    <w:rsid w:val="00111201"/>
    <w:pPr>
      <w:spacing w:before="120" w:after="120"/>
    </w:pPr>
    <w:rPr>
      <w:rFonts w:ascii="Times New Roman" w:hAnsi="Times New Roman"/>
      <w:b/>
      <w:bCs/>
      <w:caps/>
    </w:rPr>
  </w:style>
  <w:style w:type="paragraph" w:styleId="TDC2">
    <w:name w:val="toc 2"/>
    <w:basedOn w:val="Normal"/>
    <w:next w:val="Normal"/>
    <w:rsid w:val="00111201"/>
    <w:pPr>
      <w:ind w:left="200"/>
    </w:pPr>
    <w:rPr>
      <w:rFonts w:ascii="Times New Roman" w:hAnsi="Times New Roman"/>
      <w:smallCaps/>
    </w:rPr>
  </w:style>
  <w:style w:type="paragraph" w:styleId="TDC3">
    <w:name w:val="toc 3"/>
    <w:basedOn w:val="Normal"/>
    <w:next w:val="Normal"/>
    <w:rsid w:val="00111201"/>
    <w:pPr>
      <w:ind w:left="400"/>
    </w:pPr>
    <w:rPr>
      <w:rFonts w:ascii="Times New Roman" w:hAnsi="Times New Roman"/>
      <w:i/>
      <w:iCs/>
    </w:rPr>
  </w:style>
  <w:style w:type="paragraph" w:styleId="TDC4">
    <w:name w:val="toc 4"/>
    <w:basedOn w:val="Normal"/>
    <w:next w:val="Normal"/>
    <w:rsid w:val="00111201"/>
    <w:pPr>
      <w:ind w:left="600"/>
    </w:pPr>
    <w:rPr>
      <w:rFonts w:ascii="Times New Roman" w:hAnsi="Times New Roman"/>
      <w:szCs w:val="21"/>
    </w:rPr>
  </w:style>
  <w:style w:type="paragraph" w:styleId="TDC5">
    <w:name w:val="toc 5"/>
    <w:basedOn w:val="Normal"/>
    <w:next w:val="Normal"/>
    <w:rsid w:val="00111201"/>
    <w:pPr>
      <w:ind w:left="800"/>
    </w:pPr>
    <w:rPr>
      <w:rFonts w:ascii="Times New Roman" w:hAnsi="Times New Roman"/>
      <w:szCs w:val="21"/>
    </w:rPr>
  </w:style>
  <w:style w:type="paragraph" w:styleId="TDC6">
    <w:name w:val="toc 6"/>
    <w:basedOn w:val="Normal"/>
    <w:next w:val="Normal"/>
    <w:rsid w:val="00111201"/>
    <w:pPr>
      <w:ind w:left="1000"/>
    </w:pPr>
    <w:rPr>
      <w:rFonts w:ascii="Times New Roman" w:hAnsi="Times New Roman"/>
      <w:szCs w:val="21"/>
    </w:rPr>
  </w:style>
  <w:style w:type="paragraph" w:styleId="TDC7">
    <w:name w:val="toc 7"/>
    <w:basedOn w:val="Normal"/>
    <w:next w:val="Normal"/>
    <w:rsid w:val="00111201"/>
    <w:pPr>
      <w:ind w:left="1200"/>
    </w:pPr>
    <w:rPr>
      <w:rFonts w:ascii="Times New Roman" w:hAnsi="Times New Roman"/>
      <w:szCs w:val="21"/>
    </w:rPr>
  </w:style>
  <w:style w:type="paragraph" w:styleId="TDC8">
    <w:name w:val="toc 8"/>
    <w:basedOn w:val="Normal"/>
    <w:next w:val="Normal"/>
    <w:rsid w:val="00111201"/>
    <w:pPr>
      <w:ind w:left="1400"/>
    </w:pPr>
    <w:rPr>
      <w:rFonts w:ascii="Times New Roman" w:hAnsi="Times New Roman"/>
      <w:szCs w:val="21"/>
    </w:rPr>
  </w:style>
  <w:style w:type="paragraph" w:styleId="TDC9">
    <w:name w:val="toc 9"/>
    <w:basedOn w:val="Normal"/>
    <w:next w:val="Normal"/>
    <w:rsid w:val="00111201"/>
    <w:pPr>
      <w:ind w:left="1600"/>
    </w:pPr>
    <w:rPr>
      <w:rFonts w:ascii="Times New Roman" w:hAnsi="Times New Roman"/>
      <w:szCs w:val="21"/>
    </w:rPr>
  </w:style>
  <w:style w:type="paragraph" w:styleId="Encabezado">
    <w:name w:val="header"/>
    <w:basedOn w:val="Normal"/>
    <w:rsid w:val="00111201"/>
    <w:pPr>
      <w:tabs>
        <w:tab w:val="center" w:pos="4252"/>
        <w:tab w:val="right" w:pos="8504"/>
      </w:tabs>
      <w:jc w:val="both"/>
    </w:pPr>
    <w:rPr>
      <w:rFonts w:ascii="Tahoma" w:hAnsi="Tahoma"/>
      <w:szCs w:val="20"/>
    </w:rPr>
  </w:style>
  <w:style w:type="paragraph" w:customStyle="1" w:styleId="estilo">
    <w:name w:val="estilo"/>
    <w:basedOn w:val="Encabezado"/>
    <w:rsid w:val="00111201"/>
    <w:pPr>
      <w:tabs>
        <w:tab w:val="clear" w:pos="4252"/>
        <w:tab w:val="clear" w:pos="8504"/>
        <w:tab w:val="center" w:pos="4320"/>
        <w:tab w:val="right" w:pos="8640"/>
      </w:tabs>
    </w:pPr>
    <w:rPr>
      <w:rFonts w:ascii="Verdana" w:hAnsi="Verdana"/>
    </w:rPr>
  </w:style>
  <w:style w:type="paragraph" w:styleId="Piedepgina">
    <w:name w:val="footer"/>
    <w:basedOn w:val="Normal"/>
    <w:rsid w:val="00111201"/>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rsid w:val="00111201"/>
    <w:pPr>
      <w:suppressLineNumbers/>
    </w:pPr>
  </w:style>
  <w:style w:type="paragraph" w:customStyle="1" w:styleId="Encabezadodelatabla">
    <w:name w:val="Encabezado de la tabla"/>
    <w:basedOn w:val="Contenidodelatabla"/>
    <w:rsid w:val="00111201"/>
    <w:pPr>
      <w:jc w:val="center"/>
    </w:pPr>
    <w:rPr>
      <w:b/>
      <w:bCs/>
    </w:rPr>
  </w:style>
  <w:style w:type="paragraph" w:customStyle="1" w:styleId="ndicel10">
    <w:name w:val="Índicel 10"/>
    <w:basedOn w:val="ndice"/>
    <w:rsid w:val="00111201"/>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3998</Words>
  <Characters>21990</Characters>
  <Application>Microsoft Office Word</Application>
  <DocSecurity>0</DocSecurity>
  <Lines>183</Lines>
  <Paragraphs>51</Paragraphs>
  <ScaleCrop>false</ScaleCrop>
  <Company>HOME</Company>
  <LinksUpToDate>false</LinksUpToDate>
  <CharactersWithSpaces>25937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configuracion</dc:title>
  <dc:subject/>
  <dc:creator>JMADEIRO</dc:creator>
  <cp:keywords/>
  <cp:lastModifiedBy>Javier</cp:lastModifiedBy>
  <cp:revision>6</cp:revision>
  <cp:lastPrinted>2010-08-25T15:37:00Z</cp:lastPrinted>
  <dcterms:created xsi:type="dcterms:W3CDTF">2010-08-25T15:37:00Z</dcterms:created>
  <dcterms:modified xsi:type="dcterms:W3CDTF">2010-09-05T19:41:00Z</dcterms:modified>
</cp:coreProperties>
</file>