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34EF" w14:textId="77777777" w:rsidR="001D6F48" w:rsidRDefault="001D6F48" w:rsidP="001D6F48">
      <w:pPr>
        <w:pStyle w:val="Heading1"/>
      </w:pPr>
      <w:r>
        <w:t xml:space="preserve">Supplement </w:t>
      </w:r>
    </w:p>
    <w:tbl>
      <w:tblPr>
        <w:tblpPr w:leftFromText="180" w:rightFromText="180" w:vertAnchor="text" w:horzAnchor="margin" w:tblpY="378"/>
        <w:tblW w:w="4924"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0" w:type="dxa"/>
          <w:bottom w:w="28" w:type="dxa"/>
          <w:right w:w="0" w:type="dxa"/>
        </w:tblCellMar>
        <w:tblLook w:val="04A0" w:firstRow="1" w:lastRow="0" w:firstColumn="1" w:lastColumn="0" w:noHBand="0" w:noVBand="1"/>
      </w:tblPr>
      <w:tblGrid>
        <w:gridCol w:w="1421"/>
        <w:gridCol w:w="2976"/>
        <w:gridCol w:w="1699"/>
        <w:gridCol w:w="2783"/>
      </w:tblGrid>
      <w:tr w:rsidR="001D6F48" w:rsidRPr="00D0068B" w14:paraId="68EF99DF" w14:textId="77777777" w:rsidTr="001D6F48">
        <w:trPr>
          <w:tblHeade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2C07500A" w14:textId="77777777" w:rsidR="001D6F48" w:rsidRDefault="001D6F48" w:rsidP="001D6F48">
            <w:pPr>
              <w:spacing w:after="0"/>
              <w:jc w:val="center"/>
              <w:rPr>
                <w:rFonts w:ascii="Times New Roman" w:hAnsi="Times New Roman"/>
                <w:b/>
                <w:bCs/>
                <w:sz w:val="20"/>
                <w:szCs w:val="20"/>
              </w:rPr>
            </w:pPr>
          </w:p>
          <w:p w14:paraId="2F964A14" w14:textId="77777777" w:rsidR="001D6F48" w:rsidRPr="00D0068B" w:rsidRDefault="001D6F48" w:rsidP="001D6F48">
            <w:pPr>
              <w:spacing w:after="0"/>
              <w:jc w:val="center"/>
              <w:rPr>
                <w:rFonts w:ascii="Times New Roman" w:hAnsi="Times New Roman"/>
                <w:b/>
                <w:bCs/>
                <w:sz w:val="20"/>
                <w:szCs w:val="20"/>
              </w:rPr>
            </w:pPr>
          </w:p>
        </w:tc>
        <w:tc>
          <w:tcPr>
            <w:tcW w:w="1676" w:type="pct"/>
            <w:tcBorders>
              <w:top w:val="single" w:sz="4" w:space="0" w:color="auto"/>
              <w:left w:val="single" w:sz="4" w:space="0" w:color="auto"/>
              <w:bottom w:val="single" w:sz="4" w:space="0" w:color="auto"/>
              <w:right w:val="single" w:sz="4" w:space="0" w:color="auto"/>
            </w:tcBorders>
            <w:hideMark/>
          </w:tcPr>
          <w:p w14:paraId="33A4AED1" w14:textId="77777777" w:rsidR="001D6F48" w:rsidRPr="00D0068B" w:rsidRDefault="001D6F48" w:rsidP="001D6F48">
            <w:pPr>
              <w:spacing w:after="0"/>
              <w:jc w:val="center"/>
              <w:rPr>
                <w:rFonts w:ascii="Times New Roman" w:hAnsi="Times New Roman"/>
                <w:b/>
                <w:bCs/>
                <w:sz w:val="20"/>
                <w:szCs w:val="20"/>
              </w:rPr>
            </w:pPr>
            <w:r w:rsidRPr="00D0068B">
              <w:rPr>
                <w:rFonts w:ascii="Times New Roman" w:hAnsi="Times New Roman"/>
                <w:b/>
                <w:bCs/>
                <w:sz w:val="20"/>
                <w:szCs w:val="20"/>
              </w:rPr>
              <w:t>Description</w:t>
            </w:r>
          </w:p>
        </w:tc>
        <w:tc>
          <w:tcPr>
            <w:tcW w:w="957" w:type="pct"/>
            <w:tcBorders>
              <w:top w:val="single" w:sz="4" w:space="0" w:color="auto"/>
              <w:left w:val="single" w:sz="4" w:space="0" w:color="auto"/>
              <w:bottom w:val="single" w:sz="4" w:space="0" w:color="auto"/>
              <w:right w:val="single" w:sz="4" w:space="0" w:color="auto"/>
            </w:tcBorders>
            <w:hideMark/>
          </w:tcPr>
          <w:p w14:paraId="4FD361B0" w14:textId="77777777" w:rsidR="001D6F48" w:rsidRPr="00D0068B" w:rsidRDefault="001D6F48" w:rsidP="001D6F48">
            <w:pPr>
              <w:spacing w:after="0"/>
              <w:jc w:val="center"/>
              <w:rPr>
                <w:rFonts w:ascii="Times New Roman" w:hAnsi="Times New Roman"/>
                <w:b/>
                <w:bCs/>
                <w:sz w:val="20"/>
                <w:szCs w:val="20"/>
              </w:rPr>
            </w:pPr>
            <w:r w:rsidRPr="00D0068B">
              <w:rPr>
                <w:rFonts w:ascii="Times New Roman" w:hAnsi="Times New Roman"/>
                <w:b/>
                <w:bCs/>
                <w:sz w:val="20"/>
                <w:szCs w:val="20"/>
              </w:rPr>
              <w:t>Corresponding SOP-Li Item</w:t>
            </w:r>
          </w:p>
        </w:tc>
        <w:tc>
          <w:tcPr>
            <w:tcW w:w="1567" w:type="pct"/>
            <w:tcBorders>
              <w:top w:val="single" w:sz="4" w:space="0" w:color="auto"/>
              <w:left w:val="single" w:sz="4" w:space="0" w:color="auto"/>
              <w:bottom w:val="single" w:sz="4" w:space="0" w:color="auto"/>
              <w:right w:val="single" w:sz="4" w:space="0" w:color="auto"/>
            </w:tcBorders>
            <w:hideMark/>
          </w:tcPr>
          <w:p w14:paraId="7B578E00" w14:textId="77777777" w:rsidR="001D6F48" w:rsidRPr="00D0068B" w:rsidRDefault="001D6F48" w:rsidP="001D6F48">
            <w:pPr>
              <w:spacing w:after="0"/>
              <w:jc w:val="center"/>
              <w:rPr>
                <w:rFonts w:ascii="Times New Roman" w:hAnsi="Times New Roman"/>
                <w:b/>
                <w:bCs/>
                <w:sz w:val="20"/>
                <w:szCs w:val="20"/>
              </w:rPr>
            </w:pPr>
            <w:r w:rsidRPr="00D0068B">
              <w:rPr>
                <w:rFonts w:ascii="Times New Roman" w:hAnsi="Times New Roman"/>
                <w:b/>
                <w:bCs/>
                <w:sz w:val="20"/>
                <w:szCs w:val="20"/>
              </w:rPr>
              <w:t>Notes</w:t>
            </w:r>
          </w:p>
        </w:tc>
      </w:tr>
      <w:tr w:rsidR="001D6F48" w:rsidRPr="00D0068B" w14:paraId="1C630190"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AEEF43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1.0.a</w:t>
            </w:r>
          </w:p>
        </w:tc>
        <w:tc>
          <w:tcPr>
            <w:tcW w:w="1676" w:type="pct"/>
            <w:tcBorders>
              <w:top w:val="single" w:sz="4" w:space="0" w:color="auto"/>
              <w:left w:val="single" w:sz="4" w:space="0" w:color="auto"/>
              <w:bottom w:val="single" w:sz="4" w:space="0" w:color="auto"/>
              <w:right w:val="single" w:sz="4" w:space="0" w:color="auto"/>
            </w:tcBorders>
            <w:hideMark/>
          </w:tcPr>
          <w:p w14:paraId="4C1C245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Indicate the study's design with a commonly used term in the title or the abstract</w:t>
            </w:r>
          </w:p>
        </w:tc>
        <w:tc>
          <w:tcPr>
            <w:tcW w:w="957" w:type="pct"/>
            <w:tcBorders>
              <w:top w:val="single" w:sz="4" w:space="0" w:color="auto"/>
              <w:left w:val="single" w:sz="4" w:space="0" w:color="auto"/>
              <w:bottom w:val="single" w:sz="4" w:space="0" w:color="auto"/>
              <w:right w:val="single" w:sz="4" w:space="0" w:color="auto"/>
            </w:tcBorders>
            <w:hideMark/>
          </w:tcPr>
          <w:p w14:paraId="6EAB248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5, 10</w:t>
            </w:r>
          </w:p>
        </w:tc>
        <w:tc>
          <w:tcPr>
            <w:tcW w:w="1567" w:type="pct"/>
            <w:tcBorders>
              <w:top w:val="single" w:sz="4" w:space="0" w:color="auto"/>
              <w:left w:val="single" w:sz="4" w:space="0" w:color="auto"/>
              <w:bottom w:val="single" w:sz="4" w:space="0" w:color="auto"/>
              <w:right w:val="single" w:sz="4" w:space="0" w:color="auto"/>
            </w:tcBorders>
            <w:hideMark/>
          </w:tcPr>
          <w:p w14:paraId="36A6143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by </w:t>
            </w:r>
            <w:proofErr w:type="spellStart"/>
            <w:r w:rsidRPr="00D0068B">
              <w:rPr>
                <w:rFonts w:ascii="Times New Roman" w:hAnsi="Times New Roman"/>
                <w:sz w:val="20"/>
                <w:szCs w:val="20"/>
              </w:rPr>
              <w:t>Article_Name</w:t>
            </w:r>
            <w:proofErr w:type="spellEnd"/>
            <w:r w:rsidRPr="00D0068B">
              <w:rPr>
                <w:rFonts w:ascii="Times New Roman" w:hAnsi="Times New Roman"/>
                <w:sz w:val="20"/>
                <w:szCs w:val="20"/>
              </w:rPr>
              <w:t xml:space="preserve"> (5) and </w:t>
            </w:r>
            <w:proofErr w:type="spellStart"/>
            <w:r w:rsidRPr="00D0068B">
              <w:rPr>
                <w:rFonts w:ascii="Times New Roman" w:hAnsi="Times New Roman"/>
                <w:sz w:val="20"/>
                <w:szCs w:val="20"/>
              </w:rPr>
              <w:t>Study_Design_Type</w:t>
            </w:r>
            <w:proofErr w:type="spellEnd"/>
            <w:r w:rsidRPr="00D0068B">
              <w:rPr>
                <w:rFonts w:ascii="Times New Roman" w:hAnsi="Times New Roman"/>
                <w:sz w:val="20"/>
                <w:szCs w:val="20"/>
              </w:rPr>
              <w:t xml:space="preserve"> (10) in Li SOP</w:t>
            </w:r>
          </w:p>
        </w:tc>
      </w:tr>
      <w:tr w:rsidR="001D6F48" w:rsidRPr="00D0068B" w14:paraId="2E2F4B78"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1D3FBAE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1.0.b</w:t>
            </w:r>
          </w:p>
        </w:tc>
        <w:tc>
          <w:tcPr>
            <w:tcW w:w="1676" w:type="pct"/>
            <w:tcBorders>
              <w:top w:val="single" w:sz="4" w:space="0" w:color="auto"/>
              <w:left w:val="single" w:sz="4" w:space="0" w:color="auto"/>
              <w:bottom w:val="single" w:sz="4" w:space="0" w:color="auto"/>
              <w:right w:val="single" w:sz="4" w:space="0" w:color="auto"/>
            </w:tcBorders>
            <w:hideMark/>
          </w:tcPr>
          <w:p w14:paraId="30F1A4E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Provide in the abstract an informative and balanced summary of what was done and what was found</w:t>
            </w:r>
          </w:p>
        </w:tc>
        <w:tc>
          <w:tcPr>
            <w:tcW w:w="957" w:type="pct"/>
            <w:tcBorders>
              <w:top w:val="single" w:sz="4" w:space="0" w:color="auto"/>
              <w:left w:val="single" w:sz="4" w:space="0" w:color="auto"/>
              <w:bottom w:val="single" w:sz="4" w:space="0" w:color="auto"/>
              <w:right w:val="single" w:sz="4" w:space="0" w:color="auto"/>
            </w:tcBorders>
            <w:hideMark/>
          </w:tcPr>
          <w:p w14:paraId="4150173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6</w:t>
            </w:r>
          </w:p>
        </w:tc>
        <w:tc>
          <w:tcPr>
            <w:tcW w:w="1567" w:type="pct"/>
            <w:tcBorders>
              <w:top w:val="single" w:sz="4" w:space="0" w:color="auto"/>
              <w:left w:val="single" w:sz="4" w:space="0" w:color="auto"/>
              <w:bottom w:val="single" w:sz="4" w:space="0" w:color="auto"/>
              <w:right w:val="single" w:sz="4" w:space="0" w:color="auto"/>
            </w:tcBorders>
            <w:hideMark/>
          </w:tcPr>
          <w:p w14:paraId="3897AF5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Abstract (6) in Li SOP</w:t>
            </w:r>
          </w:p>
        </w:tc>
      </w:tr>
      <w:tr w:rsidR="001D6F48" w:rsidRPr="00D0068B" w14:paraId="38805B8E"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676EF56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1.1</w:t>
            </w:r>
          </w:p>
        </w:tc>
        <w:tc>
          <w:tcPr>
            <w:tcW w:w="1676" w:type="pct"/>
            <w:tcBorders>
              <w:top w:val="single" w:sz="4" w:space="0" w:color="auto"/>
              <w:left w:val="single" w:sz="4" w:space="0" w:color="auto"/>
              <w:bottom w:val="single" w:sz="4" w:space="0" w:color="auto"/>
              <w:right w:val="single" w:sz="4" w:space="0" w:color="auto"/>
            </w:tcBorders>
            <w:hideMark/>
          </w:tcPr>
          <w:p w14:paraId="26C9AD8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The type of data used should be specified in the title or abstract. When possible, the name of the databases used should be included.</w:t>
            </w:r>
          </w:p>
        </w:tc>
        <w:tc>
          <w:tcPr>
            <w:tcW w:w="957" w:type="pct"/>
            <w:tcBorders>
              <w:top w:val="single" w:sz="4" w:space="0" w:color="auto"/>
              <w:left w:val="single" w:sz="4" w:space="0" w:color="auto"/>
              <w:bottom w:val="single" w:sz="4" w:space="0" w:color="auto"/>
              <w:right w:val="single" w:sz="4" w:space="0" w:color="auto"/>
            </w:tcBorders>
            <w:hideMark/>
          </w:tcPr>
          <w:p w14:paraId="22134C4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5, 6, 11</w:t>
            </w:r>
          </w:p>
        </w:tc>
        <w:tc>
          <w:tcPr>
            <w:tcW w:w="1567" w:type="pct"/>
            <w:tcBorders>
              <w:top w:val="single" w:sz="4" w:space="0" w:color="auto"/>
              <w:left w:val="single" w:sz="4" w:space="0" w:color="auto"/>
              <w:bottom w:val="single" w:sz="4" w:space="0" w:color="auto"/>
              <w:right w:val="single" w:sz="4" w:space="0" w:color="auto"/>
            </w:tcBorders>
            <w:hideMark/>
          </w:tcPr>
          <w:p w14:paraId="5962A5D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Li SOP covers this through </w:t>
            </w:r>
            <w:proofErr w:type="spellStart"/>
            <w:r w:rsidRPr="00D0068B">
              <w:rPr>
                <w:rFonts w:ascii="Times New Roman" w:hAnsi="Times New Roman"/>
                <w:sz w:val="20"/>
                <w:szCs w:val="20"/>
              </w:rPr>
              <w:t>Article_Name</w:t>
            </w:r>
            <w:proofErr w:type="spellEnd"/>
            <w:r w:rsidRPr="00D0068B">
              <w:rPr>
                <w:rFonts w:ascii="Times New Roman" w:hAnsi="Times New Roman"/>
                <w:sz w:val="20"/>
                <w:szCs w:val="20"/>
              </w:rPr>
              <w:t xml:space="preserve"> (5), Abstract (6), and Database/</w:t>
            </w:r>
            <w:proofErr w:type="spellStart"/>
            <w:r w:rsidRPr="00D0068B">
              <w:rPr>
                <w:rFonts w:ascii="Times New Roman" w:hAnsi="Times New Roman"/>
                <w:sz w:val="20"/>
                <w:szCs w:val="20"/>
              </w:rPr>
              <w:t>Datasource</w:t>
            </w:r>
            <w:proofErr w:type="spellEnd"/>
            <w:r w:rsidRPr="00D0068B">
              <w:rPr>
                <w:rFonts w:ascii="Times New Roman" w:hAnsi="Times New Roman"/>
                <w:sz w:val="20"/>
                <w:szCs w:val="20"/>
              </w:rPr>
              <w:t xml:space="preserve"> (11) fields</w:t>
            </w:r>
          </w:p>
        </w:tc>
      </w:tr>
      <w:tr w:rsidR="001D6F48" w:rsidRPr="00D0068B" w14:paraId="110D8A0F"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2F45308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1.2</w:t>
            </w:r>
          </w:p>
        </w:tc>
        <w:tc>
          <w:tcPr>
            <w:tcW w:w="1676" w:type="pct"/>
            <w:tcBorders>
              <w:top w:val="single" w:sz="4" w:space="0" w:color="auto"/>
              <w:left w:val="single" w:sz="4" w:space="0" w:color="auto"/>
              <w:bottom w:val="single" w:sz="4" w:space="0" w:color="auto"/>
              <w:right w:val="single" w:sz="4" w:space="0" w:color="auto"/>
            </w:tcBorders>
            <w:hideMark/>
          </w:tcPr>
          <w:p w14:paraId="0C62772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If applicable, the geographic region and timeframe within which the study took place should be reported in the title or abstract.</w:t>
            </w:r>
          </w:p>
        </w:tc>
        <w:tc>
          <w:tcPr>
            <w:tcW w:w="957" w:type="pct"/>
            <w:tcBorders>
              <w:top w:val="single" w:sz="4" w:space="0" w:color="auto"/>
              <w:left w:val="single" w:sz="4" w:space="0" w:color="auto"/>
              <w:bottom w:val="single" w:sz="4" w:space="0" w:color="auto"/>
              <w:right w:val="single" w:sz="4" w:space="0" w:color="auto"/>
            </w:tcBorders>
            <w:hideMark/>
          </w:tcPr>
          <w:p w14:paraId="3881755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4, 12</w:t>
            </w:r>
          </w:p>
        </w:tc>
        <w:tc>
          <w:tcPr>
            <w:tcW w:w="1567" w:type="pct"/>
            <w:tcBorders>
              <w:top w:val="single" w:sz="4" w:space="0" w:color="auto"/>
              <w:left w:val="single" w:sz="4" w:space="0" w:color="auto"/>
              <w:bottom w:val="single" w:sz="4" w:space="0" w:color="auto"/>
              <w:right w:val="single" w:sz="4" w:space="0" w:color="auto"/>
            </w:tcBorders>
            <w:hideMark/>
          </w:tcPr>
          <w:p w14:paraId="597FA5E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Year (4) and Country/district (12) fields in Li SOP</w:t>
            </w:r>
          </w:p>
        </w:tc>
      </w:tr>
      <w:tr w:rsidR="001D6F48" w:rsidRPr="00D0068B" w14:paraId="26F289E1"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F7618D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1.3</w:t>
            </w:r>
          </w:p>
        </w:tc>
        <w:tc>
          <w:tcPr>
            <w:tcW w:w="1676" w:type="pct"/>
            <w:tcBorders>
              <w:top w:val="single" w:sz="4" w:space="0" w:color="auto"/>
              <w:left w:val="single" w:sz="4" w:space="0" w:color="auto"/>
              <w:bottom w:val="single" w:sz="4" w:space="0" w:color="auto"/>
              <w:right w:val="single" w:sz="4" w:space="0" w:color="auto"/>
            </w:tcBorders>
            <w:hideMark/>
          </w:tcPr>
          <w:p w14:paraId="00A3130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If linkage between databases was conducted for the study, this should be clearly stated in the title or abstract.</w:t>
            </w:r>
          </w:p>
        </w:tc>
        <w:tc>
          <w:tcPr>
            <w:tcW w:w="957" w:type="pct"/>
            <w:tcBorders>
              <w:top w:val="single" w:sz="4" w:space="0" w:color="auto"/>
              <w:left w:val="single" w:sz="4" w:space="0" w:color="auto"/>
              <w:bottom w:val="single" w:sz="4" w:space="0" w:color="auto"/>
              <w:right w:val="single" w:sz="4" w:space="0" w:color="auto"/>
            </w:tcBorders>
            <w:hideMark/>
          </w:tcPr>
          <w:p w14:paraId="0B1E764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2AAC16C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Li SOP doesn't specifically require database linkage to be mentioned in title/abstract</w:t>
            </w:r>
          </w:p>
        </w:tc>
      </w:tr>
      <w:tr w:rsidR="001D6F48" w:rsidRPr="00D0068B" w14:paraId="5D3C2034"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1A033B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2.0</w:t>
            </w:r>
          </w:p>
        </w:tc>
        <w:tc>
          <w:tcPr>
            <w:tcW w:w="1676" w:type="pct"/>
            <w:tcBorders>
              <w:top w:val="single" w:sz="4" w:space="0" w:color="auto"/>
              <w:left w:val="single" w:sz="4" w:space="0" w:color="auto"/>
              <w:bottom w:val="single" w:sz="4" w:space="0" w:color="auto"/>
              <w:right w:val="single" w:sz="4" w:space="0" w:color="auto"/>
            </w:tcBorders>
            <w:hideMark/>
          </w:tcPr>
          <w:p w14:paraId="39EC29A4"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Explain the scientific background and rationale for the investigation being reported</w:t>
            </w:r>
          </w:p>
        </w:tc>
        <w:tc>
          <w:tcPr>
            <w:tcW w:w="957" w:type="pct"/>
            <w:tcBorders>
              <w:top w:val="single" w:sz="4" w:space="0" w:color="auto"/>
              <w:left w:val="single" w:sz="4" w:space="0" w:color="auto"/>
              <w:bottom w:val="single" w:sz="4" w:space="0" w:color="auto"/>
              <w:right w:val="single" w:sz="4" w:space="0" w:color="auto"/>
            </w:tcBorders>
            <w:hideMark/>
          </w:tcPr>
          <w:p w14:paraId="34063F0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6EAC260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required in Li SOP though may be captured in general paper review</w:t>
            </w:r>
          </w:p>
        </w:tc>
      </w:tr>
      <w:tr w:rsidR="001D6F48" w:rsidRPr="00D0068B" w14:paraId="06CC90C9"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66AC4B5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3.0</w:t>
            </w:r>
          </w:p>
        </w:tc>
        <w:tc>
          <w:tcPr>
            <w:tcW w:w="1676" w:type="pct"/>
            <w:tcBorders>
              <w:top w:val="single" w:sz="4" w:space="0" w:color="auto"/>
              <w:left w:val="single" w:sz="4" w:space="0" w:color="auto"/>
              <w:bottom w:val="single" w:sz="4" w:space="0" w:color="auto"/>
              <w:right w:val="single" w:sz="4" w:space="0" w:color="auto"/>
            </w:tcBorders>
            <w:hideMark/>
          </w:tcPr>
          <w:p w14:paraId="7AD2803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State specific objectives, including any prespecified hypotheses</w:t>
            </w:r>
          </w:p>
        </w:tc>
        <w:tc>
          <w:tcPr>
            <w:tcW w:w="957" w:type="pct"/>
            <w:tcBorders>
              <w:top w:val="single" w:sz="4" w:space="0" w:color="auto"/>
              <w:left w:val="single" w:sz="4" w:space="0" w:color="auto"/>
              <w:bottom w:val="single" w:sz="4" w:space="0" w:color="auto"/>
              <w:right w:val="single" w:sz="4" w:space="0" w:color="auto"/>
            </w:tcBorders>
            <w:hideMark/>
          </w:tcPr>
          <w:p w14:paraId="788DF91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9</w:t>
            </w:r>
          </w:p>
        </w:tc>
        <w:tc>
          <w:tcPr>
            <w:tcW w:w="1567" w:type="pct"/>
            <w:tcBorders>
              <w:top w:val="single" w:sz="4" w:space="0" w:color="auto"/>
              <w:left w:val="single" w:sz="4" w:space="0" w:color="auto"/>
              <w:bottom w:val="single" w:sz="4" w:space="0" w:color="auto"/>
              <w:right w:val="single" w:sz="4" w:space="0" w:color="auto"/>
            </w:tcBorders>
            <w:hideMark/>
          </w:tcPr>
          <w:p w14:paraId="79993D2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by </w:t>
            </w:r>
            <w:proofErr w:type="spellStart"/>
            <w:r w:rsidRPr="00D0068B">
              <w:rPr>
                <w:rFonts w:ascii="Times New Roman" w:hAnsi="Times New Roman"/>
                <w:sz w:val="20"/>
                <w:szCs w:val="20"/>
              </w:rPr>
              <w:t>Research_Design</w:t>
            </w:r>
            <w:proofErr w:type="spellEnd"/>
            <w:r w:rsidRPr="00D0068B">
              <w:rPr>
                <w:rFonts w:ascii="Times New Roman" w:hAnsi="Times New Roman"/>
                <w:sz w:val="20"/>
                <w:szCs w:val="20"/>
              </w:rPr>
              <w:t xml:space="preserve"> (Primary Objective) (9)</w:t>
            </w:r>
          </w:p>
        </w:tc>
      </w:tr>
      <w:tr w:rsidR="001D6F48" w:rsidRPr="00D0068B" w14:paraId="59FE1040"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70DB33B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4.0</w:t>
            </w:r>
          </w:p>
        </w:tc>
        <w:tc>
          <w:tcPr>
            <w:tcW w:w="1676" w:type="pct"/>
            <w:tcBorders>
              <w:top w:val="single" w:sz="4" w:space="0" w:color="auto"/>
              <w:left w:val="single" w:sz="4" w:space="0" w:color="auto"/>
              <w:bottom w:val="single" w:sz="4" w:space="0" w:color="auto"/>
              <w:right w:val="single" w:sz="4" w:space="0" w:color="auto"/>
            </w:tcBorders>
            <w:hideMark/>
          </w:tcPr>
          <w:p w14:paraId="245C5611"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Present key elements of study design early in the paper</w:t>
            </w:r>
          </w:p>
        </w:tc>
        <w:tc>
          <w:tcPr>
            <w:tcW w:w="957" w:type="pct"/>
            <w:tcBorders>
              <w:top w:val="single" w:sz="4" w:space="0" w:color="auto"/>
              <w:left w:val="single" w:sz="4" w:space="0" w:color="auto"/>
              <w:bottom w:val="single" w:sz="4" w:space="0" w:color="auto"/>
              <w:right w:val="single" w:sz="4" w:space="0" w:color="auto"/>
            </w:tcBorders>
            <w:hideMark/>
          </w:tcPr>
          <w:p w14:paraId="055E887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10</w:t>
            </w:r>
          </w:p>
        </w:tc>
        <w:tc>
          <w:tcPr>
            <w:tcW w:w="1567" w:type="pct"/>
            <w:tcBorders>
              <w:top w:val="single" w:sz="4" w:space="0" w:color="auto"/>
              <w:left w:val="single" w:sz="4" w:space="0" w:color="auto"/>
              <w:bottom w:val="single" w:sz="4" w:space="0" w:color="auto"/>
              <w:right w:val="single" w:sz="4" w:space="0" w:color="auto"/>
            </w:tcBorders>
            <w:hideMark/>
          </w:tcPr>
          <w:p w14:paraId="16A52EB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by </w:t>
            </w:r>
            <w:proofErr w:type="spellStart"/>
            <w:r w:rsidRPr="00D0068B">
              <w:rPr>
                <w:rFonts w:ascii="Times New Roman" w:hAnsi="Times New Roman"/>
                <w:sz w:val="20"/>
                <w:szCs w:val="20"/>
              </w:rPr>
              <w:t>Study_Design_Type</w:t>
            </w:r>
            <w:proofErr w:type="spellEnd"/>
            <w:r w:rsidRPr="00D0068B">
              <w:rPr>
                <w:rFonts w:ascii="Times New Roman" w:hAnsi="Times New Roman"/>
                <w:sz w:val="20"/>
                <w:szCs w:val="20"/>
              </w:rPr>
              <w:t xml:space="preserve"> (10)</w:t>
            </w:r>
          </w:p>
        </w:tc>
      </w:tr>
      <w:tr w:rsidR="001D6F48" w:rsidRPr="00D0068B" w14:paraId="423DA233"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02C2451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5.0</w:t>
            </w:r>
          </w:p>
        </w:tc>
        <w:tc>
          <w:tcPr>
            <w:tcW w:w="1676" w:type="pct"/>
            <w:tcBorders>
              <w:top w:val="single" w:sz="4" w:space="0" w:color="auto"/>
              <w:left w:val="single" w:sz="4" w:space="0" w:color="auto"/>
              <w:bottom w:val="single" w:sz="4" w:space="0" w:color="auto"/>
              <w:right w:val="single" w:sz="4" w:space="0" w:color="auto"/>
            </w:tcBorders>
            <w:hideMark/>
          </w:tcPr>
          <w:p w14:paraId="71E03A2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Describe the setting, locations, and relevant dates, including periods of recruitment, exposure, follow-up, and data collection</w:t>
            </w:r>
          </w:p>
        </w:tc>
        <w:tc>
          <w:tcPr>
            <w:tcW w:w="957" w:type="pct"/>
            <w:tcBorders>
              <w:top w:val="single" w:sz="4" w:space="0" w:color="auto"/>
              <w:left w:val="single" w:sz="4" w:space="0" w:color="auto"/>
              <w:bottom w:val="single" w:sz="4" w:space="0" w:color="auto"/>
              <w:right w:val="single" w:sz="4" w:space="0" w:color="auto"/>
            </w:tcBorders>
            <w:hideMark/>
          </w:tcPr>
          <w:p w14:paraId="42248F24"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4, 12</w:t>
            </w:r>
          </w:p>
        </w:tc>
        <w:tc>
          <w:tcPr>
            <w:tcW w:w="1567" w:type="pct"/>
            <w:tcBorders>
              <w:top w:val="single" w:sz="4" w:space="0" w:color="auto"/>
              <w:left w:val="single" w:sz="4" w:space="0" w:color="auto"/>
              <w:bottom w:val="single" w:sz="4" w:space="0" w:color="auto"/>
              <w:right w:val="single" w:sz="4" w:space="0" w:color="auto"/>
            </w:tcBorders>
            <w:hideMark/>
          </w:tcPr>
          <w:p w14:paraId="0F942AE1"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Year (4) and Country/district (12)</w:t>
            </w:r>
          </w:p>
        </w:tc>
      </w:tr>
      <w:tr w:rsidR="001D6F48" w:rsidRPr="00D0068B" w14:paraId="1B5349AE"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51845BA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6.0.a</w:t>
            </w:r>
          </w:p>
        </w:tc>
        <w:tc>
          <w:tcPr>
            <w:tcW w:w="1676" w:type="pct"/>
            <w:tcBorders>
              <w:top w:val="single" w:sz="4" w:space="0" w:color="auto"/>
              <w:left w:val="single" w:sz="4" w:space="0" w:color="auto"/>
              <w:bottom w:val="single" w:sz="4" w:space="0" w:color="auto"/>
              <w:right w:val="single" w:sz="4" w:space="0" w:color="auto"/>
            </w:tcBorders>
            <w:hideMark/>
          </w:tcPr>
          <w:p w14:paraId="5DBD5A21"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Cohort study: Give the eligibility criteria, and the sources and methods of selection of participants. Describe methods of follow-up. Case-control study: Give the eligibility criteria, and the sources and methods of case ascertainment and control selection. Give the rationale for the choice of cases and controls. Cross-sectional study: Give the eligibility criteria, and the sources and methods of selection of participants</w:t>
            </w:r>
          </w:p>
        </w:tc>
        <w:tc>
          <w:tcPr>
            <w:tcW w:w="957" w:type="pct"/>
            <w:tcBorders>
              <w:top w:val="single" w:sz="4" w:space="0" w:color="auto"/>
              <w:left w:val="single" w:sz="4" w:space="0" w:color="auto"/>
              <w:bottom w:val="single" w:sz="4" w:space="0" w:color="auto"/>
              <w:right w:val="single" w:sz="4" w:space="0" w:color="auto"/>
            </w:tcBorders>
            <w:hideMark/>
          </w:tcPr>
          <w:p w14:paraId="443787D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9, 10, 13</w:t>
            </w:r>
          </w:p>
        </w:tc>
        <w:tc>
          <w:tcPr>
            <w:tcW w:w="1567" w:type="pct"/>
            <w:tcBorders>
              <w:top w:val="single" w:sz="4" w:space="0" w:color="auto"/>
              <w:left w:val="single" w:sz="4" w:space="0" w:color="auto"/>
              <w:bottom w:val="single" w:sz="4" w:space="0" w:color="auto"/>
              <w:right w:val="single" w:sz="4" w:space="0" w:color="auto"/>
            </w:tcBorders>
            <w:hideMark/>
          </w:tcPr>
          <w:p w14:paraId="21642E5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by </w:t>
            </w:r>
            <w:proofErr w:type="spellStart"/>
            <w:r w:rsidRPr="00D0068B">
              <w:rPr>
                <w:rFonts w:ascii="Times New Roman" w:hAnsi="Times New Roman"/>
                <w:sz w:val="20"/>
                <w:szCs w:val="20"/>
              </w:rPr>
              <w:t>Research_Design</w:t>
            </w:r>
            <w:proofErr w:type="spellEnd"/>
            <w:r w:rsidRPr="00D0068B">
              <w:rPr>
                <w:rFonts w:ascii="Times New Roman" w:hAnsi="Times New Roman"/>
                <w:sz w:val="20"/>
                <w:szCs w:val="20"/>
              </w:rPr>
              <w:t xml:space="preserve"> (9), </w:t>
            </w:r>
            <w:proofErr w:type="spellStart"/>
            <w:r w:rsidRPr="00D0068B">
              <w:rPr>
                <w:rFonts w:ascii="Times New Roman" w:hAnsi="Times New Roman"/>
                <w:sz w:val="20"/>
                <w:szCs w:val="20"/>
              </w:rPr>
              <w:t>Study_Design_Type</w:t>
            </w:r>
            <w:proofErr w:type="spellEnd"/>
            <w:r w:rsidRPr="00D0068B">
              <w:rPr>
                <w:rFonts w:ascii="Times New Roman" w:hAnsi="Times New Roman"/>
                <w:sz w:val="20"/>
                <w:szCs w:val="20"/>
              </w:rPr>
              <w:t xml:space="preserve"> (10), and </w:t>
            </w:r>
            <w:proofErr w:type="spellStart"/>
            <w:r w:rsidRPr="00D0068B">
              <w:rPr>
                <w:rFonts w:ascii="Times New Roman" w:hAnsi="Times New Roman"/>
                <w:sz w:val="20"/>
                <w:szCs w:val="20"/>
              </w:rPr>
              <w:t>Unit_of_Analysis</w:t>
            </w:r>
            <w:proofErr w:type="spellEnd"/>
            <w:r w:rsidRPr="00D0068B">
              <w:rPr>
                <w:rFonts w:ascii="Times New Roman" w:hAnsi="Times New Roman"/>
                <w:sz w:val="20"/>
                <w:szCs w:val="20"/>
              </w:rPr>
              <w:t xml:space="preserve"> (13)</w:t>
            </w:r>
          </w:p>
        </w:tc>
      </w:tr>
      <w:tr w:rsidR="001D6F48" w:rsidRPr="00D0068B" w14:paraId="3A866F7E"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653E4BE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6.0.b</w:t>
            </w:r>
          </w:p>
        </w:tc>
        <w:tc>
          <w:tcPr>
            <w:tcW w:w="1676" w:type="pct"/>
            <w:tcBorders>
              <w:top w:val="single" w:sz="4" w:space="0" w:color="auto"/>
              <w:left w:val="single" w:sz="4" w:space="0" w:color="auto"/>
              <w:bottom w:val="single" w:sz="4" w:space="0" w:color="auto"/>
              <w:right w:val="single" w:sz="4" w:space="0" w:color="auto"/>
            </w:tcBorders>
            <w:hideMark/>
          </w:tcPr>
          <w:p w14:paraId="21F3103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Cohort study: For matched studies, give matching criteria and number of exposed and unexposed. Case-control study: For matched studies, give matching criteria and the number of controls per case</w:t>
            </w:r>
          </w:p>
        </w:tc>
        <w:tc>
          <w:tcPr>
            <w:tcW w:w="957" w:type="pct"/>
            <w:tcBorders>
              <w:top w:val="single" w:sz="4" w:space="0" w:color="auto"/>
              <w:left w:val="single" w:sz="4" w:space="0" w:color="auto"/>
              <w:bottom w:val="single" w:sz="4" w:space="0" w:color="auto"/>
              <w:right w:val="single" w:sz="4" w:space="0" w:color="auto"/>
            </w:tcBorders>
            <w:hideMark/>
          </w:tcPr>
          <w:p w14:paraId="04C227B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23</w:t>
            </w:r>
          </w:p>
        </w:tc>
        <w:tc>
          <w:tcPr>
            <w:tcW w:w="1567" w:type="pct"/>
            <w:tcBorders>
              <w:top w:val="single" w:sz="4" w:space="0" w:color="auto"/>
              <w:left w:val="single" w:sz="4" w:space="0" w:color="auto"/>
              <w:bottom w:val="single" w:sz="4" w:space="0" w:color="auto"/>
              <w:right w:val="single" w:sz="4" w:space="0" w:color="auto"/>
            </w:tcBorders>
            <w:hideMark/>
          </w:tcPr>
          <w:p w14:paraId="277B26A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Partially covered by Non-regression confounding adjustment (23)</w:t>
            </w:r>
          </w:p>
        </w:tc>
      </w:tr>
      <w:tr w:rsidR="001D6F48" w:rsidRPr="00D0068B" w14:paraId="3A9D2F0A"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52700FA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lastRenderedPageBreak/>
              <w:t>RECORD 6.1</w:t>
            </w:r>
          </w:p>
        </w:tc>
        <w:tc>
          <w:tcPr>
            <w:tcW w:w="1676" w:type="pct"/>
            <w:tcBorders>
              <w:top w:val="single" w:sz="4" w:space="0" w:color="auto"/>
              <w:left w:val="single" w:sz="4" w:space="0" w:color="auto"/>
              <w:bottom w:val="single" w:sz="4" w:space="0" w:color="auto"/>
              <w:right w:val="single" w:sz="4" w:space="0" w:color="auto"/>
            </w:tcBorders>
            <w:hideMark/>
          </w:tcPr>
          <w:p w14:paraId="3015ACE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The methods of study population selection (such as codes or algorithms used to identify subjects) should be listed in detail.</w:t>
            </w:r>
          </w:p>
        </w:tc>
        <w:tc>
          <w:tcPr>
            <w:tcW w:w="957" w:type="pct"/>
            <w:tcBorders>
              <w:top w:val="single" w:sz="4" w:space="0" w:color="auto"/>
              <w:left w:val="single" w:sz="4" w:space="0" w:color="auto"/>
              <w:bottom w:val="single" w:sz="4" w:space="0" w:color="auto"/>
              <w:right w:val="single" w:sz="4" w:space="0" w:color="auto"/>
            </w:tcBorders>
            <w:hideMark/>
          </w:tcPr>
          <w:p w14:paraId="4A96B99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9, 10, 14</w:t>
            </w:r>
          </w:p>
        </w:tc>
        <w:tc>
          <w:tcPr>
            <w:tcW w:w="1567" w:type="pct"/>
            <w:tcBorders>
              <w:top w:val="single" w:sz="4" w:space="0" w:color="auto"/>
              <w:left w:val="single" w:sz="4" w:space="0" w:color="auto"/>
              <w:bottom w:val="single" w:sz="4" w:space="0" w:color="auto"/>
              <w:right w:val="single" w:sz="4" w:space="0" w:color="auto"/>
            </w:tcBorders>
            <w:hideMark/>
          </w:tcPr>
          <w:p w14:paraId="135B8F8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through </w:t>
            </w:r>
            <w:proofErr w:type="spellStart"/>
            <w:r w:rsidRPr="00D0068B">
              <w:rPr>
                <w:rFonts w:ascii="Times New Roman" w:hAnsi="Times New Roman"/>
                <w:sz w:val="20"/>
                <w:szCs w:val="20"/>
              </w:rPr>
              <w:t>Research_Design</w:t>
            </w:r>
            <w:proofErr w:type="spellEnd"/>
            <w:r w:rsidRPr="00D0068B">
              <w:rPr>
                <w:rFonts w:ascii="Times New Roman" w:hAnsi="Times New Roman"/>
                <w:sz w:val="20"/>
                <w:szCs w:val="20"/>
              </w:rPr>
              <w:t xml:space="preserve"> (9), </w:t>
            </w:r>
            <w:proofErr w:type="spellStart"/>
            <w:r w:rsidRPr="00D0068B">
              <w:rPr>
                <w:rFonts w:ascii="Times New Roman" w:hAnsi="Times New Roman"/>
                <w:sz w:val="20"/>
                <w:szCs w:val="20"/>
              </w:rPr>
              <w:t>Study_Design_Type</w:t>
            </w:r>
            <w:proofErr w:type="spellEnd"/>
            <w:r w:rsidRPr="00D0068B">
              <w:rPr>
                <w:rFonts w:ascii="Times New Roman" w:hAnsi="Times New Roman"/>
                <w:sz w:val="20"/>
                <w:szCs w:val="20"/>
              </w:rPr>
              <w:t xml:space="preserve"> (10), and Computable Phenotype (14)</w:t>
            </w:r>
          </w:p>
        </w:tc>
      </w:tr>
      <w:tr w:rsidR="001D6F48" w:rsidRPr="00D0068B" w14:paraId="7906DDFD"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3B22710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6.2</w:t>
            </w:r>
          </w:p>
        </w:tc>
        <w:tc>
          <w:tcPr>
            <w:tcW w:w="1676" w:type="pct"/>
            <w:tcBorders>
              <w:top w:val="single" w:sz="4" w:space="0" w:color="auto"/>
              <w:left w:val="single" w:sz="4" w:space="0" w:color="auto"/>
              <w:bottom w:val="single" w:sz="4" w:space="0" w:color="auto"/>
              <w:right w:val="single" w:sz="4" w:space="0" w:color="auto"/>
            </w:tcBorders>
            <w:hideMark/>
          </w:tcPr>
          <w:p w14:paraId="335787B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Any validation studies of the codes or algorithms used to select the population should be referenced.</w:t>
            </w:r>
          </w:p>
        </w:tc>
        <w:tc>
          <w:tcPr>
            <w:tcW w:w="957" w:type="pct"/>
            <w:tcBorders>
              <w:top w:val="single" w:sz="4" w:space="0" w:color="auto"/>
              <w:left w:val="single" w:sz="4" w:space="0" w:color="auto"/>
              <w:bottom w:val="single" w:sz="4" w:space="0" w:color="auto"/>
              <w:right w:val="single" w:sz="4" w:space="0" w:color="auto"/>
            </w:tcBorders>
            <w:hideMark/>
          </w:tcPr>
          <w:p w14:paraId="3FFF483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14</w:t>
            </w:r>
          </w:p>
        </w:tc>
        <w:tc>
          <w:tcPr>
            <w:tcW w:w="1567" w:type="pct"/>
            <w:tcBorders>
              <w:top w:val="single" w:sz="4" w:space="0" w:color="auto"/>
              <w:left w:val="single" w:sz="4" w:space="0" w:color="auto"/>
              <w:bottom w:val="single" w:sz="4" w:space="0" w:color="auto"/>
              <w:right w:val="single" w:sz="4" w:space="0" w:color="auto"/>
            </w:tcBorders>
            <w:hideMark/>
          </w:tcPr>
          <w:p w14:paraId="3F81FE5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Partially addressed in Computable Phenotype (14), but less explicit about validation studies</w:t>
            </w:r>
          </w:p>
        </w:tc>
      </w:tr>
      <w:tr w:rsidR="001D6F48" w:rsidRPr="00D0068B" w14:paraId="01F42CF7"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177F2E5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6.3</w:t>
            </w:r>
          </w:p>
        </w:tc>
        <w:tc>
          <w:tcPr>
            <w:tcW w:w="1676" w:type="pct"/>
            <w:tcBorders>
              <w:top w:val="single" w:sz="4" w:space="0" w:color="auto"/>
              <w:left w:val="single" w:sz="4" w:space="0" w:color="auto"/>
              <w:bottom w:val="single" w:sz="4" w:space="0" w:color="auto"/>
              <w:right w:val="single" w:sz="4" w:space="0" w:color="auto"/>
            </w:tcBorders>
            <w:hideMark/>
          </w:tcPr>
          <w:p w14:paraId="0520B99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If the study involved linkage of databases, consider use of a flow diagram or other graphical display to demonstrate the data linkage process.</w:t>
            </w:r>
          </w:p>
        </w:tc>
        <w:tc>
          <w:tcPr>
            <w:tcW w:w="957" w:type="pct"/>
            <w:tcBorders>
              <w:top w:val="single" w:sz="4" w:space="0" w:color="auto"/>
              <w:left w:val="single" w:sz="4" w:space="0" w:color="auto"/>
              <w:bottom w:val="single" w:sz="4" w:space="0" w:color="auto"/>
              <w:right w:val="single" w:sz="4" w:space="0" w:color="auto"/>
            </w:tcBorders>
            <w:hideMark/>
          </w:tcPr>
          <w:p w14:paraId="537B7E8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43B1401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Li SOP doesn't explicitly require flow diagrams for data linkage</w:t>
            </w:r>
          </w:p>
        </w:tc>
      </w:tr>
      <w:tr w:rsidR="001D6F48" w:rsidRPr="00D0068B" w14:paraId="0A6D45B8"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0F6DB03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7.0</w:t>
            </w:r>
          </w:p>
        </w:tc>
        <w:tc>
          <w:tcPr>
            <w:tcW w:w="1676" w:type="pct"/>
            <w:tcBorders>
              <w:top w:val="single" w:sz="4" w:space="0" w:color="auto"/>
              <w:left w:val="single" w:sz="4" w:space="0" w:color="auto"/>
              <w:bottom w:val="single" w:sz="4" w:space="0" w:color="auto"/>
              <w:right w:val="single" w:sz="4" w:space="0" w:color="auto"/>
            </w:tcBorders>
            <w:hideMark/>
          </w:tcPr>
          <w:p w14:paraId="7E0DCF1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Clearly define all outcomes, exposures, predictors, potential confounders, and effect modifiers. Give diagnostic criteria, if applicable.</w:t>
            </w:r>
          </w:p>
        </w:tc>
        <w:tc>
          <w:tcPr>
            <w:tcW w:w="957" w:type="pct"/>
            <w:tcBorders>
              <w:top w:val="single" w:sz="4" w:space="0" w:color="auto"/>
              <w:left w:val="single" w:sz="4" w:space="0" w:color="auto"/>
              <w:bottom w:val="single" w:sz="4" w:space="0" w:color="auto"/>
              <w:right w:val="single" w:sz="4" w:space="0" w:color="auto"/>
            </w:tcBorders>
            <w:hideMark/>
          </w:tcPr>
          <w:p w14:paraId="72CEEDD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16, 17, 18</w:t>
            </w:r>
          </w:p>
        </w:tc>
        <w:tc>
          <w:tcPr>
            <w:tcW w:w="1567" w:type="pct"/>
            <w:tcBorders>
              <w:top w:val="single" w:sz="4" w:space="0" w:color="auto"/>
              <w:left w:val="single" w:sz="4" w:space="0" w:color="auto"/>
              <w:bottom w:val="single" w:sz="4" w:space="0" w:color="auto"/>
              <w:right w:val="single" w:sz="4" w:space="0" w:color="auto"/>
            </w:tcBorders>
            <w:hideMark/>
          </w:tcPr>
          <w:p w14:paraId="078813D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X (Independent Variable) (16), Y (Outcome/dependent variable) (17), and Z (Confounders) (18)</w:t>
            </w:r>
          </w:p>
        </w:tc>
      </w:tr>
      <w:tr w:rsidR="001D6F48" w:rsidRPr="00D0068B" w14:paraId="72F7FCD6"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1D1862F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7.1</w:t>
            </w:r>
          </w:p>
        </w:tc>
        <w:tc>
          <w:tcPr>
            <w:tcW w:w="1676" w:type="pct"/>
            <w:tcBorders>
              <w:top w:val="single" w:sz="4" w:space="0" w:color="auto"/>
              <w:left w:val="single" w:sz="4" w:space="0" w:color="auto"/>
              <w:bottom w:val="single" w:sz="4" w:space="0" w:color="auto"/>
              <w:right w:val="single" w:sz="4" w:space="0" w:color="auto"/>
            </w:tcBorders>
            <w:hideMark/>
          </w:tcPr>
          <w:p w14:paraId="4B98426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A complete list of codes and algorithms used to classify exposures, outcomes, confounders, and effect modifiers should be provided.</w:t>
            </w:r>
          </w:p>
        </w:tc>
        <w:tc>
          <w:tcPr>
            <w:tcW w:w="957" w:type="pct"/>
            <w:tcBorders>
              <w:top w:val="single" w:sz="4" w:space="0" w:color="auto"/>
              <w:left w:val="single" w:sz="4" w:space="0" w:color="auto"/>
              <w:bottom w:val="single" w:sz="4" w:space="0" w:color="auto"/>
              <w:right w:val="single" w:sz="4" w:space="0" w:color="auto"/>
            </w:tcBorders>
            <w:hideMark/>
          </w:tcPr>
          <w:p w14:paraId="2B38C35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14, 16, 17, 18</w:t>
            </w:r>
          </w:p>
        </w:tc>
        <w:tc>
          <w:tcPr>
            <w:tcW w:w="1567" w:type="pct"/>
            <w:tcBorders>
              <w:top w:val="single" w:sz="4" w:space="0" w:color="auto"/>
              <w:left w:val="single" w:sz="4" w:space="0" w:color="auto"/>
              <w:bottom w:val="single" w:sz="4" w:space="0" w:color="auto"/>
              <w:right w:val="single" w:sz="4" w:space="0" w:color="auto"/>
            </w:tcBorders>
            <w:hideMark/>
          </w:tcPr>
          <w:p w14:paraId="3BA98FA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Computable Phenotype (14), X (16), Y (17), and Z (18)</w:t>
            </w:r>
          </w:p>
        </w:tc>
      </w:tr>
      <w:tr w:rsidR="001D6F48" w:rsidRPr="00D0068B" w14:paraId="1040C5AF"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2EAB866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8.0</w:t>
            </w:r>
          </w:p>
        </w:tc>
        <w:tc>
          <w:tcPr>
            <w:tcW w:w="1676" w:type="pct"/>
            <w:tcBorders>
              <w:top w:val="single" w:sz="4" w:space="0" w:color="auto"/>
              <w:left w:val="single" w:sz="4" w:space="0" w:color="auto"/>
              <w:bottom w:val="single" w:sz="4" w:space="0" w:color="auto"/>
              <w:right w:val="single" w:sz="4" w:space="0" w:color="auto"/>
            </w:tcBorders>
            <w:hideMark/>
          </w:tcPr>
          <w:p w14:paraId="0550874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For each variable of interest, give sources of data and details of methods of assessment (measurement). Describe comparability of assessment methods if there is more than one group</w:t>
            </w:r>
          </w:p>
        </w:tc>
        <w:tc>
          <w:tcPr>
            <w:tcW w:w="957" w:type="pct"/>
            <w:tcBorders>
              <w:top w:val="single" w:sz="4" w:space="0" w:color="auto"/>
              <w:left w:val="single" w:sz="4" w:space="0" w:color="auto"/>
              <w:bottom w:val="single" w:sz="4" w:space="0" w:color="auto"/>
              <w:right w:val="single" w:sz="4" w:space="0" w:color="auto"/>
            </w:tcBorders>
            <w:hideMark/>
          </w:tcPr>
          <w:p w14:paraId="7D62381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11</w:t>
            </w:r>
          </w:p>
        </w:tc>
        <w:tc>
          <w:tcPr>
            <w:tcW w:w="1567" w:type="pct"/>
            <w:tcBorders>
              <w:top w:val="single" w:sz="4" w:space="0" w:color="auto"/>
              <w:left w:val="single" w:sz="4" w:space="0" w:color="auto"/>
              <w:bottom w:val="single" w:sz="4" w:space="0" w:color="auto"/>
              <w:right w:val="single" w:sz="4" w:space="0" w:color="auto"/>
            </w:tcBorders>
            <w:hideMark/>
          </w:tcPr>
          <w:p w14:paraId="3C0E6B8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Database/</w:t>
            </w:r>
            <w:proofErr w:type="spellStart"/>
            <w:r w:rsidRPr="00D0068B">
              <w:rPr>
                <w:rFonts w:ascii="Times New Roman" w:hAnsi="Times New Roman"/>
                <w:sz w:val="20"/>
                <w:szCs w:val="20"/>
              </w:rPr>
              <w:t>Datasource</w:t>
            </w:r>
            <w:proofErr w:type="spellEnd"/>
            <w:r w:rsidRPr="00D0068B">
              <w:rPr>
                <w:rFonts w:ascii="Times New Roman" w:hAnsi="Times New Roman"/>
                <w:sz w:val="20"/>
                <w:szCs w:val="20"/>
              </w:rPr>
              <w:t xml:space="preserve"> (11)</w:t>
            </w:r>
          </w:p>
        </w:tc>
      </w:tr>
      <w:tr w:rsidR="001D6F48" w:rsidRPr="00D0068B" w14:paraId="63C27F43"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1FEC8CA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9.0</w:t>
            </w:r>
          </w:p>
        </w:tc>
        <w:tc>
          <w:tcPr>
            <w:tcW w:w="1676" w:type="pct"/>
            <w:tcBorders>
              <w:top w:val="single" w:sz="4" w:space="0" w:color="auto"/>
              <w:left w:val="single" w:sz="4" w:space="0" w:color="auto"/>
              <w:bottom w:val="single" w:sz="4" w:space="0" w:color="auto"/>
              <w:right w:val="single" w:sz="4" w:space="0" w:color="auto"/>
            </w:tcBorders>
            <w:hideMark/>
          </w:tcPr>
          <w:p w14:paraId="50DD112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Describe any efforts to address potential sources of bias</w:t>
            </w:r>
          </w:p>
        </w:tc>
        <w:tc>
          <w:tcPr>
            <w:tcW w:w="957" w:type="pct"/>
            <w:tcBorders>
              <w:top w:val="single" w:sz="4" w:space="0" w:color="auto"/>
              <w:left w:val="single" w:sz="4" w:space="0" w:color="auto"/>
              <w:bottom w:val="single" w:sz="4" w:space="0" w:color="auto"/>
              <w:right w:val="single" w:sz="4" w:space="0" w:color="auto"/>
            </w:tcBorders>
            <w:hideMark/>
          </w:tcPr>
          <w:p w14:paraId="4BE8C6C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29, 30, 31, 32</w:t>
            </w:r>
          </w:p>
        </w:tc>
        <w:tc>
          <w:tcPr>
            <w:tcW w:w="1567" w:type="pct"/>
            <w:tcBorders>
              <w:top w:val="single" w:sz="4" w:space="0" w:color="auto"/>
              <w:left w:val="single" w:sz="4" w:space="0" w:color="auto"/>
              <w:bottom w:val="single" w:sz="4" w:space="0" w:color="auto"/>
              <w:right w:val="single" w:sz="4" w:space="0" w:color="auto"/>
            </w:tcBorders>
            <w:hideMark/>
          </w:tcPr>
          <w:p w14:paraId="3C1DF16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Use the word "confounding*" (29), Where did they use "confounding" (30), If yes, specify the method (31), and Use the word "Bias" (32)</w:t>
            </w:r>
          </w:p>
        </w:tc>
      </w:tr>
      <w:tr w:rsidR="001D6F48" w:rsidRPr="00D0068B" w14:paraId="592B59BA"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379929C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10.0</w:t>
            </w:r>
          </w:p>
        </w:tc>
        <w:tc>
          <w:tcPr>
            <w:tcW w:w="1676" w:type="pct"/>
            <w:tcBorders>
              <w:top w:val="single" w:sz="4" w:space="0" w:color="auto"/>
              <w:left w:val="single" w:sz="4" w:space="0" w:color="auto"/>
              <w:bottom w:val="single" w:sz="4" w:space="0" w:color="auto"/>
              <w:right w:val="single" w:sz="4" w:space="0" w:color="auto"/>
            </w:tcBorders>
            <w:hideMark/>
          </w:tcPr>
          <w:p w14:paraId="09E545A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Explain how the study size was arrived at</w:t>
            </w:r>
          </w:p>
        </w:tc>
        <w:tc>
          <w:tcPr>
            <w:tcW w:w="957" w:type="pct"/>
            <w:tcBorders>
              <w:top w:val="single" w:sz="4" w:space="0" w:color="auto"/>
              <w:left w:val="single" w:sz="4" w:space="0" w:color="auto"/>
              <w:bottom w:val="single" w:sz="4" w:space="0" w:color="auto"/>
              <w:right w:val="single" w:sz="4" w:space="0" w:color="auto"/>
            </w:tcBorders>
            <w:hideMark/>
          </w:tcPr>
          <w:p w14:paraId="3BAD3F7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00690D2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w:t>
            </w:r>
          </w:p>
        </w:tc>
      </w:tr>
      <w:tr w:rsidR="001D6F48" w:rsidRPr="00D0068B" w14:paraId="3DC49A78"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6F1E215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11.0</w:t>
            </w:r>
          </w:p>
        </w:tc>
        <w:tc>
          <w:tcPr>
            <w:tcW w:w="1676" w:type="pct"/>
            <w:tcBorders>
              <w:top w:val="single" w:sz="4" w:space="0" w:color="auto"/>
              <w:left w:val="single" w:sz="4" w:space="0" w:color="auto"/>
              <w:bottom w:val="single" w:sz="4" w:space="0" w:color="auto"/>
              <w:right w:val="single" w:sz="4" w:space="0" w:color="auto"/>
            </w:tcBorders>
            <w:hideMark/>
          </w:tcPr>
          <w:p w14:paraId="71F2F17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Explain how quantitative variables were handled in the analyses. If applicable, describe which groupings were chosen, and why</w:t>
            </w:r>
          </w:p>
        </w:tc>
        <w:tc>
          <w:tcPr>
            <w:tcW w:w="957" w:type="pct"/>
            <w:tcBorders>
              <w:top w:val="single" w:sz="4" w:space="0" w:color="auto"/>
              <w:left w:val="single" w:sz="4" w:space="0" w:color="auto"/>
              <w:bottom w:val="single" w:sz="4" w:space="0" w:color="auto"/>
              <w:right w:val="single" w:sz="4" w:space="0" w:color="auto"/>
            </w:tcBorders>
            <w:hideMark/>
          </w:tcPr>
          <w:p w14:paraId="1026EFE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16, 17</w:t>
            </w:r>
          </w:p>
        </w:tc>
        <w:tc>
          <w:tcPr>
            <w:tcW w:w="1567" w:type="pct"/>
            <w:tcBorders>
              <w:top w:val="single" w:sz="4" w:space="0" w:color="auto"/>
              <w:left w:val="single" w:sz="4" w:space="0" w:color="auto"/>
              <w:bottom w:val="single" w:sz="4" w:space="0" w:color="auto"/>
              <w:right w:val="single" w:sz="4" w:space="0" w:color="auto"/>
            </w:tcBorders>
            <w:hideMark/>
          </w:tcPr>
          <w:p w14:paraId="40CE19E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X (Independent Variable) (16) and Y (Outcome/dependent variable) (17)</w:t>
            </w:r>
          </w:p>
        </w:tc>
      </w:tr>
      <w:tr w:rsidR="001D6F48" w:rsidRPr="00D0068B" w14:paraId="12A6907D"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3A66C87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12.0.a</w:t>
            </w:r>
          </w:p>
        </w:tc>
        <w:tc>
          <w:tcPr>
            <w:tcW w:w="1676" w:type="pct"/>
            <w:tcBorders>
              <w:top w:val="single" w:sz="4" w:space="0" w:color="auto"/>
              <w:left w:val="single" w:sz="4" w:space="0" w:color="auto"/>
              <w:bottom w:val="single" w:sz="4" w:space="0" w:color="auto"/>
              <w:right w:val="single" w:sz="4" w:space="0" w:color="auto"/>
            </w:tcBorders>
            <w:hideMark/>
          </w:tcPr>
          <w:p w14:paraId="1425FD3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Describe all statistical methods, including those used to control for confounding</w:t>
            </w:r>
          </w:p>
        </w:tc>
        <w:tc>
          <w:tcPr>
            <w:tcW w:w="957" w:type="pct"/>
            <w:tcBorders>
              <w:top w:val="single" w:sz="4" w:space="0" w:color="auto"/>
              <w:left w:val="single" w:sz="4" w:space="0" w:color="auto"/>
              <w:bottom w:val="single" w:sz="4" w:space="0" w:color="auto"/>
              <w:right w:val="single" w:sz="4" w:space="0" w:color="auto"/>
            </w:tcBorders>
            <w:hideMark/>
          </w:tcPr>
          <w:p w14:paraId="106EE08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19, 20, 21, 22, 23</w:t>
            </w:r>
          </w:p>
        </w:tc>
        <w:tc>
          <w:tcPr>
            <w:tcW w:w="1567" w:type="pct"/>
            <w:tcBorders>
              <w:top w:val="single" w:sz="4" w:space="0" w:color="auto"/>
              <w:left w:val="single" w:sz="4" w:space="0" w:color="auto"/>
              <w:bottom w:val="single" w:sz="4" w:space="0" w:color="auto"/>
              <w:right w:val="single" w:sz="4" w:space="0" w:color="auto"/>
            </w:tcBorders>
            <w:hideMark/>
          </w:tcPr>
          <w:p w14:paraId="08A73B9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Analytic method (19), Regression (20), Regression methods (21), Regression based covariate adjustment (22), and Non-regression confounding adjustment (23)</w:t>
            </w:r>
          </w:p>
        </w:tc>
      </w:tr>
      <w:tr w:rsidR="001D6F48" w:rsidRPr="00D0068B" w14:paraId="0AC1CC9C"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1B01C37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12.0.b</w:t>
            </w:r>
          </w:p>
        </w:tc>
        <w:tc>
          <w:tcPr>
            <w:tcW w:w="1676" w:type="pct"/>
            <w:tcBorders>
              <w:top w:val="single" w:sz="4" w:space="0" w:color="auto"/>
              <w:left w:val="single" w:sz="4" w:space="0" w:color="auto"/>
              <w:bottom w:val="single" w:sz="4" w:space="0" w:color="auto"/>
              <w:right w:val="single" w:sz="4" w:space="0" w:color="auto"/>
            </w:tcBorders>
            <w:hideMark/>
          </w:tcPr>
          <w:p w14:paraId="2DB4344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Describe any methods used to examine subgroups and interactions</w:t>
            </w:r>
          </w:p>
        </w:tc>
        <w:tc>
          <w:tcPr>
            <w:tcW w:w="957" w:type="pct"/>
            <w:tcBorders>
              <w:top w:val="single" w:sz="4" w:space="0" w:color="auto"/>
              <w:left w:val="single" w:sz="4" w:space="0" w:color="auto"/>
              <w:bottom w:val="single" w:sz="4" w:space="0" w:color="auto"/>
              <w:right w:val="single" w:sz="4" w:space="0" w:color="auto"/>
            </w:tcBorders>
            <w:hideMark/>
          </w:tcPr>
          <w:p w14:paraId="75453F6F"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7C9F6A6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w:t>
            </w:r>
          </w:p>
        </w:tc>
      </w:tr>
      <w:tr w:rsidR="001D6F48" w:rsidRPr="00D0068B" w14:paraId="2AB724CB"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7D3326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12.0.c</w:t>
            </w:r>
          </w:p>
        </w:tc>
        <w:tc>
          <w:tcPr>
            <w:tcW w:w="1676" w:type="pct"/>
            <w:tcBorders>
              <w:top w:val="single" w:sz="4" w:space="0" w:color="auto"/>
              <w:left w:val="single" w:sz="4" w:space="0" w:color="auto"/>
              <w:bottom w:val="single" w:sz="4" w:space="0" w:color="auto"/>
              <w:right w:val="single" w:sz="4" w:space="0" w:color="auto"/>
            </w:tcBorders>
            <w:hideMark/>
          </w:tcPr>
          <w:p w14:paraId="0C412F9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Explain how missing data were addressed</w:t>
            </w:r>
          </w:p>
        </w:tc>
        <w:tc>
          <w:tcPr>
            <w:tcW w:w="957" w:type="pct"/>
            <w:tcBorders>
              <w:top w:val="single" w:sz="4" w:space="0" w:color="auto"/>
              <w:left w:val="single" w:sz="4" w:space="0" w:color="auto"/>
              <w:bottom w:val="single" w:sz="4" w:space="0" w:color="auto"/>
              <w:right w:val="single" w:sz="4" w:space="0" w:color="auto"/>
            </w:tcBorders>
            <w:hideMark/>
          </w:tcPr>
          <w:p w14:paraId="3BCBD16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27, 28</w:t>
            </w:r>
          </w:p>
        </w:tc>
        <w:tc>
          <w:tcPr>
            <w:tcW w:w="1567" w:type="pct"/>
            <w:tcBorders>
              <w:top w:val="single" w:sz="4" w:space="0" w:color="auto"/>
              <w:left w:val="single" w:sz="4" w:space="0" w:color="auto"/>
              <w:bottom w:val="single" w:sz="4" w:space="0" w:color="auto"/>
              <w:right w:val="single" w:sz="4" w:space="0" w:color="auto"/>
            </w:tcBorders>
            <w:hideMark/>
          </w:tcPr>
          <w:p w14:paraId="152E426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by </w:t>
            </w:r>
            <w:proofErr w:type="spellStart"/>
            <w:r w:rsidRPr="00D0068B">
              <w:rPr>
                <w:rFonts w:ascii="Times New Roman" w:hAnsi="Times New Roman"/>
                <w:sz w:val="20"/>
                <w:szCs w:val="20"/>
              </w:rPr>
              <w:t>Mention_Missing_Data</w:t>
            </w:r>
            <w:proofErr w:type="spellEnd"/>
            <w:r w:rsidRPr="00D0068B">
              <w:rPr>
                <w:rFonts w:ascii="Times New Roman" w:hAnsi="Times New Roman"/>
                <w:sz w:val="20"/>
                <w:szCs w:val="20"/>
              </w:rPr>
              <w:t xml:space="preserve"> (27) and </w:t>
            </w:r>
            <w:proofErr w:type="spellStart"/>
            <w:r w:rsidRPr="00D0068B">
              <w:rPr>
                <w:rFonts w:ascii="Times New Roman" w:hAnsi="Times New Roman"/>
                <w:sz w:val="20"/>
                <w:szCs w:val="20"/>
              </w:rPr>
              <w:t>Assessed_Missing_Data</w:t>
            </w:r>
            <w:proofErr w:type="spellEnd"/>
            <w:r w:rsidRPr="00D0068B">
              <w:rPr>
                <w:rFonts w:ascii="Times New Roman" w:hAnsi="Times New Roman"/>
                <w:sz w:val="20"/>
                <w:szCs w:val="20"/>
              </w:rPr>
              <w:t xml:space="preserve"> (28)</w:t>
            </w:r>
          </w:p>
        </w:tc>
      </w:tr>
      <w:tr w:rsidR="001D6F48" w:rsidRPr="00D0068B" w14:paraId="7CBD1D3B"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F0B476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12.0.d</w:t>
            </w:r>
          </w:p>
        </w:tc>
        <w:tc>
          <w:tcPr>
            <w:tcW w:w="1676" w:type="pct"/>
            <w:tcBorders>
              <w:top w:val="single" w:sz="4" w:space="0" w:color="auto"/>
              <w:left w:val="single" w:sz="4" w:space="0" w:color="auto"/>
              <w:bottom w:val="single" w:sz="4" w:space="0" w:color="auto"/>
              <w:right w:val="single" w:sz="4" w:space="0" w:color="auto"/>
            </w:tcBorders>
            <w:hideMark/>
          </w:tcPr>
          <w:p w14:paraId="7EBE209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Cohort study: If applicable, explain how loss to follow-up was addressed. Case-control study: If </w:t>
            </w:r>
            <w:r w:rsidRPr="00D0068B">
              <w:rPr>
                <w:rFonts w:ascii="Times New Roman" w:hAnsi="Times New Roman"/>
                <w:sz w:val="20"/>
                <w:szCs w:val="20"/>
              </w:rPr>
              <w:lastRenderedPageBreak/>
              <w:t>applicable, explain how matching of cases and controls was addressed. Cross-sectional study: If applicable, describe analytical methods taking account of sampling strategy</w:t>
            </w:r>
          </w:p>
        </w:tc>
        <w:tc>
          <w:tcPr>
            <w:tcW w:w="957" w:type="pct"/>
            <w:tcBorders>
              <w:top w:val="single" w:sz="4" w:space="0" w:color="auto"/>
              <w:left w:val="single" w:sz="4" w:space="0" w:color="auto"/>
              <w:bottom w:val="single" w:sz="4" w:space="0" w:color="auto"/>
              <w:right w:val="single" w:sz="4" w:space="0" w:color="auto"/>
            </w:tcBorders>
            <w:hideMark/>
          </w:tcPr>
          <w:p w14:paraId="5EF51E3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lastRenderedPageBreak/>
              <w:t>Item 23</w:t>
            </w:r>
          </w:p>
        </w:tc>
        <w:tc>
          <w:tcPr>
            <w:tcW w:w="1567" w:type="pct"/>
            <w:tcBorders>
              <w:top w:val="single" w:sz="4" w:space="0" w:color="auto"/>
              <w:left w:val="single" w:sz="4" w:space="0" w:color="auto"/>
              <w:bottom w:val="single" w:sz="4" w:space="0" w:color="auto"/>
              <w:right w:val="single" w:sz="4" w:space="0" w:color="auto"/>
            </w:tcBorders>
            <w:hideMark/>
          </w:tcPr>
          <w:p w14:paraId="7C950A6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Partially covered by Non-regression confounding adjustment (23)</w:t>
            </w:r>
          </w:p>
        </w:tc>
      </w:tr>
      <w:tr w:rsidR="001D6F48" w:rsidRPr="00D0068B" w14:paraId="5F26F488"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7E175E8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12.0.e</w:t>
            </w:r>
          </w:p>
        </w:tc>
        <w:tc>
          <w:tcPr>
            <w:tcW w:w="1676" w:type="pct"/>
            <w:tcBorders>
              <w:top w:val="single" w:sz="4" w:space="0" w:color="auto"/>
              <w:left w:val="single" w:sz="4" w:space="0" w:color="auto"/>
              <w:bottom w:val="single" w:sz="4" w:space="0" w:color="auto"/>
              <w:right w:val="single" w:sz="4" w:space="0" w:color="auto"/>
            </w:tcBorders>
            <w:hideMark/>
          </w:tcPr>
          <w:p w14:paraId="6192A29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Describe any sensitivity analyses</w:t>
            </w:r>
          </w:p>
        </w:tc>
        <w:tc>
          <w:tcPr>
            <w:tcW w:w="957" w:type="pct"/>
            <w:tcBorders>
              <w:top w:val="single" w:sz="4" w:space="0" w:color="auto"/>
              <w:left w:val="single" w:sz="4" w:space="0" w:color="auto"/>
              <w:bottom w:val="single" w:sz="4" w:space="0" w:color="auto"/>
              <w:right w:val="single" w:sz="4" w:space="0" w:color="auto"/>
            </w:tcBorders>
            <w:hideMark/>
          </w:tcPr>
          <w:p w14:paraId="51740ED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24</w:t>
            </w:r>
          </w:p>
        </w:tc>
        <w:tc>
          <w:tcPr>
            <w:tcW w:w="1567" w:type="pct"/>
            <w:tcBorders>
              <w:top w:val="single" w:sz="4" w:space="0" w:color="auto"/>
              <w:left w:val="single" w:sz="4" w:space="0" w:color="auto"/>
              <w:bottom w:val="single" w:sz="4" w:space="0" w:color="auto"/>
              <w:right w:val="single" w:sz="4" w:space="0" w:color="auto"/>
            </w:tcBorders>
            <w:hideMark/>
          </w:tcPr>
          <w:p w14:paraId="6C6AFAD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Sensitivity Analysis (24)</w:t>
            </w:r>
          </w:p>
        </w:tc>
      </w:tr>
      <w:tr w:rsidR="001D6F48" w:rsidRPr="00D0068B" w14:paraId="0B3038EB"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747FF62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12.1</w:t>
            </w:r>
          </w:p>
        </w:tc>
        <w:tc>
          <w:tcPr>
            <w:tcW w:w="1676" w:type="pct"/>
            <w:tcBorders>
              <w:top w:val="single" w:sz="4" w:space="0" w:color="auto"/>
              <w:left w:val="single" w:sz="4" w:space="0" w:color="auto"/>
              <w:bottom w:val="single" w:sz="4" w:space="0" w:color="auto"/>
              <w:right w:val="single" w:sz="4" w:space="0" w:color="auto"/>
            </w:tcBorders>
            <w:hideMark/>
          </w:tcPr>
          <w:p w14:paraId="6C13DDF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Authors should describe the extent to which the investigators had access to the database population used to create the study population.</w:t>
            </w:r>
          </w:p>
        </w:tc>
        <w:tc>
          <w:tcPr>
            <w:tcW w:w="957" w:type="pct"/>
            <w:tcBorders>
              <w:top w:val="single" w:sz="4" w:space="0" w:color="auto"/>
              <w:left w:val="single" w:sz="4" w:space="0" w:color="auto"/>
              <w:bottom w:val="single" w:sz="4" w:space="0" w:color="auto"/>
              <w:right w:val="single" w:sz="4" w:space="0" w:color="auto"/>
            </w:tcBorders>
            <w:hideMark/>
          </w:tcPr>
          <w:p w14:paraId="5137EAE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693AADF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Li SOP doesn't explicitly address database access permissions</w:t>
            </w:r>
          </w:p>
        </w:tc>
      </w:tr>
      <w:tr w:rsidR="001D6F48" w:rsidRPr="00D0068B" w14:paraId="62DFE811"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5404499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12.2</w:t>
            </w:r>
          </w:p>
        </w:tc>
        <w:tc>
          <w:tcPr>
            <w:tcW w:w="1676" w:type="pct"/>
            <w:tcBorders>
              <w:top w:val="single" w:sz="4" w:space="0" w:color="auto"/>
              <w:left w:val="single" w:sz="4" w:space="0" w:color="auto"/>
              <w:bottom w:val="single" w:sz="4" w:space="0" w:color="auto"/>
              <w:right w:val="single" w:sz="4" w:space="0" w:color="auto"/>
            </w:tcBorders>
            <w:hideMark/>
          </w:tcPr>
          <w:p w14:paraId="438804D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Authors should provide information on the data cleaning methods used in the study.</w:t>
            </w:r>
          </w:p>
        </w:tc>
        <w:tc>
          <w:tcPr>
            <w:tcW w:w="957" w:type="pct"/>
            <w:tcBorders>
              <w:top w:val="single" w:sz="4" w:space="0" w:color="auto"/>
              <w:left w:val="single" w:sz="4" w:space="0" w:color="auto"/>
              <w:bottom w:val="single" w:sz="4" w:space="0" w:color="auto"/>
              <w:right w:val="single" w:sz="4" w:space="0" w:color="auto"/>
            </w:tcBorders>
            <w:hideMark/>
          </w:tcPr>
          <w:p w14:paraId="542F786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27, 28</w:t>
            </w:r>
          </w:p>
        </w:tc>
        <w:tc>
          <w:tcPr>
            <w:tcW w:w="1567" w:type="pct"/>
            <w:tcBorders>
              <w:top w:val="single" w:sz="4" w:space="0" w:color="auto"/>
              <w:left w:val="single" w:sz="4" w:space="0" w:color="auto"/>
              <w:bottom w:val="single" w:sz="4" w:space="0" w:color="auto"/>
              <w:right w:val="single" w:sz="4" w:space="0" w:color="auto"/>
            </w:tcBorders>
            <w:hideMark/>
          </w:tcPr>
          <w:p w14:paraId="3C2B441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Partially addressed in </w:t>
            </w:r>
            <w:proofErr w:type="spellStart"/>
            <w:r w:rsidRPr="00D0068B">
              <w:rPr>
                <w:rFonts w:ascii="Times New Roman" w:hAnsi="Times New Roman"/>
                <w:sz w:val="20"/>
                <w:szCs w:val="20"/>
              </w:rPr>
              <w:t>Mention_Missing_Data</w:t>
            </w:r>
            <w:proofErr w:type="spellEnd"/>
            <w:r w:rsidRPr="00D0068B">
              <w:rPr>
                <w:rFonts w:ascii="Times New Roman" w:hAnsi="Times New Roman"/>
                <w:sz w:val="20"/>
                <w:szCs w:val="20"/>
              </w:rPr>
              <w:t xml:space="preserve"> (27) and </w:t>
            </w:r>
            <w:proofErr w:type="spellStart"/>
            <w:r w:rsidRPr="00D0068B">
              <w:rPr>
                <w:rFonts w:ascii="Times New Roman" w:hAnsi="Times New Roman"/>
                <w:sz w:val="20"/>
                <w:szCs w:val="20"/>
              </w:rPr>
              <w:t>Assessed_Missing_Data</w:t>
            </w:r>
            <w:proofErr w:type="spellEnd"/>
            <w:r w:rsidRPr="00D0068B">
              <w:rPr>
                <w:rFonts w:ascii="Times New Roman" w:hAnsi="Times New Roman"/>
                <w:sz w:val="20"/>
                <w:szCs w:val="20"/>
              </w:rPr>
              <w:t xml:space="preserve"> (28)</w:t>
            </w:r>
          </w:p>
        </w:tc>
      </w:tr>
      <w:tr w:rsidR="001D6F48" w:rsidRPr="00D0068B" w14:paraId="2A3CB36C"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2D6B97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12.3</w:t>
            </w:r>
          </w:p>
        </w:tc>
        <w:tc>
          <w:tcPr>
            <w:tcW w:w="1676" w:type="pct"/>
            <w:tcBorders>
              <w:top w:val="single" w:sz="4" w:space="0" w:color="auto"/>
              <w:left w:val="single" w:sz="4" w:space="0" w:color="auto"/>
              <w:bottom w:val="single" w:sz="4" w:space="0" w:color="auto"/>
              <w:right w:val="single" w:sz="4" w:space="0" w:color="auto"/>
            </w:tcBorders>
            <w:hideMark/>
          </w:tcPr>
          <w:p w14:paraId="42966D5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State whether the study included person-level, institutional-level, or other data linkage across two or more databases. The methods of linkage and methods of linkage quality evaluation should be provided.</w:t>
            </w:r>
          </w:p>
        </w:tc>
        <w:tc>
          <w:tcPr>
            <w:tcW w:w="957" w:type="pct"/>
            <w:tcBorders>
              <w:top w:val="single" w:sz="4" w:space="0" w:color="auto"/>
              <w:left w:val="single" w:sz="4" w:space="0" w:color="auto"/>
              <w:bottom w:val="single" w:sz="4" w:space="0" w:color="auto"/>
              <w:right w:val="single" w:sz="4" w:space="0" w:color="auto"/>
            </w:tcBorders>
            <w:hideMark/>
          </w:tcPr>
          <w:p w14:paraId="1FED6B4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13</w:t>
            </w:r>
          </w:p>
        </w:tc>
        <w:tc>
          <w:tcPr>
            <w:tcW w:w="1567" w:type="pct"/>
            <w:tcBorders>
              <w:top w:val="single" w:sz="4" w:space="0" w:color="auto"/>
              <w:left w:val="single" w:sz="4" w:space="0" w:color="auto"/>
              <w:bottom w:val="single" w:sz="4" w:space="0" w:color="auto"/>
              <w:right w:val="single" w:sz="4" w:space="0" w:color="auto"/>
            </w:tcBorders>
            <w:hideMark/>
          </w:tcPr>
          <w:p w14:paraId="7239B0B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Partially covered by </w:t>
            </w:r>
            <w:proofErr w:type="spellStart"/>
            <w:r w:rsidRPr="00D0068B">
              <w:rPr>
                <w:rFonts w:ascii="Times New Roman" w:hAnsi="Times New Roman"/>
                <w:sz w:val="20"/>
                <w:szCs w:val="20"/>
              </w:rPr>
              <w:t>Unit_of_Analysis</w:t>
            </w:r>
            <w:proofErr w:type="spellEnd"/>
            <w:r w:rsidRPr="00D0068B">
              <w:rPr>
                <w:rFonts w:ascii="Times New Roman" w:hAnsi="Times New Roman"/>
                <w:sz w:val="20"/>
                <w:szCs w:val="20"/>
              </w:rPr>
              <w:t xml:space="preserve"> (13) but less specific about linkage</w:t>
            </w:r>
          </w:p>
        </w:tc>
      </w:tr>
      <w:tr w:rsidR="001D6F48" w:rsidRPr="00D0068B" w14:paraId="7459B525"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75BBFB64"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13.0.a</w:t>
            </w:r>
          </w:p>
        </w:tc>
        <w:tc>
          <w:tcPr>
            <w:tcW w:w="1676" w:type="pct"/>
            <w:tcBorders>
              <w:top w:val="single" w:sz="4" w:space="0" w:color="auto"/>
              <w:left w:val="single" w:sz="4" w:space="0" w:color="auto"/>
              <w:bottom w:val="single" w:sz="4" w:space="0" w:color="auto"/>
              <w:right w:val="single" w:sz="4" w:space="0" w:color="auto"/>
            </w:tcBorders>
            <w:hideMark/>
          </w:tcPr>
          <w:p w14:paraId="47A81E4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Report the numbers of individuals at each stage of the study (e.g., numbers potentially eligible, examined for eligibility, confirmed eligible, included in the study, completing follow-up, and </w:t>
            </w:r>
            <w:proofErr w:type="spellStart"/>
            <w:r w:rsidRPr="00D0068B">
              <w:rPr>
                <w:rFonts w:ascii="Times New Roman" w:hAnsi="Times New Roman"/>
                <w:sz w:val="20"/>
                <w:szCs w:val="20"/>
              </w:rPr>
              <w:t>analyzed</w:t>
            </w:r>
            <w:proofErr w:type="spellEnd"/>
            <w:r w:rsidRPr="00D0068B">
              <w:rPr>
                <w:rFonts w:ascii="Times New Roman" w:hAnsi="Times New Roman"/>
                <w:sz w:val="20"/>
                <w:szCs w:val="20"/>
              </w:rPr>
              <w:t>)</w:t>
            </w:r>
          </w:p>
        </w:tc>
        <w:tc>
          <w:tcPr>
            <w:tcW w:w="957" w:type="pct"/>
            <w:tcBorders>
              <w:top w:val="single" w:sz="4" w:space="0" w:color="auto"/>
              <w:left w:val="single" w:sz="4" w:space="0" w:color="auto"/>
              <w:bottom w:val="single" w:sz="4" w:space="0" w:color="auto"/>
              <w:right w:val="single" w:sz="4" w:space="0" w:color="auto"/>
            </w:tcBorders>
            <w:hideMark/>
          </w:tcPr>
          <w:p w14:paraId="179E091F"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26</w:t>
            </w:r>
          </w:p>
        </w:tc>
        <w:tc>
          <w:tcPr>
            <w:tcW w:w="1567" w:type="pct"/>
            <w:tcBorders>
              <w:top w:val="single" w:sz="4" w:space="0" w:color="auto"/>
              <w:left w:val="single" w:sz="4" w:space="0" w:color="auto"/>
              <w:bottom w:val="single" w:sz="4" w:space="0" w:color="auto"/>
              <w:right w:val="single" w:sz="4" w:space="0" w:color="auto"/>
            </w:tcBorders>
            <w:hideMark/>
          </w:tcPr>
          <w:p w14:paraId="24D0ABC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Partially covered by Descriptive Section (Table One) (26)</w:t>
            </w:r>
          </w:p>
        </w:tc>
      </w:tr>
      <w:tr w:rsidR="001D6F48" w:rsidRPr="00D0068B" w14:paraId="3BB55C96"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308748D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13.0.b</w:t>
            </w:r>
          </w:p>
        </w:tc>
        <w:tc>
          <w:tcPr>
            <w:tcW w:w="1676" w:type="pct"/>
            <w:tcBorders>
              <w:top w:val="single" w:sz="4" w:space="0" w:color="auto"/>
              <w:left w:val="single" w:sz="4" w:space="0" w:color="auto"/>
              <w:bottom w:val="single" w:sz="4" w:space="0" w:color="auto"/>
              <w:right w:val="single" w:sz="4" w:space="0" w:color="auto"/>
            </w:tcBorders>
            <w:hideMark/>
          </w:tcPr>
          <w:p w14:paraId="51018E3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Give reasons for non-participation at each stage</w:t>
            </w:r>
          </w:p>
        </w:tc>
        <w:tc>
          <w:tcPr>
            <w:tcW w:w="957" w:type="pct"/>
            <w:tcBorders>
              <w:top w:val="single" w:sz="4" w:space="0" w:color="auto"/>
              <w:left w:val="single" w:sz="4" w:space="0" w:color="auto"/>
              <w:bottom w:val="single" w:sz="4" w:space="0" w:color="auto"/>
              <w:right w:val="single" w:sz="4" w:space="0" w:color="auto"/>
            </w:tcBorders>
            <w:hideMark/>
          </w:tcPr>
          <w:p w14:paraId="43B9730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3C7DA87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w:t>
            </w:r>
          </w:p>
        </w:tc>
      </w:tr>
      <w:tr w:rsidR="001D6F48" w:rsidRPr="00D0068B" w14:paraId="14BDFD00"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37ADC18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13.0.c</w:t>
            </w:r>
          </w:p>
        </w:tc>
        <w:tc>
          <w:tcPr>
            <w:tcW w:w="1676" w:type="pct"/>
            <w:tcBorders>
              <w:top w:val="single" w:sz="4" w:space="0" w:color="auto"/>
              <w:left w:val="single" w:sz="4" w:space="0" w:color="auto"/>
              <w:bottom w:val="single" w:sz="4" w:space="0" w:color="auto"/>
              <w:right w:val="single" w:sz="4" w:space="0" w:color="auto"/>
            </w:tcBorders>
            <w:hideMark/>
          </w:tcPr>
          <w:p w14:paraId="1FE64C7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Consider use of a flow diagram</w:t>
            </w:r>
          </w:p>
        </w:tc>
        <w:tc>
          <w:tcPr>
            <w:tcW w:w="957" w:type="pct"/>
            <w:tcBorders>
              <w:top w:val="single" w:sz="4" w:space="0" w:color="auto"/>
              <w:left w:val="single" w:sz="4" w:space="0" w:color="auto"/>
              <w:bottom w:val="single" w:sz="4" w:space="0" w:color="auto"/>
              <w:right w:val="single" w:sz="4" w:space="0" w:color="auto"/>
            </w:tcBorders>
            <w:hideMark/>
          </w:tcPr>
          <w:p w14:paraId="6110EED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61A86881"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required in Li SOP</w:t>
            </w:r>
          </w:p>
        </w:tc>
      </w:tr>
      <w:tr w:rsidR="001D6F48" w:rsidRPr="00D0068B" w14:paraId="364B7DCA"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579F9E3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13.1</w:t>
            </w:r>
          </w:p>
        </w:tc>
        <w:tc>
          <w:tcPr>
            <w:tcW w:w="1676" w:type="pct"/>
            <w:tcBorders>
              <w:top w:val="single" w:sz="4" w:space="0" w:color="auto"/>
              <w:left w:val="single" w:sz="4" w:space="0" w:color="auto"/>
              <w:bottom w:val="single" w:sz="4" w:space="0" w:color="auto"/>
              <w:right w:val="single" w:sz="4" w:space="0" w:color="auto"/>
            </w:tcBorders>
            <w:hideMark/>
          </w:tcPr>
          <w:p w14:paraId="2184E30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Describe in detail the selection of the persons included in the study including filtering based on data quality, data availability and linkage. The selection of included persons can be described in the text and/or by means of the study flow diagram.</w:t>
            </w:r>
          </w:p>
        </w:tc>
        <w:tc>
          <w:tcPr>
            <w:tcW w:w="957" w:type="pct"/>
            <w:tcBorders>
              <w:top w:val="single" w:sz="4" w:space="0" w:color="auto"/>
              <w:left w:val="single" w:sz="4" w:space="0" w:color="auto"/>
              <w:bottom w:val="single" w:sz="4" w:space="0" w:color="auto"/>
              <w:right w:val="single" w:sz="4" w:space="0" w:color="auto"/>
            </w:tcBorders>
            <w:hideMark/>
          </w:tcPr>
          <w:p w14:paraId="0205FE2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9, 10, 14, 26</w:t>
            </w:r>
          </w:p>
        </w:tc>
        <w:tc>
          <w:tcPr>
            <w:tcW w:w="1567" w:type="pct"/>
            <w:tcBorders>
              <w:top w:val="single" w:sz="4" w:space="0" w:color="auto"/>
              <w:left w:val="single" w:sz="4" w:space="0" w:color="auto"/>
              <w:bottom w:val="single" w:sz="4" w:space="0" w:color="auto"/>
              <w:right w:val="single" w:sz="4" w:space="0" w:color="auto"/>
            </w:tcBorders>
            <w:hideMark/>
          </w:tcPr>
          <w:p w14:paraId="3AF3CEA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by </w:t>
            </w:r>
            <w:proofErr w:type="spellStart"/>
            <w:r w:rsidRPr="00D0068B">
              <w:rPr>
                <w:rFonts w:ascii="Times New Roman" w:hAnsi="Times New Roman"/>
                <w:sz w:val="20"/>
                <w:szCs w:val="20"/>
              </w:rPr>
              <w:t>Research_Design</w:t>
            </w:r>
            <w:proofErr w:type="spellEnd"/>
            <w:r w:rsidRPr="00D0068B">
              <w:rPr>
                <w:rFonts w:ascii="Times New Roman" w:hAnsi="Times New Roman"/>
                <w:sz w:val="20"/>
                <w:szCs w:val="20"/>
              </w:rPr>
              <w:t xml:space="preserve"> (9), </w:t>
            </w:r>
            <w:proofErr w:type="spellStart"/>
            <w:r w:rsidRPr="00D0068B">
              <w:rPr>
                <w:rFonts w:ascii="Times New Roman" w:hAnsi="Times New Roman"/>
                <w:sz w:val="20"/>
                <w:szCs w:val="20"/>
              </w:rPr>
              <w:t>Study_Design_Type</w:t>
            </w:r>
            <w:proofErr w:type="spellEnd"/>
            <w:r w:rsidRPr="00D0068B">
              <w:rPr>
                <w:rFonts w:ascii="Times New Roman" w:hAnsi="Times New Roman"/>
                <w:sz w:val="20"/>
                <w:szCs w:val="20"/>
              </w:rPr>
              <w:t xml:space="preserve"> (10), Computable Phenotype (14), and Descriptive Section (Table One) (26)</w:t>
            </w:r>
          </w:p>
        </w:tc>
      </w:tr>
      <w:tr w:rsidR="001D6F48" w:rsidRPr="00D0068B" w14:paraId="265B9135"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092583C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14.0.a</w:t>
            </w:r>
          </w:p>
        </w:tc>
        <w:tc>
          <w:tcPr>
            <w:tcW w:w="1676" w:type="pct"/>
            <w:tcBorders>
              <w:top w:val="single" w:sz="4" w:space="0" w:color="auto"/>
              <w:left w:val="single" w:sz="4" w:space="0" w:color="auto"/>
              <w:bottom w:val="single" w:sz="4" w:space="0" w:color="auto"/>
              <w:right w:val="single" w:sz="4" w:space="0" w:color="auto"/>
            </w:tcBorders>
            <w:hideMark/>
          </w:tcPr>
          <w:p w14:paraId="7F3E2C01"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Give characteristics of study participants (e.g., demographic, clinical, social) and information on exposures and potential confounders</w:t>
            </w:r>
          </w:p>
        </w:tc>
        <w:tc>
          <w:tcPr>
            <w:tcW w:w="957" w:type="pct"/>
            <w:tcBorders>
              <w:top w:val="single" w:sz="4" w:space="0" w:color="auto"/>
              <w:left w:val="single" w:sz="4" w:space="0" w:color="auto"/>
              <w:bottom w:val="single" w:sz="4" w:space="0" w:color="auto"/>
              <w:right w:val="single" w:sz="4" w:space="0" w:color="auto"/>
            </w:tcBorders>
            <w:hideMark/>
          </w:tcPr>
          <w:p w14:paraId="0F2B2F1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26</w:t>
            </w:r>
          </w:p>
        </w:tc>
        <w:tc>
          <w:tcPr>
            <w:tcW w:w="1567" w:type="pct"/>
            <w:tcBorders>
              <w:top w:val="single" w:sz="4" w:space="0" w:color="auto"/>
              <w:left w:val="single" w:sz="4" w:space="0" w:color="auto"/>
              <w:bottom w:val="single" w:sz="4" w:space="0" w:color="auto"/>
              <w:right w:val="single" w:sz="4" w:space="0" w:color="auto"/>
            </w:tcBorders>
            <w:hideMark/>
          </w:tcPr>
          <w:p w14:paraId="06B9F0E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Descriptive Section (Table One) (26)</w:t>
            </w:r>
          </w:p>
        </w:tc>
      </w:tr>
      <w:tr w:rsidR="001D6F48" w:rsidRPr="00D0068B" w14:paraId="570810C4"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21DE5614"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14.0.b</w:t>
            </w:r>
          </w:p>
        </w:tc>
        <w:tc>
          <w:tcPr>
            <w:tcW w:w="1676" w:type="pct"/>
            <w:tcBorders>
              <w:top w:val="single" w:sz="4" w:space="0" w:color="auto"/>
              <w:left w:val="single" w:sz="4" w:space="0" w:color="auto"/>
              <w:bottom w:val="single" w:sz="4" w:space="0" w:color="auto"/>
              <w:right w:val="single" w:sz="4" w:space="0" w:color="auto"/>
            </w:tcBorders>
            <w:hideMark/>
          </w:tcPr>
          <w:p w14:paraId="6998FD1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Indicate the number of participants with missing data for each variable of interest</w:t>
            </w:r>
          </w:p>
        </w:tc>
        <w:tc>
          <w:tcPr>
            <w:tcW w:w="957" w:type="pct"/>
            <w:tcBorders>
              <w:top w:val="single" w:sz="4" w:space="0" w:color="auto"/>
              <w:left w:val="single" w:sz="4" w:space="0" w:color="auto"/>
              <w:bottom w:val="single" w:sz="4" w:space="0" w:color="auto"/>
              <w:right w:val="single" w:sz="4" w:space="0" w:color="auto"/>
            </w:tcBorders>
            <w:hideMark/>
          </w:tcPr>
          <w:p w14:paraId="2D32C55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27, 28</w:t>
            </w:r>
          </w:p>
        </w:tc>
        <w:tc>
          <w:tcPr>
            <w:tcW w:w="1567" w:type="pct"/>
            <w:tcBorders>
              <w:top w:val="single" w:sz="4" w:space="0" w:color="auto"/>
              <w:left w:val="single" w:sz="4" w:space="0" w:color="auto"/>
              <w:bottom w:val="single" w:sz="4" w:space="0" w:color="auto"/>
              <w:right w:val="single" w:sz="4" w:space="0" w:color="auto"/>
            </w:tcBorders>
            <w:hideMark/>
          </w:tcPr>
          <w:p w14:paraId="0FCA1804"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Covered by </w:t>
            </w:r>
            <w:proofErr w:type="spellStart"/>
            <w:r w:rsidRPr="00D0068B">
              <w:rPr>
                <w:rFonts w:ascii="Times New Roman" w:hAnsi="Times New Roman"/>
                <w:sz w:val="20"/>
                <w:szCs w:val="20"/>
              </w:rPr>
              <w:t>Mention_Missing_Data</w:t>
            </w:r>
            <w:proofErr w:type="spellEnd"/>
            <w:r w:rsidRPr="00D0068B">
              <w:rPr>
                <w:rFonts w:ascii="Times New Roman" w:hAnsi="Times New Roman"/>
                <w:sz w:val="20"/>
                <w:szCs w:val="20"/>
              </w:rPr>
              <w:t xml:space="preserve"> (27) and </w:t>
            </w:r>
            <w:proofErr w:type="spellStart"/>
            <w:r w:rsidRPr="00D0068B">
              <w:rPr>
                <w:rFonts w:ascii="Times New Roman" w:hAnsi="Times New Roman"/>
                <w:sz w:val="20"/>
                <w:szCs w:val="20"/>
              </w:rPr>
              <w:t>Assessed_Missing_Data</w:t>
            </w:r>
            <w:proofErr w:type="spellEnd"/>
            <w:r w:rsidRPr="00D0068B">
              <w:rPr>
                <w:rFonts w:ascii="Times New Roman" w:hAnsi="Times New Roman"/>
                <w:sz w:val="20"/>
                <w:szCs w:val="20"/>
              </w:rPr>
              <w:t xml:space="preserve"> (28)</w:t>
            </w:r>
          </w:p>
        </w:tc>
      </w:tr>
      <w:tr w:rsidR="001D6F48" w:rsidRPr="00D0068B" w14:paraId="3891E252"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6B781BB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14.0.c</w:t>
            </w:r>
          </w:p>
        </w:tc>
        <w:tc>
          <w:tcPr>
            <w:tcW w:w="1676" w:type="pct"/>
            <w:tcBorders>
              <w:top w:val="single" w:sz="4" w:space="0" w:color="auto"/>
              <w:left w:val="single" w:sz="4" w:space="0" w:color="auto"/>
              <w:bottom w:val="single" w:sz="4" w:space="0" w:color="auto"/>
              <w:right w:val="single" w:sz="4" w:space="0" w:color="auto"/>
            </w:tcBorders>
            <w:hideMark/>
          </w:tcPr>
          <w:p w14:paraId="79CB7C7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Cohort study: Summarize follow-up time (e.g., average and total amount)</w:t>
            </w:r>
          </w:p>
        </w:tc>
        <w:tc>
          <w:tcPr>
            <w:tcW w:w="957" w:type="pct"/>
            <w:tcBorders>
              <w:top w:val="single" w:sz="4" w:space="0" w:color="auto"/>
              <w:left w:val="single" w:sz="4" w:space="0" w:color="auto"/>
              <w:bottom w:val="single" w:sz="4" w:space="0" w:color="auto"/>
              <w:right w:val="single" w:sz="4" w:space="0" w:color="auto"/>
            </w:tcBorders>
            <w:hideMark/>
          </w:tcPr>
          <w:p w14:paraId="0E72C45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63E3E33F"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w:t>
            </w:r>
          </w:p>
        </w:tc>
      </w:tr>
      <w:tr w:rsidR="001D6F48" w:rsidRPr="00D0068B" w14:paraId="32C09681"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FA435F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15.0</w:t>
            </w:r>
          </w:p>
        </w:tc>
        <w:tc>
          <w:tcPr>
            <w:tcW w:w="1676" w:type="pct"/>
            <w:tcBorders>
              <w:top w:val="single" w:sz="4" w:space="0" w:color="auto"/>
              <w:left w:val="single" w:sz="4" w:space="0" w:color="auto"/>
              <w:bottom w:val="single" w:sz="4" w:space="0" w:color="auto"/>
              <w:right w:val="single" w:sz="4" w:space="0" w:color="auto"/>
            </w:tcBorders>
            <w:hideMark/>
          </w:tcPr>
          <w:p w14:paraId="69B7E85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Cohort study: Report numbers of outcome events or summary measures over time. Case-control study: Report numbers in each exposure category, or summary measures of exposure. Cross-sectional study: Report numbers of </w:t>
            </w:r>
            <w:r w:rsidRPr="00D0068B">
              <w:rPr>
                <w:rFonts w:ascii="Times New Roman" w:hAnsi="Times New Roman"/>
                <w:sz w:val="20"/>
                <w:szCs w:val="20"/>
              </w:rPr>
              <w:lastRenderedPageBreak/>
              <w:t>outcome events or summary measures</w:t>
            </w:r>
          </w:p>
        </w:tc>
        <w:tc>
          <w:tcPr>
            <w:tcW w:w="957" w:type="pct"/>
            <w:tcBorders>
              <w:top w:val="single" w:sz="4" w:space="0" w:color="auto"/>
              <w:left w:val="single" w:sz="4" w:space="0" w:color="auto"/>
              <w:bottom w:val="single" w:sz="4" w:space="0" w:color="auto"/>
              <w:right w:val="single" w:sz="4" w:space="0" w:color="auto"/>
            </w:tcBorders>
            <w:hideMark/>
          </w:tcPr>
          <w:p w14:paraId="4F599C7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lastRenderedPageBreak/>
              <w:t>Item 26</w:t>
            </w:r>
          </w:p>
        </w:tc>
        <w:tc>
          <w:tcPr>
            <w:tcW w:w="1567" w:type="pct"/>
            <w:tcBorders>
              <w:top w:val="single" w:sz="4" w:space="0" w:color="auto"/>
              <w:left w:val="single" w:sz="4" w:space="0" w:color="auto"/>
              <w:bottom w:val="single" w:sz="4" w:space="0" w:color="auto"/>
              <w:right w:val="single" w:sz="4" w:space="0" w:color="auto"/>
            </w:tcBorders>
            <w:hideMark/>
          </w:tcPr>
          <w:p w14:paraId="3BD3431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Partially covered by Descriptive Section (Table One) (26)</w:t>
            </w:r>
          </w:p>
        </w:tc>
      </w:tr>
      <w:tr w:rsidR="001D6F48" w:rsidRPr="00D0068B" w14:paraId="03FF8BCD"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215A969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16.0.a</w:t>
            </w:r>
          </w:p>
        </w:tc>
        <w:tc>
          <w:tcPr>
            <w:tcW w:w="1676" w:type="pct"/>
            <w:tcBorders>
              <w:top w:val="single" w:sz="4" w:space="0" w:color="auto"/>
              <w:left w:val="single" w:sz="4" w:space="0" w:color="auto"/>
              <w:bottom w:val="single" w:sz="4" w:space="0" w:color="auto"/>
              <w:right w:val="single" w:sz="4" w:space="0" w:color="auto"/>
            </w:tcBorders>
            <w:hideMark/>
          </w:tcPr>
          <w:p w14:paraId="2B504D3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Give unadjusted estimates and, if applicable, confounder-adjusted estimates and their precision (e.g., 95% confidence interval). Make clear which confounders were adjusted for and why they were included</w:t>
            </w:r>
          </w:p>
        </w:tc>
        <w:tc>
          <w:tcPr>
            <w:tcW w:w="957" w:type="pct"/>
            <w:tcBorders>
              <w:top w:val="single" w:sz="4" w:space="0" w:color="auto"/>
              <w:left w:val="single" w:sz="4" w:space="0" w:color="auto"/>
              <w:bottom w:val="single" w:sz="4" w:space="0" w:color="auto"/>
              <w:right w:val="single" w:sz="4" w:space="0" w:color="auto"/>
            </w:tcBorders>
            <w:hideMark/>
          </w:tcPr>
          <w:p w14:paraId="42AF047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15, 18, 19, 20, 21, 22, 23</w:t>
            </w:r>
          </w:p>
        </w:tc>
        <w:tc>
          <w:tcPr>
            <w:tcW w:w="1567" w:type="pct"/>
            <w:tcBorders>
              <w:top w:val="single" w:sz="4" w:space="0" w:color="auto"/>
              <w:left w:val="single" w:sz="4" w:space="0" w:color="auto"/>
              <w:bottom w:val="single" w:sz="4" w:space="0" w:color="auto"/>
              <w:right w:val="single" w:sz="4" w:space="0" w:color="auto"/>
            </w:tcBorders>
            <w:hideMark/>
          </w:tcPr>
          <w:p w14:paraId="4F4ACF4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Analytic Goal (15), Z (Confounders) (18), Analytic method (19), and various regression items (20-23)</w:t>
            </w:r>
          </w:p>
        </w:tc>
      </w:tr>
      <w:tr w:rsidR="001D6F48" w:rsidRPr="00D0068B" w14:paraId="5EF29BF9"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7DA2EE3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16.0.b</w:t>
            </w:r>
          </w:p>
        </w:tc>
        <w:tc>
          <w:tcPr>
            <w:tcW w:w="1676" w:type="pct"/>
            <w:tcBorders>
              <w:top w:val="single" w:sz="4" w:space="0" w:color="auto"/>
              <w:left w:val="single" w:sz="4" w:space="0" w:color="auto"/>
              <w:bottom w:val="single" w:sz="4" w:space="0" w:color="auto"/>
              <w:right w:val="single" w:sz="4" w:space="0" w:color="auto"/>
            </w:tcBorders>
            <w:hideMark/>
          </w:tcPr>
          <w:p w14:paraId="6E9AB84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Report category boundaries when continuous variables were categorized</w:t>
            </w:r>
          </w:p>
        </w:tc>
        <w:tc>
          <w:tcPr>
            <w:tcW w:w="957" w:type="pct"/>
            <w:tcBorders>
              <w:top w:val="single" w:sz="4" w:space="0" w:color="auto"/>
              <w:left w:val="single" w:sz="4" w:space="0" w:color="auto"/>
              <w:bottom w:val="single" w:sz="4" w:space="0" w:color="auto"/>
              <w:right w:val="single" w:sz="4" w:space="0" w:color="auto"/>
            </w:tcBorders>
            <w:hideMark/>
          </w:tcPr>
          <w:p w14:paraId="409BA00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2D56331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w:t>
            </w:r>
          </w:p>
        </w:tc>
      </w:tr>
      <w:tr w:rsidR="001D6F48" w:rsidRPr="00D0068B" w14:paraId="66D7943F"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1C56762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16.0.c</w:t>
            </w:r>
          </w:p>
        </w:tc>
        <w:tc>
          <w:tcPr>
            <w:tcW w:w="1676" w:type="pct"/>
            <w:tcBorders>
              <w:top w:val="single" w:sz="4" w:space="0" w:color="auto"/>
              <w:left w:val="single" w:sz="4" w:space="0" w:color="auto"/>
              <w:bottom w:val="single" w:sz="4" w:space="0" w:color="auto"/>
              <w:right w:val="single" w:sz="4" w:space="0" w:color="auto"/>
            </w:tcBorders>
            <w:hideMark/>
          </w:tcPr>
          <w:p w14:paraId="3BFF6FB7"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If relevant, consider translating estimates of relative risk into absolute risk for a meaningful time period</w:t>
            </w:r>
          </w:p>
        </w:tc>
        <w:tc>
          <w:tcPr>
            <w:tcW w:w="957" w:type="pct"/>
            <w:tcBorders>
              <w:top w:val="single" w:sz="4" w:space="0" w:color="auto"/>
              <w:left w:val="single" w:sz="4" w:space="0" w:color="auto"/>
              <w:bottom w:val="single" w:sz="4" w:space="0" w:color="auto"/>
              <w:right w:val="single" w:sz="4" w:space="0" w:color="auto"/>
            </w:tcBorders>
            <w:hideMark/>
          </w:tcPr>
          <w:p w14:paraId="516D862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71BFD191"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w:t>
            </w:r>
          </w:p>
        </w:tc>
      </w:tr>
      <w:tr w:rsidR="001D6F48" w:rsidRPr="00D0068B" w14:paraId="1C31FA30"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775F165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17.0</w:t>
            </w:r>
          </w:p>
        </w:tc>
        <w:tc>
          <w:tcPr>
            <w:tcW w:w="1676" w:type="pct"/>
            <w:tcBorders>
              <w:top w:val="single" w:sz="4" w:space="0" w:color="auto"/>
              <w:left w:val="single" w:sz="4" w:space="0" w:color="auto"/>
              <w:bottom w:val="single" w:sz="4" w:space="0" w:color="auto"/>
              <w:right w:val="single" w:sz="4" w:space="0" w:color="auto"/>
            </w:tcBorders>
            <w:hideMark/>
          </w:tcPr>
          <w:p w14:paraId="15E9FA0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Report other analyses done—e.g., analyses of subgroups and interactions, and sensitivity analyses</w:t>
            </w:r>
          </w:p>
        </w:tc>
        <w:tc>
          <w:tcPr>
            <w:tcW w:w="957" w:type="pct"/>
            <w:tcBorders>
              <w:top w:val="single" w:sz="4" w:space="0" w:color="auto"/>
              <w:left w:val="single" w:sz="4" w:space="0" w:color="auto"/>
              <w:bottom w:val="single" w:sz="4" w:space="0" w:color="auto"/>
              <w:right w:val="single" w:sz="4" w:space="0" w:color="auto"/>
            </w:tcBorders>
            <w:hideMark/>
          </w:tcPr>
          <w:p w14:paraId="4C2A9FC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24</w:t>
            </w:r>
          </w:p>
        </w:tc>
        <w:tc>
          <w:tcPr>
            <w:tcW w:w="1567" w:type="pct"/>
            <w:tcBorders>
              <w:top w:val="single" w:sz="4" w:space="0" w:color="auto"/>
              <w:left w:val="single" w:sz="4" w:space="0" w:color="auto"/>
              <w:bottom w:val="single" w:sz="4" w:space="0" w:color="auto"/>
              <w:right w:val="single" w:sz="4" w:space="0" w:color="auto"/>
            </w:tcBorders>
            <w:hideMark/>
          </w:tcPr>
          <w:p w14:paraId="1A3FC9E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Sensitivity Analysis (24)</w:t>
            </w:r>
          </w:p>
        </w:tc>
      </w:tr>
      <w:tr w:rsidR="001D6F48" w:rsidRPr="00D0068B" w14:paraId="495E2DBB"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4457D7A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18.0</w:t>
            </w:r>
          </w:p>
        </w:tc>
        <w:tc>
          <w:tcPr>
            <w:tcW w:w="1676" w:type="pct"/>
            <w:tcBorders>
              <w:top w:val="single" w:sz="4" w:space="0" w:color="auto"/>
              <w:left w:val="single" w:sz="4" w:space="0" w:color="auto"/>
              <w:bottom w:val="single" w:sz="4" w:space="0" w:color="auto"/>
              <w:right w:val="single" w:sz="4" w:space="0" w:color="auto"/>
            </w:tcBorders>
            <w:hideMark/>
          </w:tcPr>
          <w:p w14:paraId="78F9282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Summarize key results with reference to study objectives</w:t>
            </w:r>
          </w:p>
        </w:tc>
        <w:tc>
          <w:tcPr>
            <w:tcW w:w="957" w:type="pct"/>
            <w:tcBorders>
              <w:top w:val="single" w:sz="4" w:space="0" w:color="auto"/>
              <w:left w:val="single" w:sz="4" w:space="0" w:color="auto"/>
              <w:bottom w:val="single" w:sz="4" w:space="0" w:color="auto"/>
              <w:right w:val="single" w:sz="4" w:space="0" w:color="auto"/>
            </w:tcBorders>
            <w:hideMark/>
          </w:tcPr>
          <w:p w14:paraId="0986AED3"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0EED86EF"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 review checklist (though would be part of any paper)</w:t>
            </w:r>
          </w:p>
        </w:tc>
      </w:tr>
      <w:tr w:rsidR="001D6F48" w:rsidRPr="00D0068B" w14:paraId="737920FE"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3D0D2D8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19.0</w:t>
            </w:r>
          </w:p>
        </w:tc>
        <w:tc>
          <w:tcPr>
            <w:tcW w:w="1676" w:type="pct"/>
            <w:tcBorders>
              <w:top w:val="single" w:sz="4" w:space="0" w:color="auto"/>
              <w:left w:val="single" w:sz="4" w:space="0" w:color="auto"/>
              <w:bottom w:val="single" w:sz="4" w:space="0" w:color="auto"/>
              <w:right w:val="single" w:sz="4" w:space="0" w:color="auto"/>
            </w:tcBorders>
            <w:hideMark/>
          </w:tcPr>
          <w:p w14:paraId="3D98A90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Discuss limitations of the study, taking into account sources of potential bias or imprecision. Discuss both direction and magnitude of any potential bias</w:t>
            </w:r>
          </w:p>
        </w:tc>
        <w:tc>
          <w:tcPr>
            <w:tcW w:w="957" w:type="pct"/>
            <w:tcBorders>
              <w:top w:val="single" w:sz="4" w:space="0" w:color="auto"/>
              <w:left w:val="single" w:sz="4" w:space="0" w:color="auto"/>
              <w:bottom w:val="single" w:sz="4" w:space="0" w:color="auto"/>
              <w:right w:val="single" w:sz="4" w:space="0" w:color="auto"/>
            </w:tcBorders>
            <w:hideMark/>
          </w:tcPr>
          <w:p w14:paraId="249842BD"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29, 30, 31, 32</w:t>
            </w:r>
          </w:p>
        </w:tc>
        <w:tc>
          <w:tcPr>
            <w:tcW w:w="1567" w:type="pct"/>
            <w:tcBorders>
              <w:top w:val="single" w:sz="4" w:space="0" w:color="auto"/>
              <w:left w:val="single" w:sz="4" w:space="0" w:color="auto"/>
              <w:bottom w:val="single" w:sz="4" w:space="0" w:color="auto"/>
              <w:right w:val="single" w:sz="4" w:space="0" w:color="auto"/>
            </w:tcBorders>
            <w:hideMark/>
          </w:tcPr>
          <w:p w14:paraId="0045090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confounding and bias discussion (29-32)</w:t>
            </w:r>
          </w:p>
        </w:tc>
      </w:tr>
      <w:tr w:rsidR="001D6F48" w:rsidRPr="00D0068B" w14:paraId="68BCF4F9"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08F3B85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19.1</w:t>
            </w:r>
          </w:p>
        </w:tc>
        <w:tc>
          <w:tcPr>
            <w:tcW w:w="1676" w:type="pct"/>
            <w:tcBorders>
              <w:top w:val="single" w:sz="4" w:space="0" w:color="auto"/>
              <w:left w:val="single" w:sz="4" w:space="0" w:color="auto"/>
              <w:bottom w:val="single" w:sz="4" w:space="0" w:color="auto"/>
              <w:right w:val="single" w:sz="4" w:space="0" w:color="auto"/>
            </w:tcBorders>
            <w:hideMark/>
          </w:tcPr>
          <w:p w14:paraId="08F3EACE"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Discuss the implications of using data that were not created or collected to answer the specific research question(s). Include discussion of misclassification bias, unmeasured confounding, missing data, and changing eligibility over time, as they pertain to the study being reported.</w:t>
            </w:r>
          </w:p>
        </w:tc>
        <w:tc>
          <w:tcPr>
            <w:tcW w:w="957" w:type="pct"/>
            <w:tcBorders>
              <w:top w:val="single" w:sz="4" w:space="0" w:color="auto"/>
              <w:left w:val="single" w:sz="4" w:space="0" w:color="auto"/>
              <w:bottom w:val="single" w:sz="4" w:space="0" w:color="auto"/>
              <w:right w:val="single" w:sz="4" w:space="0" w:color="auto"/>
            </w:tcBorders>
            <w:hideMark/>
          </w:tcPr>
          <w:p w14:paraId="1083845B"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Items 29, 30, 31, 32</w:t>
            </w:r>
          </w:p>
        </w:tc>
        <w:tc>
          <w:tcPr>
            <w:tcW w:w="1567" w:type="pct"/>
            <w:tcBorders>
              <w:top w:val="single" w:sz="4" w:space="0" w:color="auto"/>
              <w:left w:val="single" w:sz="4" w:space="0" w:color="auto"/>
              <w:bottom w:val="single" w:sz="4" w:space="0" w:color="auto"/>
              <w:right w:val="single" w:sz="4" w:space="0" w:color="auto"/>
            </w:tcBorders>
            <w:hideMark/>
          </w:tcPr>
          <w:p w14:paraId="20794E4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Covered by confounding and bias discussion (29-32) in Li SOP</w:t>
            </w:r>
          </w:p>
        </w:tc>
      </w:tr>
      <w:tr w:rsidR="001D6F48" w:rsidRPr="00D0068B" w14:paraId="53752759"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340EE5F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20.0</w:t>
            </w:r>
          </w:p>
        </w:tc>
        <w:tc>
          <w:tcPr>
            <w:tcW w:w="1676" w:type="pct"/>
            <w:tcBorders>
              <w:top w:val="single" w:sz="4" w:space="0" w:color="auto"/>
              <w:left w:val="single" w:sz="4" w:space="0" w:color="auto"/>
              <w:bottom w:val="single" w:sz="4" w:space="0" w:color="auto"/>
              <w:right w:val="single" w:sz="4" w:space="0" w:color="auto"/>
            </w:tcBorders>
            <w:hideMark/>
          </w:tcPr>
          <w:p w14:paraId="3A99626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Give a cautious overall interpretation of results considering objectives, limitations, multiplicity of analyses, results from similar studies, and other relevant evidence</w:t>
            </w:r>
          </w:p>
        </w:tc>
        <w:tc>
          <w:tcPr>
            <w:tcW w:w="957" w:type="pct"/>
            <w:tcBorders>
              <w:top w:val="single" w:sz="4" w:space="0" w:color="auto"/>
              <w:left w:val="single" w:sz="4" w:space="0" w:color="auto"/>
              <w:bottom w:val="single" w:sz="4" w:space="0" w:color="auto"/>
              <w:right w:val="single" w:sz="4" w:space="0" w:color="auto"/>
            </w:tcBorders>
            <w:hideMark/>
          </w:tcPr>
          <w:p w14:paraId="296157FF"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1679A32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 review checklist</w:t>
            </w:r>
          </w:p>
        </w:tc>
      </w:tr>
      <w:tr w:rsidR="001D6F48" w:rsidRPr="00D0068B" w14:paraId="296A9604"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507357CC"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21.0</w:t>
            </w:r>
          </w:p>
        </w:tc>
        <w:tc>
          <w:tcPr>
            <w:tcW w:w="1676" w:type="pct"/>
            <w:tcBorders>
              <w:top w:val="single" w:sz="4" w:space="0" w:color="auto"/>
              <w:left w:val="single" w:sz="4" w:space="0" w:color="auto"/>
              <w:bottom w:val="single" w:sz="4" w:space="0" w:color="auto"/>
              <w:right w:val="single" w:sz="4" w:space="0" w:color="auto"/>
            </w:tcBorders>
            <w:hideMark/>
          </w:tcPr>
          <w:p w14:paraId="73FC1E7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Discuss the generalizability (external validity) of the study results</w:t>
            </w:r>
          </w:p>
        </w:tc>
        <w:tc>
          <w:tcPr>
            <w:tcW w:w="957" w:type="pct"/>
            <w:tcBorders>
              <w:top w:val="single" w:sz="4" w:space="0" w:color="auto"/>
              <w:left w:val="single" w:sz="4" w:space="0" w:color="auto"/>
              <w:bottom w:val="single" w:sz="4" w:space="0" w:color="auto"/>
              <w:right w:val="single" w:sz="4" w:space="0" w:color="auto"/>
            </w:tcBorders>
            <w:hideMark/>
          </w:tcPr>
          <w:p w14:paraId="2A2A015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28824A5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 review checklist</w:t>
            </w:r>
          </w:p>
        </w:tc>
      </w:tr>
      <w:tr w:rsidR="001D6F48" w:rsidRPr="00D0068B" w14:paraId="3ED507EB"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7909E9F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STROBE 22.0</w:t>
            </w:r>
          </w:p>
        </w:tc>
        <w:tc>
          <w:tcPr>
            <w:tcW w:w="1676" w:type="pct"/>
            <w:tcBorders>
              <w:top w:val="single" w:sz="4" w:space="0" w:color="auto"/>
              <w:left w:val="single" w:sz="4" w:space="0" w:color="auto"/>
              <w:bottom w:val="single" w:sz="4" w:space="0" w:color="auto"/>
              <w:right w:val="single" w:sz="4" w:space="0" w:color="auto"/>
            </w:tcBorders>
            <w:hideMark/>
          </w:tcPr>
          <w:p w14:paraId="0C60E898"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Give the source of funding and the role of the funders for the present study and, if applicable, for the original study on which the present article is based</w:t>
            </w:r>
          </w:p>
        </w:tc>
        <w:tc>
          <w:tcPr>
            <w:tcW w:w="957" w:type="pct"/>
            <w:tcBorders>
              <w:top w:val="single" w:sz="4" w:space="0" w:color="auto"/>
              <w:left w:val="single" w:sz="4" w:space="0" w:color="auto"/>
              <w:bottom w:val="single" w:sz="4" w:space="0" w:color="auto"/>
              <w:right w:val="single" w:sz="4" w:space="0" w:color="auto"/>
            </w:tcBorders>
            <w:hideMark/>
          </w:tcPr>
          <w:p w14:paraId="7CC7D679"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 direct equivalent</w:t>
            </w:r>
          </w:p>
        </w:tc>
        <w:tc>
          <w:tcPr>
            <w:tcW w:w="1567" w:type="pct"/>
            <w:tcBorders>
              <w:top w:val="single" w:sz="4" w:space="0" w:color="auto"/>
              <w:left w:val="single" w:sz="4" w:space="0" w:color="auto"/>
              <w:bottom w:val="single" w:sz="4" w:space="0" w:color="auto"/>
              <w:right w:val="single" w:sz="4" w:space="0" w:color="auto"/>
            </w:tcBorders>
            <w:hideMark/>
          </w:tcPr>
          <w:p w14:paraId="197BD632"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Not explicitly covered in Li SOP</w:t>
            </w:r>
          </w:p>
        </w:tc>
      </w:tr>
      <w:tr w:rsidR="001D6F48" w:rsidRPr="00D0068B" w14:paraId="0F5EED86" w14:textId="77777777" w:rsidTr="001D6F48">
        <w:trPr>
          <w:tblCellSpacing w:w="0" w:type="dxa"/>
        </w:trPr>
        <w:tc>
          <w:tcPr>
            <w:tcW w:w="800" w:type="pct"/>
            <w:tcBorders>
              <w:top w:val="single" w:sz="4" w:space="0" w:color="auto"/>
              <w:left w:val="single" w:sz="4" w:space="0" w:color="auto"/>
              <w:bottom w:val="single" w:sz="4" w:space="0" w:color="auto"/>
              <w:right w:val="single" w:sz="4" w:space="0" w:color="auto"/>
            </w:tcBorders>
            <w:hideMark/>
          </w:tcPr>
          <w:p w14:paraId="0D9D8E5A"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RECORD 22.1</w:t>
            </w:r>
          </w:p>
        </w:tc>
        <w:tc>
          <w:tcPr>
            <w:tcW w:w="1676" w:type="pct"/>
            <w:tcBorders>
              <w:top w:val="single" w:sz="4" w:space="0" w:color="auto"/>
              <w:left w:val="single" w:sz="4" w:space="0" w:color="auto"/>
              <w:bottom w:val="single" w:sz="4" w:space="0" w:color="auto"/>
              <w:right w:val="single" w:sz="4" w:space="0" w:color="auto"/>
            </w:tcBorders>
            <w:hideMark/>
          </w:tcPr>
          <w:p w14:paraId="706ACD36"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Authors should provide information on how to access any supplemental information such as the study protocol, raw data, or programming code.</w:t>
            </w:r>
          </w:p>
        </w:tc>
        <w:tc>
          <w:tcPr>
            <w:tcW w:w="957" w:type="pct"/>
            <w:tcBorders>
              <w:top w:val="single" w:sz="4" w:space="0" w:color="auto"/>
              <w:left w:val="single" w:sz="4" w:space="0" w:color="auto"/>
              <w:bottom w:val="single" w:sz="4" w:space="0" w:color="auto"/>
              <w:right w:val="single" w:sz="4" w:space="0" w:color="auto"/>
            </w:tcBorders>
            <w:hideMark/>
          </w:tcPr>
          <w:p w14:paraId="4C4F8B80"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Item 25, 33</w:t>
            </w:r>
          </w:p>
        </w:tc>
        <w:tc>
          <w:tcPr>
            <w:tcW w:w="1567" w:type="pct"/>
            <w:tcBorders>
              <w:top w:val="single" w:sz="4" w:space="0" w:color="auto"/>
              <w:left w:val="single" w:sz="4" w:space="0" w:color="auto"/>
              <w:bottom w:val="single" w:sz="4" w:space="0" w:color="auto"/>
              <w:right w:val="single" w:sz="4" w:space="0" w:color="auto"/>
            </w:tcBorders>
            <w:hideMark/>
          </w:tcPr>
          <w:p w14:paraId="22A78325" w14:textId="77777777" w:rsidR="001D6F48" w:rsidRPr="00D0068B" w:rsidRDefault="001D6F48" w:rsidP="001D6F48">
            <w:pPr>
              <w:spacing w:after="0"/>
              <w:jc w:val="center"/>
              <w:rPr>
                <w:rFonts w:ascii="Times New Roman" w:hAnsi="Times New Roman"/>
                <w:sz w:val="20"/>
                <w:szCs w:val="20"/>
              </w:rPr>
            </w:pPr>
            <w:r w:rsidRPr="00D0068B">
              <w:rPr>
                <w:rFonts w:ascii="Times New Roman" w:hAnsi="Times New Roman"/>
                <w:sz w:val="20"/>
                <w:szCs w:val="20"/>
              </w:rPr>
              <w:t xml:space="preserve">Partially addressed in </w:t>
            </w:r>
            <w:proofErr w:type="spellStart"/>
            <w:r w:rsidRPr="00D0068B">
              <w:rPr>
                <w:rFonts w:ascii="Times New Roman" w:hAnsi="Times New Roman"/>
                <w:sz w:val="20"/>
                <w:szCs w:val="20"/>
              </w:rPr>
              <w:t>Analytic_tool</w:t>
            </w:r>
            <w:proofErr w:type="spellEnd"/>
            <w:r w:rsidRPr="00D0068B">
              <w:rPr>
                <w:rFonts w:ascii="Times New Roman" w:hAnsi="Times New Roman"/>
                <w:sz w:val="20"/>
                <w:szCs w:val="20"/>
              </w:rPr>
              <w:t xml:space="preserve"> (25) and </w:t>
            </w:r>
            <w:proofErr w:type="spellStart"/>
            <w:r w:rsidRPr="00D0068B">
              <w:rPr>
                <w:rFonts w:ascii="Times New Roman" w:hAnsi="Times New Roman"/>
                <w:sz w:val="20"/>
                <w:szCs w:val="20"/>
              </w:rPr>
              <w:t>Check_List</w:t>
            </w:r>
            <w:proofErr w:type="spellEnd"/>
            <w:r w:rsidRPr="00D0068B">
              <w:rPr>
                <w:rFonts w:ascii="Times New Roman" w:hAnsi="Times New Roman"/>
                <w:sz w:val="20"/>
                <w:szCs w:val="20"/>
              </w:rPr>
              <w:t xml:space="preserve"> (33) but not as comprehensive</w:t>
            </w:r>
          </w:p>
        </w:tc>
      </w:tr>
      <w:tr w:rsidR="001D6F48" w:rsidRPr="00CF370A" w14:paraId="63CEE717" w14:textId="77777777" w:rsidTr="001D6F48">
        <w:trPr>
          <w:tblCellSpacing w:w="0" w:type="dxa"/>
        </w:trPr>
        <w:tc>
          <w:tcPr>
            <w:tcW w:w="800" w:type="pct"/>
            <w:hideMark/>
          </w:tcPr>
          <w:p w14:paraId="47CAE14E"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lastRenderedPageBreak/>
              <w:t>RECORD Item</w:t>
            </w:r>
          </w:p>
        </w:tc>
        <w:tc>
          <w:tcPr>
            <w:tcW w:w="1676" w:type="pct"/>
            <w:hideMark/>
          </w:tcPr>
          <w:p w14:paraId="4D324CF2"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Description</w:t>
            </w:r>
          </w:p>
        </w:tc>
        <w:tc>
          <w:tcPr>
            <w:tcW w:w="957" w:type="pct"/>
            <w:hideMark/>
          </w:tcPr>
          <w:p w14:paraId="1DBEB110"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Corresponding SOP-Li Item</w:t>
            </w:r>
          </w:p>
        </w:tc>
        <w:tc>
          <w:tcPr>
            <w:tcW w:w="1567" w:type="pct"/>
            <w:hideMark/>
          </w:tcPr>
          <w:p w14:paraId="379B81CA"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Notes</w:t>
            </w:r>
          </w:p>
        </w:tc>
      </w:tr>
      <w:tr w:rsidR="001D6F48" w:rsidRPr="00CF370A" w14:paraId="6C4D9E3B" w14:textId="77777777" w:rsidTr="001D6F48">
        <w:trPr>
          <w:tblCellSpacing w:w="0" w:type="dxa"/>
        </w:trPr>
        <w:tc>
          <w:tcPr>
            <w:tcW w:w="800" w:type="pct"/>
            <w:hideMark/>
          </w:tcPr>
          <w:p w14:paraId="13844CDA"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1.1</w:t>
            </w:r>
          </w:p>
        </w:tc>
        <w:tc>
          <w:tcPr>
            <w:tcW w:w="1676" w:type="pct"/>
            <w:hideMark/>
          </w:tcPr>
          <w:p w14:paraId="55850576"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Type of data in title/abstract</w:t>
            </w:r>
          </w:p>
        </w:tc>
        <w:tc>
          <w:tcPr>
            <w:tcW w:w="957" w:type="pct"/>
            <w:hideMark/>
          </w:tcPr>
          <w:p w14:paraId="6B2F5788"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None</w:t>
            </w:r>
          </w:p>
        </w:tc>
        <w:tc>
          <w:tcPr>
            <w:tcW w:w="1567" w:type="pct"/>
            <w:hideMark/>
          </w:tcPr>
          <w:p w14:paraId="123DEA2E"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 direct mention of specifying data type in title/abstract</w:t>
            </w:r>
          </w:p>
        </w:tc>
      </w:tr>
      <w:tr w:rsidR="001D6F48" w:rsidRPr="00CF370A" w14:paraId="4EE77A48" w14:textId="77777777" w:rsidTr="001D6F48">
        <w:trPr>
          <w:tblCellSpacing w:w="0" w:type="dxa"/>
        </w:trPr>
        <w:tc>
          <w:tcPr>
            <w:tcW w:w="800" w:type="pct"/>
            <w:hideMark/>
          </w:tcPr>
          <w:p w14:paraId="78BC2E1F"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1.2</w:t>
            </w:r>
          </w:p>
        </w:tc>
        <w:tc>
          <w:tcPr>
            <w:tcW w:w="1676" w:type="pct"/>
            <w:hideMark/>
          </w:tcPr>
          <w:p w14:paraId="664262A8"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Geographic region and timeframe in title/abstract</w:t>
            </w:r>
          </w:p>
        </w:tc>
        <w:tc>
          <w:tcPr>
            <w:tcW w:w="957" w:type="pct"/>
            <w:hideMark/>
          </w:tcPr>
          <w:p w14:paraId="1BCFA991"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Country/district (12)</w:t>
            </w:r>
          </w:p>
        </w:tc>
        <w:tc>
          <w:tcPr>
            <w:tcW w:w="1567" w:type="pct"/>
            <w:hideMark/>
          </w:tcPr>
          <w:p w14:paraId="08A8CDAF"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Only country/district is mentioned; timeframe is not covered</w:t>
            </w:r>
          </w:p>
        </w:tc>
      </w:tr>
      <w:tr w:rsidR="001D6F48" w:rsidRPr="00CF370A" w14:paraId="5E378BC7" w14:textId="77777777" w:rsidTr="001D6F48">
        <w:trPr>
          <w:tblCellSpacing w:w="0" w:type="dxa"/>
        </w:trPr>
        <w:tc>
          <w:tcPr>
            <w:tcW w:w="800" w:type="pct"/>
            <w:hideMark/>
          </w:tcPr>
          <w:p w14:paraId="214AEF7B"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1.3</w:t>
            </w:r>
          </w:p>
        </w:tc>
        <w:tc>
          <w:tcPr>
            <w:tcW w:w="1676" w:type="pct"/>
            <w:hideMark/>
          </w:tcPr>
          <w:p w14:paraId="52D1F48F"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Data linkage stated in title/abstract</w:t>
            </w:r>
          </w:p>
        </w:tc>
        <w:tc>
          <w:tcPr>
            <w:tcW w:w="957" w:type="pct"/>
            <w:hideMark/>
          </w:tcPr>
          <w:p w14:paraId="5B9FF89A" w14:textId="77777777" w:rsidR="001D6F48" w:rsidRPr="00CF370A" w:rsidRDefault="001D6F48" w:rsidP="001D6F48">
            <w:pPr>
              <w:pStyle w:val="NormalWeb"/>
              <w:shd w:val="clear" w:color="auto" w:fill="FFFFFF"/>
              <w:jc w:val="center"/>
              <w:rPr>
                <w:sz w:val="20"/>
                <w:szCs w:val="20"/>
              </w:rPr>
            </w:pPr>
            <w:r w:rsidRPr="00D0068B">
              <w:rPr>
                <w:sz w:val="20"/>
                <w:szCs w:val="20"/>
              </w:rPr>
              <w:t>Database/</w:t>
            </w:r>
            <w:proofErr w:type="spellStart"/>
            <w:r w:rsidRPr="00D0068B">
              <w:rPr>
                <w:sz w:val="20"/>
                <w:szCs w:val="20"/>
              </w:rPr>
              <w:t>Datasource</w:t>
            </w:r>
            <w:proofErr w:type="spellEnd"/>
            <w:r w:rsidRPr="00D0068B">
              <w:rPr>
                <w:sz w:val="20"/>
                <w:szCs w:val="20"/>
              </w:rPr>
              <w:t xml:space="preserve"> (11)</w:t>
            </w:r>
          </w:p>
        </w:tc>
        <w:tc>
          <w:tcPr>
            <w:tcW w:w="1567" w:type="pct"/>
            <w:hideMark/>
          </w:tcPr>
          <w:p w14:paraId="2310FFF1"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 mention of data linkage in title/abstract</w:t>
            </w:r>
          </w:p>
        </w:tc>
      </w:tr>
      <w:tr w:rsidR="001D6F48" w:rsidRPr="00CF370A" w14:paraId="1A4A6855" w14:textId="77777777" w:rsidTr="001D6F48">
        <w:trPr>
          <w:tblCellSpacing w:w="0" w:type="dxa"/>
        </w:trPr>
        <w:tc>
          <w:tcPr>
            <w:tcW w:w="800" w:type="pct"/>
            <w:hideMark/>
          </w:tcPr>
          <w:p w14:paraId="13FA3939"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6.1</w:t>
            </w:r>
          </w:p>
        </w:tc>
        <w:tc>
          <w:tcPr>
            <w:tcW w:w="1676" w:type="pct"/>
            <w:hideMark/>
          </w:tcPr>
          <w:p w14:paraId="0171F0B7"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Methods of study population selection</w:t>
            </w:r>
          </w:p>
        </w:tc>
        <w:tc>
          <w:tcPr>
            <w:tcW w:w="957" w:type="pct"/>
            <w:hideMark/>
          </w:tcPr>
          <w:p w14:paraId="0B2C4804" w14:textId="77777777" w:rsidR="001D6F48" w:rsidRPr="00CF370A" w:rsidRDefault="001D6F48" w:rsidP="001D6F48">
            <w:pPr>
              <w:spacing w:after="0"/>
              <w:jc w:val="center"/>
              <w:rPr>
                <w:rFonts w:ascii="Times New Roman" w:hAnsi="Times New Roman"/>
                <w:sz w:val="20"/>
                <w:szCs w:val="20"/>
              </w:rPr>
            </w:pPr>
            <w:proofErr w:type="spellStart"/>
            <w:r w:rsidRPr="00CF370A">
              <w:rPr>
                <w:rFonts w:ascii="Times New Roman" w:hAnsi="Times New Roman"/>
                <w:sz w:val="20"/>
                <w:szCs w:val="20"/>
              </w:rPr>
              <w:t>Unit_of_Analysis</w:t>
            </w:r>
            <w:proofErr w:type="spellEnd"/>
            <w:r w:rsidRPr="00CF370A">
              <w:rPr>
                <w:rFonts w:ascii="Times New Roman" w:hAnsi="Times New Roman"/>
                <w:sz w:val="20"/>
                <w:szCs w:val="20"/>
              </w:rPr>
              <w:t xml:space="preserve"> (13), Database/</w:t>
            </w:r>
            <w:proofErr w:type="spellStart"/>
            <w:r w:rsidRPr="00CF370A">
              <w:rPr>
                <w:rFonts w:ascii="Times New Roman" w:hAnsi="Times New Roman"/>
                <w:sz w:val="20"/>
                <w:szCs w:val="20"/>
              </w:rPr>
              <w:t>Datasource</w:t>
            </w:r>
            <w:proofErr w:type="spellEnd"/>
            <w:r w:rsidRPr="00CF370A">
              <w:rPr>
                <w:rFonts w:ascii="Times New Roman" w:hAnsi="Times New Roman"/>
                <w:sz w:val="20"/>
                <w:szCs w:val="20"/>
              </w:rPr>
              <w:t xml:space="preserve"> (11)</w:t>
            </w:r>
          </w:p>
        </w:tc>
        <w:tc>
          <w:tcPr>
            <w:tcW w:w="1567" w:type="pct"/>
            <w:hideMark/>
          </w:tcPr>
          <w:p w14:paraId="3CD38963"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Related but not an exact match; SOP-Li does not explicitly detail selection methods</w:t>
            </w:r>
          </w:p>
        </w:tc>
      </w:tr>
      <w:tr w:rsidR="001D6F48" w:rsidRPr="00CF370A" w14:paraId="00E3477B" w14:textId="77777777" w:rsidTr="001D6F48">
        <w:trPr>
          <w:tblCellSpacing w:w="0" w:type="dxa"/>
        </w:trPr>
        <w:tc>
          <w:tcPr>
            <w:tcW w:w="800" w:type="pct"/>
            <w:hideMark/>
          </w:tcPr>
          <w:p w14:paraId="33913A14"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6.2</w:t>
            </w:r>
          </w:p>
        </w:tc>
        <w:tc>
          <w:tcPr>
            <w:tcW w:w="1676" w:type="pct"/>
            <w:hideMark/>
          </w:tcPr>
          <w:p w14:paraId="656DE9C1"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Validation studies of codes/algorithms</w:t>
            </w:r>
          </w:p>
        </w:tc>
        <w:tc>
          <w:tcPr>
            <w:tcW w:w="957" w:type="pct"/>
            <w:hideMark/>
          </w:tcPr>
          <w:p w14:paraId="44AD7ECF"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Computable Phenotype (14)</w:t>
            </w:r>
          </w:p>
        </w:tc>
        <w:tc>
          <w:tcPr>
            <w:tcW w:w="1567" w:type="pct"/>
            <w:hideMark/>
          </w:tcPr>
          <w:p w14:paraId="4EE6A20A"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Related to phenotyping but does not specifically address validation studies</w:t>
            </w:r>
          </w:p>
        </w:tc>
      </w:tr>
      <w:tr w:rsidR="001D6F48" w:rsidRPr="00CF370A" w14:paraId="609DBE39" w14:textId="77777777" w:rsidTr="001D6F48">
        <w:trPr>
          <w:tblCellSpacing w:w="0" w:type="dxa"/>
        </w:trPr>
        <w:tc>
          <w:tcPr>
            <w:tcW w:w="800" w:type="pct"/>
            <w:hideMark/>
          </w:tcPr>
          <w:p w14:paraId="2A39F81A"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6.3</w:t>
            </w:r>
          </w:p>
        </w:tc>
        <w:tc>
          <w:tcPr>
            <w:tcW w:w="1676" w:type="pct"/>
            <w:hideMark/>
          </w:tcPr>
          <w:p w14:paraId="0CEFBCB0"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Data linkage process diagram</w:t>
            </w:r>
          </w:p>
        </w:tc>
        <w:tc>
          <w:tcPr>
            <w:tcW w:w="957" w:type="pct"/>
            <w:hideMark/>
          </w:tcPr>
          <w:p w14:paraId="6426769A"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None</w:t>
            </w:r>
          </w:p>
        </w:tc>
        <w:tc>
          <w:tcPr>
            <w:tcW w:w="1567" w:type="pct"/>
            <w:hideMark/>
          </w:tcPr>
          <w:p w14:paraId="32A0DF28"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 mention of diagrams or visual representations of data linkage</w:t>
            </w:r>
          </w:p>
        </w:tc>
      </w:tr>
      <w:tr w:rsidR="001D6F48" w:rsidRPr="00CF370A" w14:paraId="72C82558" w14:textId="77777777" w:rsidTr="001D6F48">
        <w:trPr>
          <w:tblCellSpacing w:w="0" w:type="dxa"/>
        </w:trPr>
        <w:tc>
          <w:tcPr>
            <w:tcW w:w="800" w:type="pct"/>
            <w:hideMark/>
          </w:tcPr>
          <w:p w14:paraId="1E976F7E"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7.1</w:t>
            </w:r>
          </w:p>
        </w:tc>
        <w:tc>
          <w:tcPr>
            <w:tcW w:w="1676" w:type="pct"/>
            <w:hideMark/>
          </w:tcPr>
          <w:p w14:paraId="329D05FF"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List of codes/algorithms for variables</w:t>
            </w:r>
          </w:p>
        </w:tc>
        <w:tc>
          <w:tcPr>
            <w:tcW w:w="957" w:type="pct"/>
            <w:hideMark/>
          </w:tcPr>
          <w:p w14:paraId="4CFBDD94"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Computable Phenotype (14)</w:t>
            </w:r>
          </w:p>
        </w:tc>
        <w:tc>
          <w:tcPr>
            <w:tcW w:w="1567" w:type="pct"/>
            <w:hideMark/>
          </w:tcPr>
          <w:p w14:paraId="75705DB7" w14:textId="77777777" w:rsidR="001D6F48" w:rsidRPr="00CF370A" w:rsidRDefault="001D6F48" w:rsidP="001D6F48">
            <w:pPr>
              <w:spacing w:after="0"/>
              <w:jc w:val="center"/>
              <w:rPr>
                <w:rFonts w:ascii="Times New Roman" w:hAnsi="Times New Roman"/>
                <w:sz w:val="20"/>
                <w:szCs w:val="20"/>
              </w:rPr>
            </w:pPr>
          </w:p>
        </w:tc>
      </w:tr>
      <w:tr w:rsidR="001D6F48" w:rsidRPr="00CF370A" w14:paraId="7A5ED247" w14:textId="77777777" w:rsidTr="001D6F48">
        <w:trPr>
          <w:tblCellSpacing w:w="0" w:type="dxa"/>
        </w:trPr>
        <w:tc>
          <w:tcPr>
            <w:tcW w:w="800" w:type="pct"/>
            <w:hideMark/>
          </w:tcPr>
          <w:p w14:paraId="034DA885"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12.1</w:t>
            </w:r>
          </w:p>
        </w:tc>
        <w:tc>
          <w:tcPr>
            <w:tcW w:w="1676" w:type="pct"/>
            <w:hideMark/>
          </w:tcPr>
          <w:p w14:paraId="55469A0E"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Access to database population</w:t>
            </w:r>
          </w:p>
        </w:tc>
        <w:tc>
          <w:tcPr>
            <w:tcW w:w="957" w:type="pct"/>
            <w:hideMark/>
          </w:tcPr>
          <w:p w14:paraId="1090FD95" w14:textId="77777777" w:rsidR="001D6F48" w:rsidRPr="00CF370A" w:rsidRDefault="001D6F48" w:rsidP="001D6F48">
            <w:pPr>
              <w:pStyle w:val="NormalWeb"/>
              <w:shd w:val="clear" w:color="auto" w:fill="FFFFFF"/>
              <w:jc w:val="center"/>
              <w:rPr>
                <w:sz w:val="20"/>
                <w:szCs w:val="20"/>
              </w:rPr>
            </w:pPr>
            <w:r w:rsidRPr="00D0068B">
              <w:rPr>
                <w:sz w:val="20"/>
                <w:szCs w:val="20"/>
              </w:rPr>
              <w:t>Database/</w:t>
            </w:r>
            <w:proofErr w:type="spellStart"/>
            <w:r w:rsidRPr="00D0068B">
              <w:rPr>
                <w:sz w:val="20"/>
                <w:szCs w:val="20"/>
              </w:rPr>
              <w:t>Datasource</w:t>
            </w:r>
            <w:proofErr w:type="spellEnd"/>
            <w:r w:rsidRPr="00D0068B">
              <w:rPr>
                <w:sz w:val="20"/>
                <w:szCs w:val="20"/>
              </w:rPr>
              <w:t xml:space="preserve"> (11)</w:t>
            </w:r>
          </w:p>
        </w:tc>
        <w:tc>
          <w:tcPr>
            <w:tcW w:w="1567" w:type="pct"/>
            <w:hideMark/>
          </w:tcPr>
          <w:p w14:paraId="255CF63A"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 mention of access to the database population</w:t>
            </w:r>
          </w:p>
        </w:tc>
      </w:tr>
      <w:tr w:rsidR="001D6F48" w:rsidRPr="00CF370A" w14:paraId="68FFC2F7" w14:textId="77777777" w:rsidTr="001D6F48">
        <w:trPr>
          <w:tblCellSpacing w:w="0" w:type="dxa"/>
        </w:trPr>
        <w:tc>
          <w:tcPr>
            <w:tcW w:w="800" w:type="pct"/>
            <w:hideMark/>
          </w:tcPr>
          <w:p w14:paraId="22B5EB60"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12.2</w:t>
            </w:r>
          </w:p>
        </w:tc>
        <w:tc>
          <w:tcPr>
            <w:tcW w:w="1676" w:type="pct"/>
            <w:hideMark/>
          </w:tcPr>
          <w:p w14:paraId="381385D6"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Data cleaning methods</w:t>
            </w:r>
          </w:p>
        </w:tc>
        <w:tc>
          <w:tcPr>
            <w:tcW w:w="957" w:type="pct"/>
            <w:hideMark/>
          </w:tcPr>
          <w:p w14:paraId="600232EA" w14:textId="77777777" w:rsidR="001D6F48" w:rsidRPr="00CF370A" w:rsidRDefault="001D6F48" w:rsidP="001D6F48">
            <w:pPr>
              <w:spacing w:after="0"/>
              <w:jc w:val="center"/>
              <w:rPr>
                <w:rFonts w:ascii="Times New Roman" w:hAnsi="Times New Roman"/>
                <w:sz w:val="20"/>
                <w:szCs w:val="20"/>
              </w:rPr>
            </w:pPr>
            <w:proofErr w:type="spellStart"/>
            <w:r w:rsidRPr="00CF370A">
              <w:rPr>
                <w:rFonts w:ascii="Times New Roman" w:hAnsi="Times New Roman"/>
                <w:sz w:val="20"/>
                <w:szCs w:val="20"/>
              </w:rPr>
              <w:t>Mention_Missing_Data</w:t>
            </w:r>
            <w:proofErr w:type="spellEnd"/>
            <w:r w:rsidRPr="00CF370A">
              <w:rPr>
                <w:rFonts w:ascii="Times New Roman" w:hAnsi="Times New Roman"/>
                <w:sz w:val="20"/>
                <w:szCs w:val="20"/>
              </w:rPr>
              <w:t xml:space="preserve"> (27), </w:t>
            </w:r>
            <w:proofErr w:type="spellStart"/>
            <w:r w:rsidRPr="00CF370A">
              <w:rPr>
                <w:rFonts w:ascii="Times New Roman" w:hAnsi="Times New Roman"/>
                <w:sz w:val="20"/>
                <w:szCs w:val="20"/>
              </w:rPr>
              <w:t>Assessed_Missing_Data</w:t>
            </w:r>
            <w:proofErr w:type="spellEnd"/>
            <w:r w:rsidRPr="00CF370A">
              <w:rPr>
                <w:rFonts w:ascii="Times New Roman" w:hAnsi="Times New Roman"/>
                <w:sz w:val="20"/>
                <w:szCs w:val="20"/>
              </w:rPr>
              <w:t xml:space="preserve"> (28)</w:t>
            </w:r>
          </w:p>
        </w:tc>
        <w:tc>
          <w:tcPr>
            <w:tcW w:w="1567" w:type="pct"/>
            <w:hideMark/>
          </w:tcPr>
          <w:p w14:paraId="4F68227C"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Related to missing data but does not cover general data cleaning methods</w:t>
            </w:r>
          </w:p>
        </w:tc>
      </w:tr>
      <w:tr w:rsidR="001D6F48" w:rsidRPr="00CF370A" w14:paraId="3F6AFD8C" w14:textId="77777777" w:rsidTr="001D6F48">
        <w:trPr>
          <w:tblCellSpacing w:w="0" w:type="dxa"/>
        </w:trPr>
        <w:tc>
          <w:tcPr>
            <w:tcW w:w="800" w:type="pct"/>
            <w:hideMark/>
          </w:tcPr>
          <w:p w14:paraId="36E7685B"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12.3</w:t>
            </w:r>
          </w:p>
        </w:tc>
        <w:tc>
          <w:tcPr>
            <w:tcW w:w="1676" w:type="pct"/>
            <w:hideMark/>
          </w:tcPr>
          <w:p w14:paraId="669B30BD"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Data linkage methods and quality</w:t>
            </w:r>
          </w:p>
        </w:tc>
        <w:tc>
          <w:tcPr>
            <w:tcW w:w="957" w:type="pct"/>
            <w:hideMark/>
          </w:tcPr>
          <w:p w14:paraId="6AA9C003"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None</w:t>
            </w:r>
          </w:p>
        </w:tc>
        <w:tc>
          <w:tcPr>
            <w:tcW w:w="1567" w:type="pct"/>
            <w:hideMark/>
          </w:tcPr>
          <w:p w14:paraId="0D382EE0"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 specific mention of data linkage methods or quality</w:t>
            </w:r>
          </w:p>
        </w:tc>
      </w:tr>
      <w:tr w:rsidR="001D6F48" w:rsidRPr="00CF370A" w14:paraId="2343AD19" w14:textId="77777777" w:rsidTr="001D6F48">
        <w:trPr>
          <w:tblCellSpacing w:w="0" w:type="dxa"/>
        </w:trPr>
        <w:tc>
          <w:tcPr>
            <w:tcW w:w="800" w:type="pct"/>
            <w:hideMark/>
          </w:tcPr>
          <w:p w14:paraId="068DCA37"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13.1</w:t>
            </w:r>
          </w:p>
        </w:tc>
        <w:tc>
          <w:tcPr>
            <w:tcW w:w="1676" w:type="pct"/>
            <w:hideMark/>
          </w:tcPr>
          <w:p w14:paraId="0893581B"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Selection of study population</w:t>
            </w:r>
          </w:p>
        </w:tc>
        <w:tc>
          <w:tcPr>
            <w:tcW w:w="957" w:type="pct"/>
            <w:hideMark/>
          </w:tcPr>
          <w:p w14:paraId="17A7B929" w14:textId="77777777" w:rsidR="001D6F48" w:rsidRPr="00D0068B" w:rsidRDefault="001D6F48" w:rsidP="001D6F48">
            <w:pPr>
              <w:spacing w:after="0"/>
              <w:jc w:val="center"/>
              <w:rPr>
                <w:rFonts w:ascii="Times New Roman" w:hAnsi="Times New Roman"/>
                <w:sz w:val="20"/>
                <w:szCs w:val="20"/>
              </w:rPr>
            </w:pPr>
            <w:r w:rsidRPr="00CF370A">
              <w:rPr>
                <w:rFonts w:ascii="Times New Roman" w:hAnsi="Times New Roman"/>
                <w:sz w:val="20"/>
                <w:szCs w:val="20"/>
              </w:rPr>
              <w:t>Similar to 6.1</w:t>
            </w:r>
          </w:p>
          <w:p w14:paraId="187719F6" w14:textId="77777777" w:rsidR="001D6F48" w:rsidRPr="00CF370A" w:rsidRDefault="001D6F48" w:rsidP="001D6F48">
            <w:pPr>
              <w:pStyle w:val="NormalWeb"/>
              <w:shd w:val="clear" w:color="auto" w:fill="FFFFFF"/>
              <w:jc w:val="center"/>
              <w:rPr>
                <w:sz w:val="20"/>
                <w:szCs w:val="20"/>
              </w:rPr>
            </w:pPr>
            <w:proofErr w:type="spellStart"/>
            <w:r w:rsidRPr="00D0068B">
              <w:rPr>
                <w:sz w:val="20"/>
                <w:szCs w:val="20"/>
              </w:rPr>
              <w:t>Study_Design_Type</w:t>
            </w:r>
            <w:proofErr w:type="spellEnd"/>
            <w:r w:rsidRPr="00D0068B">
              <w:rPr>
                <w:sz w:val="20"/>
                <w:szCs w:val="20"/>
              </w:rPr>
              <w:t xml:space="preserve"> (11)</w:t>
            </w:r>
          </w:p>
        </w:tc>
        <w:tc>
          <w:tcPr>
            <w:tcW w:w="1567" w:type="pct"/>
            <w:hideMark/>
          </w:tcPr>
          <w:p w14:paraId="2C2BB175"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 xml:space="preserve">See notes for 6.1; partially covered by </w:t>
            </w:r>
            <w:proofErr w:type="spellStart"/>
            <w:r w:rsidRPr="00CF370A">
              <w:rPr>
                <w:rFonts w:ascii="Times New Roman" w:hAnsi="Times New Roman"/>
                <w:sz w:val="20"/>
                <w:szCs w:val="20"/>
              </w:rPr>
              <w:t>Unit_of_Analysis</w:t>
            </w:r>
            <w:proofErr w:type="spellEnd"/>
            <w:r w:rsidRPr="00CF370A">
              <w:rPr>
                <w:rFonts w:ascii="Times New Roman" w:hAnsi="Times New Roman"/>
                <w:sz w:val="20"/>
                <w:szCs w:val="20"/>
              </w:rPr>
              <w:t xml:space="preserve"> (13) and Database/</w:t>
            </w:r>
            <w:proofErr w:type="spellStart"/>
            <w:r w:rsidRPr="00CF370A">
              <w:rPr>
                <w:rFonts w:ascii="Times New Roman" w:hAnsi="Times New Roman"/>
                <w:sz w:val="20"/>
                <w:szCs w:val="20"/>
              </w:rPr>
              <w:t>Datasource</w:t>
            </w:r>
            <w:proofErr w:type="spellEnd"/>
            <w:r w:rsidRPr="00CF370A">
              <w:rPr>
                <w:rFonts w:ascii="Times New Roman" w:hAnsi="Times New Roman"/>
                <w:sz w:val="20"/>
                <w:szCs w:val="20"/>
              </w:rPr>
              <w:t xml:space="preserve"> (11)</w:t>
            </w:r>
          </w:p>
        </w:tc>
      </w:tr>
      <w:tr w:rsidR="001D6F48" w:rsidRPr="00CF370A" w14:paraId="2FE47C2C" w14:textId="77777777" w:rsidTr="001D6F48">
        <w:trPr>
          <w:tblCellSpacing w:w="0" w:type="dxa"/>
        </w:trPr>
        <w:tc>
          <w:tcPr>
            <w:tcW w:w="800" w:type="pct"/>
            <w:hideMark/>
          </w:tcPr>
          <w:p w14:paraId="76545884"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19.1</w:t>
            </w:r>
          </w:p>
        </w:tc>
        <w:tc>
          <w:tcPr>
            <w:tcW w:w="1676" w:type="pct"/>
            <w:hideMark/>
          </w:tcPr>
          <w:p w14:paraId="1CD4C840"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Implications of using non-specific data</w:t>
            </w:r>
          </w:p>
        </w:tc>
        <w:tc>
          <w:tcPr>
            <w:tcW w:w="957" w:type="pct"/>
            <w:hideMark/>
          </w:tcPr>
          <w:p w14:paraId="2A130250"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Use the word "Bias" (32)</w:t>
            </w:r>
          </w:p>
        </w:tc>
        <w:tc>
          <w:tcPr>
            <w:tcW w:w="1567" w:type="pct"/>
            <w:hideMark/>
          </w:tcPr>
          <w:p w14:paraId="364C8058"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Related to bias but not specific to implications of data use</w:t>
            </w:r>
          </w:p>
        </w:tc>
      </w:tr>
      <w:tr w:rsidR="001D6F48" w:rsidRPr="00CF370A" w14:paraId="38686690" w14:textId="77777777" w:rsidTr="001D6F48">
        <w:trPr>
          <w:tblCellSpacing w:w="0" w:type="dxa"/>
        </w:trPr>
        <w:tc>
          <w:tcPr>
            <w:tcW w:w="800" w:type="pct"/>
            <w:hideMark/>
          </w:tcPr>
          <w:p w14:paraId="6B7C7368"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RECORD 22.1</w:t>
            </w:r>
          </w:p>
        </w:tc>
        <w:tc>
          <w:tcPr>
            <w:tcW w:w="1676" w:type="pct"/>
            <w:hideMark/>
          </w:tcPr>
          <w:p w14:paraId="20644B4E"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Access to supplemental information</w:t>
            </w:r>
          </w:p>
        </w:tc>
        <w:tc>
          <w:tcPr>
            <w:tcW w:w="957" w:type="pct"/>
            <w:hideMark/>
          </w:tcPr>
          <w:p w14:paraId="42A99FD1"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None</w:t>
            </w:r>
          </w:p>
        </w:tc>
        <w:tc>
          <w:tcPr>
            <w:tcW w:w="1567" w:type="pct"/>
            <w:hideMark/>
          </w:tcPr>
          <w:p w14:paraId="0064DC69" w14:textId="77777777" w:rsidR="001D6F48" w:rsidRPr="00CF370A" w:rsidRDefault="001D6F48" w:rsidP="001D6F48">
            <w:pPr>
              <w:spacing w:after="0"/>
              <w:jc w:val="center"/>
              <w:rPr>
                <w:rFonts w:ascii="Times New Roman" w:hAnsi="Times New Roman"/>
                <w:sz w:val="20"/>
                <w:szCs w:val="20"/>
              </w:rPr>
            </w:pPr>
            <w:r w:rsidRPr="00CF370A">
              <w:rPr>
                <w:rFonts w:ascii="Times New Roman" w:hAnsi="Times New Roman"/>
                <w:sz w:val="20"/>
                <w:szCs w:val="20"/>
              </w:rPr>
              <w:t>No mention of access to supplemental information</w:t>
            </w:r>
          </w:p>
        </w:tc>
      </w:tr>
    </w:tbl>
    <w:p w14:paraId="39699E06" w14:textId="77777777" w:rsidR="001D6F48" w:rsidRPr="00D0068B" w:rsidRDefault="001D6F48" w:rsidP="001D6F48"/>
    <w:p w14:paraId="23E026EB" w14:textId="77777777" w:rsidR="001D6F48" w:rsidRDefault="001D6F48" w:rsidP="001D6F48"/>
    <w:p w14:paraId="6941DDEF" w14:textId="77777777" w:rsidR="001D6F48" w:rsidRDefault="001D6F48" w:rsidP="001D6F48">
      <w:pPr>
        <w:sectPr w:rsidR="001D6F48" w:rsidSect="001D6F48">
          <w:pgSz w:w="11906" w:h="16838"/>
          <w:pgMar w:top="1440" w:right="1440" w:bottom="1440" w:left="1440" w:header="708" w:footer="708" w:gutter="0"/>
          <w:cols w:space="708"/>
          <w:docGrid w:linePitch="360"/>
        </w:sectPr>
      </w:pPr>
    </w:p>
    <w:p w14:paraId="4C8221AA" w14:textId="77777777" w:rsidR="001D6F48" w:rsidRPr="000530AA" w:rsidRDefault="001D6F48" w:rsidP="001D6F48">
      <w:pPr>
        <w:spacing w:before="100" w:beforeAutospacing="1" w:after="100" w:afterAutospacing="1"/>
        <w:outlineLvl w:val="1"/>
        <w:rPr>
          <w:rFonts w:ascii="Times New Roman" w:hAnsi="Times New Roman"/>
          <w:b/>
          <w:bCs/>
          <w:sz w:val="36"/>
          <w:szCs w:val="36"/>
        </w:rPr>
      </w:pPr>
    </w:p>
    <w:p w14:paraId="42D2A2B1" w14:textId="77777777" w:rsidR="00260BFF" w:rsidRDefault="00260BFF"/>
    <w:sectPr w:rsidR="00260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FangSong_GB2312">
    <w:panose1 w:val="02010609030101010101"/>
    <w:charset w:val="86"/>
    <w:family w:val="modern"/>
    <w:pitch w:val="fixed"/>
    <w:sig w:usb0="00000001" w:usb1="080E0000" w:usb2="00000010"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FangSong">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F48"/>
    <w:rsid w:val="00005205"/>
    <w:rsid w:val="00040C24"/>
    <w:rsid w:val="0005488F"/>
    <w:rsid w:val="000767B6"/>
    <w:rsid w:val="00093748"/>
    <w:rsid w:val="000D537D"/>
    <w:rsid w:val="000E7B98"/>
    <w:rsid w:val="00130C84"/>
    <w:rsid w:val="0014322D"/>
    <w:rsid w:val="00144F09"/>
    <w:rsid w:val="00145F77"/>
    <w:rsid w:val="00152060"/>
    <w:rsid w:val="00167893"/>
    <w:rsid w:val="0018482B"/>
    <w:rsid w:val="001A2E52"/>
    <w:rsid w:val="001B727E"/>
    <w:rsid w:val="001D34B0"/>
    <w:rsid w:val="001D5054"/>
    <w:rsid w:val="001D6D37"/>
    <w:rsid w:val="001D6F48"/>
    <w:rsid w:val="001E6844"/>
    <w:rsid w:val="001E7D6D"/>
    <w:rsid w:val="00206161"/>
    <w:rsid w:val="00212D6A"/>
    <w:rsid w:val="002218BC"/>
    <w:rsid w:val="00225F84"/>
    <w:rsid w:val="00226551"/>
    <w:rsid w:val="00230DA9"/>
    <w:rsid w:val="002346B3"/>
    <w:rsid w:val="00236BFF"/>
    <w:rsid w:val="00236F98"/>
    <w:rsid w:val="002551F2"/>
    <w:rsid w:val="00260BFF"/>
    <w:rsid w:val="00292938"/>
    <w:rsid w:val="00292C6D"/>
    <w:rsid w:val="002968DE"/>
    <w:rsid w:val="002B2505"/>
    <w:rsid w:val="002D6D6E"/>
    <w:rsid w:val="00304F98"/>
    <w:rsid w:val="003169F9"/>
    <w:rsid w:val="00322A08"/>
    <w:rsid w:val="003249BA"/>
    <w:rsid w:val="003324AF"/>
    <w:rsid w:val="00340B75"/>
    <w:rsid w:val="00373579"/>
    <w:rsid w:val="00381FF9"/>
    <w:rsid w:val="003B2C64"/>
    <w:rsid w:val="003D46CE"/>
    <w:rsid w:val="00403B26"/>
    <w:rsid w:val="00415A71"/>
    <w:rsid w:val="00425226"/>
    <w:rsid w:val="004400B6"/>
    <w:rsid w:val="00444514"/>
    <w:rsid w:val="0045586F"/>
    <w:rsid w:val="00462F1D"/>
    <w:rsid w:val="00482AAE"/>
    <w:rsid w:val="00494AA9"/>
    <w:rsid w:val="004A6EF1"/>
    <w:rsid w:val="004A720A"/>
    <w:rsid w:val="004C4431"/>
    <w:rsid w:val="004C6910"/>
    <w:rsid w:val="004E4B51"/>
    <w:rsid w:val="004E6170"/>
    <w:rsid w:val="004F0989"/>
    <w:rsid w:val="004F626A"/>
    <w:rsid w:val="00504787"/>
    <w:rsid w:val="00505C91"/>
    <w:rsid w:val="00507C20"/>
    <w:rsid w:val="0052052B"/>
    <w:rsid w:val="0052578B"/>
    <w:rsid w:val="00536B9A"/>
    <w:rsid w:val="0058557F"/>
    <w:rsid w:val="00590F71"/>
    <w:rsid w:val="005B0BCD"/>
    <w:rsid w:val="005B1407"/>
    <w:rsid w:val="005B681D"/>
    <w:rsid w:val="005C32AA"/>
    <w:rsid w:val="005E435E"/>
    <w:rsid w:val="005F4F36"/>
    <w:rsid w:val="005F7338"/>
    <w:rsid w:val="00600AAE"/>
    <w:rsid w:val="0060174E"/>
    <w:rsid w:val="00610D12"/>
    <w:rsid w:val="00617039"/>
    <w:rsid w:val="006338C6"/>
    <w:rsid w:val="006361FB"/>
    <w:rsid w:val="00645F25"/>
    <w:rsid w:val="00651099"/>
    <w:rsid w:val="006B187A"/>
    <w:rsid w:val="006C21A3"/>
    <w:rsid w:val="006F194A"/>
    <w:rsid w:val="00701C0A"/>
    <w:rsid w:val="00706024"/>
    <w:rsid w:val="0070655E"/>
    <w:rsid w:val="00731E51"/>
    <w:rsid w:val="00750437"/>
    <w:rsid w:val="0076037D"/>
    <w:rsid w:val="007624D5"/>
    <w:rsid w:val="007733C4"/>
    <w:rsid w:val="00790991"/>
    <w:rsid w:val="007A09F8"/>
    <w:rsid w:val="007B5993"/>
    <w:rsid w:val="007C2BD8"/>
    <w:rsid w:val="007E3075"/>
    <w:rsid w:val="00803A4D"/>
    <w:rsid w:val="008135CA"/>
    <w:rsid w:val="00816C9F"/>
    <w:rsid w:val="0082329F"/>
    <w:rsid w:val="00845E2C"/>
    <w:rsid w:val="008651C7"/>
    <w:rsid w:val="00870544"/>
    <w:rsid w:val="00872E3F"/>
    <w:rsid w:val="00880C1F"/>
    <w:rsid w:val="008A3B43"/>
    <w:rsid w:val="008A7F13"/>
    <w:rsid w:val="008C5FBC"/>
    <w:rsid w:val="008D660C"/>
    <w:rsid w:val="00906163"/>
    <w:rsid w:val="009137B9"/>
    <w:rsid w:val="00913C31"/>
    <w:rsid w:val="00916D96"/>
    <w:rsid w:val="00923D13"/>
    <w:rsid w:val="0092481B"/>
    <w:rsid w:val="00972A7A"/>
    <w:rsid w:val="0097397A"/>
    <w:rsid w:val="00981CA0"/>
    <w:rsid w:val="00984233"/>
    <w:rsid w:val="009A15DF"/>
    <w:rsid w:val="009A4457"/>
    <w:rsid w:val="009F3CFE"/>
    <w:rsid w:val="00A110D7"/>
    <w:rsid w:val="00A271B9"/>
    <w:rsid w:val="00A30D0C"/>
    <w:rsid w:val="00A32DB2"/>
    <w:rsid w:val="00A41BD3"/>
    <w:rsid w:val="00A46986"/>
    <w:rsid w:val="00A56752"/>
    <w:rsid w:val="00A6573F"/>
    <w:rsid w:val="00A90B24"/>
    <w:rsid w:val="00AA0039"/>
    <w:rsid w:val="00AA374D"/>
    <w:rsid w:val="00AD32BB"/>
    <w:rsid w:val="00AD4F12"/>
    <w:rsid w:val="00AF68B2"/>
    <w:rsid w:val="00AF7BBF"/>
    <w:rsid w:val="00B256DF"/>
    <w:rsid w:val="00B3212F"/>
    <w:rsid w:val="00B34DE0"/>
    <w:rsid w:val="00B402E1"/>
    <w:rsid w:val="00B44F70"/>
    <w:rsid w:val="00B54630"/>
    <w:rsid w:val="00B73F8B"/>
    <w:rsid w:val="00B841AB"/>
    <w:rsid w:val="00B84354"/>
    <w:rsid w:val="00C319A9"/>
    <w:rsid w:val="00C32772"/>
    <w:rsid w:val="00C4598D"/>
    <w:rsid w:val="00C471B9"/>
    <w:rsid w:val="00C5771D"/>
    <w:rsid w:val="00C700F1"/>
    <w:rsid w:val="00C74F9E"/>
    <w:rsid w:val="00C827EC"/>
    <w:rsid w:val="00C90774"/>
    <w:rsid w:val="00CC4C4A"/>
    <w:rsid w:val="00CC7F5B"/>
    <w:rsid w:val="00D01B29"/>
    <w:rsid w:val="00D065AE"/>
    <w:rsid w:val="00D23299"/>
    <w:rsid w:val="00D3097F"/>
    <w:rsid w:val="00D40C15"/>
    <w:rsid w:val="00D57420"/>
    <w:rsid w:val="00D71D48"/>
    <w:rsid w:val="00D71E9F"/>
    <w:rsid w:val="00D8046A"/>
    <w:rsid w:val="00D82079"/>
    <w:rsid w:val="00D827F0"/>
    <w:rsid w:val="00D8291F"/>
    <w:rsid w:val="00D940EC"/>
    <w:rsid w:val="00DF3BA5"/>
    <w:rsid w:val="00E251BC"/>
    <w:rsid w:val="00E27A51"/>
    <w:rsid w:val="00E30D11"/>
    <w:rsid w:val="00E368D6"/>
    <w:rsid w:val="00E55608"/>
    <w:rsid w:val="00E739C2"/>
    <w:rsid w:val="00E77CEF"/>
    <w:rsid w:val="00E8798B"/>
    <w:rsid w:val="00EA6AE6"/>
    <w:rsid w:val="00EB5F38"/>
    <w:rsid w:val="00EC64EB"/>
    <w:rsid w:val="00ED07EC"/>
    <w:rsid w:val="00ED444C"/>
    <w:rsid w:val="00ED6A01"/>
    <w:rsid w:val="00EE49D4"/>
    <w:rsid w:val="00EE7B65"/>
    <w:rsid w:val="00F01763"/>
    <w:rsid w:val="00F04D54"/>
    <w:rsid w:val="00F13035"/>
    <w:rsid w:val="00F218EA"/>
    <w:rsid w:val="00F3029C"/>
    <w:rsid w:val="00F46DBC"/>
    <w:rsid w:val="00F673E4"/>
    <w:rsid w:val="00F846A5"/>
    <w:rsid w:val="00F930E8"/>
    <w:rsid w:val="00FB1F16"/>
    <w:rsid w:val="00FC13F8"/>
    <w:rsid w:val="00FC57EE"/>
    <w:rsid w:val="00FF313D"/>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F05AE9"/>
  <w15:chartTrackingRefBased/>
  <w15:docId w15:val="{B0517729-E702-F54F-810A-D22A4DAFD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fangsong"/>
    <w:qFormat/>
    <w:rsid w:val="001D6F48"/>
    <w:pPr>
      <w:spacing w:after="120" w:line="240" w:lineRule="auto"/>
    </w:pPr>
    <w:rPr>
      <w:rFonts w:ascii="FangSong_GB2312" w:eastAsia="Times New Roman" w:hAnsi="FangSong_GB2312" w:cs="Times New Roman"/>
      <w:kern w:val="0"/>
      <w14:ligatures w14:val="none"/>
    </w:rPr>
  </w:style>
  <w:style w:type="paragraph" w:styleId="Heading1">
    <w:name w:val="heading 1"/>
    <w:basedOn w:val="Normal"/>
    <w:next w:val="Normal"/>
    <w:link w:val="Heading1Char"/>
    <w:uiPriority w:val="9"/>
    <w:qFormat/>
    <w:rsid w:val="001D6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E77CEF"/>
    <w:pPr>
      <w:keepNext/>
      <w:keepLines/>
      <w:widowControl w:val="0"/>
      <w:spacing w:before="40" w:after="0" w:line="360" w:lineRule="auto"/>
      <w:ind w:firstLineChars="200" w:firstLine="562"/>
      <w:outlineLvl w:val="1"/>
    </w:pPr>
    <w:rPr>
      <w:rFonts w:ascii="FangSong" w:hAnsi="FangSong"/>
      <w:b/>
      <w:color w:val="000000" w:themeColor="text1"/>
      <w:sz w:val="28"/>
      <w:szCs w:val="26"/>
      <w:lang w:val="en-US"/>
    </w:rPr>
  </w:style>
  <w:style w:type="paragraph" w:styleId="Heading3">
    <w:name w:val="heading 3"/>
    <w:basedOn w:val="Normal"/>
    <w:next w:val="Normal"/>
    <w:link w:val="Heading3Char"/>
    <w:uiPriority w:val="9"/>
    <w:semiHidden/>
    <w:unhideWhenUsed/>
    <w:qFormat/>
    <w:rsid w:val="001D6F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F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6F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6F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6F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6F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6F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7CEF"/>
    <w:rPr>
      <w:rFonts w:ascii="FangSong" w:hAnsi="FangSong" w:cs="Times New Roman"/>
      <w:b/>
      <w:color w:val="000000" w:themeColor="text1"/>
      <w:sz w:val="28"/>
      <w:szCs w:val="26"/>
      <w:lang w:val="en-US"/>
      <w14:ligatures w14:val="none"/>
    </w:rPr>
  </w:style>
  <w:style w:type="paragraph" w:styleId="Title">
    <w:name w:val="Title"/>
    <w:basedOn w:val="Normal"/>
    <w:next w:val="Normal"/>
    <w:link w:val="TitleChar"/>
    <w:autoRedefine/>
    <w:uiPriority w:val="10"/>
    <w:qFormat/>
    <w:rsid w:val="00E77CEF"/>
    <w:pPr>
      <w:spacing w:after="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77CEF"/>
    <w:rPr>
      <w:rFonts w:ascii="FangSong_GB2312" w:eastAsiaTheme="majorEastAsia" w:hAnsi="FangSong_GB2312" w:cstheme="majorBidi"/>
      <w:b/>
      <w:spacing w:val="-10"/>
      <w:kern w:val="28"/>
      <w:sz w:val="56"/>
      <w:szCs w:val="56"/>
      <w14:ligatures w14:val="none"/>
    </w:rPr>
  </w:style>
  <w:style w:type="character" w:customStyle="1" w:styleId="Heading1Char">
    <w:name w:val="Heading 1 Char"/>
    <w:basedOn w:val="DefaultParagraphFont"/>
    <w:link w:val="Heading1"/>
    <w:uiPriority w:val="9"/>
    <w:rsid w:val="001D6F48"/>
    <w:rPr>
      <w:rFonts w:asciiTheme="majorHAnsi" w:eastAsiaTheme="majorEastAsia" w:hAnsiTheme="majorHAnsi" w:cstheme="majorBidi"/>
      <w:color w:val="0F4761" w:themeColor="accent1" w:themeShade="BF"/>
      <w:kern w:val="0"/>
      <w:sz w:val="40"/>
      <w:szCs w:val="40"/>
      <w14:ligatures w14:val="none"/>
    </w:rPr>
  </w:style>
  <w:style w:type="character" w:customStyle="1" w:styleId="Heading3Char">
    <w:name w:val="Heading 3 Char"/>
    <w:basedOn w:val="DefaultParagraphFont"/>
    <w:link w:val="Heading3"/>
    <w:uiPriority w:val="9"/>
    <w:semiHidden/>
    <w:rsid w:val="001D6F48"/>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D6F48"/>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1D6F48"/>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1D6F48"/>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1D6F48"/>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1D6F48"/>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1D6F48"/>
    <w:rPr>
      <w:rFonts w:eastAsiaTheme="majorEastAsia" w:cstheme="majorBidi"/>
      <w:color w:val="272727" w:themeColor="text1" w:themeTint="D8"/>
      <w:kern w:val="0"/>
      <w14:ligatures w14:val="none"/>
    </w:rPr>
  </w:style>
  <w:style w:type="paragraph" w:styleId="Subtitle">
    <w:name w:val="Subtitle"/>
    <w:basedOn w:val="Normal"/>
    <w:next w:val="Normal"/>
    <w:link w:val="SubtitleChar"/>
    <w:uiPriority w:val="11"/>
    <w:qFormat/>
    <w:rsid w:val="001D6F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F4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D6F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6F48"/>
    <w:rPr>
      <w:rFonts w:ascii="FangSong_GB2312" w:eastAsia="Times New Roman" w:hAnsi="FangSong_GB2312" w:cs="Times New Roman"/>
      <w:i/>
      <w:iCs/>
      <w:color w:val="404040" w:themeColor="text1" w:themeTint="BF"/>
      <w:kern w:val="0"/>
      <w14:ligatures w14:val="none"/>
    </w:rPr>
  </w:style>
  <w:style w:type="paragraph" w:styleId="ListParagraph">
    <w:name w:val="List Paragraph"/>
    <w:basedOn w:val="Normal"/>
    <w:uiPriority w:val="34"/>
    <w:qFormat/>
    <w:rsid w:val="001D6F48"/>
    <w:pPr>
      <w:ind w:left="720"/>
      <w:contextualSpacing/>
    </w:pPr>
  </w:style>
  <w:style w:type="character" w:styleId="IntenseEmphasis">
    <w:name w:val="Intense Emphasis"/>
    <w:basedOn w:val="DefaultParagraphFont"/>
    <w:uiPriority w:val="21"/>
    <w:qFormat/>
    <w:rsid w:val="001D6F48"/>
    <w:rPr>
      <w:i/>
      <w:iCs/>
      <w:color w:val="0F4761" w:themeColor="accent1" w:themeShade="BF"/>
    </w:rPr>
  </w:style>
  <w:style w:type="paragraph" w:styleId="IntenseQuote">
    <w:name w:val="Intense Quote"/>
    <w:basedOn w:val="Normal"/>
    <w:next w:val="Normal"/>
    <w:link w:val="IntenseQuoteChar"/>
    <w:uiPriority w:val="30"/>
    <w:qFormat/>
    <w:rsid w:val="001D6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F48"/>
    <w:rPr>
      <w:rFonts w:ascii="FangSong_GB2312" w:eastAsia="Times New Roman" w:hAnsi="FangSong_GB2312" w:cs="Times New Roman"/>
      <w:i/>
      <w:iCs/>
      <w:color w:val="0F4761" w:themeColor="accent1" w:themeShade="BF"/>
      <w:kern w:val="0"/>
      <w14:ligatures w14:val="none"/>
    </w:rPr>
  </w:style>
  <w:style w:type="character" w:styleId="IntenseReference">
    <w:name w:val="Intense Reference"/>
    <w:basedOn w:val="DefaultParagraphFont"/>
    <w:uiPriority w:val="32"/>
    <w:qFormat/>
    <w:rsid w:val="001D6F48"/>
    <w:rPr>
      <w:b/>
      <w:bCs/>
      <w:smallCaps/>
      <w:color w:val="0F4761" w:themeColor="accent1" w:themeShade="BF"/>
      <w:spacing w:val="5"/>
    </w:rPr>
  </w:style>
  <w:style w:type="paragraph" w:styleId="NormalWeb">
    <w:name w:val="Normal (Web)"/>
    <w:basedOn w:val="Normal"/>
    <w:uiPriority w:val="99"/>
    <w:unhideWhenUsed/>
    <w:rsid w:val="001D6F4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 Li</dc:creator>
  <cp:keywords/>
  <dc:description/>
  <cp:lastModifiedBy>Chenyu Li</cp:lastModifiedBy>
  <cp:revision>1</cp:revision>
  <dcterms:created xsi:type="dcterms:W3CDTF">2025-03-25T00:53:00Z</dcterms:created>
  <dcterms:modified xsi:type="dcterms:W3CDTF">2025-03-25T05:53:00Z</dcterms:modified>
</cp:coreProperties>
</file>