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blpY="739"/>
        <w:tblW w:w="8931" w:type="dxa"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3402"/>
        <w:gridCol w:w="2552"/>
      </w:tblGrid>
      <w:tr w:rsidR="00A969C8" w:rsidRPr="00546E31" w14:paraId="63FF2FD2" w14:textId="77777777" w:rsidTr="00F26083">
        <w:trPr>
          <w:trHeight w:val="102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87EA4" w14:textId="37B81C3B" w:rsidR="00A969C8" w:rsidRPr="00546E31" w:rsidRDefault="00A969C8" w:rsidP="00A969C8">
            <w:pPr>
              <w:tabs>
                <w:tab w:val="left" w:pos="3837"/>
              </w:tabs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ab/>
            </w:r>
            <w:r w:rsidRPr="0052216F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Li Paper SOP</w:t>
            </w:r>
          </w:p>
        </w:tc>
      </w:tr>
      <w:tr w:rsidR="00546E31" w:rsidRPr="00546E31" w14:paraId="2F582F9A" w14:textId="77777777" w:rsidTr="00546E31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58799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Item No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FCF6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Field Name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55015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Recommendation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DF40C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Where to Find in Paper</w:t>
            </w:r>
          </w:p>
        </w:tc>
      </w:tr>
      <w:tr w:rsidR="00546E31" w:rsidRPr="00546E31" w14:paraId="20569EBC" w14:textId="77777777" w:rsidTr="00546E31">
        <w:trPr>
          <w:trHeight w:val="136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6E61C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Title and Abstract</w:t>
            </w:r>
          </w:p>
        </w:tc>
      </w:tr>
      <w:tr w:rsidR="00546E31" w:rsidRPr="00546E31" w14:paraId="28D734E4" w14:textId="77777777" w:rsidTr="00546E31">
        <w:trPr>
          <w:trHeight w:val="23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44E9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8BF57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EndNote_Index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15270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the machine-generated EndNote index is present and accurate.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44066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Generally in metadata or header of electronic document.</w:t>
            </w:r>
          </w:p>
        </w:tc>
      </w:tr>
      <w:tr w:rsidR="00546E31" w:rsidRPr="00546E31" w14:paraId="10C43675" w14:textId="77777777" w:rsidTr="00546E31">
        <w:trPr>
          <w:trHeight w:val="27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4CC44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D4ACF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Pubmed_ID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BB593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Confirm the machine-generated PubMed identifier is correctly listed and matches the article.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1A218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In article metadata; can be cross-checked with PubMed database.</w:t>
            </w:r>
          </w:p>
        </w:tc>
      </w:tr>
      <w:tr w:rsidR="00546E31" w:rsidRPr="00546E31" w14:paraId="6A2EEE3D" w14:textId="77777777" w:rsidTr="00546E31">
        <w:trPr>
          <w:trHeight w:val="23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9E1C6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74D69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Review_Date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17EE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Record the date when the paper is being reviewed. Note whether this is automatically generated or entered manually via button.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D2707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Entered by reviewer; not part of the original paper.</w:t>
            </w:r>
          </w:p>
        </w:tc>
      </w:tr>
      <w:tr w:rsidR="00546E31" w:rsidRPr="00546E31" w14:paraId="4AF6719C" w14:textId="77777777" w:rsidTr="00546E31">
        <w:trPr>
          <w:trHeight w:val="23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68AEE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C8E19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Year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4336C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the publication year of the article.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55DA6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Found in citation information, typically on first page or in header.</w:t>
            </w:r>
          </w:p>
        </w:tc>
      </w:tr>
      <w:tr w:rsidR="00546E31" w:rsidRPr="00546E31" w14:paraId="14D8ABEA" w14:textId="77777777" w:rsidTr="00546E31">
        <w:trPr>
          <w:trHeight w:val="10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15260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20B82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Article_Name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063F4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the complete title of the article is correctly captured.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7468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Top of first page of article.</w:t>
            </w:r>
          </w:p>
        </w:tc>
      </w:tr>
      <w:tr w:rsidR="00546E31" w:rsidRPr="00546E31" w14:paraId="5C6B2586" w14:textId="77777777" w:rsidTr="00546E31">
        <w:trPr>
          <w:trHeight w:val="23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7FCCF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A720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Abstract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48447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Confirm that the abstract is complete and properly extracted.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371A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Usually appears at beginning of article before introduction.</w:t>
            </w:r>
          </w:p>
        </w:tc>
      </w:tr>
      <w:tr w:rsidR="00546E31" w:rsidRPr="00546E31" w14:paraId="4DE6C137" w14:textId="77777777" w:rsidTr="00546E31">
        <w:trPr>
          <w:trHeight w:val="20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B5F12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B03C4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First_Author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C41F4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the primary author is correctly identified.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B1FFC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Author list at beginning of article; first name listed.</w:t>
            </w:r>
          </w:p>
        </w:tc>
      </w:tr>
      <w:tr w:rsidR="00546E31" w:rsidRPr="00546E31" w14:paraId="08FFABA8" w14:textId="77777777" w:rsidTr="00546E31">
        <w:trPr>
          <w:trHeight w:val="17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F3D70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4BF17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Key_words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3A12E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all keywords provided with the article.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B5B05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Usually found after abstract or at end of article.</w:t>
            </w:r>
          </w:p>
        </w:tc>
      </w:tr>
      <w:tr w:rsidR="00546E31" w:rsidRPr="00546E31" w14:paraId="7E6C8C67" w14:textId="77777777" w:rsidTr="00546E31">
        <w:trPr>
          <w:trHeight w:val="68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90187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Introduction</w:t>
            </w:r>
          </w:p>
        </w:tc>
      </w:tr>
      <w:tr w:rsidR="00546E31" w:rsidRPr="00546E31" w14:paraId="7267E01C" w14:textId="77777777" w:rsidTr="00546E31">
        <w:trPr>
          <w:trHeight w:val="37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34EFE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A3E9E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Research_Design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 xml:space="preserve"> (Primary Objective)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0ECCC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Extract the primary research objective as stated by authors. If not an exact match to standard terminology, make a note in Comments section.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906D6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Found in abstract and/or last paragraph of introduction where purpose of study is typically stated.</w:t>
            </w:r>
          </w:p>
        </w:tc>
      </w:tr>
      <w:tr w:rsidR="00546E31" w:rsidRPr="00546E31" w14:paraId="04F111D8" w14:textId="77777777" w:rsidTr="00546E31">
        <w:trPr>
          <w:trHeight w:val="37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0D7DFF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77030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Study_Design_Type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79F08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Classify the study design using standard terminology (e.g., cohort, case-control, cross-sectional). Use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OCRe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 xml:space="preserve"> flowsheet to determine category based on author's description or your inference from methods.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CB539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typically within first few paragraphs where study design is described.</w:t>
            </w:r>
          </w:p>
        </w:tc>
      </w:tr>
      <w:tr w:rsidR="00546E31" w:rsidRPr="00546E31" w14:paraId="35009A8D" w14:textId="77777777" w:rsidTr="00546E31">
        <w:trPr>
          <w:trHeight w:val="136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63F8C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Methods - Data Sources</w:t>
            </w:r>
          </w:p>
        </w:tc>
      </w:tr>
      <w:tr w:rsidR="00546E31" w:rsidRPr="00546E31" w14:paraId="4136AEFC" w14:textId="77777777" w:rsidTr="00546E31">
        <w:trPr>
          <w:trHeight w:val="34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5F20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207F2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Database/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Datasource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7CB39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all sources of data used in the research. Be specific about databases, registries, or other sources from which data was obtained.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4C0A5F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under subsections like "Data Sources," "Data Collection," or in Abstract.</w:t>
            </w:r>
          </w:p>
        </w:tc>
      </w:tr>
      <w:tr w:rsidR="00546E31" w:rsidRPr="00546E31" w14:paraId="39A40D05" w14:textId="77777777" w:rsidTr="00546E31">
        <w:trPr>
          <w:trHeight w:val="20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3D688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A0934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Country/district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FFC03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the programming environment used for analysis (R, Python, Stata).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3DD0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typically in "Statistical Analysis" subsection.</w:t>
            </w:r>
          </w:p>
        </w:tc>
      </w:tr>
      <w:tr w:rsidR="00546E31" w:rsidRPr="00546E31" w14:paraId="346FDFFC" w14:textId="77777777" w:rsidTr="00546E31">
        <w:trPr>
          <w:trHeight w:val="23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455BA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9A368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Unit_of_Analysis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E704C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Record the geographical level of data analysis (country level, not city).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6F132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where population or sample is described.</w:t>
            </w:r>
          </w:p>
        </w:tc>
      </w:tr>
      <w:tr w:rsidR="00546E31" w:rsidRPr="00546E31" w14:paraId="0A0A3034" w14:textId="77777777" w:rsidTr="00546E31">
        <w:trPr>
          <w:trHeight w:val="34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091B3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1260F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Computable Phenotype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F7F09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Determine if the authors used diagnostic or procedure codes to define the study cohort. Note the specific coding system if mentioned (e.g., ICD-10, CPT).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94DCA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under "Cohort Definition," "Case Identification," or "Eligibility Criteria."</w:t>
            </w:r>
          </w:p>
        </w:tc>
      </w:tr>
      <w:tr w:rsidR="00546E31" w:rsidRPr="00546E31" w14:paraId="08B0B735" w14:textId="77777777" w:rsidTr="00546E31">
        <w:trPr>
          <w:trHeight w:val="23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7EB12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1E383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Analytic Goal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1E77E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Classify the primary analytic approach as Descriptive, Trend, Association, or Intervention based on stated objectives and methods.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A8A84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particularly in "Statistical Analysis" subsection.</w:t>
            </w:r>
          </w:p>
        </w:tc>
      </w:tr>
      <w:tr w:rsidR="00546E31" w:rsidRPr="00546E31" w14:paraId="566AA8A1" w14:textId="77777777" w:rsidTr="00546E31">
        <w:trPr>
          <w:trHeight w:val="136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12A24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Methods - Variables</w:t>
            </w:r>
          </w:p>
        </w:tc>
      </w:tr>
      <w:tr w:rsidR="00546E31" w:rsidRPr="00546E31" w14:paraId="49B33E58" w14:textId="77777777" w:rsidTr="00546E31">
        <w:trPr>
          <w:trHeight w:val="37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40493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5E4E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X (Independent Variable)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ECD8C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List all predictor/exposure variables used in analyses. If many, categorize them (e.g., "demographics" including age, sex, race).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04D52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often in paragraphs describing statistical models or under separate "Variables" subsection.</w:t>
            </w:r>
          </w:p>
        </w:tc>
      </w:tr>
      <w:tr w:rsidR="00546E31" w:rsidRPr="00546E31" w14:paraId="29A9B7D9" w14:textId="77777777" w:rsidTr="00546E31">
        <w:trPr>
          <w:trHeight w:val="40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BA3F6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E0715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Y (Outcome/dependent variable)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28E1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Document all outcome measures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analyzed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>. Be specific about primary vs. secondary outcomes.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E90E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typically clearly stated in "Outcomes" subsection or in statistical analysis description.</w:t>
            </w:r>
          </w:p>
        </w:tc>
      </w:tr>
      <w:tr w:rsidR="00546E31" w:rsidRPr="00546E31" w14:paraId="6BD1D4ED" w14:textId="77777777" w:rsidTr="00546E31">
        <w:trPr>
          <w:trHeight w:val="40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EB9C0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28E440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Z (Confounders)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93B7F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all variables used to control for confounding in analyses.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C6595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within description of statistical models or in separate paragraph about adjustment variables.</w:t>
            </w:r>
          </w:p>
        </w:tc>
      </w:tr>
      <w:tr w:rsidR="00546E31" w:rsidRPr="00546E31" w14:paraId="6966483E" w14:textId="77777777" w:rsidTr="00546E31">
        <w:trPr>
          <w:trHeight w:val="204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27318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Methods - Analytic Methods</w:t>
            </w:r>
          </w:p>
        </w:tc>
      </w:tr>
      <w:tr w:rsidR="00546E31" w:rsidRPr="00546E31" w14:paraId="6662536C" w14:textId="77777777" w:rsidTr="00546E31">
        <w:trPr>
          <w:trHeight w:val="20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E5B5A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34398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Filled in Analytic_method_2024?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4E506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the level at which analysis was conducted (person, clinic, site, state).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309F8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description of statistical approach.</w:t>
            </w:r>
          </w:p>
        </w:tc>
      </w:tr>
      <w:tr w:rsidR="00546E31" w:rsidRPr="00546E31" w14:paraId="2D47952B" w14:textId="77777777" w:rsidTr="00546E31">
        <w:trPr>
          <w:trHeight w:val="23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73863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B2C38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Regression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C3CA8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whether regression analysis was used and, if so, which specific type (e.g., linear, logistic, Cox proportional hazards).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FCA7A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"Statistical Analysis" subsection.</w:t>
            </w:r>
          </w:p>
        </w:tc>
      </w:tr>
      <w:tr w:rsidR="00546E31" w:rsidRPr="00546E31" w14:paraId="3D2ABEB9" w14:textId="77777777" w:rsidTr="00546E31">
        <w:trPr>
          <w:trHeight w:val="34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26D36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47B3F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Regression methods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8F66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terms used to describe missing data handling in regression models. Look for specific terminology from reference list (e.g., Incomplete data, Non-response, Dropouts).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2ABEF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within statistical analysis description or separate paragraph on missing data.</w:t>
            </w:r>
          </w:p>
        </w:tc>
      </w:tr>
      <w:tr w:rsidR="00546E31" w:rsidRPr="00546E31" w14:paraId="5B4B570C" w14:textId="77777777" w:rsidTr="00546E31">
        <w:trPr>
          <w:trHeight w:val="30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3A350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D0150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Regression based covariate adjustment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83E5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how covariates were handled in regression models. Note if complete case analysis, imputation, or sensitivity analysis was used.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B849C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description of statistical models and approach to missing data.</w:t>
            </w:r>
          </w:p>
        </w:tc>
      </w:tr>
      <w:tr w:rsidR="00546E31" w:rsidRPr="00546E31" w14:paraId="54D07072" w14:textId="77777777" w:rsidTr="00546E31">
        <w:trPr>
          <w:trHeight w:val="40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7434B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D8F94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Non-regression confounding adjustment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9FA0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any non-regression methods used to address confounding (e.g., matching, stratification, propensity scores). Note whether in design phase (e.g., controls) or analysis phase (e.g., stratification).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8DF04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study design description and/or statistical analysis.</w:t>
            </w:r>
          </w:p>
        </w:tc>
      </w:tr>
      <w:tr w:rsidR="00546E31" w:rsidRPr="00546E31" w14:paraId="5C0FE97A" w14:textId="77777777" w:rsidTr="00546E31">
        <w:trPr>
          <w:trHeight w:val="30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6B70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78949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Sensitivity Analysis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AB33F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Determine if sensitivity analyses were performed to test robustness of findings. Document specific approaches used.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B704C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typically in later paragraphs of statistical analysis description.</w:t>
            </w:r>
          </w:p>
        </w:tc>
      </w:tr>
      <w:tr w:rsidR="00546E31" w:rsidRPr="00546E31" w14:paraId="647C425F" w14:textId="77777777" w:rsidTr="00546E31">
        <w:trPr>
          <w:trHeight w:val="23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CCD4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CF6F5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Analytic_tool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B1C19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Record whether specific software or analytic tools were mentioned.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1D81B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often at end of statistical analysis description.</w:t>
            </w:r>
          </w:p>
        </w:tc>
      </w:tr>
      <w:tr w:rsidR="00546E31" w:rsidRPr="00546E31" w14:paraId="09359BFE" w14:textId="77777777" w:rsidTr="00546E31">
        <w:trPr>
          <w:trHeight w:val="3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B2A0F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Results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92903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72E55" w14:textId="77777777" w:rsidR="00546E31" w:rsidRPr="00546E31" w:rsidRDefault="00546E31" w:rsidP="00546E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94F58" w14:textId="77777777" w:rsidR="00546E31" w:rsidRPr="00546E31" w:rsidRDefault="00546E31" w:rsidP="00546E31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46E31" w:rsidRPr="00546E31" w14:paraId="5F850B5C" w14:textId="77777777" w:rsidTr="00546E31">
        <w:trPr>
          <w:trHeight w:val="23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E1B83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2724A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Descriptive Section (Table One)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76AD5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Verify presence of a descriptive statistics table (typically Table 1). Note which sections of results are separated by delimiters.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A4139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Results section, usually first table presented.</w:t>
            </w:r>
          </w:p>
        </w:tc>
      </w:tr>
      <w:tr w:rsidR="00546E31" w:rsidRPr="00546E31" w14:paraId="1E1D705C" w14:textId="77777777" w:rsidTr="00546E31">
        <w:trPr>
          <w:trHeight w:val="27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1B898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34F79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Mention_Missing_Data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CADE6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Identify where authors discuss missing data. Look for terms such as "missing," "not available," or "not feasible."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81B56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Can appear in Methods, Results, or Discussion sections; search for relevant terms.</w:t>
            </w:r>
          </w:p>
        </w:tc>
      </w:tr>
      <w:tr w:rsidR="00546E31" w:rsidRPr="00546E31" w14:paraId="590F5D10" w14:textId="77777777" w:rsidTr="00546E31">
        <w:trPr>
          <w:trHeight w:val="20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C4326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8FED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Assessed_Missing_Data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474F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methods used to assess pattern or impact of missing data.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8D85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(approach) and Results section (findings).</w:t>
            </w:r>
          </w:p>
        </w:tc>
      </w:tr>
      <w:tr w:rsidR="00546E31" w:rsidRPr="00546E31" w14:paraId="5B6F3894" w14:textId="77777777" w:rsidTr="00546E31">
        <w:trPr>
          <w:trHeight w:val="68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20D26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Discussion</w:t>
            </w:r>
          </w:p>
        </w:tc>
      </w:tr>
      <w:tr w:rsidR="00546E31" w:rsidRPr="00546E31" w14:paraId="3E9D99D2" w14:textId="77777777" w:rsidTr="00546E31">
        <w:trPr>
          <w:trHeight w:val="238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A746F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29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1AB07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Use the word "confounding*"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0A2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Check if authors explicitly use the term "confounding" or related phrases.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249FF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Throughout paper, but especially in Methods and Discussion sections.</w:t>
            </w:r>
          </w:p>
        </w:tc>
      </w:tr>
      <w:tr w:rsidR="00546E31" w:rsidRPr="00546E31" w14:paraId="091C1787" w14:textId="77777777" w:rsidTr="00546E31">
        <w:trPr>
          <w:trHeight w:val="30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2F37E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3F952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Where did they use "confounding"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0A2BE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Record specific sections where confounding is discussed. Look for terms like "confounding," "bias," "spurious association," or "mediating variable."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038B5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Search entire paper; pay special attention to Methods and Discussion.</w:t>
            </w:r>
          </w:p>
        </w:tc>
      </w:tr>
      <w:tr w:rsidR="00546E31" w:rsidRPr="00546E31" w14:paraId="2A1F73A1" w14:textId="77777777" w:rsidTr="00546E31">
        <w:trPr>
          <w:trHeight w:val="306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F4A20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B5AF2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If yes, specify the method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CE2C0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Document methods used to address confounding. Record EndNote ID reference for methods cited.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3A00A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 for approach; Discussion for limitations related to confounding.</w:t>
            </w:r>
          </w:p>
        </w:tc>
      </w:tr>
      <w:tr w:rsidR="00546E31" w:rsidRPr="00546E31" w14:paraId="33C9E353" w14:textId="77777777" w:rsidTr="00546E31">
        <w:trPr>
          <w:trHeight w:val="37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3B2B8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BFE69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Use the word "Bias"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BB327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Check if authors explicitly discuss bias or use related terminology.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48AB3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Throughout paper, but especially in Methods (how bias was addressed) and Discussion (limitations).</w:t>
            </w:r>
          </w:p>
        </w:tc>
      </w:tr>
      <w:tr w:rsidR="00546E31" w:rsidRPr="00546E31" w14:paraId="43BACB54" w14:textId="77777777" w:rsidTr="00546E31">
        <w:trPr>
          <w:trHeight w:val="102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2A903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b/>
                <w:bCs/>
                <w:color w:val="000000"/>
              </w:rPr>
            </w:pPr>
            <w:r w:rsidRPr="00546E31">
              <w:rPr>
                <w:rFonts w:ascii="Calibri" w:hAnsi="Calibri" w:cs="Calibri"/>
                <w:b/>
                <w:bCs/>
                <w:color w:val="000000"/>
              </w:rPr>
              <w:t>Compliance Check</w:t>
            </w:r>
          </w:p>
        </w:tc>
      </w:tr>
      <w:tr w:rsidR="00546E31" w:rsidRPr="00546E31" w14:paraId="690C0F9F" w14:textId="77777777" w:rsidTr="00546E31">
        <w:trPr>
          <w:trHeight w:val="34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73D4A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lastRenderedPageBreak/>
              <w:t>33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72FA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 w:rsidRPr="00546E31">
              <w:rPr>
                <w:rFonts w:ascii="Calibri" w:hAnsi="Calibri" w:cs="Calibri"/>
                <w:color w:val="000000"/>
              </w:rPr>
              <w:t>Check_List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CD9F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Determine if authors cite adherence to reporting guidelines such as RECORD, STROBE, or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STaRT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>-RWE.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38617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often in a statement about reporting guidelines; sometimes in footnotes.</w:t>
            </w:r>
          </w:p>
        </w:tc>
      </w:tr>
      <w:tr w:rsidR="00546E31" w:rsidRPr="00546E31" w14:paraId="0B6FCC5B" w14:textId="77777777" w:rsidTr="00546E31">
        <w:trPr>
          <w:trHeight w:val="34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03CDA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B34DC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Sensitivity analysis terms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7C891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 xml:space="preserve">Identify specific terminology used for sensitivity analyses, such as robustness analysis, uncertainty analysis, scenario analysis, parameter variability analysis, monte </w:t>
            </w:r>
            <w:proofErr w:type="spellStart"/>
            <w:r w:rsidRPr="00546E31">
              <w:rPr>
                <w:rFonts w:ascii="Calibri" w:hAnsi="Calibri" w:cs="Calibri"/>
                <w:color w:val="000000"/>
              </w:rPr>
              <w:t>carlo</w:t>
            </w:r>
            <w:proofErr w:type="spellEnd"/>
            <w:r w:rsidRPr="00546E31">
              <w:rPr>
                <w:rFonts w:ascii="Calibri" w:hAnsi="Calibri" w:cs="Calibri"/>
                <w:color w:val="000000"/>
              </w:rPr>
              <w:t xml:space="preserve"> simulation.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64B34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description of statistical approach.</w:t>
            </w:r>
          </w:p>
        </w:tc>
      </w:tr>
      <w:tr w:rsidR="00546E31" w:rsidRPr="00546E31" w14:paraId="26A79265" w14:textId="77777777" w:rsidTr="00546E31">
        <w:trPr>
          <w:trHeight w:val="54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F76F4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35BD0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Phenotyping terminology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606F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Note terms used to describe phenotyping approaches, such as computable phenotype, electronic phenotyping, algorithmic phenotyping, phenotype algorithm, digital phenotyping, data-derived phenotypes, structured phenotyping, EHR phenotyping, clinical phenotyping.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6FC3D" w14:textId="77777777" w:rsidR="00546E31" w:rsidRPr="00546E31" w:rsidRDefault="00546E31" w:rsidP="00546E31">
            <w:pPr>
              <w:spacing w:after="0"/>
              <w:rPr>
                <w:rFonts w:ascii="Calibri" w:hAnsi="Calibri" w:cs="Calibri"/>
                <w:color w:val="000000"/>
              </w:rPr>
            </w:pPr>
            <w:r w:rsidRPr="00546E31">
              <w:rPr>
                <w:rFonts w:ascii="Calibri" w:hAnsi="Calibri" w:cs="Calibri"/>
                <w:color w:val="000000"/>
              </w:rPr>
              <w:t>Methods section, in description of cohort definition or patient identification.</w:t>
            </w:r>
          </w:p>
        </w:tc>
      </w:tr>
    </w:tbl>
    <w:p w14:paraId="1F9F035A" w14:textId="77777777" w:rsidR="00260BFF" w:rsidRPr="00546E31" w:rsidRDefault="00260BFF" w:rsidP="00546E31"/>
    <w:sectPr w:rsidR="00260BFF" w:rsidRPr="0054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101FB" w14:textId="77777777" w:rsidR="007240F7" w:rsidRDefault="007240F7" w:rsidP="00546E31">
      <w:pPr>
        <w:spacing w:after="0"/>
      </w:pPr>
      <w:r>
        <w:separator/>
      </w:r>
    </w:p>
  </w:endnote>
  <w:endnote w:type="continuationSeparator" w:id="0">
    <w:p w14:paraId="313981BF" w14:textId="77777777" w:rsidR="007240F7" w:rsidRDefault="007240F7" w:rsidP="00546E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965A8" w14:textId="77777777" w:rsidR="007240F7" w:rsidRDefault="007240F7" w:rsidP="00546E31">
      <w:pPr>
        <w:spacing w:after="0"/>
      </w:pPr>
      <w:r>
        <w:separator/>
      </w:r>
    </w:p>
  </w:footnote>
  <w:footnote w:type="continuationSeparator" w:id="0">
    <w:p w14:paraId="40FBFC06" w14:textId="77777777" w:rsidR="007240F7" w:rsidRDefault="007240F7" w:rsidP="00546E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1"/>
    <w:rsid w:val="00005205"/>
    <w:rsid w:val="00040C24"/>
    <w:rsid w:val="0005488F"/>
    <w:rsid w:val="000767B6"/>
    <w:rsid w:val="00093748"/>
    <w:rsid w:val="000D537D"/>
    <w:rsid w:val="000E7B98"/>
    <w:rsid w:val="00130C84"/>
    <w:rsid w:val="0014322D"/>
    <w:rsid w:val="00144F09"/>
    <w:rsid w:val="00145F77"/>
    <w:rsid w:val="00152060"/>
    <w:rsid w:val="00167893"/>
    <w:rsid w:val="0018482B"/>
    <w:rsid w:val="001A2E52"/>
    <w:rsid w:val="001B727E"/>
    <w:rsid w:val="001D34B0"/>
    <w:rsid w:val="001D5054"/>
    <w:rsid w:val="001D6D37"/>
    <w:rsid w:val="001E6844"/>
    <w:rsid w:val="001E7D6D"/>
    <w:rsid w:val="00206161"/>
    <w:rsid w:val="00212D6A"/>
    <w:rsid w:val="002218BC"/>
    <w:rsid w:val="00225F84"/>
    <w:rsid w:val="00226551"/>
    <w:rsid w:val="00230DA9"/>
    <w:rsid w:val="002346B3"/>
    <w:rsid w:val="00236BFF"/>
    <w:rsid w:val="00236F98"/>
    <w:rsid w:val="002551F2"/>
    <w:rsid w:val="00260BFF"/>
    <w:rsid w:val="00292938"/>
    <w:rsid w:val="00292C6D"/>
    <w:rsid w:val="002968DE"/>
    <w:rsid w:val="002B2505"/>
    <w:rsid w:val="002D6D6E"/>
    <w:rsid w:val="00304F98"/>
    <w:rsid w:val="003169F9"/>
    <w:rsid w:val="00322A08"/>
    <w:rsid w:val="003324AF"/>
    <w:rsid w:val="00340B75"/>
    <w:rsid w:val="00373579"/>
    <w:rsid w:val="00381FF9"/>
    <w:rsid w:val="003B2C64"/>
    <w:rsid w:val="003D46CE"/>
    <w:rsid w:val="00403B26"/>
    <w:rsid w:val="00415A71"/>
    <w:rsid w:val="00425226"/>
    <w:rsid w:val="004400B6"/>
    <w:rsid w:val="00444514"/>
    <w:rsid w:val="0045586F"/>
    <w:rsid w:val="00462F1D"/>
    <w:rsid w:val="00482AAE"/>
    <w:rsid w:val="00494AA9"/>
    <w:rsid w:val="004A6EF1"/>
    <w:rsid w:val="004A720A"/>
    <w:rsid w:val="004C4431"/>
    <w:rsid w:val="004C6910"/>
    <w:rsid w:val="004E4B51"/>
    <w:rsid w:val="004E6170"/>
    <w:rsid w:val="004F0989"/>
    <w:rsid w:val="004F626A"/>
    <w:rsid w:val="00505C91"/>
    <w:rsid w:val="00507C20"/>
    <w:rsid w:val="0052052B"/>
    <w:rsid w:val="0052216F"/>
    <w:rsid w:val="0052578B"/>
    <w:rsid w:val="00536B9A"/>
    <w:rsid w:val="00546E31"/>
    <w:rsid w:val="0058557F"/>
    <w:rsid w:val="00590F71"/>
    <w:rsid w:val="005B0BCD"/>
    <w:rsid w:val="005B1407"/>
    <w:rsid w:val="005B681D"/>
    <w:rsid w:val="005C32AA"/>
    <w:rsid w:val="005E435E"/>
    <w:rsid w:val="005F4F36"/>
    <w:rsid w:val="005F7338"/>
    <w:rsid w:val="00600AAE"/>
    <w:rsid w:val="0060174E"/>
    <w:rsid w:val="00610D12"/>
    <w:rsid w:val="00617039"/>
    <w:rsid w:val="006338C6"/>
    <w:rsid w:val="006361FB"/>
    <w:rsid w:val="00645F25"/>
    <w:rsid w:val="00651099"/>
    <w:rsid w:val="006B187A"/>
    <w:rsid w:val="006C21A3"/>
    <w:rsid w:val="006F194A"/>
    <w:rsid w:val="00706024"/>
    <w:rsid w:val="0070655E"/>
    <w:rsid w:val="007240F7"/>
    <w:rsid w:val="00731E51"/>
    <w:rsid w:val="00750437"/>
    <w:rsid w:val="0076037D"/>
    <w:rsid w:val="007624D5"/>
    <w:rsid w:val="007733C4"/>
    <w:rsid w:val="00790991"/>
    <w:rsid w:val="007A09F8"/>
    <w:rsid w:val="007B5993"/>
    <w:rsid w:val="007C2BD8"/>
    <w:rsid w:val="007E3075"/>
    <w:rsid w:val="00803A4D"/>
    <w:rsid w:val="008135CA"/>
    <w:rsid w:val="00816C9F"/>
    <w:rsid w:val="0082329F"/>
    <w:rsid w:val="00845E2C"/>
    <w:rsid w:val="008651C7"/>
    <w:rsid w:val="00870544"/>
    <w:rsid w:val="00872E3F"/>
    <w:rsid w:val="00880C1F"/>
    <w:rsid w:val="008A3B43"/>
    <w:rsid w:val="008A7F13"/>
    <w:rsid w:val="008C5FBC"/>
    <w:rsid w:val="008D660C"/>
    <w:rsid w:val="00906163"/>
    <w:rsid w:val="009137B9"/>
    <w:rsid w:val="00913C31"/>
    <w:rsid w:val="00916D96"/>
    <w:rsid w:val="00923D13"/>
    <w:rsid w:val="0092481B"/>
    <w:rsid w:val="00972A7A"/>
    <w:rsid w:val="0097397A"/>
    <w:rsid w:val="00981CA0"/>
    <w:rsid w:val="00984233"/>
    <w:rsid w:val="009A15DF"/>
    <w:rsid w:val="009A4457"/>
    <w:rsid w:val="009F3CFE"/>
    <w:rsid w:val="00A110D7"/>
    <w:rsid w:val="00A271B9"/>
    <w:rsid w:val="00A30D0C"/>
    <w:rsid w:val="00A32DB2"/>
    <w:rsid w:val="00A41BD3"/>
    <w:rsid w:val="00A56752"/>
    <w:rsid w:val="00A6573F"/>
    <w:rsid w:val="00A90B24"/>
    <w:rsid w:val="00A969C8"/>
    <w:rsid w:val="00AA0039"/>
    <w:rsid w:val="00AA374D"/>
    <w:rsid w:val="00AD32BB"/>
    <w:rsid w:val="00AD4F12"/>
    <w:rsid w:val="00AF68B2"/>
    <w:rsid w:val="00AF7BBF"/>
    <w:rsid w:val="00B256DF"/>
    <w:rsid w:val="00B3212F"/>
    <w:rsid w:val="00B34DE0"/>
    <w:rsid w:val="00B402E1"/>
    <w:rsid w:val="00B44F70"/>
    <w:rsid w:val="00B54630"/>
    <w:rsid w:val="00B73F8B"/>
    <w:rsid w:val="00B841AB"/>
    <w:rsid w:val="00B84354"/>
    <w:rsid w:val="00C319A9"/>
    <w:rsid w:val="00C32772"/>
    <w:rsid w:val="00C4598D"/>
    <w:rsid w:val="00C471B9"/>
    <w:rsid w:val="00C5771D"/>
    <w:rsid w:val="00C700F1"/>
    <w:rsid w:val="00C74F9E"/>
    <w:rsid w:val="00C827EC"/>
    <w:rsid w:val="00C90774"/>
    <w:rsid w:val="00CC4C4A"/>
    <w:rsid w:val="00CC7F5B"/>
    <w:rsid w:val="00D01B29"/>
    <w:rsid w:val="00D065AE"/>
    <w:rsid w:val="00D23299"/>
    <w:rsid w:val="00D40C15"/>
    <w:rsid w:val="00D57420"/>
    <w:rsid w:val="00D71D48"/>
    <w:rsid w:val="00D71E9F"/>
    <w:rsid w:val="00D8046A"/>
    <w:rsid w:val="00D82079"/>
    <w:rsid w:val="00D827F0"/>
    <w:rsid w:val="00D8291F"/>
    <w:rsid w:val="00D940EC"/>
    <w:rsid w:val="00DF3BA5"/>
    <w:rsid w:val="00E251BC"/>
    <w:rsid w:val="00E27A51"/>
    <w:rsid w:val="00E30D11"/>
    <w:rsid w:val="00E368D6"/>
    <w:rsid w:val="00E55608"/>
    <w:rsid w:val="00E739C2"/>
    <w:rsid w:val="00E77CEF"/>
    <w:rsid w:val="00E8798B"/>
    <w:rsid w:val="00EA6AE6"/>
    <w:rsid w:val="00EB5F38"/>
    <w:rsid w:val="00EC64EB"/>
    <w:rsid w:val="00ED07EC"/>
    <w:rsid w:val="00ED444C"/>
    <w:rsid w:val="00ED6A01"/>
    <w:rsid w:val="00EE49D4"/>
    <w:rsid w:val="00EE7B65"/>
    <w:rsid w:val="00F01763"/>
    <w:rsid w:val="00F04D54"/>
    <w:rsid w:val="00F13035"/>
    <w:rsid w:val="00F218EA"/>
    <w:rsid w:val="00F3029C"/>
    <w:rsid w:val="00F46DBC"/>
    <w:rsid w:val="00F673E4"/>
    <w:rsid w:val="00F846A5"/>
    <w:rsid w:val="00F930E8"/>
    <w:rsid w:val="00FB1F16"/>
    <w:rsid w:val="00FC13F8"/>
    <w:rsid w:val="00FC57EE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8FA4"/>
  <w15:chartTrackingRefBased/>
  <w15:docId w15:val="{019DA448-E1E8-A14F-AABE-029B791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fangsong"/>
    <w:qFormat/>
    <w:rsid w:val="00E77CEF"/>
    <w:pPr>
      <w:spacing w:after="120" w:line="240" w:lineRule="auto"/>
    </w:pPr>
    <w:rPr>
      <w:rFonts w:ascii="FangSong_GB2312" w:eastAsia="Times New Roman" w:hAnsi="FangSong_GB2312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7CEF"/>
    <w:pPr>
      <w:keepNext/>
      <w:keepLines/>
      <w:widowControl w:val="0"/>
      <w:spacing w:before="40" w:after="0" w:line="360" w:lineRule="auto"/>
      <w:ind w:firstLineChars="200" w:firstLine="562"/>
      <w:outlineLvl w:val="1"/>
    </w:pPr>
    <w:rPr>
      <w:rFonts w:ascii="FangSong" w:hAnsi="FangSong"/>
      <w:b/>
      <w:color w:val="000000" w:themeColor="text1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E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E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E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E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E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E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E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CEF"/>
    <w:rPr>
      <w:rFonts w:ascii="FangSong" w:hAnsi="FangSong" w:cs="Times New Roman"/>
      <w:b/>
      <w:color w:val="000000" w:themeColor="text1"/>
      <w:sz w:val="28"/>
      <w:szCs w:val="26"/>
      <w:lang w:val="en-US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7CEF"/>
    <w:pPr>
      <w:spacing w:after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CEF"/>
    <w:rPr>
      <w:rFonts w:ascii="FangSong_GB2312" w:eastAsiaTheme="majorEastAsia" w:hAnsi="FangSong_GB2312" w:cstheme="majorBidi"/>
      <w:b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46E3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E3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E31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E31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E31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E31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E31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E31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E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E3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46E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E31"/>
    <w:rPr>
      <w:rFonts w:ascii="FangSong_GB2312" w:eastAsia="Times New Roman" w:hAnsi="FangSong_GB2312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46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E31"/>
    <w:rPr>
      <w:rFonts w:ascii="FangSong_GB2312" w:eastAsia="Times New Roman" w:hAnsi="FangSong_GB2312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46E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46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6E3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46E31"/>
    <w:rPr>
      <w:rFonts w:ascii="FangSong_GB2312" w:eastAsia="Times New Roman" w:hAnsi="FangSong_GB2312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46E3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46E31"/>
    <w:rPr>
      <w:rFonts w:ascii="FangSong_GB2312" w:eastAsia="Times New Roman" w:hAnsi="FangSong_GB2312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1DBEC8-E303-3A47-B813-A7388C4B0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1130</Words>
  <Characters>6443</Characters>
  <Application>Microsoft Office Word</Application>
  <DocSecurity>0</DocSecurity>
  <Lines>53</Lines>
  <Paragraphs>15</Paragraphs>
  <ScaleCrop>false</ScaleCrop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Li</dc:creator>
  <cp:keywords/>
  <dc:description/>
  <cp:lastModifiedBy>Chenyu Li</cp:lastModifiedBy>
  <cp:revision>3</cp:revision>
  <dcterms:created xsi:type="dcterms:W3CDTF">2025-03-17T18:37:00Z</dcterms:created>
  <dcterms:modified xsi:type="dcterms:W3CDTF">2025-03-17T18:43:00Z</dcterms:modified>
</cp:coreProperties>
</file>