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679CE" w14:textId="77777777" w:rsidR="000E65D6" w:rsidRDefault="000E65D6" w:rsidP="000E65D6">
      <w:r>
        <w:rPr>
          <w:rFonts w:hint="eastAsia"/>
        </w:rPr>
        <w:t>Question 2:</w:t>
      </w:r>
    </w:p>
    <w:p w14:paraId="3BBBAD27" w14:textId="77777777" w:rsidR="000E65D6" w:rsidRDefault="000E65D6" w:rsidP="000E65D6"/>
    <w:p w14:paraId="29EE786D" w14:textId="77777777" w:rsidR="000E65D6" w:rsidRDefault="000E65D6" w:rsidP="000E65D6">
      <w:pPr>
        <w:pStyle w:val="ListParagraph"/>
        <w:numPr>
          <w:ilvl w:val="0"/>
          <w:numId w:val="2"/>
        </w:numPr>
        <w:ind w:firstLineChars="0"/>
      </w:pPr>
      <w:r>
        <w:rPr>
          <w:rFonts w:hint="eastAsia"/>
        </w:rPr>
        <w:t xml:space="preserve">There are </w:t>
      </w:r>
      <m:oMath>
        <m:r>
          <w:rPr>
            <w:rFonts w:ascii="Cambria Math" w:hAnsi="Cambria Math"/>
          </w:rPr>
          <m:t>mn-k</m:t>
        </m:r>
      </m:oMath>
      <w:r>
        <w:rPr>
          <w:rFonts w:hint="eastAsia"/>
        </w:rPr>
        <w:t xml:space="preserve"> tiles in a </w:t>
      </w:r>
      <m:oMath>
        <m:r>
          <w:rPr>
            <w:rFonts w:ascii="Cambria Math" w:hAnsi="Cambria Math"/>
          </w:rPr>
          <m:t>(m,n,k)</m:t>
        </m:r>
      </m:oMath>
      <w:r>
        <w:t>-puzzle.</w:t>
      </w:r>
    </w:p>
    <w:p w14:paraId="3C8EBD79" w14:textId="338F403E" w:rsidR="00220B0F" w:rsidRDefault="00220B0F" w:rsidP="00220B0F">
      <w:pPr>
        <w:pStyle w:val="ListParagraph"/>
        <w:numPr>
          <w:ilvl w:val="0"/>
          <w:numId w:val="2"/>
        </w:numPr>
        <w:ind w:firstLineChars="0"/>
      </w:pPr>
      <w:r>
        <w:t xml:space="preserve">In a </w:t>
      </w:r>
      <m:oMath>
        <m:r>
          <w:rPr>
            <w:rFonts w:ascii="Cambria Math" w:hAnsi="Cambria Math"/>
          </w:rPr>
          <m:t>(3, 3, 1)</m:t>
        </m:r>
      </m:oMath>
      <w:r>
        <w:rPr>
          <w:rFonts w:hint="eastAsia"/>
        </w:rPr>
        <w:t>-puzzle, there are 8 unique tile</w:t>
      </w:r>
      <w:r>
        <w:t>s</w:t>
      </w:r>
      <w:r>
        <w:rPr>
          <w:rFonts w:hint="eastAsia"/>
        </w:rPr>
        <w:t xml:space="preserve"> so there are </w:t>
      </w:r>
      <m:oMath>
        <m:r>
          <w:rPr>
            <w:rFonts w:ascii="Cambria Math" w:hAnsi="Cambria Math"/>
          </w:rPr>
          <m:t>8!</m:t>
        </m:r>
      </m:oMath>
      <w:r>
        <w:t xml:space="preserve"> ways to arrange them. There is 1 empty square so in a 3x3 grid it can be placed in 9 places. So there are </w:t>
      </w:r>
      <m:oMath>
        <m:r>
          <w:rPr>
            <w:rFonts w:ascii="Cambria Math" w:hAnsi="Cambria Math"/>
          </w:rPr>
          <m:t>9×8!</m:t>
        </m:r>
      </m:oMath>
      <w:r>
        <w:t xml:space="preserve"> ways to arrange the tiles therefore 9! ways.</w:t>
      </w:r>
      <w:r>
        <w:br/>
        <w:t xml:space="preserve">In a </w:t>
      </w:r>
      <m:oMath>
        <m:r>
          <w:rPr>
            <w:rFonts w:ascii="Cambria Math" w:hAnsi="Cambria Math"/>
          </w:rPr>
          <m:t>(m,n,k)</m:t>
        </m:r>
      </m:oMath>
      <w:r>
        <w:rPr>
          <w:rFonts w:hint="eastAsia"/>
        </w:rPr>
        <w:t xml:space="preserve">-puzzle, there are </w:t>
      </w:r>
      <m:oMath>
        <m:r>
          <w:rPr>
            <w:rFonts w:ascii="Cambria Math" w:hAnsi="Cambria Math"/>
          </w:rPr>
          <m:t>mn-k</m:t>
        </m:r>
      </m:oMath>
      <w:r>
        <w:rPr>
          <w:rFonts w:hint="eastAsia"/>
        </w:rPr>
        <w:t xml:space="preserve"> unique tiles so there are </w:t>
      </w:r>
      <m:oMath>
        <m:d>
          <m:dPr>
            <m:ctrlPr>
              <w:rPr>
                <w:rFonts w:ascii="Cambria Math" w:hAnsi="Cambria Math"/>
                <w:i/>
              </w:rPr>
            </m:ctrlPr>
          </m:dPr>
          <m:e>
            <m:r>
              <w:rPr>
                <w:rFonts w:ascii="Cambria Math" w:hAnsi="Cambria Math"/>
              </w:rPr>
              <m:t>mn-k</m:t>
            </m:r>
          </m:e>
        </m:d>
        <m:r>
          <w:rPr>
            <w:rFonts w:ascii="Cambria Math" w:hAnsi="Cambria Math"/>
          </w:rPr>
          <m:t>!</m:t>
        </m:r>
      </m:oMath>
      <w:r>
        <w:t xml:space="preserve"> ways to arrange them. There is also </w:t>
      </w:r>
      <m:oMath>
        <m:r>
          <w:rPr>
            <w:rFonts w:ascii="Cambria Math" w:hAnsi="Cambria Math"/>
          </w:rPr>
          <m:t>k</m:t>
        </m:r>
      </m:oMath>
      <w:r>
        <w:rPr>
          <w:rFonts w:hint="eastAsia"/>
        </w:rPr>
        <w:t xml:space="preserve"> empty squares</w:t>
      </w:r>
      <w:r>
        <w:t xml:space="preserve">. There are </w:t>
      </w:r>
      <m:oMath>
        <m:f>
          <m:fPr>
            <m:ctrlPr>
              <w:rPr>
                <w:rFonts w:ascii="Cambria Math" w:hAnsi="Cambria Math"/>
                <w:i/>
              </w:rPr>
            </m:ctrlPr>
          </m:fPr>
          <m:num>
            <m:r>
              <w:rPr>
                <w:rFonts w:ascii="Cambria Math" w:hAnsi="Cambria Math"/>
              </w:rPr>
              <m:t>mn!</m:t>
            </m:r>
          </m:num>
          <m:den>
            <m:d>
              <m:dPr>
                <m:ctrlPr>
                  <w:rPr>
                    <w:rFonts w:ascii="Cambria Math" w:hAnsi="Cambria Math"/>
                    <w:i/>
                  </w:rPr>
                </m:ctrlPr>
              </m:dPr>
              <m:e>
                <m:r>
                  <w:rPr>
                    <w:rFonts w:ascii="Cambria Math" w:hAnsi="Cambria Math"/>
                  </w:rPr>
                  <m:t>mn-k</m:t>
                </m:r>
              </m:e>
            </m:d>
            <m:r>
              <w:rPr>
                <w:rFonts w:ascii="Cambria Math" w:hAnsi="Cambria Math"/>
              </w:rPr>
              <m:t>!</m:t>
            </m:r>
            <m:r>
              <w:rPr>
                <w:rFonts w:ascii="Cambria Math" w:hAnsi="Cambria Math"/>
              </w:rPr>
              <m:t>k!</m:t>
            </m:r>
          </m:den>
        </m:f>
      </m:oMath>
      <w:r w:rsidR="006D5143">
        <w:rPr>
          <w:rFonts w:hint="eastAsia"/>
        </w:rPr>
        <w:t xml:space="preserve"> ways to put the empty tiles into the board. </w:t>
      </w:r>
      <w:r w:rsidR="006D5143">
        <w:t xml:space="preserve">Therefore, there are a total number of </w:t>
      </w:r>
      <m:oMath>
        <m:d>
          <m:dPr>
            <m:ctrlPr>
              <w:rPr>
                <w:rFonts w:ascii="Cambria Math" w:hAnsi="Cambria Math"/>
                <w:i/>
              </w:rPr>
            </m:ctrlPr>
          </m:dPr>
          <m:e>
            <m:r>
              <w:rPr>
                <w:rFonts w:ascii="Cambria Math" w:hAnsi="Cambria Math"/>
              </w:rPr>
              <m:t>mn-k</m:t>
            </m:r>
          </m:e>
        </m:d>
        <m:r>
          <w:rPr>
            <w:rFonts w:ascii="Cambria Math" w:hAnsi="Cambria Math"/>
          </w:rPr>
          <m:t>!</m:t>
        </m:r>
        <m:f>
          <m:fPr>
            <m:ctrlPr>
              <w:rPr>
                <w:rFonts w:ascii="Cambria Math" w:hAnsi="Cambria Math"/>
                <w:i/>
              </w:rPr>
            </m:ctrlPr>
          </m:fPr>
          <m:num>
            <m:r>
              <w:rPr>
                <w:rFonts w:ascii="Cambria Math" w:hAnsi="Cambria Math"/>
              </w:rPr>
              <m:t>mn!</m:t>
            </m:r>
          </m:num>
          <m:den>
            <m:d>
              <m:dPr>
                <m:ctrlPr>
                  <w:rPr>
                    <w:rFonts w:ascii="Cambria Math" w:hAnsi="Cambria Math"/>
                    <w:i/>
                  </w:rPr>
                </m:ctrlPr>
              </m:dPr>
              <m:e>
                <m:r>
                  <w:rPr>
                    <w:rFonts w:ascii="Cambria Math" w:hAnsi="Cambria Math"/>
                  </w:rPr>
                  <m:t>mn-k</m:t>
                </m:r>
              </m:e>
            </m:d>
            <m:r>
              <w:rPr>
                <w:rFonts w:ascii="Cambria Math" w:hAnsi="Cambria Math"/>
              </w:rPr>
              <m:t>!</m:t>
            </m:r>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mn!</m:t>
            </m:r>
          </m:num>
          <m:den>
            <m:r>
              <w:rPr>
                <w:rFonts w:ascii="Cambria Math" w:hAnsi="Cambria Math"/>
              </w:rPr>
              <m:t>k!</m:t>
            </m:r>
          </m:den>
        </m:f>
      </m:oMath>
      <w:r w:rsidR="006D5143">
        <w:t xml:space="preserve"> ways to arrange a </w:t>
      </w:r>
      <m:oMath>
        <m:r>
          <w:rPr>
            <w:rFonts w:ascii="Cambria Math" w:hAnsi="Cambria Math"/>
          </w:rPr>
          <m:t>(m,n,k)</m:t>
        </m:r>
      </m:oMath>
      <w:r w:rsidR="0012660D">
        <w:rPr>
          <w:rFonts w:hint="eastAsia"/>
        </w:rPr>
        <w:t>-puzzle.</w:t>
      </w:r>
    </w:p>
    <w:p w14:paraId="4B07968F" w14:textId="5ABBE76A" w:rsidR="0012660D" w:rsidRDefault="0012660D" w:rsidP="00220B0F">
      <w:pPr>
        <w:pStyle w:val="ListParagraph"/>
        <w:numPr>
          <w:ilvl w:val="0"/>
          <w:numId w:val="2"/>
        </w:numPr>
        <w:ind w:firstLineChars="0"/>
      </w:pPr>
      <w:r>
        <w:rPr>
          <w:rFonts w:hint="eastAsia"/>
          <w:noProof/>
        </w:rPr>
        <w:drawing>
          <wp:anchor distT="0" distB="0" distL="114300" distR="114300" simplePos="0" relativeHeight="251658240" behindDoc="1" locked="0" layoutInCell="1" allowOverlap="1" wp14:anchorId="7D27D05A" wp14:editId="6E975044">
            <wp:simplePos x="0" y="0"/>
            <wp:positionH relativeFrom="column">
              <wp:posOffset>861060</wp:posOffset>
            </wp:positionH>
            <wp:positionV relativeFrom="paragraph">
              <wp:posOffset>1421130</wp:posOffset>
            </wp:positionV>
            <wp:extent cx="2830068" cy="2459736"/>
            <wp:effectExtent l="0" t="0" r="8890" b="0"/>
            <wp:wrapTight wrapText="bothSides">
              <wp:wrapPolygon edited="0">
                <wp:start x="0" y="0"/>
                <wp:lineTo x="0" y="21416"/>
                <wp:lineTo x="21522" y="21416"/>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2.jpg"/>
                    <pic:cNvPicPr/>
                  </pic:nvPicPr>
                  <pic:blipFill>
                    <a:blip r:embed="rId7">
                      <a:extLst>
                        <a:ext uri="{28A0092B-C50C-407E-A947-70E740481C1C}">
                          <a14:useLocalDpi xmlns:a14="http://schemas.microsoft.com/office/drawing/2010/main" val="0"/>
                        </a:ext>
                      </a:extLst>
                    </a:blip>
                    <a:stretch>
                      <a:fillRect/>
                    </a:stretch>
                  </pic:blipFill>
                  <pic:spPr>
                    <a:xfrm>
                      <a:off x="0" y="0"/>
                      <a:ext cx="2830068" cy="2459736"/>
                    </a:xfrm>
                    <a:prstGeom prst="rect">
                      <a:avLst/>
                    </a:prstGeom>
                  </pic:spPr>
                </pic:pic>
              </a:graphicData>
            </a:graphic>
            <wp14:sizeRelH relativeFrom="page">
              <wp14:pctWidth>0</wp14:pctWidth>
            </wp14:sizeRelH>
            <wp14:sizeRelV relativeFrom="page">
              <wp14:pctHeight>0</wp14:pctHeight>
            </wp14:sizeRelV>
          </wp:anchor>
        </w:drawing>
      </w:r>
      <w:r w:rsidR="009D6639">
        <w:rPr>
          <w:rFonts w:hint="eastAsia"/>
        </w:rPr>
        <w:t>I</w:t>
      </w:r>
      <w:r w:rsidR="009D6639">
        <w:t xml:space="preserve">n the graph below, 1 means the tile is filled, and 0 means the tile is empty. In the initial state, the empty tile in on the top right corner. We can move it to the top left or bottom right. The arrows are </w:t>
      </w:r>
      <w:r w:rsidR="00FD580A">
        <w:t>two-way because they can go back to the previous way. Both of these states can go to the state which the empty tile is on the bottom left. The arrows are also 2-way because it can go back to the previous state.</w:t>
      </w:r>
      <w:r w:rsidR="00582687">
        <w:t xml:space="preserve"> So there are 4 states in the graph below. If each non-empty tile is unique, there are </w:t>
      </w:r>
      <m:oMath>
        <m:r>
          <w:rPr>
            <w:rFonts w:ascii="Cambria Math" w:hAnsi="Cambria Math"/>
          </w:rPr>
          <m:t>4 ×3!=24</m:t>
        </m:r>
      </m:oMath>
      <w:r w:rsidR="00582687">
        <w:t xml:space="preserve"> different states.</w:t>
      </w:r>
      <w:bookmarkStart w:id="0" w:name="_GoBack"/>
      <w:bookmarkEnd w:id="0"/>
    </w:p>
    <w:sectPr w:rsidR="001266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CDB0B" w14:textId="77777777" w:rsidR="00582687" w:rsidRDefault="00582687" w:rsidP="00582687">
      <w:r>
        <w:separator/>
      </w:r>
    </w:p>
  </w:endnote>
  <w:endnote w:type="continuationSeparator" w:id="0">
    <w:p w14:paraId="226316F6" w14:textId="77777777" w:rsidR="00582687" w:rsidRDefault="00582687" w:rsidP="00582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9F153" w14:textId="77777777" w:rsidR="00582687" w:rsidRDefault="00582687" w:rsidP="00582687">
      <w:r>
        <w:separator/>
      </w:r>
    </w:p>
  </w:footnote>
  <w:footnote w:type="continuationSeparator" w:id="0">
    <w:p w14:paraId="1EB36B94" w14:textId="77777777" w:rsidR="00582687" w:rsidRDefault="00582687" w:rsidP="005826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C42A9"/>
    <w:multiLevelType w:val="hybridMultilevel"/>
    <w:tmpl w:val="DCF8906E"/>
    <w:lvl w:ilvl="0" w:tplc="00C4A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2C7097"/>
    <w:multiLevelType w:val="hybridMultilevel"/>
    <w:tmpl w:val="4CCC914A"/>
    <w:lvl w:ilvl="0" w:tplc="AED80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5D6"/>
    <w:rsid w:val="000E65D6"/>
    <w:rsid w:val="0012660D"/>
    <w:rsid w:val="001A5456"/>
    <w:rsid w:val="00220B0F"/>
    <w:rsid w:val="00392EC0"/>
    <w:rsid w:val="004B5405"/>
    <w:rsid w:val="00582687"/>
    <w:rsid w:val="006D5143"/>
    <w:rsid w:val="009D6639"/>
    <w:rsid w:val="00FD5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04F94"/>
  <w15:chartTrackingRefBased/>
  <w15:docId w15:val="{446A5290-32D7-4FE3-9E65-A65A2F94A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5D6"/>
    <w:pPr>
      <w:ind w:firstLineChars="200" w:firstLine="420"/>
    </w:pPr>
  </w:style>
  <w:style w:type="character" w:styleId="PlaceholderText">
    <w:name w:val="Placeholder Text"/>
    <w:basedOn w:val="DefaultParagraphFont"/>
    <w:uiPriority w:val="99"/>
    <w:semiHidden/>
    <w:rsid w:val="000E65D6"/>
    <w:rPr>
      <w:color w:val="808080"/>
    </w:rPr>
  </w:style>
  <w:style w:type="paragraph" w:styleId="Header">
    <w:name w:val="header"/>
    <w:basedOn w:val="Normal"/>
    <w:link w:val="HeaderChar"/>
    <w:uiPriority w:val="99"/>
    <w:unhideWhenUsed/>
    <w:rsid w:val="00582687"/>
    <w:pPr>
      <w:tabs>
        <w:tab w:val="center" w:pos="4680"/>
        <w:tab w:val="right" w:pos="9360"/>
      </w:tabs>
    </w:pPr>
  </w:style>
  <w:style w:type="character" w:customStyle="1" w:styleId="HeaderChar">
    <w:name w:val="Header Char"/>
    <w:basedOn w:val="DefaultParagraphFont"/>
    <w:link w:val="Header"/>
    <w:uiPriority w:val="99"/>
    <w:rsid w:val="00582687"/>
  </w:style>
  <w:style w:type="paragraph" w:styleId="Footer">
    <w:name w:val="footer"/>
    <w:basedOn w:val="Normal"/>
    <w:link w:val="FooterChar"/>
    <w:uiPriority w:val="99"/>
    <w:unhideWhenUsed/>
    <w:rsid w:val="00582687"/>
    <w:pPr>
      <w:tabs>
        <w:tab w:val="center" w:pos="4680"/>
        <w:tab w:val="right" w:pos="9360"/>
      </w:tabs>
    </w:pPr>
  </w:style>
  <w:style w:type="character" w:customStyle="1" w:styleId="FooterChar">
    <w:name w:val="Footer Char"/>
    <w:basedOn w:val="DefaultParagraphFont"/>
    <w:link w:val="Footer"/>
    <w:uiPriority w:val="99"/>
    <w:rsid w:val="00582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 Steven</dc:creator>
  <cp:keywords/>
  <dc:description/>
  <cp:lastModifiedBy>Lyu Steven</cp:lastModifiedBy>
  <cp:revision>3</cp:revision>
  <cp:lastPrinted>2017-09-17T18:30:00Z</cp:lastPrinted>
  <dcterms:created xsi:type="dcterms:W3CDTF">2017-09-17T17:32:00Z</dcterms:created>
  <dcterms:modified xsi:type="dcterms:W3CDTF">2017-09-21T23:58:00Z</dcterms:modified>
</cp:coreProperties>
</file>