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"/>
        <w:gridCol w:w="3024"/>
        <w:gridCol w:w="3024"/>
        <w:tblGridChange w:id="0">
          <w:tblGrid>
            <w:gridCol w:w="3024"/>
            <w:gridCol w:w="3024"/>
            <w:gridCol w:w="3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(average)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Pair-wise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Injected error descriptions: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sort method from "if arr[j] &gt; arr[j+1]:" to "if arr[j] &lt;= arr[j+]". Line nr 5 in program code.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binary search method from "while l &lt;= r:" to "while l &lt; r:". Line nr 26 in program code.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binary search method from  "mid = l + (r - l) // 2" to     </w:t>
        <w:tab/>
        <w:t xml:space="preserve">"mid = l + (r - l) // 4". Line nr 27 in program code.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binary search method from "elif arr[mid] &gt; x" to </w:t>
        <w:tab/>
        <w:tab/>
        <w:t xml:space="preserve">                    "elif arr[mid] &lt; x". Line nr 30 in program code.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binary search method from "r = mid - 1" to "r = 0". Line nr 31 in program code.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of code in sort method from </w:t>
        <w:tab/>
        <w:tab/>
        <w:tab/>
        <w:tab/>
        <w:tab/>
        <w:tab/>
        <w:t xml:space="preserve">"arr[j], arr[j+1] = arr[j+1], arr[j]" to  "arr[j], arr[j+1] = arr[j], arr[j+1]". Line nr 6 in program code.</w:t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