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F4859D" w14:textId="77777777" w:rsidR="00AC0DCC" w:rsidRDefault="00000000">
      <w:pPr>
        <w:pStyle w:val="Title"/>
      </w:pPr>
      <w:r>
        <w:t xml:space="preserve">Topic: </w:t>
      </w:r>
      <w:proofErr w:type="spellStart"/>
      <w:r>
        <w:t>EqualPath</w:t>
      </w:r>
      <w:proofErr w:type="spellEnd"/>
      <w:r>
        <w:t xml:space="preserve"> — Coordinating Paid Work and Childcare for Malaysian Working Mothers</w:t>
      </w:r>
    </w:p>
    <w:p w14:paraId="0BB6BCF8" w14:textId="77777777" w:rsidR="00AC0DCC" w:rsidRDefault="00000000">
      <w:r>
        <w:rPr>
          <w:b/>
          <w:bCs/>
        </w:rPr>
        <w:t>Epics, User Stories and Definition of Done (FIT5120 S2 2026)</w:t>
      </w:r>
      <w:r>
        <w:t xml:space="preserve">   ·   SDG 5: Gender Equality   ·   Target 5.4: Unpaid care and domestic work</w:t>
      </w:r>
    </w:p>
    <w:p w14:paraId="7C7C1CE7" w14:textId="77777777" w:rsidR="00AC0DCC" w:rsidRDefault="00AC0DCC">
      <w:pPr>
        <w:spacing w:after="80"/>
      </w:pPr>
    </w:p>
    <w:p w14:paraId="406DCD91" w14:textId="77777777" w:rsidR="00AC0DCC" w:rsidRDefault="00000000">
      <w:pPr>
        <w:pStyle w:val="Heading2"/>
      </w:pPr>
      <w:r>
        <w:t>Selected Scope: Account Enabler and Two Must-Have Product Epics for Iteration 1</w:t>
      </w:r>
    </w:p>
    <w:p w14:paraId="4F74130F" w14:textId="77777777" w:rsidR="00AC0DCC" w:rsidRDefault="00000000">
      <w:r>
        <w:rPr>
          <w:b/>
          <w:bCs/>
        </w:rPr>
        <w:t xml:space="preserve">Opportunity </w:t>
      </w:r>
      <w:proofErr w:type="spellStart"/>
      <w:r>
        <w:rPr>
          <w:b/>
          <w:bCs/>
        </w:rPr>
        <w:t>prioritisation</w:t>
      </w:r>
      <w:proofErr w:type="spellEnd"/>
      <w:r>
        <w:rPr>
          <w:b/>
          <w:bCs/>
        </w:rPr>
        <w:t>.</w:t>
      </w:r>
      <w:r>
        <w:t xml:space="preserve"> Score 1 (low) to 5 (high). Total = impact + evidence + feasibility + safety confidence. </w:t>
      </w:r>
      <w:r>
        <w:rPr>
          <w:i/>
          <w:iCs/>
        </w:rPr>
        <w:t>Evidence</w:t>
      </w:r>
      <w:r>
        <w:t xml:space="preserve"> asks whether the opportunity is supported by a verified data source; </w:t>
      </w:r>
      <w:r>
        <w:rPr>
          <w:i/>
          <w:iCs/>
        </w:rPr>
        <w:t>safety</w:t>
      </w:r>
      <w:r>
        <w:t xml:space="preserve"> asks whether we can build it without over-claiming (for example, claiming a childcare place is available when no public data says so).</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900"/>
        <w:gridCol w:w="780"/>
        <w:gridCol w:w="900"/>
        <w:gridCol w:w="900"/>
        <w:gridCol w:w="800"/>
        <w:gridCol w:w="750"/>
        <w:gridCol w:w="1996"/>
      </w:tblGrid>
      <w:tr w:rsidR="00AC0DCC" w14:paraId="0B2D117C" w14:textId="77777777">
        <w:tblPrEx>
          <w:tblCellMar>
            <w:top w:w="0" w:type="dxa"/>
            <w:bottom w:w="0" w:type="dxa"/>
          </w:tblCellMar>
        </w:tblPrEx>
        <w:trPr>
          <w:tblHeader/>
        </w:trPr>
        <w:tc>
          <w:tcPr>
            <w:tcW w:w="2900" w:type="dxa"/>
            <w:shd w:val="clear" w:color="auto" w:fill="1F3864"/>
            <w:tcMar>
              <w:top w:w="70" w:type="dxa"/>
              <w:left w:w="110" w:type="dxa"/>
              <w:bottom w:w="70" w:type="dxa"/>
              <w:right w:w="110" w:type="dxa"/>
            </w:tcMar>
          </w:tcPr>
          <w:p w14:paraId="330C090E" w14:textId="77777777" w:rsidR="00AC0DCC" w:rsidRDefault="00000000">
            <w:pPr>
              <w:spacing w:before="20" w:after="20" w:line="250" w:lineRule="auto"/>
            </w:pPr>
            <w:r>
              <w:rPr>
                <w:b/>
                <w:bCs/>
                <w:color w:val="FFFFFF"/>
                <w:sz w:val="18"/>
                <w:szCs w:val="18"/>
              </w:rPr>
              <w:t>Opportunity</w:t>
            </w:r>
          </w:p>
        </w:tc>
        <w:tc>
          <w:tcPr>
            <w:tcW w:w="780" w:type="dxa"/>
            <w:shd w:val="clear" w:color="auto" w:fill="1F3864"/>
            <w:tcMar>
              <w:top w:w="70" w:type="dxa"/>
              <w:left w:w="110" w:type="dxa"/>
              <w:bottom w:w="70" w:type="dxa"/>
              <w:right w:w="110" w:type="dxa"/>
            </w:tcMar>
          </w:tcPr>
          <w:p w14:paraId="6FC4396C" w14:textId="77777777" w:rsidR="00AC0DCC" w:rsidRDefault="00000000">
            <w:pPr>
              <w:spacing w:before="20" w:after="20" w:line="250" w:lineRule="auto"/>
              <w:jc w:val="center"/>
            </w:pPr>
            <w:r>
              <w:rPr>
                <w:b/>
                <w:bCs/>
                <w:color w:val="FFFFFF"/>
                <w:sz w:val="18"/>
                <w:szCs w:val="18"/>
              </w:rPr>
              <w:t>Impact</w:t>
            </w:r>
          </w:p>
        </w:tc>
        <w:tc>
          <w:tcPr>
            <w:tcW w:w="900" w:type="dxa"/>
            <w:shd w:val="clear" w:color="auto" w:fill="1F3864"/>
            <w:tcMar>
              <w:top w:w="70" w:type="dxa"/>
              <w:left w:w="110" w:type="dxa"/>
              <w:bottom w:w="70" w:type="dxa"/>
              <w:right w:w="110" w:type="dxa"/>
            </w:tcMar>
          </w:tcPr>
          <w:p w14:paraId="55DBCE2F" w14:textId="77777777" w:rsidR="00AC0DCC" w:rsidRDefault="00000000">
            <w:pPr>
              <w:spacing w:before="20" w:after="20" w:line="250" w:lineRule="auto"/>
              <w:jc w:val="center"/>
            </w:pPr>
            <w:r>
              <w:rPr>
                <w:b/>
                <w:bCs/>
                <w:color w:val="FFFFFF"/>
                <w:sz w:val="18"/>
                <w:szCs w:val="18"/>
              </w:rPr>
              <w:t>Evidence</w:t>
            </w:r>
          </w:p>
        </w:tc>
        <w:tc>
          <w:tcPr>
            <w:tcW w:w="900" w:type="dxa"/>
            <w:shd w:val="clear" w:color="auto" w:fill="1F3864"/>
            <w:tcMar>
              <w:top w:w="70" w:type="dxa"/>
              <w:left w:w="110" w:type="dxa"/>
              <w:bottom w:w="70" w:type="dxa"/>
              <w:right w:w="110" w:type="dxa"/>
            </w:tcMar>
          </w:tcPr>
          <w:p w14:paraId="6C81B4C4" w14:textId="77777777" w:rsidR="00AC0DCC" w:rsidRDefault="00000000">
            <w:pPr>
              <w:spacing w:before="20" w:after="20" w:line="250" w:lineRule="auto"/>
              <w:jc w:val="center"/>
            </w:pPr>
            <w:r>
              <w:rPr>
                <w:b/>
                <w:bCs/>
                <w:color w:val="FFFFFF"/>
                <w:sz w:val="18"/>
                <w:szCs w:val="18"/>
              </w:rPr>
              <w:t>Feasible</w:t>
            </w:r>
          </w:p>
        </w:tc>
        <w:tc>
          <w:tcPr>
            <w:tcW w:w="800" w:type="dxa"/>
            <w:shd w:val="clear" w:color="auto" w:fill="1F3864"/>
            <w:tcMar>
              <w:top w:w="70" w:type="dxa"/>
              <w:left w:w="110" w:type="dxa"/>
              <w:bottom w:w="70" w:type="dxa"/>
              <w:right w:w="110" w:type="dxa"/>
            </w:tcMar>
          </w:tcPr>
          <w:p w14:paraId="4700BF49" w14:textId="77777777" w:rsidR="00AC0DCC" w:rsidRDefault="00000000">
            <w:pPr>
              <w:spacing w:before="20" w:after="20" w:line="250" w:lineRule="auto"/>
              <w:jc w:val="center"/>
            </w:pPr>
            <w:r>
              <w:rPr>
                <w:b/>
                <w:bCs/>
                <w:color w:val="FFFFFF"/>
                <w:sz w:val="18"/>
                <w:szCs w:val="18"/>
              </w:rPr>
              <w:t>Safety</w:t>
            </w:r>
          </w:p>
        </w:tc>
        <w:tc>
          <w:tcPr>
            <w:tcW w:w="750" w:type="dxa"/>
            <w:shd w:val="clear" w:color="auto" w:fill="1F3864"/>
            <w:tcMar>
              <w:top w:w="70" w:type="dxa"/>
              <w:left w:w="110" w:type="dxa"/>
              <w:bottom w:w="70" w:type="dxa"/>
              <w:right w:w="110" w:type="dxa"/>
            </w:tcMar>
          </w:tcPr>
          <w:p w14:paraId="02B72592" w14:textId="77777777" w:rsidR="00AC0DCC" w:rsidRDefault="00000000">
            <w:pPr>
              <w:spacing w:before="20" w:after="20" w:line="250" w:lineRule="auto"/>
              <w:jc w:val="center"/>
            </w:pPr>
            <w:r>
              <w:rPr>
                <w:b/>
                <w:bCs/>
                <w:color w:val="FFFFFF"/>
                <w:sz w:val="18"/>
                <w:szCs w:val="18"/>
              </w:rPr>
              <w:t>Total</w:t>
            </w:r>
          </w:p>
        </w:tc>
        <w:tc>
          <w:tcPr>
            <w:tcW w:w="1996" w:type="dxa"/>
            <w:shd w:val="clear" w:color="auto" w:fill="1F3864"/>
            <w:tcMar>
              <w:top w:w="70" w:type="dxa"/>
              <w:left w:w="110" w:type="dxa"/>
              <w:bottom w:w="70" w:type="dxa"/>
              <w:right w:w="110" w:type="dxa"/>
            </w:tcMar>
          </w:tcPr>
          <w:p w14:paraId="4729018B" w14:textId="77777777" w:rsidR="00AC0DCC" w:rsidRDefault="00000000">
            <w:pPr>
              <w:spacing w:before="20" w:after="20" w:line="250" w:lineRule="auto"/>
            </w:pPr>
            <w:r>
              <w:rPr>
                <w:b/>
                <w:bCs/>
                <w:color w:val="FFFFFF"/>
                <w:sz w:val="18"/>
                <w:szCs w:val="18"/>
              </w:rPr>
              <w:t>Decision</w:t>
            </w:r>
          </w:p>
        </w:tc>
      </w:tr>
      <w:tr w:rsidR="00AC0DCC" w14:paraId="23637054" w14:textId="77777777">
        <w:tblPrEx>
          <w:tblCellMar>
            <w:top w:w="0" w:type="dxa"/>
            <w:bottom w:w="0" w:type="dxa"/>
          </w:tblCellMar>
        </w:tblPrEx>
        <w:tc>
          <w:tcPr>
            <w:tcW w:w="2900" w:type="dxa"/>
            <w:shd w:val="clear" w:color="auto" w:fill="FFFFFF"/>
            <w:tcMar>
              <w:top w:w="70" w:type="dxa"/>
              <w:left w:w="110" w:type="dxa"/>
              <w:bottom w:w="70" w:type="dxa"/>
              <w:right w:w="110" w:type="dxa"/>
            </w:tcMar>
          </w:tcPr>
          <w:p w14:paraId="5B048050" w14:textId="77777777" w:rsidR="00AC0DCC" w:rsidRDefault="00000000">
            <w:pPr>
              <w:spacing w:before="20" w:after="20" w:line="250" w:lineRule="auto"/>
            </w:pPr>
            <w:r>
              <w:rPr>
                <w:sz w:val="18"/>
                <w:szCs w:val="18"/>
              </w:rPr>
              <w:t>Work and care on one timeline + conflict detection</w:t>
            </w:r>
          </w:p>
        </w:tc>
        <w:tc>
          <w:tcPr>
            <w:tcW w:w="780" w:type="dxa"/>
            <w:shd w:val="clear" w:color="auto" w:fill="FFFFFF"/>
            <w:tcMar>
              <w:top w:w="70" w:type="dxa"/>
              <w:left w:w="110" w:type="dxa"/>
              <w:bottom w:w="70" w:type="dxa"/>
              <w:right w:w="110" w:type="dxa"/>
            </w:tcMar>
          </w:tcPr>
          <w:p w14:paraId="56BB54BA" w14:textId="77777777" w:rsidR="00AC0DCC" w:rsidRDefault="00000000">
            <w:pPr>
              <w:spacing w:before="20" w:after="20" w:line="250" w:lineRule="auto"/>
              <w:jc w:val="center"/>
            </w:pPr>
            <w:r>
              <w:rPr>
                <w:sz w:val="18"/>
                <w:szCs w:val="18"/>
              </w:rPr>
              <w:t>5</w:t>
            </w:r>
          </w:p>
        </w:tc>
        <w:tc>
          <w:tcPr>
            <w:tcW w:w="900" w:type="dxa"/>
            <w:shd w:val="clear" w:color="auto" w:fill="FFFFFF"/>
            <w:tcMar>
              <w:top w:w="70" w:type="dxa"/>
              <w:left w:w="110" w:type="dxa"/>
              <w:bottom w:w="70" w:type="dxa"/>
              <w:right w:w="110" w:type="dxa"/>
            </w:tcMar>
          </w:tcPr>
          <w:p w14:paraId="6BAE5157" w14:textId="77777777" w:rsidR="00AC0DCC" w:rsidRDefault="00000000">
            <w:pPr>
              <w:spacing w:before="20" w:after="20" w:line="250" w:lineRule="auto"/>
              <w:jc w:val="center"/>
            </w:pPr>
            <w:r>
              <w:rPr>
                <w:sz w:val="18"/>
                <w:szCs w:val="18"/>
              </w:rPr>
              <w:t>5</w:t>
            </w:r>
          </w:p>
        </w:tc>
        <w:tc>
          <w:tcPr>
            <w:tcW w:w="900" w:type="dxa"/>
            <w:shd w:val="clear" w:color="auto" w:fill="FFFFFF"/>
            <w:tcMar>
              <w:top w:w="70" w:type="dxa"/>
              <w:left w:w="110" w:type="dxa"/>
              <w:bottom w:w="70" w:type="dxa"/>
              <w:right w:w="110" w:type="dxa"/>
            </w:tcMar>
          </w:tcPr>
          <w:p w14:paraId="1973546B" w14:textId="77777777" w:rsidR="00AC0DCC" w:rsidRDefault="00000000">
            <w:pPr>
              <w:spacing w:before="20" w:after="20" w:line="250" w:lineRule="auto"/>
              <w:jc w:val="center"/>
            </w:pPr>
            <w:r>
              <w:rPr>
                <w:sz w:val="18"/>
                <w:szCs w:val="18"/>
              </w:rPr>
              <w:t>5</w:t>
            </w:r>
          </w:p>
        </w:tc>
        <w:tc>
          <w:tcPr>
            <w:tcW w:w="800" w:type="dxa"/>
            <w:shd w:val="clear" w:color="auto" w:fill="FFFFFF"/>
            <w:tcMar>
              <w:top w:w="70" w:type="dxa"/>
              <w:left w:w="110" w:type="dxa"/>
              <w:bottom w:w="70" w:type="dxa"/>
              <w:right w:w="110" w:type="dxa"/>
            </w:tcMar>
          </w:tcPr>
          <w:p w14:paraId="787A503A" w14:textId="77777777" w:rsidR="00AC0DCC" w:rsidRDefault="00000000">
            <w:pPr>
              <w:spacing w:before="20" w:after="20" w:line="250" w:lineRule="auto"/>
              <w:jc w:val="center"/>
            </w:pPr>
            <w:r>
              <w:rPr>
                <w:sz w:val="18"/>
                <w:szCs w:val="18"/>
              </w:rPr>
              <w:t>5</w:t>
            </w:r>
          </w:p>
        </w:tc>
        <w:tc>
          <w:tcPr>
            <w:tcW w:w="750" w:type="dxa"/>
            <w:shd w:val="clear" w:color="auto" w:fill="FFFFFF"/>
            <w:tcMar>
              <w:top w:w="70" w:type="dxa"/>
              <w:left w:w="110" w:type="dxa"/>
              <w:bottom w:w="70" w:type="dxa"/>
              <w:right w:w="110" w:type="dxa"/>
            </w:tcMar>
          </w:tcPr>
          <w:p w14:paraId="0764CC97" w14:textId="77777777" w:rsidR="00AC0DCC" w:rsidRDefault="00000000">
            <w:pPr>
              <w:spacing w:before="20" w:after="20" w:line="250" w:lineRule="auto"/>
              <w:jc w:val="center"/>
            </w:pPr>
            <w:r>
              <w:rPr>
                <w:sz w:val="18"/>
                <w:szCs w:val="18"/>
              </w:rPr>
              <w:t>20</w:t>
            </w:r>
          </w:p>
        </w:tc>
        <w:tc>
          <w:tcPr>
            <w:tcW w:w="1996" w:type="dxa"/>
            <w:shd w:val="clear" w:color="auto" w:fill="FFFFFF"/>
            <w:tcMar>
              <w:top w:w="70" w:type="dxa"/>
              <w:left w:w="110" w:type="dxa"/>
              <w:bottom w:w="70" w:type="dxa"/>
              <w:right w:w="110" w:type="dxa"/>
            </w:tcMar>
          </w:tcPr>
          <w:p w14:paraId="41097893" w14:textId="77777777" w:rsidR="00AC0DCC" w:rsidRDefault="00000000">
            <w:pPr>
              <w:spacing w:before="20" w:after="20" w:line="250" w:lineRule="auto"/>
            </w:pPr>
            <w:r>
              <w:rPr>
                <w:sz w:val="18"/>
                <w:szCs w:val="18"/>
              </w:rPr>
              <w:t>Epic 1.0 · Iteration 1</w:t>
            </w:r>
          </w:p>
        </w:tc>
      </w:tr>
      <w:tr w:rsidR="00AC0DCC" w14:paraId="79E659D7" w14:textId="77777777">
        <w:tblPrEx>
          <w:tblCellMar>
            <w:top w:w="0" w:type="dxa"/>
            <w:bottom w:w="0" w:type="dxa"/>
          </w:tblCellMar>
        </w:tblPrEx>
        <w:tc>
          <w:tcPr>
            <w:tcW w:w="2900" w:type="dxa"/>
            <w:shd w:val="clear" w:color="auto" w:fill="F2F2F2"/>
            <w:tcMar>
              <w:top w:w="70" w:type="dxa"/>
              <w:left w:w="110" w:type="dxa"/>
              <w:bottom w:w="70" w:type="dxa"/>
              <w:right w:w="110" w:type="dxa"/>
            </w:tcMar>
          </w:tcPr>
          <w:p w14:paraId="38D90096" w14:textId="77777777" w:rsidR="00AC0DCC" w:rsidRDefault="00000000">
            <w:pPr>
              <w:spacing w:before="20" w:after="20" w:line="250" w:lineRule="auto"/>
            </w:pPr>
            <w:r>
              <w:rPr>
                <w:sz w:val="18"/>
                <w:szCs w:val="18"/>
              </w:rPr>
              <w:t>Feasible plan generation, comparison and selection</w:t>
            </w:r>
          </w:p>
        </w:tc>
        <w:tc>
          <w:tcPr>
            <w:tcW w:w="780" w:type="dxa"/>
            <w:shd w:val="clear" w:color="auto" w:fill="F2F2F2"/>
            <w:tcMar>
              <w:top w:w="70" w:type="dxa"/>
              <w:left w:w="110" w:type="dxa"/>
              <w:bottom w:w="70" w:type="dxa"/>
              <w:right w:w="110" w:type="dxa"/>
            </w:tcMar>
          </w:tcPr>
          <w:p w14:paraId="77F84B90" w14:textId="77777777" w:rsidR="00AC0DCC" w:rsidRDefault="00000000">
            <w:pPr>
              <w:spacing w:before="20" w:after="20" w:line="250" w:lineRule="auto"/>
              <w:jc w:val="center"/>
            </w:pPr>
            <w:r>
              <w:rPr>
                <w:sz w:val="18"/>
                <w:szCs w:val="18"/>
              </w:rPr>
              <w:t>5</w:t>
            </w:r>
          </w:p>
        </w:tc>
        <w:tc>
          <w:tcPr>
            <w:tcW w:w="900" w:type="dxa"/>
            <w:shd w:val="clear" w:color="auto" w:fill="F2F2F2"/>
            <w:tcMar>
              <w:top w:w="70" w:type="dxa"/>
              <w:left w:w="110" w:type="dxa"/>
              <w:bottom w:w="70" w:type="dxa"/>
              <w:right w:w="110" w:type="dxa"/>
            </w:tcMar>
          </w:tcPr>
          <w:p w14:paraId="0B77C1AF" w14:textId="77777777" w:rsidR="00AC0DCC" w:rsidRDefault="00000000">
            <w:pPr>
              <w:spacing w:before="20" w:after="20" w:line="250" w:lineRule="auto"/>
              <w:jc w:val="center"/>
            </w:pPr>
            <w:r>
              <w:rPr>
                <w:sz w:val="18"/>
                <w:szCs w:val="18"/>
              </w:rPr>
              <w:t>4</w:t>
            </w:r>
          </w:p>
        </w:tc>
        <w:tc>
          <w:tcPr>
            <w:tcW w:w="900" w:type="dxa"/>
            <w:shd w:val="clear" w:color="auto" w:fill="F2F2F2"/>
            <w:tcMar>
              <w:top w:w="70" w:type="dxa"/>
              <w:left w:w="110" w:type="dxa"/>
              <w:bottom w:w="70" w:type="dxa"/>
              <w:right w:w="110" w:type="dxa"/>
            </w:tcMar>
          </w:tcPr>
          <w:p w14:paraId="0C4E1F7C" w14:textId="77777777" w:rsidR="00AC0DCC" w:rsidRDefault="00000000">
            <w:pPr>
              <w:spacing w:before="20" w:after="20" w:line="250" w:lineRule="auto"/>
              <w:jc w:val="center"/>
            </w:pPr>
            <w:r>
              <w:rPr>
                <w:sz w:val="18"/>
                <w:szCs w:val="18"/>
              </w:rPr>
              <w:t>4</w:t>
            </w:r>
          </w:p>
        </w:tc>
        <w:tc>
          <w:tcPr>
            <w:tcW w:w="800" w:type="dxa"/>
            <w:shd w:val="clear" w:color="auto" w:fill="F2F2F2"/>
            <w:tcMar>
              <w:top w:w="70" w:type="dxa"/>
              <w:left w:w="110" w:type="dxa"/>
              <w:bottom w:w="70" w:type="dxa"/>
              <w:right w:w="110" w:type="dxa"/>
            </w:tcMar>
          </w:tcPr>
          <w:p w14:paraId="2C1A8169" w14:textId="77777777" w:rsidR="00AC0DCC" w:rsidRDefault="00000000">
            <w:pPr>
              <w:spacing w:before="20" w:after="20" w:line="250" w:lineRule="auto"/>
              <w:jc w:val="center"/>
            </w:pPr>
            <w:r>
              <w:rPr>
                <w:sz w:val="18"/>
                <w:szCs w:val="18"/>
              </w:rPr>
              <w:t>5</w:t>
            </w:r>
          </w:p>
        </w:tc>
        <w:tc>
          <w:tcPr>
            <w:tcW w:w="750" w:type="dxa"/>
            <w:shd w:val="clear" w:color="auto" w:fill="F2F2F2"/>
            <w:tcMar>
              <w:top w:w="70" w:type="dxa"/>
              <w:left w:w="110" w:type="dxa"/>
              <w:bottom w:w="70" w:type="dxa"/>
              <w:right w:w="110" w:type="dxa"/>
            </w:tcMar>
          </w:tcPr>
          <w:p w14:paraId="0FE356D0" w14:textId="77777777" w:rsidR="00AC0DCC" w:rsidRDefault="00000000">
            <w:pPr>
              <w:spacing w:before="20" w:after="20" w:line="250" w:lineRule="auto"/>
              <w:jc w:val="center"/>
            </w:pPr>
            <w:r>
              <w:rPr>
                <w:sz w:val="18"/>
                <w:szCs w:val="18"/>
              </w:rPr>
              <w:t>18</w:t>
            </w:r>
          </w:p>
        </w:tc>
        <w:tc>
          <w:tcPr>
            <w:tcW w:w="1996" w:type="dxa"/>
            <w:shd w:val="clear" w:color="auto" w:fill="F2F2F2"/>
            <w:tcMar>
              <w:top w:w="70" w:type="dxa"/>
              <w:left w:w="110" w:type="dxa"/>
              <w:bottom w:w="70" w:type="dxa"/>
              <w:right w:w="110" w:type="dxa"/>
            </w:tcMar>
          </w:tcPr>
          <w:p w14:paraId="1F862FD9" w14:textId="77777777" w:rsidR="00AC0DCC" w:rsidRDefault="00000000">
            <w:pPr>
              <w:spacing w:before="20" w:after="20" w:line="250" w:lineRule="auto"/>
            </w:pPr>
            <w:r>
              <w:rPr>
                <w:sz w:val="18"/>
                <w:szCs w:val="18"/>
              </w:rPr>
              <w:t>E6 · Iteration 2</w:t>
            </w:r>
          </w:p>
        </w:tc>
      </w:tr>
      <w:tr w:rsidR="00AC0DCC" w14:paraId="1D4ACDC2" w14:textId="77777777">
        <w:tblPrEx>
          <w:tblCellMar>
            <w:top w:w="0" w:type="dxa"/>
            <w:bottom w:w="0" w:type="dxa"/>
          </w:tblCellMar>
        </w:tblPrEx>
        <w:tc>
          <w:tcPr>
            <w:tcW w:w="2900" w:type="dxa"/>
            <w:shd w:val="clear" w:color="auto" w:fill="F2F2F2"/>
            <w:tcMar>
              <w:top w:w="70" w:type="dxa"/>
              <w:left w:w="110" w:type="dxa"/>
              <w:bottom w:w="70" w:type="dxa"/>
              <w:right w:w="110" w:type="dxa"/>
            </w:tcMar>
          </w:tcPr>
          <w:p w14:paraId="15118E49" w14:textId="77777777" w:rsidR="00AC0DCC" w:rsidRDefault="00000000">
            <w:pPr>
              <w:spacing w:before="20" w:after="20" w:line="250" w:lineRule="auto"/>
            </w:pPr>
            <w:r>
              <w:rPr>
                <w:sz w:val="18"/>
                <w:szCs w:val="18"/>
              </w:rPr>
              <w:t>Recurring conflict and care-load trend insights</w:t>
            </w:r>
          </w:p>
        </w:tc>
        <w:tc>
          <w:tcPr>
            <w:tcW w:w="780" w:type="dxa"/>
            <w:shd w:val="clear" w:color="auto" w:fill="F2F2F2"/>
            <w:tcMar>
              <w:top w:w="70" w:type="dxa"/>
              <w:left w:w="110" w:type="dxa"/>
              <w:bottom w:w="70" w:type="dxa"/>
              <w:right w:w="110" w:type="dxa"/>
            </w:tcMar>
          </w:tcPr>
          <w:p w14:paraId="5D8C3FB0" w14:textId="77777777" w:rsidR="00AC0DCC" w:rsidRDefault="00000000">
            <w:pPr>
              <w:spacing w:before="20" w:after="20" w:line="250" w:lineRule="auto"/>
              <w:jc w:val="center"/>
            </w:pPr>
            <w:r>
              <w:rPr>
                <w:sz w:val="18"/>
                <w:szCs w:val="18"/>
              </w:rPr>
              <w:t>5</w:t>
            </w:r>
          </w:p>
        </w:tc>
        <w:tc>
          <w:tcPr>
            <w:tcW w:w="900" w:type="dxa"/>
            <w:shd w:val="clear" w:color="auto" w:fill="F2F2F2"/>
            <w:tcMar>
              <w:top w:w="70" w:type="dxa"/>
              <w:left w:w="110" w:type="dxa"/>
              <w:bottom w:w="70" w:type="dxa"/>
              <w:right w:w="110" w:type="dxa"/>
            </w:tcMar>
          </w:tcPr>
          <w:p w14:paraId="6874337A" w14:textId="77777777" w:rsidR="00AC0DCC" w:rsidRDefault="00000000">
            <w:pPr>
              <w:spacing w:before="20" w:after="20" w:line="250" w:lineRule="auto"/>
              <w:jc w:val="center"/>
            </w:pPr>
            <w:r>
              <w:rPr>
                <w:sz w:val="18"/>
                <w:szCs w:val="18"/>
              </w:rPr>
              <w:t>5</w:t>
            </w:r>
          </w:p>
        </w:tc>
        <w:tc>
          <w:tcPr>
            <w:tcW w:w="900" w:type="dxa"/>
            <w:shd w:val="clear" w:color="auto" w:fill="F2F2F2"/>
            <w:tcMar>
              <w:top w:w="70" w:type="dxa"/>
              <w:left w:w="110" w:type="dxa"/>
              <w:bottom w:w="70" w:type="dxa"/>
              <w:right w:w="110" w:type="dxa"/>
            </w:tcMar>
          </w:tcPr>
          <w:p w14:paraId="4CE7C8C7" w14:textId="77777777" w:rsidR="00AC0DCC" w:rsidRDefault="00000000">
            <w:pPr>
              <w:spacing w:before="20" w:after="20" w:line="250" w:lineRule="auto"/>
              <w:jc w:val="center"/>
            </w:pPr>
            <w:r>
              <w:rPr>
                <w:sz w:val="18"/>
                <w:szCs w:val="18"/>
              </w:rPr>
              <w:t>4</w:t>
            </w:r>
          </w:p>
        </w:tc>
        <w:tc>
          <w:tcPr>
            <w:tcW w:w="800" w:type="dxa"/>
            <w:shd w:val="clear" w:color="auto" w:fill="F2F2F2"/>
            <w:tcMar>
              <w:top w:w="70" w:type="dxa"/>
              <w:left w:w="110" w:type="dxa"/>
              <w:bottom w:w="70" w:type="dxa"/>
              <w:right w:w="110" w:type="dxa"/>
            </w:tcMar>
          </w:tcPr>
          <w:p w14:paraId="730E64FD" w14:textId="77777777" w:rsidR="00AC0DCC" w:rsidRDefault="00000000">
            <w:pPr>
              <w:spacing w:before="20" w:after="20" w:line="250" w:lineRule="auto"/>
              <w:jc w:val="center"/>
            </w:pPr>
            <w:r>
              <w:rPr>
                <w:sz w:val="18"/>
                <w:szCs w:val="18"/>
              </w:rPr>
              <w:t>4</w:t>
            </w:r>
          </w:p>
        </w:tc>
        <w:tc>
          <w:tcPr>
            <w:tcW w:w="750" w:type="dxa"/>
            <w:shd w:val="clear" w:color="auto" w:fill="F2F2F2"/>
            <w:tcMar>
              <w:top w:w="70" w:type="dxa"/>
              <w:left w:w="110" w:type="dxa"/>
              <w:bottom w:w="70" w:type="dxa"/>
              <w:right w:w="110" w:type="dxa"/>
            </w:tcMar>
          </w:tcPr>
          <w:p w14:paraId="0A4530EE" w14:textId="77777777" w:rsidR="00AC0DCC" w:rsidRDefault="00000000">
            <w:pPr>
              <w:spacing w:before="20" w:after="20" w:line="250" w:lineRule="auto"/>
              <w:jc w:val="center"/>
            </w:pPr>
            <w:r>
              <w:rPr>
                <w:sz w:val="18"/>
                <w:szCs w:val="18"/>
              </w:rPr>
              <w:t>18</w:t>
            </w:r>
          </w:p>
        </w:tc>
        <w:tc>
          <w:tcPr>
            <w:tcW w:w="1996" w:type="dxa"/>
            <w:shd w:val="clear" w:color="auto" w:fill="F2F2F2"/>
            <w:tcMar>
              <w:top w:w="70" w:type="dxa"/>
              <w:left w:w="110" w:type="dxa"/>
              <w:bottom w:w="70" w:type="dxa"/>
              <w:right w:w="110" w:type="dxa"/>
            </w:tcMar>
          </w:tcPr>
          <w:p w14:paraId="1B72C70C" w14:textId="77777777" w:rsidR="00AC0DCC" w:rsidRDefault="00000000">
            <w:pPr>
              <w:spacing w:before="20" w:after="20" w:line="250" w:lineRule="auto"/>
            </w:pPr>
            <w:r>
              <w:rPr>
                <w:sz w:val="18"/>
                <w:szCs w:val="18"/>
              </w:rPr>
              <w:t>E8 · Iteration 3</w:t>
            </w:r>
          </w:p>
        </w:tc>
      </w:tr>
      <w:tr w:rsidR="00AC0DCC" w14:paraId="080C5105" w14:textId="77777777">
        <w:tblPrEx>
          <w:tblCellMar>
            <w:top w:w="0" w:type="dxa"/>
            <w:bottom w:w="0" w:type="dxa"/>
          </w:tblCellMar>
        </w:tblPrEx>
        <w:tc>
          <w:tcPr>
            <w:tcW w:w="2900" w:type="dxa"/>
            <w:shd w:val="clear" w:color="auto" w:fill="F2F2F2"/>
            <w:tcMar>
              <w:top w:w="70" w:type="dxa"/>
              <w:left w:w="110" w:type="dxa"/>
              <w:bottom w:w="70" w:type="dxa"/>
              <w:right w:w="110" w:type="dxa"/>
            </w:tcMar>
          </w:tcPr>
          <w:p w14:paraId="59C4605E" w14:textId="77777777" w:rsidR="00AC0DCC" w:rsidRDefault="00000000">
            <w:pPr>
              <w:spacing w:before="20" w:after="20" w:line="250" w:lineRule="auto"/>
            </w:pPr>
            <w:r>
              <w:rPr>
                <w:sz w:val="18"/>
                <w:szCs w:val="18"/>
              </w:rPr>
              <w:t>Selected-plan disruption recovery and validated replanning</w:t>
            </w:r>
          </w:p>
        </w:tc>
        <w:tc>
          <w:tcPr>
            <w:tcW w:w="780" w:type="dxa"/>
            <w:shd w:val="clear" w:color="auto" w:fill="F2F2F2"/>
            <w:tcMar>
              <w:top w:w="70" w:type="dxa"/>
              <w:left w:w="110" w:type="dxa"/>
              <w:bottom w:w="70" w:type="dxa"/>
              <w:right w:w="110" w:type="dxa"/>
            </w:tcMar>
          </w:tcPr>
          <w:p w14:paraId="5DB1EEA2" w14:textId="77777777" w:rsidR="00AC0DCC" w:rsidRDefault="00000000">
            <w:pPr>
              <w:spacing w:before="20" w:after="20" w:line="250" w:lineRule="auto"/>
              <w:jc w:val="center"/>
            </w:pPr>
            <w:r>
              <w:rPr>
                <w:sz w:val="18"/>
                <w:szCs w:val="18"/>
              </w:rPr>
              <w:t>5</w:t>
            </w:r>
          </w:p>
        </w:tc>
        <w:tc>
          <w:tcPr>
            <w:tcW w:w="900" w:type="dxa"/>
            <w:shd w:val="clear" w:color="auto" w:fill="F2F2F2"/>
            <w:tcMar>
              <w:top w:w="70" w:type="dxa"/>
              <w:left w:w="110" w:type="dxa"/>
              <w:bottom w:w="70" w:type="dxa"/>
              <w:right w:w="110" w:type="dxa"/>
            </w:tcMar>
          </w:tcPr>
          <w:p w14:paraId="0E1C99B1" w14:textId="77777777" w:rsidR="00AC0DCC" w:rsidRDefault="00000000">
            <w:pPr>
              <w:spacing w:before="20" w:after="20" w:line="250" w:lineRule="auto"/>
              <w:jc w:val="center"/>
            </w:pPr>
            <w:r>
              <w:rPr>
                <w:sz w:val="18"/>
                <w:szCs w:val="18"/>
              </w:rPr>
              <w:t>4</w:t>
            </w:r>
          </w:p>
        </w:tc>
        <w:tc>
          <w:tcPr>
            <w:tcW w:w="900" w:type="dxa"/>
            <w:shd w:val="clear" w:color="auto" w:fill="F2F2F2"/>
            <w:tcMar>
              <w:top w:w="70" w:type="dxa"/>
              <w:left w:w="110" w:type="dxa"/>
              <w:bottom w:w="70" w:type="dxa"/>
              <w:right w:w="110" w:type="dxa"/>
            </w:tcMar>
          </w:tcPr>
          <w:p w14:paraId="7A40D0CC" w14:textId="77777777" w:rsidR="00AC0DCC" w:rsidRDefault="00000000">
            <w:pPr>
              <w:spacing w:before="20" w:after="20" w:line="250" w:lineRule="auto"/>
              <w:jc w:val="center"/>
            </w:pPr>
            <w:r>
              <w:rPr>
                <w:sz w:val="18"/>
                <w:szCs w:val="18"/>
              </w:rPr>
              <w:t>4</w:t>
            </w:r>
          </w:p>
        </w:tc>
        <w:tc>
          <w:tcPr>
            <w:tcW w:w="800" w:type="dxa"/>
            <w:shd w:val="clear" w:color="auto" w:fill="F2F2F2"/>
            <w:tcMar>
              <w:top w:w="70" w:type="dxa"/>
              <w:left w:w="110" w:type="dxa"/>
              <w:bottom w:w="70" w:type="dxa"/>
              <w:right w:w="110" w:type="dxa"/>
            </w:tcMar>
          </w:tcPr>
          <w:p w14:paraId="2397167A" w14:textId="77777777" w:rsidR="00AC0DCC" w:rsidRDefault="00000000">
            <w:pPr>
              <w:spacing w:before="20" w:after="20" w:line="250" w:lineRule="auto"/>
              <w:jc w:val="center"/>
            </w:pPr>
            <w:r>
              <w:rPr>
                <w:sz w:val="18"/>
                <w:szCs w:val="18"/>
              </w:rPr>
              <w:t>5</w:t>
            </w:r>
          </w:p>
        </w:tc>
        <w:tc>
          <w:tcPr>
            <w:tcW w:w="750" w:type="dxa"/>
            <w:shd w:val="clear" w:color="auto" w:fill="F2F2F2"/>
            <w:tcMar>
              <w:top w:w="70" w:type="dxa"/>
              <w:left w:w="110" w:type="dxa"/>
              <w:bottom w:w="70" w:type="dxa"/>
              <w:right w:w="110" w:type="dxa"/>
            </w:tcMar>
          </w:tcPr>
          <w:p w14:paraId="7645FD3D" w14:textId="77777777" w:rsidR="00AC0DCC" w:rsidRDefault="00000000">
            <w:pPr>
              <w:spacing w:before="20" w:after="20" w:line="250" w:lineRule="auto"/>
              <w:jc w:val="center"/>
            </w:pPr>
            <w:r>
              <w:rPr>
                <w:sz w:val="18"/>
                <w:szCs w:val="18"/>
              </w:rPr>
              <w:t>18</w:t>
            </w:r>
          </w:p>
        </w:tc>
        <w:tc>
          <w:tcPr>
            <w:tcW w:w="1996" w:type="dxa"/>
            <w:shd w:val="clear" w:color="auto" w:fill="F2F2F2"/>
            <w:tcMar>
              <w:top w:w="70" w:type="dxa"/>
              <w:left w:w="110" w:type="dxa"/>
              <w:bottom w:w="70" w:type="dxa"/>
              <w:right w:w="110" w:type="dxa"/>
            </w:tcMar>
          </w:tcPr>
          <w:p w14:paraId="761112D4" w14:textId="77777777" w:rsidR="00AC0DCC" w:rsidRDefault="00000000">
            <w:pPr>
              <w:spacing w:before="20" w:after="20" w:line="250" w:lineRule="auto"/>
            </w:pPr>
            <w:r>
              <w:rPr>
                <w:sz w:val="18"/>
                <w:szCs w:val="18"/>
              </w:rPr>
              <w:t>E10 · Iteration 3</w:t>
            </w:r>
          </w:p>
        </w:tc>
      </w:tr>
      <w:tr w:rsidR="00AC0DCC" w14:paraId="46DD0EB7" w14:textId="77777777">
        <w:tblPrEx>
          <w:tblCellMar>
            <w:top w:w="0" w:type="dxa"/>
            <w:bottom w:w="0" w:type="dxa"/>
          </w:tblCellMar>
        </w:tblPrEx>
        <w:tc>
          <w:tcPr>
            <w:tcW w:w="2900" w:type="dxa"/>
            <w:shd w:val="clear" w:color="auto" w:fill="FFFFFF"/>
            <w:tcMar>
              <w:top w:w="70" w:type="dxa"/>
              <w:left w:w="110" w:type="dxa"/>
              <w:bottom w:w="70" w:type="dxa"/>
              <w:right w:w="110" w:type="dxa"/>
            </w:tcMar>
          </w:tcPr>
          <w:p w14:paraId="5B8CE5FC" w14:textId="77777777" w:rsidR="00AC0DCC" w:rsidRDefault="00000000">
            <w:pPr>
              <w:spacing w:before="20" w:after="20" w:line="250" w:lineRule="auto"/>
            </w:pPr>
            <w:r>
              <w:rPr>
                <w:sz w:val="18"/>
                <w:szCs w:val="18"/>
              </w:rPr>
              <w:t>Registered childcare discovery (JKM TASKA)</w:t>
            </w:r>
          </w:p>
        </w:tc>
        <w:tc>
          <w:tcPr>
            <w:tcW w:w="780" w:type="dxa"/>
            <w:shd w:val="clear" w:color="auto" w:fill="FFFFFF"/>
            <w:tcMar>
              <w:top w:w="70" w:type="dxa"/>
              <w:left w:w="110" w:type="dxa"/>
              <w:bottom w:w="70" w:type="dxa"/>
              <w:right w:w="110" w:type="dxa"/>
            </w:tcMar>
          </w:tcPr>
          <w:p w14:paraId="475FE517" w14:textId="77777777" w:rsidR="00AC0DCC" w:rsidRDefault="00000000">
            <w:pPr>
              <w:spacing w:before="20" w:after="20" w:line="250" w:lineRule="auto"/>
              <w:jc w:val="center"/>
            </w:pPr>
            <w:r>
              <w:rPr>
                <w:sz w:val="18"/>
                <w:szCs w:val="18"/>
              </w:rPr>
              <w:t>4</w:t>
            </w:r>
          </w:p>
        </w:tc>
        <w:tc>
          <w:tcPr>
            <w:tcW w:w="900" w:type="dxa"/>
            <w:shd w:val="clear" w:color="auto" w:fill="FFFFFF"/>
            <w:tcMar>
              <w:top w:w="70" w:type="dxa"/>
              <w:left w:w="110" w:type="dxa"/>
              <w:bottom w:w="70" w:type="dxa"/>
              <w:right w:w="110" w:type="dxa"/>
            </w:tcMar>
          </w:tcPr>
          <w:p w14:paraId="44E47673" w14:textId="77777777" w:rsidR="00AC0DCC" w:rsidRDefault="00000000">
            <w:pPr>
              <w:spacing w:before="20" w:after="20" w:line="250" w:lineRule="auto"/>
              <w:jc w:val="center"/>
            </w:pPr>
            <w:r>
              <w:rPr>
                <w:sz w:val="18"/>
                <w:szCs w:val="18"/>
              </w:rPr>
              <w:t>5</w:t>
            </w:r>
          </w:p>
        </w:tc>
        <w:tc>
          <w:tcPr>
            <w:tcW w:w="900" w:type="dxa"/>
            <w:shd w:val="clear" w:color="auto" w:fill="FFFFFF"/>
            <w:tcMar>
              <w:top w:w="70" w:type="dxa"/>
              <w:left w:w="110" w:type="dxa"/>
              <w:bottom w:w="70" w:type="dxa"/>
              <w:right w:w="110" w:type="dxa"/>
            </w:tcMar>
          </w:tcPr>
          <w:p w14:paraId="0BA1047B" w14:textId="77777777" w:rsidR="00AC0DCC" w:rsidRDefault="00000000">
            <w:pPr>
              <w:spacing w:before="20" w:after="20" w:line="250" w:lineRule="auto"/>
              <w:jc w:val="center"/>
            </w:pPr>
            <w:r>
              <w:rPr>
                <w:sz w:val="18"/>
                <w:szCs w:val="18"/>
              </w:rPr>
              <w:t>4</w:t>
            </w:r>
          </w:p>
        </w:tc>
        <w:tc>
          <w:tcPr>
            <w:tcW w:w="800" w:type="dxa"/>
            <w:shd w:val="clear" w:color="auto" w:fill="FFFFFF"/>
            <w:tcMar>
              <w:top w:w="70" w:type="dxa"/>
              <w:left w:w="110" w:type="dxa"/>
              <w:bottom w:w="70" w:type="dxa"/>
              <w:right w:w="110" w:type="dxa"/>
            </w:tcMar>
          </w:tcPr>
          <w:p w14:paraId="3B3588F9" w14:textId="77777777" w:rsidR="00AC0DCC" w:rsidRDefault="00000000">
            <w:pPr>
              <w:spacing w:before="20" w:after="20" w:line="250" w:lineRule="auto"/>
              <w:jc w:val="center"/>
            </w:pPr>
            <w:r>
              <w:rPr>
                <w:sz w:val="18"/>
                <w:szCs w:val="18"/>
              </w:rPr>
              <w:t>4</w:t>
            </w:r>
          </w:p>
        </w:tc>
        <w:tc>
          <w:tcPr>
            <w:tcW w:w="750" w:type="dxa"/>
            <w:shd w:val="clear" w:color="auto" w:fill="FFFFFF"/>
            <w:tcMar>
              <w:top w:w="70" w:type="dxa"/>
              <w:left w:w="110" w:type="dxa"/>
              <w:bottom w:w="70" w:type="dxa"/>
              <w:right w:w="110" w:type="dxa"/>
            </w:tcMar>
          </w:tcPr>
          <w:p w14:paraId="0FD48B55" w14:textId="77777777" w:rsidR="00AC0DCC" w:rsidRDefault="00000000">
            <w:pPr>
              <w:spacing w:before="20" w:after="20" w:line="250" w:lineRule="auto"/>
              <w:jc w:val="center"/>
            </w:pPr>
            <w:r>
              <w:rPr>
                <w:sz w:val="18"/>
                <w:szCs w:val="18"/>
              </w:rPr>
              <w:t>17</w:t>
            </w:r>
          </w:p>
        </w:tc>
        <w:tc>
          <w:tcPr>
            <w:tcW w:w="1996" w:type="dxa"/>
            <w:shd w:val="clear" w:color="auto" w:fill="FFFFFF"/>
            <w:tcMar>
              <w:top w:w="70" w:type="dxa"/>
              <w:left w:w="110" w:type="dxa"/>
              <w:bottom w:w="70" w:type="dxa"/>
              <w:right w:w="110" w:type="dxa"/>
            </w:tcMar>
          </w:tcPr>
          <w:p w14:paraId="67F1EB4E" w14:textId="77777777" w:rsidR="00AC0DCC" w:rsidRDefault="00000000">
            <w:pPr>
              <w:spacing w:before="20" w:after="20" w:line="250" w:lineRule="auto"/>
            </w:pPr>
            <w:r>
              <w:rPr>
                <w:sz w:val="18"/>
                <w:szCs w:val="18"/>
              </w:rPr>
              <w:t>Epic 3.0 · Iteration 2</w:t>
            </w:r>
          </w:p>
        </w:tc>
      </w:tr>
      <w:tr w:rsidR="00AC0DCC" w14:paraId="152A1A84" w14:textId="77777777">
        <w:tblPrEx>
          <w:tblCellMar>
            <w:top w:w="0" w:type="dxa"/>
            <w:bottom w:w="0" w:type="dxa"/>
          </w:tblCellMar>
        </w:tblPrEx>
        <w:tc>
          <w:tcPr>
            <w:tcW w:w="2900" w:type="dxa"/>
            <w:shd w:val="clear" w:color="auto" w:fill="F2F2F2"/>
            <w:tcMar>
              <w:top w:w="70" w:type="dxa"/>
              <w:left w:w="110" w:type="dxa"/>
              <w:bottom w:w="70" w:type="dxa"/>
              <w:right w:w="110" w:type="dxa"/>
            </w:tcMar>
          </w:tcPr>
          <w:p w14:paraId="298A543B" w14:textId="77777777" w:rsidR="00AC0DCC" w:rsidRDefault="00000000">
            <w:pPr>
              <w:spacing w:before="20" w:after="20" w:line="250" w:lineRule="auto"/>
            </w:pPr>
            <w:r>
              <w:rPr>
                <w:sz w:val="18"/>
                <w:szCs w:val="18"/>
              </w:rPr>
              <w:t>Support-network availability coordination</w:t>
            </w:r>
          </w:p>
        </w:tc>
        <w:tc>
          <w:tcPr>
            <w:tcW w:w="780" w:type="dxa"/>
            <w:shd w:val="clear" w:color="auto" w:fill="F2F2F2"/>
            <w:tcMar>
              <w:top w:w="70" w:type="dxa"/>
              <w:left w:w="110" w:type="dxa"/>
              <w:bottom w:w="70" w:type="dxa"/>
              <w:right w:w="110" w:type="dxa"/>
            </w:tcMar>
          </w:tcPr>
          <w:p w14:paraId="3ACE156E" w14:textId="77777777" w:rsidR="00AC0DCC" w:rsidRDefault="00000000">
            <w:pPr>
              <w:spacing w:before="20" w:after="20" w:line="250" w:lineRule="auto"/>
              <w:jc w:val="center"/>
            </w:pPr>
            <w:r>
              <w:rPr>
                <w:sz w:val="18"/>
                <w:szCs w:val="18"/>
              </w:rPr>
              <w:t>4</w:t>
            </w:r>
          </w:p>
        </w:tc>
        <w:tc>
          <w:tcPr>
            <w:tcW w:w="900" w:type="dxa"/>
            <w:shd w:val="clear" w:color="auto" w:fill="F2F2F2"/>
            <w:tcMar>
              <w:top w:w="70" w:type="dxa"/>
              <w:left w:w="110" w:type="dxa"/>
              <w:bottom w:w="70" w:type="dxa"/>
              <w:right w:w="110" w:type="dxa"/>
            </w:tcMar>
          </w:tcPr>
          <w:p w14:paraId="0F18E711" w14:textId="77777777" w:rsidR="00AC0DCC" w:rsidRDefault="00000000">
            <w:pPr>
              <w:spacing w:before="20" w:after="20" w:line="250" w:lineRule="auto"/>
              <w:jc w:val="center"/>
            </w:pPr>
            <w:r>
              <w:rPr>
                <w:sz w:val="18"/>
                <w:szCs w:val="18"/>
              </w:rPr>
              <w:t>4</w:t>
            </w:r>
          </w:p>
        </w:tc>
        <w:tc>
          <w:tcPr>
            <w:tcW w:w="900" w:type="dxa"/>
            <w:shd w:val="clear" w:color="auto" w:fill="F2F2F2"/>
            <w:tcMar>
              <w:top w:w="70" w:type="dxa"/>
              <w:left w:w="110" w:type="dxa"/>
              <w:bottom w:w="70" w:type="dxa"/>
              <w:right w:w="110" w:type="dxa"/>
            </w:tcMar>
          </w:tcPr>
          <w:p w14:paraId="4965434D" w14:textId="77777777" w:rsidR="00AC0DCC" w:rsidRDefault="00000000">
            <w:pPr>
              <w:spacing w:before="20" w:after="20" w:line="250" w:lineRule="auto"/>
              <w:jc w:val="center"/>
            </w:pPr>
            <w:r>
              <w:rPr>
                <w:sz w:val="18"/>
                <w:szCs w:val="18"/>
              </w:rPr>
              <w:t>3</w:t>
            </w:r>
          </w:p>
        </w:tc>
        <w:tc>
          <w:tcPr>
            <w:tcW w:w="800" w:type="dxa"/>
            <w:shd w:val="clear" w:color="auto" w:fill="F2F2F2"/>
            <w:tcMar>
              <w:top w:w="70" w:type="dxa"/>
              <w:left w:w="110" w:type="dxa"/>
              <w:bottom w:w="70" w:type="dxa"/>
              <w:right w:w="110" w:type="dxa"/>
            </w:tcMar>
          </w:tcPr>
          <w:p w14:paraId="4CD3CFCB" w14:textId="77777777" w:rsidR="00AC0DCC" w:rsidRDefault="00000000">
            <w:pPr>
              <w:spacing w:before="20" w:after="20" w:line="250" w:lineRule="auto"/>
              <w:jc w:val="center"/>
            </w:pPr>
            <w:r>
              <w:rPr>
                <w:sz w:val="18"/>
                <w:szCs w:val="18"/>
              </w:rPr>
              <w:t>4</w:t>
            </w:r>
          </w:p>
        </w:tc>
        <w:tc>
          <w:tcPr>
            <w:tcW w:w="750" w:type="dxa"/>
            <w:shd w:val="clear" w:color="auto" w:fill="F2F2F2"/>
            <w:tcMar>
              <w:top w:w="70" w:type="dxa"/>
              <w:left w:w="110" w:type="dxa"/>
              <w:bottom w:w="70" w:type="dxa"/>
              <w:right w:w="110" w:type="dxa"/>
            </w:tcMar>
          </w:tcPr>
          <w:p w14:paraId="74D76B05" w14:textId="77777777" w:rsidR="00AC0DCC" w:rsidRDefault="00000000">
            <w:pPr>
              <w:spacing w:before="20" w:after="20" w:line="250" w:lineRule="auto"/>
              <w:jc w:val="center"/>
            </w:pPr>
            <w:r>
              <w:rPr>
                <w:sz w:val="18"/>
                <w:szCs w:val="18"/>
              </w:rPr>
              <w:t>15</w:t>
            </w:r>
          </w:p>
        </w:tc>
        <w:tc>
          <w:tcPr>
            <w:tcW w:w="1996" w:type="dxa"/>
            <w:shd w:val="clear" w:color="auto" w:fill="F2F2F2"/>
            <w:tcMar>
              <w:top w:w="70" w:type="dxa"/>
              <w:left w:w="110" w:type="dxa"/>
              <w:bottom w:w="70" w:type="dxa"/>
              <w:right w:w="110" w:type="dxa"/>
            </w:tcMar>
          </w:tcPr>
          <w:p w14:paraId="07319B93" w14:textId="77777777" w:rsidR="00AC0DCC" w:rsidRDefault="00000000">
            <w:pPr>
              <w:spacing w:before="20" w:after="20" w:line="250" w:lineRule="auto"/>
            </w:pPr>
            <w:r>
              <w:rPr>
                <w:sz w:val="18"/>
                <w:szCs w:val="18"/>
              </w:rPr>
              <w:t>Epic 5.0 · Iteration 2</w:t>
            </w:r>
          </w:p>
        </w:tc>
      </w:tr>
      <w:tr w:rsidR="00AC0DCC" w14:paraId="049BF9EC" w14:textId="77777777">
        <w:tblPrEx>
          <w:tblCellMar>
            <w:top w:w="0" w:type="dxa"/>
            <w:bottom w:w="0" w:type="dxa"/>
          </w:tblCellMar>
        </w:tblPrEx>
        <w:tc>
          <w:tcPr>
            <w:tcW w:w="2900" w:type="dxa"/>
            <w:shd w:val="clear" w:color="auto" w:fill="FFFFFF"/>
            <w:tcMar>
              <w:top w:w="70" w:type="dxa"/>
              <w:left w:w="110" w:type="dxa"/>
              <w:bottom w:w="70" w:type="dxa"/>
              <w:right w:w="110" w:type="dxa"/>
            </w:tcMar>
          </w:tcPr>
          <w:p w14:paraId="0B47F1B4" w14:textId="77777777" w:rsidR="00AC0DCC" w:rsidRDefault="00000000">
            <w:pPr>
              <w:spacing w:before="20" w:after="20" w:line="250" w:lineRule="auto"/>
            </w:pPr>
            <w:r>
              <w:rPr>
                <w:sz w:val="18"/>
                <w:szCs w:val="18"/>
              </w:rPr>
              <w:t>Plan communication, confirmation and one reminder</w:t>
            </w:r>
          </w:p>
        </w:tc>
        <w:tc>
          <w:tcPr>
            <w:tcW w:w="780" w:type="dxa"/>
            <w:shd w:val="clear" w:color="auto" w:fill="FFFFFF"/>
            <w:tcMar>
              <w:top w:w="70" w:type="dxa"/>
              <w:left w:w="110" w:type="dxa"/>
              <w:bottom w:w="70" w:type="dxa"/>
              <w:right w:w="110" w:type="dxa"/>
            </w:tcMar>
          </w:tcPr>
          <w:p w14:paraId="62103F42" w14:textId="77777777" w:rsidR="00AC0DCC" w:rsidRDefault="00000000">
            <w:pPr>
              <w:spacing w:before="20" w:after="20" w:line="250" w:lineRule="auto"/>
              <w:jc w:val="center"/>
            </w:pPr>
            <w:r>
              <w:rPr>
                <w:sz w:val="18"/>
                <w:szCs w:val="18"/>
              </w:rPr>
              <w:t>4</w:t>
            </w:r>
          </w:p>
        </w:tc>
        <w:tc>
          <w:tcPr>
            <w:tcW w:w="900" w:type="dxa"/>
            <w:shd w:val="clear" w:color="auto" w:fill="FFFFFF"/>
            <w:tcMar>
              <w:top w:w="70" w:type="dxa"/>
              <w:left w:w="110" w:type="dxa"/>
              <w:bottom w:w="70" w:type="dxa"/>
              <w:right w:w="110" w:type="dxa"/>
            </w:tcMar>
          </w:tcPr>
          <w:p w14:paraId="2457C203" w14:textId="77777777" w:rsidR="00AC0DCC" w:rsidRDefault="00000000">
            <w:pPr>
              <w:spacing w:before="20" w:after="20" w:line="250" w:lineRule="auto"/>
              <w:jc w:val="center"/>
            </w:pPr>
            <w:r>
              <w:rPr>
                <w:sz w:val="18"/>
                <w:szCs w:val="18"/>
              </w:rPr>
              <w:t>4</w:t>
            </w:r>
          </w:p>
        </w:tc>
        <w:tc>
          <w:tcPr>
            <w:tcW w:w="900" w:type="dxa"/>
            <w:shd w:val="clear" w:color="auto" w:fill="FFFFFF"/>
            <w:tcMar>
              <w:top w:w="70" w:type="dxa"/>
              <w:left w:w="110" w:type="dxa"/>
              <w:bottom w:w="70" w:type="dxa"/>
              <w:right w:w="110" w:type="dxa"/>
            </w:tcMar>
          </w:tcPr>
          <w:p w14:paraId="55BAAA4E" w14:textId="77777777" w:rsidR="00AC0DCC" w:rsidRDefault="00000000">
            <w:pPr>
              <w:spacing w:before="20" w:after="20" w:line="250" w:lineRule="auto"/>
              <w:jc w:val="center"/>
            </w:pPr>
            <w:r>
              <w:rPr>
                <w:sz w:val="18"/>
                <w:szCs w:val="18"/>
              </w:rPr>
              <w:t>4</w:t>
            </w:r>
          </w:p>
        </w:tc>
        <w:tc>
          <w:tcPr>
            <w:tcW w:w="800" w:type="dxa"/>
            <w:shd w:val="clear" w:color="auto" w:fill="FFFFFF"/>
            <w:tcMar>
              <w:top w:w="70" w:type="dxa"/>
              <w:left w:w="110" w:type="dxa"/>
              <w:bottom w:w="70" w:type="dxa"/>
              <w:right w:w="110" w:type="dxa"/>
            </w:tcMar>
          </w:tcPr>
          <w:p w14:paraId="75245B88" w14:textId="77777777" w:rsidR="00AC0DCC" w:rsidRDefault="00000000">
            <w:pPr>
              <w:spacing w:before="20" w:after="20" w:line="250" w:lineRule="auto"/>
              <w:jc w:val="center"/>
            </w:pPr>
            <w:r>
              <w:rPr>
                <w:sz w:val="18"/>
                <w:szCs w:val="18"/>
              </w:rPr>
              <w:t>3</w:t>
            </w:r>
          </w:p>
        </w:tc>
        <w:tc>
          <w:tcPr>
            <w:tcW w:w="750" w:type="dxa"/>
            <w:shd w:val="clear" w:color="auto" w:fill="FFFFFF"/>
            <w:tcMar>
              <w:top w:w="70" w:type="dxa"/>
              <w:left w:w="110" w:type="dxa"/>
              <w:bottom w:w="70" w:type="dxa"/>
              <w:right w:w="110" w:type="dxa"/>
            </w:tcMar>
          </w:tcPr>
          <w:p w14:paraId="0ED87183" w14:textId="77777777" w:rsidR="00AC0DCC" w:rsidRDefault="00000000">
            <w:pPr>
              <w:spacing w:before="20" w:after="20" w:line="250" w:lineRule="auto"/>
              <w:jc w:val="center"/>
            </w:pPr>
            <w:r>
              <w:rPr>
                <w:sz w:val="18"/>
                <w:szCs w:val="18"/>
              </w:rPr>
              <w:t>15</w:t>
            </w:r>
          </w:p>
        </w:tc>
        <w:tc>
          <w:tcPr>
            <w:tcW w:w="1996" w:type="dxa"/>
            <w:shd w:val="clear" w:color="auto" w:fill="FFFFFF"/>
            <w:tcMar>
              <w:top w:w="70" w:type="dxa"/>
              <w:left w:w="110" w:type="dxa"/>
              <w:bottom w:w="70" w:type="dxa"/>
              <w:right w:w="110" w:type="dxa"/>
            </w:tcMar>
          </w:tcPr>
          <w:p w14:paraId="208760DE" w14:textId="77777777" w:rsidR="00AC0DCC" w:rsidRDefault="00000000">
            <w:pPr>
              <w:spacing w:before="20" w:after="20" w:line="250" w:lineRule="auto"/>
            </w:pPr>
            <w:r>
              <w:rPr>
                <w:sz w:val="18"/>
                <w:szCs w:val="18"/>
              </w:rPr>
              <w:t>E7 · Iteration 3</w:t>
            </w:r>
          </w:p>
        </w:tc>
      </w:tr>
      <w:tr w:rsidR="00AC0DCC" w14:paraId="230B9C14" w14:textId="77777777">
        <w:tblPrEx>
          <w:tblCellMar>
            <w:top w:w="0" w:type="dxa"/>
            <w:bottom w:w="0" w:type="dxa"/>
          </w:tblCellMar>
        </w:tblPrEx>
        <w:tc>
          <w:tcPr>
            <w:tcW w:w="2900" w:type="dxa"/>
            <w:shd w:val="clear" w:color="auto" w:fill="FFFFFF"/>
            <w:tcMar>
              <w:top w:w="70" w:type="dxa"/>
              <w:left w:w="110" w:type="dxa"/>
              <w:bottom w:w="70" w:type="dxa"/>
              <w:right w:w="110" w:type="dxa"/>
            </w:tcMar>
          </w:tcPr>
          <w:p w14:paraId="242316B7" w14:textId="77777777" w:rsidR="00AC0DCC" w:rsidRDefault="00000000">
            <w:pPr>
              <w:spacing w:before="20" w:after="20" w:line="250" w:lineRule="auto"/>
            </w:pPr>
            <w:r>
              <w:rPr>
                <w:sz w:val="18"/>
                <w:szCs w:val="18"/>
              </w:rPr>
              <w:t>Real-time childcare vacancy and booking</w:t>
            </w:r>
          </w:p>
        </w:tc>
        <w:tc>
          <w:tcPr>
            <w:tcW w:w="780" w:type="dxa"/>
            <w:shd w:val="clear" w:color="auto" w:fill="FFFFFF"/>
            <w:tcMar>
              <w:top w:w="70" w:type="dxa"/>
              <w:left w:w="110" w:type="dxa"/>
              <w:bottom w:w="70" w:type="dxa"/>
              <w:right w:w="110" w:type="dxa"/>
            </w:tcMar>
          </w:tcPr>
          <w:p w14:paraId="712B1DBB" w14:textId="77777777" w:rsidR="00AC0DCC" w:rsidRDefault="00000000">
            <w:pPr>
              <w:spacing w:before="20" w:after="20" w:line="250" w:lineRule="auto"/>
              <w:jc w:val="center"/>
            </w:pPr>
            <w:r>
              <w:rPr>
                <w:sz w:val="18"/>
                <w:szCs w:val="18"/>
              </w:rPr>
              <w:t>5</w:t>
            </w:r>
          </w:p>
        </w:tc>
        <w:tc>
          <w:tcPr>
            <w:tcW w:w="900" w:type="dxa"/>
            <w:shd w:val="clear" w:color="auto" w:fill="FFFFFF"/>
            <w:tcMar>
              <w:top w:w="70" w:type="dxa"/>
              <w:left w:w="110" w:type="dxa"/>
              <w:bottom w:w="70" w:type="dxa"/>
              <w:right w:w="110" w:type="dxa"/>
            </w:tcMar>
          </w:tcPr>
          <w:p w14:paraId="1E207211" w14:textId="77777777" w:rsidR="00AC0DCC" w:rsidRDefault="00000000">
            <w:pPr>
              <w:spacing w:before="20" w:after="20" w:line="250" w:lineRule="auto"/>
              <w:jc w:val="center"/>
            </w:pPr>
            <w:r>
              <w:rPr>
                <w:sz w:val="18"/>
                <w:szCs w:val="18"/>
              </w:rPr>
              <w:t>1</w:t>
            </w:r>
          </w:p>
        </w:tc>
        <w:tc>
          <w:tcPr>
            <w:tcW w:w="900" w:type="dxa"/>
            <w:shd w:val="clear" w:color="auto" w:fill="FFFFFF"/>
            <w:tcMar>
              <w:top w:w="70" w:type="dxa"/>
              <w:left w:w="110" w:type="dxa"/>
              <w:bottom w:w="70" w:type="dxa"/>
              <w:right w:w="110" w:type="dxa"/>
            </w:tcMar>
          </w:tcPr>
          <w:p w14:paraId="5DC4B5A3" w14:textId="77777777" w:rsidR="00AC0DCC" w:rsidRDefault="00000000">
            <w:pPr>
              <w:spacing w:before="20" w:after="20" w:line="250" w:lineRule="auto"/>
              <w:jc w:val="center"/>
            </w:pPr>
            <w:r>
              <w:rPr>
                <w:sz w:val="18"/>
                <w:szCs w:val="18"/>
              </w:rPr>
              <w:t>1</w:t>
            </w:r>
          </w:p>
        </w:tc>
        <w:tc>
          <w:tcPr>
            <w:tcW w:w="800" w:type="dxa"/>
            <w:shd w:val="clear" w:color="auto" w:fill="FFFFFF"/>
            <w:tcMar>
              <w:top w:w="70" w:type="dxa"/>
              <w:left w:w="110" w:type="dxa"/>
              <w:bottom w:w="70" w:type="dxa"/>
              <w:right w:w="110" w:type="dxa"/>
            </w:tcMar>
          </w:tcPr>
          <w:p w14:paraId="5E7928A5" w14:textId="77777777" w:rsidR="00AC0DCC" w:rsidRDefault="00000000">
            <w:pPr>
              <w:spacing w:before="20" w:after="20" w:line="250" w:lineRule="auto"/>
              <w:jc w:val="center"/>
            </w:pPr>
            <w:r>
              <w:rPr>
                <w:sz w:val="18"/>
                <w:szCs w:val="18"/>
              </w:rPr>
              <w:t>2</w:t>
            </w:r>
          </w:p>
        </w:tc>
        <w:tc>
          <w:tcPr>
            <w:tcW w:w="750" w:type="dxa"/>
            <w:shd w:val="clear" w:color="auto" w:fill="FFFFFF"/>
            <w:tcMar>
              <w:top w:w="70" w:type="dxa"/>
              <w:left w:w="110" w:type="dxa"/>
              <w:bottom w:w="70" w:type="dxa"/>
              <w:right w:w="110" w:type="dxa"/>
            </w:tcMar>
          </w:tcPr>
          <w:p w14:paraId="69193A80" w14:textId="77777777" w:rsidR="00AC0DCC" w:rsidRDefault="00000000">
            <w:pPr>
              <w:spacing w:before="20" w:after="20" w:line="250" w:lineRule="auto"/>
              <w:jc w:val="center"/>
            </w:pPr>
            <w:r>
              <w:rPr>
                <w:sz w:val="18"/>
                <w:szCs w:val="18"/>
              </w:rPr>
              <w:t>9</w:t>
            </w:r>
          </w:p>
        </w:tc>
        <w:tc>
          <w:tcPr>
            <w:tcW w:w="1996" w:type="dxa"/>
            <w:shd w:val="clear" w:color="auto" w:fill="FFFFFF"/>
            <w:tcMar>
              <w:top w:w="70" w:type="dxa"/>
              <w:left w:w="110" w:type="dxa"/>
              <w:bottom w:w="70" w:type="dxa"/>
              <w:right w:w="110" w:type="dxa"/>
            </w:tcMar>
          </w:tcPr>
          <w:p w14:paraId="07E6244F" w14:textId="77777777" w:rsidR="00AC0DCC" w:rsidRDefault="00000000">
            <w:pPr>
              <w:spacing w:before="20" w:after="20" w:line="250" w:lineRule="auto"/>
            </w:pPr>
            <w:r>
              <w:rPr>
                <w:sz w:val="18"/>
                <w:szCs w:val="18"/>
              </w:rPr>
              <w:t>Won't build</w:t>
            </w:r>
          </w:p>
        </w:tc>
      </w:tr>
      <w:tr w:rsidR="00AC0DCC" w14:paraId="0C4B1464" w14:textId="77777777">
        <w:tblPrEx>
          <w:tblCellMar>
            <w:top w:w="0" w:type="dxa"/>
            <w:bottom w:w="0" w:type="dxa"/>
          </w:tblCellMar>
        </w:tblPrEx>
        <w:tc>
          <w:tcPr>
            <w:tcW w:w="2900" w:type="dxa"/>
            <w:shd w:val="clear" w:color="auto" w:fill="F2F2F2"/>
            <w:tcMar>
              <w:top w:w="70" w:type="dxa"/>
              <w:left w:w="110" w:type="dxa"/>
              <w:bottom w:w="70" w:type="dxa"/>
              <w:right w:w="110" w:type="dxa"/>
            </w:tcMar>
          </w:tcPr>
          <w:p w14:paraId="0F6F79A5" w14:textId="77777777" w:rsidR="00AC0DCC" w:rsidRDefault="00000000">
            <w:pPr>
              <w:spacing w:before="20" w:after="20" w:line="250" w:lineRule="auto"/>
            </w:pPr>
            <w:r>
              <w:rPr>
                <w:sz w:val="18"/>
                <w:szCs w:val="18"/>
              </w:rPr>
              <w:t>Employment-rights advice and complaint routing</w:t>
            </w:r>
          </w:p>
        </w:tc>
        <w:tc>
          <w:tcPr>
            <w:tcW w:w="780" w:type="dxa"/>
            <w:shd w:val="clear" w:color="auto" w:fill="F2F2F2"/>
            <w:tcMar>
              <w:top w:w="70" w:type="dxa"/>
              <w:left w:w="110" w:type="dxa"/>
              <w:bottom w:w="70" w:type="dxa"/>
              <w:right w:w="110" w:type="dxa"/>
            </w:tcMar>
          </w:tcPr>
          <w:p w14:paraId="429A6244" w14:textId="77777777" w:rsidR="00AC0DCC" w:rsidRDefault="00000000">
            <w:pPr>
              <w:spacing w:before="20" w:after="20" w:line="250" w:lineRule="auto"/>
              <w:jc w:val="center"/>
            </w:pPr>
            <w:r>
              <w:rPr>
                <w:sz w:val="18"/>
                <w:szCs w:val="18"/>
              </w:rPr>
              <w:t>2</w:t>
            </w:r>
          </w:p>
        </w:tc>
        <w:tc>
          <w:tcPr>
            <w:tcW w:w="900" w:type="dxa"/>
            <w:shd w:val="clear" w:color="auto" w:fill="F2F2F2"/>
            <w:tcMar>
              <w:top w:w="70" w:type="dxa"/>
              <w:left w:w="110" w:type="dxa"/>
              <w:bottom w:w="70" w:type="dxa"/>
              <w:right w:w="110" w:type="dxa"/>
            </w:tcMar>
          </w:tcPr>
          <w:p w14:paraId="37B8B4CD" w14:textId="77777777" w:rsidR="00AC0DCC" w:rsidRDefault="00000000">
            <w:pPr>
              <w:spacing w:before="20" w:after="20" w:line="250" w:lineRule="auto"/>
              <w:jc w:val="center"/>
            </w:pPr>
            <w:r>
              <w:rPr>
                <w:sz w:val="18"/>
                <w:szCs w:val="18"/>
              </w:rPr>
              <w:t>2</w:t>
            </w:r>
          </w:p>
        </w:tc>
        <w:tc>
          <w:tcPr>
            <w:tcW w:w="900" w:type="dxa"/>
            <w:shd w:val="clear" w:color="auto" w:fill="F2F2F2"/>
            <w:tcMar>
              <w:top w:w="70" w:type="dxa"/>
              <w:left w:w="110" w:type="dxa"/>
              <w:bottom w:w="70" w:type="dxa"/>
              <w:right w:w="110" w:type="dxa"/>
            </w:tcMar>
          </w:tcPr>
          <w:p w14:paraId="43FCFE1B" w14:textId="77777777" w:rsidR="00AC0DCC" w:rsidRDefault="00000000">
            <w:pPr>
              <w:spacing w:before="20" w:after="20" w:line="250" w:lineRule="auto"/>
              <w:jc w:val="center"/>
            </w:pPr>
            <w:r>
              <w:rPr>
                <w:sz w:val="18"/>
                <w:szCs w:val="18"/>
              </w:rPr>
              <w:t>2</w:t>
            </w:r>
          </w:p>
        </w:tc>
        <w:tc>
          <w:tcPr>
            <w:tcW w:w="800" w:type="dxa"/>
            <w:shd w:val="clear" w:color="auto" w:fill="F2F2F2"/>
            <w:tcMar>
              <w:top w:w="70" w:type="dxa"/>
              <w:left w:w="110" w:type="dxa"/>
              <w:bottom w:w="70" w:type="dxa"/>
              <w:right w:w="110" w:type="dxa"/>
            </w:tcMar>
          </w:tcPr>
          <w:p w14:paraId="5BAD1F48" w14:textId="77777777" w:rsidR="00AC0DCC" w:rsidRDefault="00000000">
            <w:pPr>
              <w:spacing w:before="20" w:after="20" w:line="250" w:lineRule="auto"/>
              <w:jc w:val="center"/>
            </w:pPr>
            <w:r>
              <w:rPr>
                <w:sz w:val="18"/>
                <w:szCs w:val="18"/>
              </w:rPr>
              <w:t>1</w:t>
            </w:r>
          </w:p>
        </w:tc>
        <w:tc>
          <w:tcPr>
            <w:tcW w:w="750" w:type="dxa"/>
            <w:shd w:val="clear" w:color="auto" w:fill="F2F2F2"/>
            <w:tcMar>
              <w:top w:w="70" w:type="dxa"/>
              <w:left w:w="110" w:type="dxa"/>
              <w:bottom w:w="70" w:type="dxa"/>
              <w:right w:w="110" w:type="dxa"/>
            </w:tcMar>
          </w:tcPr>
          <w:p w14:paraId="1B960651" w14:textId="77777777" w:rsidR="00AC0DCC" w:rsidRDefault="00000000">
            <w:pPr>
              <w:spacing w:before="20" w:after="20" w:line="250" w:lineRule="auto"/>
              <w:jc w:val="center"/>
            </w:pPr>
            <w:r>
              <w:rPr>
                <w:sz w:val="18"/>
                <w:szCs w:val="18"/>
              </w:rPr>
              <w:t>7</w:t>
            </w:r>
          </w:p>
        </w:tc>
        <w:tc>
          <w:tcPr>
            <w:tcW w:w="1996" w:type="dxa"/>
            <w:shd w:val="clear" w:color="auto" w:fill="F2F2F2"/>
            <w:tcMar>
              <w:top w:w="70" w:type="dxa"/>
              <w:left w:w="110" w:type="dxa"/>
              <w:bottom w:w="70" w:type="dxa"/>
              <w:right w:w="110" w:type="dxa"/>
            </w:tcMar>
          </w:tcPr>
          <w:p w14:paraId="657D2040" w14:textId="77777777" w:rsidR="00AC0DCC" w:rsidRDefault="00000000">
            <w:pPr>
              <w:spacing w:before="20" w:after="20" w:line="250" w:lineRule="auto"/>
            </w:pPr>
            <w:r>
              <w:rPr>
                <w:sz w:val="18"/>
                <w:szCs w:val="18"/>
              </w:rPr>
              <w:t>Won't build</w:t>
            </w:r>
          </w:p>
        </w:tc>
      </w:tr>
    </w:tbl>
    <w:p w14:paraId="3759EB56" w14:textId="77777777" w:rsidR="00AC0DCC" w:rsidRDefault="00AC0DCC">
      <w:pPr>
        <w:spacing w:after="120"/>
      </w:pPr>
    </w:p>
    <w:p w14:paraId="0FA62620" w14:textId="77777777" w:rsidR="00AC0DCC" w:rsidRDefault="00000000">
      <w:r>
        <w:rPr>
          <w:b/>
          <w:bCs/>
        </w:rPr>
        <w:t xml:space="preserve">Scope decision. Iteration 1 builds the foundation everything else stands on: a person gets an account and a private, owned space to put records in (E0), work commitments and childcare coverage share one timeline (E1), and uncovered care that overlaps work is detected early (E2). Iteration 2 supplies registered childcare (E3), care access comparison (E4), support-network availability (E5), and validated plan generation, comparison and user-controlled selection (E6). Iteration 3 adds explicit plan communication, confirmation and one pending reminder (E7), historical recurring-conflict and confirmed care-load trends (E8), and event-driven recovery when a selected or confirmed plan later breaks (E10). Epic 9 is retired as a separate epic; its current-plan comparison content is merged into E6 and its historical trend content into E8.</w:t>
      </w:r>
      <w:proofErr w:type="gramStart"/>
      <w:proofErr w:type="gramEnd"/>
    </w:p>
    <w:p w14:paraId="741151F8" w14:textId="77777777" w:rsidR="00AC0DCC" w:rsidRDefault="00000000">
      <w:r>
        <w:rPr>
          <w:b/>
          <w:bCs/>
        </w:rPr>
        <w:t>Sequencing note.</w:t>
      </w:r>
      <w:r>
        <w:t xml:space="preserve"> The plan generator scores 18 of 20 — second highest — yet it is deliberately not in Iteration 1. Scoring measures value and feasibility; it does not measure dependency. OR-Tools CP-SAT can only assign resources the system already holds, and those resources are exactly what E3 and E5 introduce. Shipping the solver first would mean </w:t>
      </w:r>
      <w:proofErr w:type="spellStart"/>
      <w:r>
        <w:t>optimising</w:t>
      </w:r>
      <w:proofErr w:type="spellEnd"/>
      <w:r>
        <w:t xml:space="preserve"> over an almost empty resource set: a convincing technical demonstration, but nothing a working mother could act on. Iteration 1 therefore ends at a detected, explained conflict, which is a complete and honest </w:t>
      </w:r>
      <w:proofErr w:type="gramStart"/>
      <w:r>
        <w:t>outcome in its own right</w:t>
      </w:r>
      <w:proofErr w:type="gramEnd"/>
      <w:r>
        <w:t>.</w:t>
      </w:r>
    </w:p>
    <w:p w14:paraId="578287B6" w14:textId="77777777" w:rsidR="00AC0DCC" w:rsidRDefault="00000000">
      <w:r>
        <w:t xml:space="preserve">Two opportunities are explicitly </w:t>
      </w:r>
      <w:r>
        <w:rPr>
          <w:b/>
          <w:bCs/>
        </w:rPr>
        <w:t>not</w:t>
      </w:r>
      <w:r>
        <w:t xml:space="preserve"> built at all: real-time childcare vacancy (no public dataset exposes live availability, so any claim would be unsafe) and employment-rights advice (out of scope — </w:t>
      </w:r>
      <w:proofErr w:type="spellStart"/>
      <w:r>
        <w:t>EqualPath</w:t>
      </w:r>
      <w:proofErr w:type="spellEnd"/>
      <w:r>
        <w:t xml:space="preserve"> is a coordination tool, not a legal-navigation service).</w:t>
      </w:r>
    </w:p>
    <w:p w14:paraId="459D2B42" w14:textId="77777777" w:rsidR="00AC0DCC" w:rsidRDefault="00000000">
      <w:pPr>
        <w:pStyle w:val="Heading3"/>
      </w:pPr>
      <w:r>
        <w:t>Cross-epic requirements</w:t>
      </w:r>
    </w:p>
    <w:p w14:paraId="39914A29" w14:textId="77777777" w:rsidR="00AC0DCC" w:rsidRDefault="00000000">
      <w:pPr>
        <w:pStyle w:val="ListParagraph"/>
        <w:numPr>
          <w:ilvl w:val="0"/>
          <w:numId w:val="2"/>
        </w:numPr>
        <w:spacing w:after="60"/>
      </w:pPr>
      <w:r>
        <w:t xml:space="preserve">Ornament marks chrome, never data. Gold hairlines, rotated diamonds, the serif display face and liquid motion belong to headers, dividers and brand marks. Anything that states a fact about a child's day uses the plain sans face and one semantic colour, and liquid motion stops at its boundary — the daily screens are deliberately still.</w:t>
      </w:r>
      <w:proofErr w:type="spellStart"/>
      <w:proofErr w:type="spellEnd"/>
    </w:p>
    <w:p w14:paraId="39914A29" w14:textId="77777777" w:rsidR="00AC0DCC" w:rsidRDefault="00000000">
      <w:pPr>
        <w:pStyle w:val="ListParagraph"/>
        <w:numPr>
          <w:ilvl w:val="0"/>
          <w:numId w:val="2"/>
        </w:numPr>
        <w:spacing w:after="60"/>
      </w:pPr>
      <w:r>
        <w:t xml:space="preserve">Colour is never alone. Every state carries a shape, a word and a colour together: rose is not danger until the word UNCOVERED sits beside it. This matters more in the dark palette, not less.</w:t>
      </w:r>
      <w:proofErr w:type="spellStart"/>
      <w:proofErr w:type="spellEnd"/>
    </w:p>
    <w:p w14:paraId="39914A29" w14:textId="77777777" w:rsidR="00AC0DCC" w:rsidRDefault="00000000">
      <w:pPr>
        <w:pStyle w:val="ListParagraph"/>
        <w:numPr>
          <w:ilvl w:val="0"/>
          <w:numId w:val="2"/>
        </w:numPr>
        <w:spacing w:after="60"/>
      </w:pPr>
      <w:r>
        <w:t xml:space="preserve">Every number names its source, and Unknown is a value rather than a blank. A gap prints the records that produced it — provider closing time, work end time and travel minutes — and unverified time is drawn in its own neutral colour, never in the colour of a gap. An unverified hour is not a dangerous hour and it is not a safe one either.</w:t>
      </w:r>
      <w:proofErr w:type="spellStart"/>
      <w:proofErr w:type="spellEnd"/>
    </w:p>
    <w:p w14:paraId="39914A29" w14:textId="77777777" w:rsidR="00AC0DCC" w:rsidRDefault="00000000">
      <w:pPr>
        <w:pStyle w:val="ListParagraph"/>
        <w:numPr>
          <w:ilvl w:val="0"/>
          <w:numId w:val="2"/>
        </w:numPr>
        <w:spacing w:after="60"/>
      </w:pPr>
      <w:r>
        <w:t xml:space="preserve">The coverage ring's numeral is always the gap in hours and its wedge is always gapHours ÷ spanHours × 360°. A fully covered day reads 0h with NO GAP and a full green ring; it is never labelled 0h COVERED, which read literally states the alarming inverse of the truth. A full gap is never drawn as a partial wedge.</w:t>
      </w:r>
      <w:proofErr w:type="spellStart"/>
      <w:proofErr w:type="spellEnd"/>
    </w:p>
    <w:p w14:paraId="39914A29" w14:textId="77777777" w:rsidR="00AC0DCC" w:rsidRDefault="00000000">
      <w:pPr>
        <w:pStyle w:val="ListParagraph"/>
        <w:numPr>
          <w:ilvl w:val="0"/>
          <w:numId w:val="2"/>
        </w:numPr>
        <w:spacing w:after="60"/>
      </w:pPr>
      <w:r>
        <w:t>EqualPath is a native SwiftUI iOS application built from the Claude Design handoff in `design_handoff_equalpath_ios` (41 screens, 390 × 844, iOS 17+). The client holds no service key and reaches Appwrite over HTTPS with its session in the iOS keychain. Continue with Google is the only Iteration 1 sign-in method: provider authorisation occurs in the system flow, and EqualPath has no password, email-code or Sign in with Apple field.</w:t>
      </w:r>
    </w:p>
    <w:p w14:paraId="39914A29" w14:textId="77777777" w:rsidR="00AC0DCC" w:rsidRDefault="00000000">
      <w:pPr>
        <w:pStyle w:val="ListParagraph"/>
        <w:numPr>
          <w:ilvl w:val="0"/>
          <w:numId w:val="2"/>
        </w:numPr>
        <w:spacing w:after="60"/>
      </w:pPr>
      <w:r>
        <w:t>After a successful foreground sync, EqualPath rebuilds private iOS local reminders for verified care gaps across the next 14 days, scheduled for 21:00 on the preceding evening. Iteration 1 has no APNs device token, cloud push, email fallback or server-side delivery claim; disabling notifications, signing out or deleting the account clears the applicable pending reminders.</w:t>
      </w:r>
    </w:p>
    <w:p w14:paraId="39914A29" w14:textId="77777777" w:rsidR="00AC0DCC" w:rsidRDefault="00000000">
      <w:pPr>
        <w:pStyle w:val="ListParagraph"/>
        <w:numPr>
          <w:ilvl w:val="0"/>
          <w:numId w:val="2"/>
        </w:numPr>
        <w:spacing w:after="60"/>
      </w:pPr>
      <w:r>
        <w:t xml:space="preserve">Repeating weekly patterns are the primary way work and care are entered. A pattern is materialised into dated occurrence records across a rolling 14-day planning horizon, and detection reads only the dated records. Materialisation is idempotent on pattern and date and never overwrites an occurrence the user has edited. Only weekly repetition is supported — no RRULE, no monthly or fortnightly rules and no calendar import.</w:t>
      </w:r>
      <w:proofErr w:type="spellStart"/>
      <w:proofErr w:type="spellEnd"/>
    </w:p>
    <w:p w14:paraId="39914A29" w14:textId="77777777" w:rsidR="00AC0DCC" w:rsidRDefault="00000000">
      <w:pPr>
        <w:pStyle w:val="ListParagraph"/>
        <w:numPr>
          <w:ilvl w:val="0"/>
          <w:numId w:val="2"/>
        </w:numPr>
        <w:spacing w:after="60"/>
      </w:pPr>
      <w:r>
        <w:t>Childcare coverage and its handovers are modelled explicitly. A coverage occurrence may name who drops off, who collects and the provider's applicable timing boundary; the difference between that boundary and the responsible person's earliest feasible arrival or departure is reported as uncovered care under the same interval rule as every other gap. Home–care, care–work and home–work minutes are entered by the user, so Iteration 1 performs no live tracking or external map lookup. Missing handover inputs remain Unknown or unassigned rather than being treated as feasible.</w:t>
      </w:r>
    </w:p>
    <w:p w14:paraId="39914A29" w14:textId="77777777" w:rsidR="00AC0DCC" w:rsidRDefault="00000000">
      <w:pPr>
        <w:pStyle w:val="ListParagraph"/>
        <w:numPr>
          <w:ilvl w:val="0"/>
          <w:numId w:val="2"/>
        </w:numPr>
        <w:spacing w:after="60"/>
      </w:pPr>
      <w:r>
        <w:t xml:space="preserve">Every generated plan is validated by the </w:t>
      </w:r>
      <w:proofErr w:type="spellStart"/>
      <w:r>
        <w:t>optimisation</w:t>
      </w:r>
      <w:proofErr w:type="spellEnd"/>
      <w:r>
        <w:t xml:space="preserve"> engine before it is shown. The language model explains plans; it never decides whether a plan is valid.</w:t>
      </w:r>
    </w:p>
    <w:p w14:paraId="15D6CFCD" w14:textId="77777777" w:rsidR="00AC0DCC" w:rsidRDefault="00000000">
      <w:pPr>
        <w:pStyle w:val="ListParagraph"/>
        <w:numPr>
          <w:ilvl w:val="0"/>
          <w:numId w:val="2"/>
        </w:numPr>
        <w:spacing w:after="60"/>
      </w:pPr>
      <w:r>
        <w:t>E3's Local childcare insight is calculated as JKM-registered TASKA in the user's district divided by the OpenDOSM population aged 0–4, multiplied by 1,000; both source dates are shown, and registered supply is never described as real-time vacancy. E4's “Why this option fits” line is deterministic from registration status, distance and required-period coverage, not a prediction. E6 compares every feasible plan using the same definitions and labels missing values Unknown. E7 creates one editable confirmation request per required recipient; delivery occurs only after the user explicitly selects Send.</w:t>
      </w:r>
      <w:proofErr w:type="spellStart"/>
      <w:proofErr w:type="spellEnd"/>
    </w:p>
    <w:p w14:paraId="6CEEBB32" w14:textId="77777777" w:rsidR="00AC0DCC" w:rsidRDefault="00000000">
      <w:pPr>
        <w:pStyle w:val="ListParagraph"/>
        <w:numPr>
          <w:ilvl w:val="0"/>
          <w:numId w:val="2"/>
        </w:numPr>
        <w:spacing w:after="60"/>
      </w:pPr>
      <w:r>
        <w:t>The user makes the final choice. EqualPath never books childcare, makes a payment or commits an arrangement on her behalf. E7 sends a reviewed request only after her explicit Send action; E10 never communicates automatically.</w:t>
      </w:r>
      <w:proofErr w:type="spellStart"/>
      <w:proofErr w:type="spellEnd"/>
    </w:p>
    <w:p w14:paraId="1D905132" w14:textId="77777777" w:rsidR="00AC0DCC" w:rsidRDefault="00000000">
      <w:pPr>
        <w:pStyle w:val="ListParagraph"/>
        <w:numPr>
          <w:ilvl w:val="0"/>
          <w:numId w:val="2"/>
        </w:numPr>
        <w:spacing w:after="60"/>
      </w:pPr>
      <w:r>
        <w:t>Every screen works without the language model; a deterministic template explanation is the fallback.</w:t>
      </w:r>
    </w:p>
    <w:p w14:paraId="4487B186" w14:textId="77777777" w:rsidR="00AC0DCC" w:rsidRDefault="00000000">
      <w:pPr>
        <w:pStyle w:val="ListParagraph"/>
        <w:numPr>
          <w:ilvl w:val="0"/>
          <w:numId w:val="2"/>
        </w:numPr>
        <w:spacing w:after="60"/>
      </w:pPr>
      <w:r>
        <w:t>Child, location and schedule data are never sent to an external model in identifiable form (see the Security Plan).</w:t>
      </w:r>
    </w:p>
    <w:p w14:paraId="24B22AA9" w14:textId="77777777" w:rsidR="00AC0DCC" w:rsidRDefault="00000000">
      <w:pPr>
        <w:pStyle w:val="ListParagraph"/>
        <w:numPr>
          <w:ilvl w:val="0"/>
          <w:numId w:val="2"/>
        </w:numPr>
        <w:spacing w:after="60"/>
      </w:pPr>
      <w:r>
        <w:t xml:space="preserve">English and Bahasa Malaysia labels for all care-related terms (TASKA, </w:t>
      </w:r>
      <w:proofErr w:type="spellStart"/>
      <w:r>
        <w:t>pengasuh</w:t>
      </w:r>
      <w:proofErr w:type="spellEnd"/>
      <w:r>
        <w:t xml:space="preserve">, </w:t>
      </w:r>
      <w:proofErr w:type="spellStart"/>
      <w:r>
        <w:t>cuti</w:t>
      </w:r>
      <w:proofErr w:type="spellEnd"/>
      <w:r>
        <w:t>).</w:t>
      </w:r>
    </w:p>
    <w:p w14:paraId="621B6C16" w14:textId="77777777" w:rsidR="00AC0DCC" w:rsidRDefault="00000000">
      <w:pPr>
        <w:pStyle w:val="ListParagraph"/>
        <w:numPr>
          <w:ilvl w:val="0"/>
          <w:numId w:val="2"/>
        </w:numPr>
        <w:spacing w:after="60"/>
      </w:pPr>
      <w:r>
        <w:t>E8 uses historical evidence only: recurring conflicts require matching records in at least two of the previous four weeks; care-load trends distinguish planned from feedback-confirmed care and compare two rolling 28-day periods only when each has at least three completed, confirmed arrangements.</w:t>
      </w:r>
    </w:p>
    <w:p w14:paraId="510E67E6" w14:textId="77777777" w:rsidR="00AC0DCC" w:rsidRDefault="00000000">
      <w:pPr>
        <w:pStyle w:val="ListParagraph"/>
        <w:numPr>
          <w:ilvl w:val="0"/>
          <w:numId w:val="2"/>
        </w:numPr>
        <w:spacing w:after="60"/>
      </w:pPr>
      <w:r>
        <w:t>E10 starts only after a selected or confirmed plan becomes unworkable. It preserves unaffected assignments, reopens only the affected window, excludes unavailable resources, revalidates every candidate against current constraints and sends changed responsibilities back to E7 for user-controlled reconfirmation.</w:t>
      </w:r>
    </w:p>
    <w:p w14:paraId="30B4CF94" w14:textId="77777777" w:rsidR="00AC0DCC" w:rsidRDefault="00000000">
      <w:r>
        <w:br w:type="page"/>
      </w:r>
    </w:p>
    <w:p w14:paraId="238C1F42" w14:textId="77777777" w:rsidR="00AC0DCC" w:rsidRDefault="00000000">
      <w:pPr>
        <w:pStyle w:val="Heading2"/>
      </w:pPr>
      <w:r>
        <w:t>Pain Points and Epic Traceability</w:t>
      </w:r>
    </w:p>
    <w:p w14:paraId="5197ED2F" w14:textId="77777777" w:rsidR="00AC0DCC" w:rsidRDefault="00000000">
      <w:r>
        <w:t xml:space="preserve">Each epic answers one question: </w:t>
      </w:r>
      <w:r>
        <w:rPr>
          <w:b/>
          <w:bCs/>
        </w:rPr>
        <w:t>which exact pain point of Aina does this solve?</w:t>
      </w:r>
      <w:r>
        <w:t xml:space="preserve"> An epic with no matching pain point is removed or merged.</w:t>
      </w:r>
    </w:p>
    <w:p w14:paraId="4C73057B" w14:textId="77777777" w:rsidR="00AC0DCC" w:rsidRDefault="00000000">
      <w:pPr>
        <w:pStyle w:val="Heading3"/>
      </w:pPr>
      <w:r>
        <w:t>Aina's pain points (from the empathy map)</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2100"/>
        <w:gridCol w:w="6226"/>
      </w:tblGrid>
      <w:tr w:rsidR="00AC0DCC" w14:paraId="0E13B902" w14:textId="77777777">
        <w:tblPrEx>
          <w:tblCellMar>
            <w:top w:w="0" w:type="dxa"/>
            <w:bottom w:w="0" w:type="dxa"/>
          </w:tblCellMar>
        </w:tblPrEx>
        <w:trPr>
          <w:tblHeader/>
        </w:trPr>
        <w:tc>
          <w:tcPr>
            <w:tcW w:w="700" w:type="dxa"/>
            <w:shd w:val="clear" w:color="auto" w:fill="1F3864"/>
            <w:tcMar>
              <w:top w:w="70" w:type="dxa"/>
              <w:left w:w="110" w:type="dxa"/>
              <w:bottom w:w="70" w:type="dxa"/>
              <w:right w:w="110" w:type="dxa"/>
            </w:tcMar>
          </w:tcPr>
          <w:p w14:paraId="73A61E9D" w14:textId="77777777" w:rsidR="00AC0DCC" w:rsidRDefault="00000000">
            <w:pPr>
              <w:spacing w:before="20" w:after="20" w:line="250" w:lineRule="auto"/>
            </w:pPr>
            <w:r>
              <w:rPr>
                <w:b/>
                <w:bCs/>
                <w:color w:val="FFFFFF"/>
                <w:sz w:val="19"/>
                <w:szCs w:val="19"/>
              </w:rPr>
              <w:t>ID</w:t>
            </w:r>
          </w:p>
        </w:tc>
        <w:tc>
          <w:tcPr>
            <w:tcW w:w="2100" w:type="dxa"/>
            <w:shd w:val="clear" w:color="auto" w:fill="1F3864"/>
            <w:tcMar>
              <w:top w:w="70" w:type="dxa"/>
              <w:left w:w="110" w:type="dxa"/>
              <w:bottom w:w="70" w:type="dxa"/>
              <w:right w:w="110" w:type="dxa"/>
            </w:tcMar>
          </w:tcPr>
          <w:p w14:paraId="46F1728F" w14:textId="77777777" w:rsidR="00AC0DCC" w:rsidRDefault="00000000">
            <w:pPr>
              <w:spacing w:before="20" w:after="20" w:line="250" w:lineRule="auto"/>
            </w:pPr>
            <w:r>
              <w:rPr>
                <w:b/>
                <w:bCs/>
                <w:color w:val="FFFFFF"/>
                <w:sz w:val="19"/>
                <w:szCs w:val="19"/>
              </w:rPr>
              <w:t>Pain point</w:t>
            </w:r>
          </w:p>
        </w:tc>
        <w:tc>
          <w:tcPr>
            <w:tcW w:w="6226" w:type="dxa"/>
            <w:shd w:val="clear" w:color="auto" w:fill="1F3864"/>
            <w:tcMar>
              <w:top w:w="70" w:type="dxa"/>
              <w:left w:w="110" w:type="dxa"/>
              <w:bottom w:w="70" w:type="dxa"/>
              <w:right w:w="110" w:type="dxa"/>
            </w:tcMar>
          </w:tcPr>
          <w:p w14:paraId="37C4A5A7" w14:textId="77777777" w:rsidR="00AC0DCC" w:rsidRDefault="00000000">
            <w:pPr>
              <w:spacing w:before="20" w:after="20" w:line="250" w:lineRule="auto"/>
            </w:pPr>
            <w:r>
              <w:rPr>
                <w:b/>
                <w:bCs/>
                <w:color w:val="FFFFFF"/>
                <w:sz w:val="19"/>
                <w:szCs w:val="19"/>
              </w:rPr>
              <w:t>Description</w:t>
            </w:r>
          </w:p>
        </w:tc>
      </w:tr>
      <w:tr w:rsidR="00AC0DCC" w14:paraId="419A8E2C"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25AD4431" w14:textId="77777777" w:rsidR="00AC0DCC" w:rsidRDefault="00000000">
            <w:pPr>
              <w:spacing w:before="20" w:after="20" w:line="250" w:lineRule="auto"/>
            </w:pPr>
            <w:r>
              <w:rPr>
                <w:sz w:val="19"/>
                <w:szCs w:val="19"/>
              </w:rPr>
              <w:t>P1</w:t>
            </w:r>
          </w:p>
        </w:tc>
        <w:tc>
          <w:tcPr>
            <w:tcW w:w="2100" w:type="dxa"/>
            <w:shd w:val="clear" w:color="auto" w:fill="FFFFFF"/>
            <w:tcMar>
              <w:top w:w="70" w:type="dxa"/>
              <w:left w:w="110" w:type="dxa"/>
              <w:bottom w:w="70" w:type="dxa"/>
              <w:right w:w="110" w:type="dxa"/>
            </w:tcMar>
          </w:tcPr>
          <w:p w14:paraId="031DC3B4" w14:textId="77777777" w:rsidR="00AC0DCC" w:rsidRDefault="00000000">
            <w:pPr>
              <w:spacing w:before="20" w:after="20" w:line="250" w:lineRule="auto"/>
            </w:pPr>
            <w:r>
              <w:rPr>
                <w:sz w:val="19"/>
                <w:szCs w:val="19"/>
              </w:rPr>
              <w:t>Schedule collision</w:t>
            </w:r>
          </w:p>
        </w:tc>
        <w:tc>
          <w:tcPr>
            <w:tcW w:w="6226" w:type="dxa"/>
            <w:shd w:val="clear" w:color="auto" w:fill="FFFFFF"/>
            <w:tcMar>
              <w:top w:w="70" w:type="dxa"/>
              <w:left w:w="110" w:type="dxa"/>
              <w:bottom w:w="70" w:type="dxa"/>
              <w:right w:w="110" w:type="dxa"/>
            </w:tcMar>
          </w:tcPr>
          <w:p w14:paraId="27E970D6" w14:textId="77777777" w:rsidR="00AC0DCC" w:rsidRDefault="00000000">
            <w:pPr>
              <w:spacing w:before="20" w:after="20" w:line="250" w:lineRule="auto"/>
            </w:pPr>
            <w:r>
              <w:rPr>
                <w:sz w:val="19"/>
                <w:szCs w:val="19"/>
              </w:rPr>
              <w:t>Childcare gaps overlap with fixed or high-priority work commitments.</w:t>
            </w:r>
          </w:p>
        </w:tc>
      </w:tr>
      <w:tr w:rsidR="00AC0DCC" w14:paraId="6B53DD8A" w14:textId="77777777">
        <w:tblPrEx>
          <w:tblCellMar>
            <w:top w:w="0" w:type="dxa"/>
            <w:bottom w:w="0" w:type="dxa"/>
          </w:tblCellMar>
        </w:tblPrEx>
        <w:tc>
          <w:tcPr>
            <w:tcW w:w="700" w:type="dxa"/>
            <w:shd w:val="clear" w:color="auto" w:fill="F2F2F2"/>
            <w:tcMar>
              <w:top w:w="70" w:type="dxa"/>
              <w:left w:w="110" w:type="dxa"/>
              <w:bottom w:w="70" w:type="dxa"/>
              <w:right w:w="110" w:type="dxa"/>
            </w:tcMar>
          </w:tcPr>
          <w:p w14:paraId="614D02F4" w14:textId="77777777" w:rsidR="00AC0DCC" w:rsidRDefault="00000000">
            <w:pPr>
              <w:spacing w:before="20" w:after="20" w:line="250" w:lineRule="auto"/>
            </w:pPr>
            <w:r>
              <w:rPr>
                <w:sz w:val="19"/>
                <w:szCs w:val="19"/>
              </w:rPr>
              <w:t>P2</w:t>
            </w:r>
          </w:p>
        </w:tc>
        <w:tc>
          <w:tcPr>
            <w:tcW w:w="2100" w:type="dxa"/>
            <w:shd w:val="clear" w:color="auto" w:fill="F2F2F2"/>
            <w:tcMar>
              <w:top w:w="70" w:type="dxa"/>
              <w:left w:w="110" w:type="dxa"/>
              <w:bottom w:w="70" w:type="dxa"/>
              <w:right w:w="110" w:type="dxa"/>
            </w:tcMar>
          </w:tcPr>
          <w:p w14:paraId="627723BB" w14:textId="77777777" w:rsidR="00AC0DCC" w:rsidRDefault="00000000">
            <w:pPr>
              <w:spacing w:before="20" w:after="20" w:line="250" w:lineRule="auto"/>
            </w:pPr>
            <w:r>
              <w:rPr>
                <w:sz w:val="19"/>
                <w:szCs w:val="19"/>
              </w:rPr>
              <w:t>Backup care uncertainty</w:t>
            </w:r>
          </w:p>
        </w:tc>
        <w:tc>
          <w:tcPr>
            <w:tcW w:w="6226" w:type="dxa"/>
            <w:shd w:val="clear" w:color="auto" w:fill="F2F2F2"/>
            <w:tcMar>
              <w:top w:w="70" w:type="dxa"/>
              <w:left w:w="110" w:type="dxa"/>
              <w:bottom w:w="70" w:type="dxa"/>
              <w:right w:w="110" w:type="dxa"/>
            </w:tcMar>
          </w:tcPr>
          <w:p w14:paraId="0FA295A7" w14:textId="77777777" w:rsidR="00AC0DCC" w:rsidRDefault="00000000">
            <w:pPr>
              <w:spacing w:before="20" w:after="20" w:line="250" w:lineRule="auto"/>
            </w:pPr>
            <w:r>
              <w:rPr>
                <w:sz w:val="19"/>
                <w:szCs w:val="19"/>
              </w:rPr>
              <w:t>Reliable backup childcare is difficult to identify at short notice.</w:t>
            </w:r>
          </w:p>
        </w:tc>
      </w:tr>
      <w:tr w:rsidR="00AC0DCC" w14:paraId="403106B7"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0B66E7FA" w14:textId="77777777" w:rsidR="00AC0DCC" w:rsidRDefault="00000000">
            <w:pPr>
              <w:spacing w:before="20" w:after="20" w:line="250" w:lineRule="auto"/>
            </w:pPr>
            <w:r>
              <w:rPr>
                <w:sz w:val="19"/>
                <w:szCs w:val="19"/>
              </w:rPr>
              <w:t>P3</w:t>
            </w:r>
          </w:p>
        </w:tc>
        <w:tc>
          <w:tcPr>
            <w:tcW w:w="2100" w:type="dxa"/>
            <w:shd w:val="clear" w:color="auto" w:fill="FFFFFF"/>
            <w:tcMar>
              <w:top w:w="70" w:type="dxa"/>
              <w:left w:w="110" w:type="dxa"/>
              <w:bottom w:w="70" w:type="dxa"/>
              <w:right w:w="110" w:type="dxa"/>
            </w:tcMar>
          </w:tcPr>
          <w:p w14:paraId="05DE2A6E" w14:textId="77777777" w:rsidR="00AC0DCC" w:rsidRDefault="00000000">
            <w:pPr>
              <w:spacing w:before="20" w:after="20" w:line="250" w:lineRule="auto"/>
            </w:pPr>
            <w:r>
              <w:rPr>
                <w:sz w:val="19"/>
                <w:szCs w:val="19"/>
              </w:rPr>
              <w:t>Coordination burden</w:t>
            </w:r>
          </w:p>
        </w:tc>
        <w:tc>
          <w:tcPr>
            <w:tcW w:w="6226" w:type="dxa"/>
            <w:shd w:val="clear" w:color="auto" w:fill="FFFFFF"/>
            <w:tcMar>
              <w:top w:w="70" w:type="dxa"/>
              <w:left w:w="110" w:type="dxa"/>
              <w:bottom w:w="70" w:type="dxa"/>
              <w:right w:w="110" w:type="dxa"/>
            </w:tcMar>
          </w:tcPr>
          <w:p w14:paraId="370E71D0" w14:textId="77777777" w:rsidR="00AC0DCC" w:rsidRDefault="00000000">
            <w:pPr>
              <w:spacing w:before="20" w:after="20" w:line="250" w:lineRule="auto"/>
            </w:pPr>
            <w:r>
              <w:rPr>
                <w:sz w:val="19"/>
                <w:szCs w:val="19"/>
              </w:rPr>
              <w:t>Partner, family and care resources have different availability and need repeated messaging.</w:t>
            </w:r>
          </w:p>
        </w:tc>
      </w:tr>
      <w:tr w:rsidR="00AC0DCC" w14:paraId="6528883A" w14:textId="77777777">
        <w:tblPrEx>
          <w:tblCellMar>
            <w:top w:w="0" w:type="dxa"/>
            <w:bottom w:w="0" w:type="dxa"/>
          </w:tblCellMar>
        </w:tblPrEx>
        <w:tc>
          <w:tcPr>
            <w:tcW w:w="700" w:type="dxa"/>
            <w:shd w:val="clear" w:color="auto" w:fill="F2F2F2"/>
            <w:tcMar>
              <w:top w:w="70" w:type="dxa"/>
              <w:left w:w="110" w:type="dxa"/>
              <w:bottom w:w="70" w:type="dxa"/>
              <w:right w:w="110" w:type="dxa"/>
            </w:tcMar>
          </w:tcPr>
          <w:p w14:paraId="33DB5F44" w14:textId="77777777" w:rsidR="00AC0DCC" w:rsidRDefault="00000000">
            <w:pPr>
              <w:spacing w:before="20" w:after="20" w:line="250" w:lineRule="auto"/>
            </w:pPr>
            <w:r>
              <w:rPr>
                <w:sz w:val="19"/>
                <w:szCs w:val="19"/>
              </w:rPr>
              <w:t>P4</w:t>
            </w:r>
          </w:p>
        </w:tc>
        <w:tc>
          <w:tcPr>
            <w:tcW w:w="2100" w:type="dxa"/>
            <w:shd w:val="clear" w:color="auto" w:fill="F2F2F2"/>
            <w:tcMar>
              <w:top w:w="70" w:type="dxa"/>
              <w:left w:w="110" w:type="dxa"/>
              <w:bottom w:w="70" w:type="dxa"/>
              <w:right w:w="110" w:type="dxa"/>
            </w:tcMar>
          </w:tcPr>
          <w:p w14:paraId="01E283CE" w14:textId="77777777" w:rsidR="00AC0DCC" w:rsidRDefault="00000000">
            <w:pPr>
              <w:spacing w:before="20" w:after="20" w:line="250" w:lineRule="auto"/>
            </w:pPr>
            <w:r>
              <w:rPr>
                <w:sz w:val="19"/>
                <w:szCs w:val="19"/>
              </w:rPr>
              <w:t>Option uncertainty</w:t>
            </w:r>
          </w:p>
        </w:tc>
        <w:tc>
          <w:tcPr>
            <w:tcW w:w="6226" w:type="dxa"/>
            <w:shd w:val="clear" w:color="auto" w:fill="F2F2F2"/>
            <w:tcMar>
              <w:top w:w="70" w:type="dxa"/>
              <w:left w:w="110" w:type="dxa"/>
              <w:bottom w:w="70" w:type="dxa"/>
              <w:right w:w="110" w:type="dxa"/>
            </w:tcMar>
          </w:tcPr>
          <w:p w14:paraId="69E72FFA" w14:textId="77777777" w:rsidR="00AC0DCC" w:rsidRDefault="00000000">
            <w:pPr>
              <w:spacing w:before="20" w:after="20" w:line="250" w:lineRule="auto"/>
            </w:pPr>
            <w:r>
              <w:rPr>
                <w:sz w:val="19"/>
                <w:szCs w:val="19"/>
              </w:rPr>
              <w:t>It is hard to compare possible arrangements and know which combination is actually feasible.</w:t>
            </w:r>
          </w:p>
        </w:tc>
      </w:tr>
      <w:tr w:rsidR="00AC0DCC" w14:paraId="2F256511"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5EFEF3F5" w14:textId="77777777" w:rsidR="00AC0DCC" w:rsidRDefault="00000000">
            <w:pPr>
              <w:spacing w:before="20" w:after="20" w:line="250" w:lineRule="auto"/>
            </w:pPr>
            <w:r>
              <w:rPr>
                <w:sz w:val="19"/>
                <w:szCs w:val="19"/>
              </w:rPr>
              <w:t>P5</w:t>
            </w:r>
          </w:p>
        </w:tc>
        <w:tc>
          <w:tcPr>
            <w:tcW w:w="2100" w:type="dxa"/>
            <w:shd w:val="clear" w:color="auto" w:fill="FFFFFF"/>
            <w:tcMar>
              <w:top w:w="70" w:type="dxa"/>
              <w:left w:w="110" w:type="dxa"/>
              <w:bottom w:w="70" w:type="dxa"/>
              <w:right w:w="110" w:type="dxa"/>
            </w:tcMar>
          </w:tcPr>
          <w:p w14:paraId="75E1E481" w14:textId="77777777" w:rsidR="00AC0DCC" w:rsidRDefault="00000000">
            <w:pPr>
              <w:spacing w:before="20" w:after="20" w:line="250" w:lineRule="auto"/>
            </w:pPr>
            <w:r>
              <w:rPr>
                <w:sz w:val="19"/>
                <w:szCs w:val="19"/>
              </w:rPr>
              <w:t>Communication friction</w:t>
            </w:r>
          </w:p>
        </w:tc>
        <w:tc>
          <w:tcPr>
            <w:tcW w:w="6226" w:type="dxa"/>
            <w:shd w:val="clear" w:color="auto" w:fill="FFFFFF"/>
            <w:tcMar>
              <w:top w:w="70" w:type="dxa"/>
              <w:left w:w="110" w:type="dxa"/>
              <w:bottom w:w="70" w:type="dxa"/>
              <w:right w:w="110" w:type="dxa"/>
            </w:tcMar>
          </w:tcPr>
          <w:p w14:paraId="76081548" w14:textId="77777777" w:rsidR="00AC0DCC" w:rsidRDefault="00000000">
            <w:pPr>
              <w:spacing w:before="20" w:after="20" w:line="250" w:lineRule="auto"/>
            </w:pPr>
            <w:r>
              <w:rPr>
                <w:sz w:val="19"/>
                <w:szCs w:val="19"/>
              </w:rPr>
              <w:t>When a chosen plan needs a work change, explaining it to a manager or team adds stress and effort.</w:t>
            </w:r>
          </w:p>
        </w:tc>
      </w:tr>
      <w:tr w:rsidR="00AC0DCC" w14:paraId="3C189E04" w14:textId="77777777">
        <w:tblPrEx>
          <w:tblCellMar>
            <w:top w:w="0" w:type="dxa"/>
            <w:bottom w:w="0" w:type="dxa"/>
          </w:tblCellMar>
        </w:tblPrEx>
        <w:tc>
          <w:tcPr>
            <w:tcW w:w="700" w:type="dxa"/>
            <w:shd w:val="clear" w:color="auto" w:fill="F2F2F2"/>
            <w:tcMar>
              <w:top w:w="70" w:type="dxa"/>
              <w:left w:w="110" w:type="dxa"/>
              <w:bottom w:w="70" w:type="dxa"/>
              <w:right w:w="110" w:type="dxa"/>
            </w:tcMar>
          </w:tcPr>
          <w:p w14:paraId="48A30508" w14:textId="77777777" w:rsidR="00AC0DCC" w:rsidRDefault="00000000">
            <w:pPr>
              <w:spacing w:before="20" w:after="20" w:line="250" w:lineRule="auto"/>
            </w:pPr>
            <w:r>
              <w:rPr>
                <w:sz w:val="19"/>
                <w:szCs w:val="19"/>
              </w:rPr>
              <w:t>P6</w:t>
            </w:r>
          </w:p>
        </w:tc>
        <w:tc>
          <w:tcPr>
            <w:tcW w:w="2100" w:type="dxa"/>
            <w:shd w:val="clear" w:color="auto" w:fill="F2F2F2"/>
            <w:tcMar>
              <w:top w:w="70" w:type="dxa"/>
              <w:left w:w="110" w:type="dxa"/>
              <w:bottom w:w="70" w:type="dxa"/>
              <w:right w:w="110" w:type="dxa"/>
            </w:tcMar>
          </w:tcPr>
          <w:p w14:paraId="3104E52A" w14:textId="77777777" w:rsidR="00AC0DCC" w:rsidRDefault="00000000">
            <w:pPr>
              <w:spacing w:before="20" w:after="20" w:line="250" w:lineRule="auto"/>
            </w:pPr>
            <w:r>
              <w:rPr>
                <w:sz w:val="19"/>
                <w:szCs w:val="19"/>
              </w:rPr>
              <w:t>Repeated trade-offs</w:t>
            </w:r>
          </w:p>
        </w:tc>
        <w:tc>
          <w:tcPr>
            <w:tcW w:w="6226" w:type="dxa"/>
            <w:shd w:val="clear" w:color="auto" w:fill="F2F2F2"/>
            <w:tcMar>
              <w:top w:w="70" w:type="dxa"/>
              <w:left w:w="110" w:type="dxa"/>
              <w:bottom w:w="70" w:type="dxa"/>
              <w:right w:w="110" w:type="dxa"/>
            </w:tcMar>
          </w:tcPr>
          <w:p w14:paraId="23D84D42" w14:textId="77777777" w:rsidR="00AC0DCC" w:rsidRDefault="00000000">
            <w:pPr>
              <w:spacing w:before="20" w:after="20" w:line="250" w:lineRule="auto"/>
            </w:pPr>
            <w:r>
              <w:rPr>
                <w:sz w:val="19"/>
                <w:szCs w:val="19"/>
              </w:rPr>
              <w:t>The same work–care conflict recurs, disrupting employment and reinforcing an unequal care burden.</w:t>
            </w:r>
          </w:p>
        </w:tc>
      </w:tr>
    </w:tbl>
    <w:p w14:paraId="1772CC68" w14:textId="77777777" w:rsidR="00AC0DCC" w:rsidRDefault="00AC0DCC">
      <w:pPr>
        <w:spacing w:after="160"/>
      </w:pPr>
    </w:p>
    <w:p w14:paraId="4E6FFFBA" w14:textId="77777777" w:rsidR="00FE51C4" w:rsidRDefault="00FE51C4">
      <w:pPr>
        <w:spacing w:after="160"/>
      </w:pPr>
    </w:p>
    <w:p w14:paraId="0B02F4A6" w14:textId="77777777" w:rsidR="00FE51C4" w:rsidRDefault="00FE51C4">
      <w:pPr>
        <w:spacing w:after="160"/>
      </w:pPr>
    </w:p>
    <w:p w14:paraId="1FAA8B21" w14:textId="77777777" w:rsidR="00FE51C4" w:rsidRDefault="00FE51C4">
      <w:pPr>
        <w:spacing w:after="160"/>
      </w:pPr>
    </w:p>
    <w:p w14:paraId="0EBBBF28" w14:textId="77777777" w:rsidR="00FE51C4" w:rsidRDefault="00FE51C4">
      <w:pPr>
        <w:spacing w:after="160"/>
      </w:pPr>
    </w:p>
    <w:p w14:paraId="67C0A79A" w14:textId="77777777" w:rsidR="00FE51C4" w:rsidRDefault="00FE51C4">
      <w:pPr>
        <w:spacing w:after="160"/>
      </w:pPr>
    </w:p>
    <w:p w14:paraId="183BD9F3" w14:textId="77777777" w:rsidR="00FE51C4" w:rsidRDefault="00FE51C4">
      <w:pPr>
        <w:spacing w:after="160"/>
      </w:pPr>
    </w:p>
    <w:p w14:paraId="67C5F6A4" w14:textId="77777777" w:rsidR="00FE51C4" w:rsidRDefault="00FE51C4">
      <w:pPr>
        <w:spacing w:after="160"/>
      </w:pPr>
    </w:p>
    <w:p w14:paraId="31E6CE6C" w14:textId="77777777" w:rsidR="00FE51C4" w:rsidRDefault="00FE51C4">
      <w:pPr>
        <w:spacing w:after="160"/>
      </w:pPr>
    </w:p>
    <w:p w14:paraId="08CFBE22" w14:textId="77777777" w:rsidR="00FE51C4" w:rsidRDefault="00FE51C4">
      <w:pPr>
        <w:spacing w:after="160"/>
      </w:pPr>
    </w:p>
    <w:p w14:paraId="1FA65505" w14:textId="77777777" w:rsidR="00FE51C4" w:rsidRDefault="00FE51C4">
      <w:pPr>
        <w:spacing w:after="160"/>
      </w:pPr>
    </w:p>
    <w:p w14:paraId="0199F993" w14:textId="77777777" w:rsidR="00FE51C4" w:rsidRDefault="00FE51C4">
      <w:pPr>
        <w:spacing w:after="160"/>
      </w:pPr>
    </w:p>
    <w:p w14:paraId="53BFE0CF" w14:textId="77777777" w:rsidR="00FE51C4" w:rsidRDefault="00FE51C4">
      <w:pPr>
        <w:spacing w:after="160"/>
      </w:pPr>
    </w:p>
    <w:p w14:paraId="06C7884A" w14:textId="77777777" w:rsidR="00FE51C4" w:rsidRDefault="00FE51C4">
      <w:pPr>
        <w:spacing w:after="160"/>
      </w:pPr>
    </w:p>
    <w:p w14:paraId="16D8048E" w14:textId="77777777" w:rsidR="00FE51C4" w:rsidRDefault="00FE51C4">
      <w:pPr>
        <w:spacing w:after="160"/>
      </w:pPr>
    </w:p>
    <w:p w14:paraId="2F496A84" w14:textId="77777777" w:rsidR="00FE51C4" w:rsidRDefault="00FE51C4">
      <w:pPr>
        <w:spacing w:after="160"/>
      </w:pPr>
    </w:p>
    <w:p w14:paraId="3781780A" w14:textId="77777777" w:rsidR="00FE51C4" w:rsidRDefault="00FE51C4">
      <w:pPr>
        <w:spacing w:after="160"/>
      </w:pPr>
    </w:p>
    <w:p w14:paraId="42C4C0E3" w14:textId="77777777" w:rsidR="00FE51C4" w:rsidRDefault="00FE51C4">
      <w:pPr>
        <w:spacing w:after="160"/>
        <w:rPr>
          <w:rFonts w:hint="eastAsia"/>
        </w:rPr>
      </w:pPr>
    </w:p>
    <w:p w14:paraId="2A187A2A" w14:textId="77777777" w:rsidR="00AC0DCC" w:rsidRDefault="00000000">
      <w:pPr>
        <w:pStyle w:val="Heading3"/>
      </w:pPr>
      <w:r>
        <w:t>Epic map</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20"/>
        <w:gridCol w:w="2450"/>
        <w:gridCol w:w="1150"/>
        <w:gridCol w:w="2706"/>
        <w:gridCol w:w="2100"/>
      </w:tblGrid>
      <w:tr w:rsidR="00AC0DCC" w14:paraId="7161F6C8" w14:textId="77777777">
        <w:tblPrEx>
          <w:tblCellMar>
            <w:top w:w="0" w:type="dxa"/>
            <w:bottom w:w="0" w:type="dxa"/>
          </w:tblCellMar>
        </w:tblPrEx>
        <w:trPr>
          <w:tblHeader/>
        </w:trPr>
        <w:tc>
          <w:tcPr>
            <w:tcW w:w="620" w:type="dxa"/>
            <w:shd w:val="clear" w:color="auto" w:fill="1F3864"/>
            <w:tcMar>
              <w:top w:w="70" w:type="dxa"/>
              <w:left w:w="110" w:type="dxa"/>
              <w:bottom w:w="70" w:type="dxa"/>
              <w:right w:w="110" w:type="dxa"/>
            </w:tcMar>
          </w:tcPr>
          <w:p w14:paraId="08136292" w14:textId="77777777" w:rsidR="00AC0DCC" w:rsidRDefault="00000000">
            <w:pPr>
              <w:spacing w:before="20" w:after="20" w:line="250" w:lineRule="auto"/>
            </w:pPr>
            <w:r>
              <w:rPr>
                <w:b/>
                <w:bCs/>
                <w:color w:val="FFFFFF"/>
                <w:sz w:val="18"/>
                <w:szCs w:val="18"/>
              </w:rPr>
              <w:t>Epic</w:t>
            </w:r>
          </w:p>
        </w:tc>
        <w:tc>
          <w:tcPr>
            <w:tcW w:w="2450" w:type="dxa"/>
            <w:shd w:val="clear" w:color="auto" w:fill="1F3864"/>
            <w:tcMar>
              <w:top w:w="70" w:type="dxa"/>
              <w:left w:w="110" w:type="dxa"/>
              <w:bottom w:w="70" w:type="dxa"/>
              <w:right w:w="110" w:type="dxa"/>
            </w:tcMar>
          </w:tcPr>
          <w:p w14:paraId="6AB92F30" w14:textId="77777777" w:rsidR="00AC0DCC" w:rsidRDefault="00000000">
            <w:pPr>
              <w:spacing w:before="20" w:after="20" w:line="250" w:lineRule="auto"/>
            </w:pPr>
            <w:r>
              <w:rPr>
                <w:b/>
                <w:bCs/>
                <w:color w:val="FFFFFF"/>
                <w:sz w:val="18"/>
                <w:szCs w:val="18"/>
              </w:rPr>
              <w:t>Name</w:t>
            </w:r>
          </w:p>
        </w:tc>
        <w:tc>
          <w:tcPr>
            <w:tcW w:w="1150" w:type="dxa"/>
            <w:shd w:val="clear" w:color="auto" w:fill="1F3864"/>
            <w:tcMar>
              <w:top w:w="70" w:type="dxa"/>
              <w:left w:w="110" w:type="dxa"/>
              <w:bottom w:w="70" w:type="dxa"/>
              <w:right w:w="110" w:type="dxa"/>
            </w:tcMar>
          </w:tcPr>
          <w:p w14:paraId="5D542E76" w14:textId="77777777" w:rsidR="00AC0DCC" w:rsidRDefault="00000000">
            <w:pPr>
              <w:spacing w:before="20" w:after="20" w:line="250" w:lineRule="auto"/>
            </w:pPr>
            <w:r>
              <w:rPr>
                <w:b/>
                <w:bCs/>
                <w:color w:val="FFFFFF"/>
                <w:sz w:val="18"/>
                <w:szCs w:val="18"/>
              </w:rPr>
              <w:t>Pain point</w:t>
            </w:r>
          </w:p>
        </w:tc>
        <w:tc>
          <w:tcPr>
            <w:tcW w:w="2706" w:type="dxa"/>
            <w:shd w:val="clear" w:color="auto" w:fill="1F3864"/>
            <w:tcMar>
              <w:top w:w="70" w:type="dxa"/>
              <w:left w:w="110" w:type="dxa"/>
              <w:bottom w:w="70" w:type="dxa"/>
              <w:right w:w="110" w:type="dxa"/>
            </w:tcMar>
          </w:tcPr>
          <w:p w14:paraId="01873F89" w14:textId="77777777" w:rsidR="00AC0DCC" w:rsidRDefault="00000000">
            <w:pPr>
              <w:spacing w:before="20" w:after="20" w:line="250" w:lineRule="auto"/>
            </w:pPr>
            <w:r>
              <w:rPr>
                <w:b/>
                <w:bCs/>
                <w:color w:val="FFFFFF"/>
                <w:sz w:val="18"/>
                <w:szCs w:val="18"/>
              </w:rPr>
              <w:t>What it solves for Aina</w:t>
            </w:r>
          </w:p>
        </w:tc>
        <w:tc>
          <w:tcPr>
            <w:tcW w:w="2100" w:type="dxa"/>
            <w:shd w:val="clear" w:color="auto" w:fill="1F3864"/>
            <w:tcMar>
              <w:top w:w="70" w:type="dxa"/>
              <w:left w:w="110" w:type="dxa"/>
              <w:bottom w:w="70" w:type="dxa"/>
              <w:right w:w="110" w:type="dxa"/>
            </w:tcMar>
          </w:tcPr>
          <w:p w14:paraId="3C9D1601" w14:textId="77777777" w:rsidR="00AC0DCC" w:rsidRDefault="00000000">
            <w:pPr>
              <w:spacing w:before="20" w:after="20" w:line="250" w:lineRule="auto"/>
            </w:pPr>
            <w:r>
              <w:rPr>
                <w:b/>
                <w:bCs/>
                <w:color w:val="FFFFFF"/>
                <w:sz w:val="18"/>
                <w:szCs w:val="18"/>
              </w:rPr>
              <w:t>Scope</w:t>
            </w:r>
          </w:p>
        </w:tc>
      </w:tr>
      <w:tr w:rsidR="00AC0DCC" w14:paraId="0A0AC8B9" w14:textId="77777777">
        <w:tblPrEx>
          <w:tblCellMar>
            <w:top w:w="0" w:type="dxa"/>
            <w:bottom w:w="0" w:type="dxa"/>
          </w:tblCellMar>
        </w:tblPrEx>
        <w:tc>
          <w:tcPr>
            <w:tcW w:w="620" w:type="dxa"/>
            <w:shd w:val="clear" w:color="auto" w:fill="FFFFFF"/>
            <w:tcMar>
              <w:top w:w="70" w:type="dxa"/>
              <w:left w:w="110" w:type="dxa"/>
              <w:bottom w:w="70" w:type="dxa"/>
              <w:right w:w="110" w:type="dxa"/>
            </w:tcMar>
          </w:tcPr>
          <w:p w14:paraId="56455AD4" w14:textId="77777777" w:rsidR="00AC0DCC" w:rsidRDefault="00000000">
            <w:pPr>
              <w:spacing w:before="20" w:after="20" w:line="250" w:lineRule="auto"/>
            </w:pPr>
            <w:r>
              <w:rPr>
                <w:sz w:val="18"/>
                <w:szCs w:val="18"/>
              </w:rPr>
              <w:t xml:space="preserve">E0</w:t>
            </w:r>
          </w:p>
        </w:tc>
        <w:tc>
          <w:tcPr>
            <w:tcW w:w="2450" w:type="dxa"/>
            <w:shd w:val="clear" w:color="auto" w:fill="FFFFFF"/>
            <w:tcMar>
              <w:top w:w="70" w:type="dxa"/>
              <w:left w:w="110" w:type="dxa"/>
              <w:bottom w:w="70" w:type="dxa"/>
              <w:right w:w="110" w:type="dxa"/>
            </w:tcMar>
          </w:tcPr>
          <w:p>
            <w:r>
              <w:t>Account and First-Time Setup</w:t>
            </w:r>
          </w:p>
        </w:tc>
        <w:tc>
          <w:tcPr>
            <w:tcW w:w="1150" w:type="dxa"/>
            <w:shd w:val="clear" w:color="auto" w:fill="FFFFFF"/>
            <w:tcMar>
              <w:top w:w="70" w:type="dxa"/>
              <w:left w:w="110" w:type="dxa"/>
              <w:bottom w:w="70" w:type="dxa"/>
              <w:right w:w="110" w:type="dxa"/>
            </w:tcMar>
          </w:tcPr>
          <w:p w14:paraId="321E17D1" w14:textId="77777777" w:rsidR="00AC0DCC" w:rsidRDefault="00000000">
            <w:pPr>
              <w:spacing w:before="20" w:after="20" w:line="250" w:lineRule="auto"/>
            </w:pPr>
            <w:r>
              <w:rPr>
                <w:sz w:val="18"/>
                <w:szCs w:val="18"/>
              </w:rPr>
              <w:t xml:space="preserve">— (enabler)</w:t>
            </w:r>
          </w:p>
        </w:tc>
        <w:tc>
          <w:tcPr>
            <w:tcW w:w="2706" w:type="dxa"/>
            <w:shd w:val="clear" w:color="auto" w:fill="FFFFFF"/>
            <w:tcMar>
              <w:top w:w="70" w:type="dxa"/>
              <w:left w:w="110" w:type="dxa"/>
              <w:bottom w:w="70" w:type="dxa"/>
              <w:right w:w="110" w:type="dxa"/>
            </w:tcMar>
          </w:tcPr>
          <w:p>
            <w:r>
              <w:t>Gives her one Google-authorised, private Appwrite space and turns the first guided setup into an owner-scoped 14-day work–care picture with on-device reminders.</w:t>
            </w:r>
          </w:p>
        </w:tc>
        <w:tc>
          <w:tcPr>
            <w:tcW w:w="2100" w:type="dxa"/>
            <w:shd w:val="clear" w:color="auto" w:fill="FFFFFF"/>
            <w:tcMar>
              <w:top w:w="70" w:type="dxa"/>
              <w:left w:w="110" w:type="dxa"/>
              <w:bottom w:w="70" w:type="dxa"/>
              <w:right w:w="110" w:type="dxa"/>
            </w:tcMar>
          </w:tcPr>
          <w:p w14:paraId="3DAF52DD" w14:textId="77777777" w:rsidR="00AC0DCC" w:rsidRDefault="00000000">
            <w:pPr>
              <w:spacing w:before="20" w:after="20" w:line="250" w:lineRule="auto"/>
            </w:pPr>
            <w:r>
              <w:rPr>
                <w:sz w:val="18"/>
                <w:szCs w:val="18"/>
              </w:rPr>
              <w:t xml:space="preserve">Iteration 1 (Must have)</w:t>
            </w:r>
          </w:p>
        </w:tc>
      </w:tr>
      <w:tr w:rsidR="00AC0DCC" w14:paraId="0A0AC8B9" w14:textId="77777777">
        <w:tblPrEx>
          <w:tblCellMar>
            <w:top w:w="0" w:type="dxa"/>
            <w:bottom w:w="0" w:type="dxa"/>
          </w:tblCellMar>
        </w:tblPrEx>
        <w:tc>
          <w:tcPr>
            <w:tcW w:w="620" w:type="dxa"/>
            <w:shd w:val="clear" w:color="auto" w:fill="FFFFFF"/>
            <w:tcMar>
              <w:top w:w="70" w:type="dxa"/>
              <w:left w:w="110" w:type="dxa"/>
              <w:bottom w:w="70" w:type="dxa"/>
              <w:right w:w="110" w:type="dxa"/>
            </w:tcMar>
          </w:tcPr>
          <w:p w14:paraId="56455AD4" w14:textId="77777777" w:rsidR="00AC0DCC" w:rsidRDefault="00000000">
            <w:pPr>
              <w:spacing w:before="20" w:after="20" w:line="250" w:lineRule="auto"/>
            </w:pPr>
            <w:r>
              <w:rPr>
                <w:sz w:val="18"/>
                <w:szCs w:val="18"/>
              </w:rPr>
              <w:t>E1</w:t>
            </w:r>
          </w:p>
        </w:tc>
        <w:tc>
          <w:tcPr>
            <w:tcW w:w="2450" w:type="dxa"/>
            <w:shd w:val="clear" w:color="auto" w:fill="FFFFFF"/>
            <w:tcMar>
              <w:top w:w="70" w:type="dxa"/>
              <w:left w:w="110" w:type="dxa"/>
              <w:bottom w:w="70" w:type="dxa"/>
              <w:right w:w="110" w:type="dxa"/>
            </w:tcMar>
          </w:tcPr>
          <w:p w14:paraId="3DBA60BD" w14:textId="77777777" w:rsidR="00AC0DCC" w:rsidRDefault="00000000">
            <w:pPr>
              <w:spacing w:before="20" w:after="20" w:line="250" w:lineRule="auto"/>
            </w:pPr>
            <w:r>
              <w:rPr>
                <w:sz w:val="18"/>
                <w:szCs w:val="18"/>
              </w:rPr>
              <w:t>Work &amp; Care Schedule Management</w:t>
            </w:r>
          </w:p>
        </w:tc>
        <w:tc>
          <w:tcPr>
            <w:tcW w:w="1150" w:type="dxa"/>
            <w:shd w:val="clear" w:color="auto" w:fill="FFFFFF"/>
            <w:tcMar>
              <w:top w:w="70" w:type="dxa"/>
              <w:left w:w="110" w:type="dxa"/>
              <w:bottom w:w="70" w:type="dxa"/>
              <w:right w:w="110" w:type="dxa"/>
            </w:tcMar>
          </w:tcPr>
          <w:p w14:paraId="321E17D1" w14:textId="77777777" w:rsidR="00AC0DCC" w:rsidRDefault="00000000">
            <w:pPr>
              <w:spacing w:before="20" w:after="20" w:line="250" w:lineRule="auto"/>
            </w:pPr>
            <w:r>
              <w:rPr>
                <w:sz w:val="18"/>
                <w:szCs w:val="18"/>
              </w:rPr>
              <w:t>P1</w:t>
            </w:r>
          </w:p>
        </w:tc>
        <w:tc>
          <w:tcPr>
            <w:tcW w:w="2706" w:type="dxa"/>
            <w:shd w:val="clear" w:color="auto" w:fill="FFFFFF"/>
            <w:tcMar>
              <w:top w:w="70" w:type="dxa"/>
              <w:left w:w="110" w:type="dxa"/>
              <w:bottom w:w="70" w:type="dxa"/>
              <w:right w:w="110" w:type="dxa"/>
            </w:tcMar>
          </w:tcPr>
          <w:p w14:paraId="478468A5" w14:textId="77777777" w:rsidR="00AC0DCC" w:rsidRDefault="00000000">
            <w:pPr>
              <w:spacing w:before="20" w:after="20" w:line="250" w:lineRule="auto"/>
            </w:pPr>
            <w:r>
              <w:rPr>
                <w:sz w:val="18"/>
                <w:szCs w:val="18"/>
              </w:rPr>
              <w:t xml:space="preserve">Puts work commitments and childcare coverage on one timeline — entered once as a weekly pattern — so a gap is visible at all.</w:t>
            </w:r>
          </w:p>
        </w:tc>
        <w:tc>
          <w:tcPr>
            <w:tcW w:w="2100" w:type="dxa"/>
            <w:shd w:val="clear" w:color="auto" w:fill="FFFFFF"/>
            <w:tcMar>
              <w:top w:w="70" w:type="dxa"/>
              <w:left w:w="110" w:type="dxa"/>
              <w:bottom w:w="70" w:type="dxa"/>
              <w:right w:w="110" w:type="dxa"/>
            </w:tcMar>
          </w:tcPr>
          <w:p w14:paraId="3DAF52DD" w14:textId="77777777" w:rsidR="00AC0DCC" w:rsidRDefault="00000000">
            <w:pPr>
              <w:spacing w:before="20" w:after="20" w:line="250" w:lineRule="auto"/>
            </w:pPr>
            <w:r>
              <w:rPr>
                <w:sz w:val="18"/>
                <w:szCs w:val="18"/>
              </w:rPr>
              <w:t>Iteration 1 (Must have)</w:t>
            </w:r>
          </w:p>
        </w:tc>
      </w:tr>
      <w:tr w:rsidR="00AC0DCC" w14:paraId="0E5C0AF7" w14:textId="77777777">
        <w:tblPrEx>
          <w:tblCellMar>
            <w:top w:w="0" w:type="dxa"/>
            <w:bottom w:w="0" w:type="dxa"/>
          </w:tblCellMar>
        </w:tblPrEx>
        <w:tc>
          <w:tcPr>
            <w:tcW w:w="620" w:type="dxa"/>
            <w:shd w:val="clear" w:color="auto" w:fill="F2F2F2"/>
            <w:tcMar>
              <w:top w:w="70" w:type="dxa"/>
              <w:left w:w="110" w:type="dxa"/>
              <w:bottom w:w="70" w:type="dxa"/>
              <w:right w:w="110" w:type="dxa"/>
            </w:tcMar>
          </w:tcPr>
          <w:p w14:paraId="5AC30BEA" w14:textId="77777777" w:rsidR="00AC0DCC" w:rsidRDefault="00000000">
            <w:pPr>
              <w:spacing w:before="20" w:after="20" w:line="250" w:lineRule="auto"/>
            </w:pPr>
            <w:r>
              <w:rPr>
                <w:sz w:val="18"/>
                <w:szCs w:val="18"/>
              </w:rPr>
              <w:t>E2</w:t>
            </w:r>
          </w:p>
        </w:tc>
        <w:tc>
          <w:tcPr>
            <w:tcW w:w="2450" w:type="dxa"/>
            <w:shd w:val="clear" w:color="auto" w:fill="F2F2F2"/>
            <w:tcMar>
              <w:top w:w="70" w:type="dxa"/>
              <w:left w:w="110" w:type="dxa"/>
              <w:bottom w:w="70" w:type="dxa"/>
              <w:right w:w="110" w:type="dxa"/>
            </w:tcMar>
          </w:tcPr>
          <w:p w14:paraId="07ACFE62" w14:textId="77777777" w:rsidR="00AC0DCC" w:rsidRDefault="00000000">
            <w:pPr>
              <w:spacing w:before="20" w:after="20" w:line="250" w:lineRule="auto"/>
            </w:pPr>
            <w:r>
              <w:rPr>
                <w:sz w:val="18"/>
                <w:szCs w:val="18"/>
              </w:rPr>
              <w:t>Conflict Detection &amp; Alerts</w:t>
            </w:r>
          </w:p>
        </w:tc>
        <w:tc>
          <w:tcPr>
            <w:tcW w:w="1150" w:type="dxa"/>
            <w:shd w:val="clear" w:color="auto" w:fill="F2F2F2"/>
            <w:tcMar>
              <w:top w:w="70" w:type="dxa"/>
              <w:left w:w="110" w:type="dxa"/>
              <w:bottom w:w="70" w:type="dxa"/>
              <w:right w:w="110" w:type="dxa"/>
            </w:tcMar>
          </w:tcPr>
          <w:p w14:paraId="12A79812" w14:textId="77777777" w:rsidR="00AC0DCC" w:rsidRDefault="00000000">
            <w:pPr>
              <w:spacing w:before="20" w:after="20" w:line="250" w:lineRule="auto"/>
            </w:pPr>
            <w:r>
              <w:rPr>
                <w:sz w:val="18"/>
                <w:szCs w:val="18"/>
              </w:rPr>
              <w:t>P1, P6</w:t>
            </w:r>
          </w:p>
        </w:tc>
        <w:tc>
          <w:tcPr>
            <w:tcW w:w="2706" w:type="dxa"/>
            <w:shd w:val="clear" w:color="auto" w:fill="F2F2F2"/>
            <w:tcMar>
              <w:top w:w="70" w:type="dxa"/>
              <w:left w:w="110" w:type="dxa"/>
              <w:bottom w:w="70" w:type="dxa"/>
              <w:right w:w="110" w:type="dxa"/>
            </w:tcMar>
          </w:tcPr>
          <w:p w14:paraId="4281B34B" w14:textId="77777777" w:rsidR="00AC0DCC" w:rsidRDefault="00000000">
            <w:pPr>
              <w:spacing w:before="20" w:after="20" w:line="250" w:lineRule="auto"/>
            </w:pPr>
            <w:r>
              <w:rPr>
                <w:sz w:val="18"/>
                <w:szCs w:val="18"/>
              </w:rPr>
              <w:t xml:space="preserve">Detects where uncovered care time overlaps a work commitment, including time created when the child cannot be collected before the provider closes, before the day arrives.</w:t>
            </w:r>
          </w:p>
        </w:tc>
        <w:tc>
          <w:tcPr>
            <w:tcW w:w="2100" w:type="dxa"/>
            <w:shd w:val="clear" w:color="auto" w:fill="F2F2F2"/>
            <w:tcMar>
              <w:top w:w="70" w:type="dxa"/>
              <w:left w:w="110" w:type="dxa"/>
              <w:bottom w:w="70" w:type="dxa"/>
              <w:right w:w="110" w:type="dxa"/>
            </w:tcMar>
          </w:tcPr>
          <w:p w14:paraId="04C82C66" w14:textId="77777777" w:rsidR="00AC0DCC" w:rsidRDefault="00000000">
            <w:pPr>
              <w:spacing w:before="20" w:after="20" w:line="250" w:lineRule="auto"/>
            </w:pPr>
            <w:r>
              <w:rPr>
                <w:sz w:val="18"/>
                <w:szCs w:val="18"/>
              </w:rPr>
              <w:t>Iteration 1 (Must have)</w:t>
            </w:r>
          </w:p>
        </w:tc>
      </w:tr>
      <w:tr w:rsidR="00AC0DCC" w14:paraId="14A1C3BB" w14:textId="77777777">
        <w:tblPrEx>
          <w:tblCellMar>
            <w:top w:w="0" w:type="dxa"/>
            <w:bottom w:w="0" w:type="dxa"/>
          </w:tblCellMar>
        </w:tblPrEx>
        <w:tc>
          <w:tcPr>
            <w:tcW w:w="620" w:type="dxa"/>
            <w:shd w:val="clear" w:color="auto" w:fill="FFFFFF"/>
            <w:tcMar>
              <w:top w:w="70" w:type="dxa"/>
              <w:left w:w="110" w:type="dxa"/>
              <w:bottom w:w="70" w:type="dxa"/>
              <w:right w:w="110" w:type="dxa"/>
            </w:tcMar>
          </w:tcPr>
          <w:p w14:paraId="7C1D6B43" w14:textId="77777777" w:rsidR="00AC0DCC" w:rsidRDefault="00000000">
            <w:pPr>
              <w:spacing w:before="20" w:after="20" w:line="250" w:lineRule="auto"/>
            </w:pPr>
            <w:r>
              <w:rPr>
                <w:sz w:val="18"/>
                <w:szCs w:val="18"/>
              </w:rPr>
              <w:t>E3</w:t>
            </w:r>
          </w:p>
        </w:tc>
        <w:tc>
          <w:tcPr>
            <w:tcW w:w="2450" w:type="dxa"/>
            <w:shd w:val="clear" w:color="auto" w:fill="FFFFFF"/>
            <w:tcMar>
              <w:top w:w="70" w:type="dxa"/>
              <w:left w:w="110" w:type="dxa"/>
              <w:bottom w:w="70" w:type="dxa"/>
              <w:right w:w="110" w:type="dxa"/>
            </w:tcMar>
          </w:tcPr>
          <w:p w14:paraId="0FA8D8C3" w14:textId="77777777" w:rsidR="00AC0DCC" w:rsidRDefault="00000000">
            <w:pPr>
              <w:spacing w:before="20" w:after="20" w:line="250" w:lineRule="auto"/>
            </w:pPr>
            <w:r>
              <w:rPr>
                <w:sz w:val="18"/>
                <w:szCs w:val="18"/>
              </w:rPr>
              <w:t>Registered Childcare Discovery</w:t>
            </w:r>
          </w:p>
        </w:tc>
        <w:tc>
          <w:tcPr>
            <w:tcW w:w="1150" w:type="dxa"/>
            <w:shd w:val="clear" w:color="auto" w:fill="FFFFFF"/>
            <w:tcMar>
              <w:top w:w="70" w:type="dxa"/>
              <w:left w:w="110" w:type="dxa"/>
              <w:bottom w:w="70" w:type="dxa"/>
              <w:right w:w="110" w:type="dxa"/>
            </w:tcMar>
          </w:tcPr>
          <w:p w14:paraId="5B906836" w14:textId="77777777" w:rsidR="00AC0DCC" w:rsidRDefault="00000000">
            <w:pPr>
              <w:spacing w:before="20" w:after="20" w:line="250" w:lineRule="auto"/>
            </w:pPr>
            <w:r>
              <w:rPr>
                <w:sz w:val="18"/>
                <w:szCs w:val="18"/>
              </w:rPr>
              <w:t>P2, P4</w:t>
            </w:r>
          </w:p>
        </w:tc>
        <w:tc>
          <w:tcPr>
            <w:tcW w:w="2706" w:type="dxa"/>
            <w:shd w:val="clear" w:color="auto" w:fill="FFFFFF"/>
            <w:tcMar>
              <w:top w:w="70" w:type="dxa"/>
              <w:left w:w="110" w:type="dxa"/>
              <w:bottom w:w="70" w:type="dxa"/>
              <w:right w:w="110" w:type="dxa"/>
            </w:tcMar>
          </w:tcPr>
          <w:p w14:paraId="4DFAC25F" w14:textId="77777777" w:rsidR="00AC0DCC" w:rsidRDefault="00000000">
            <w:pPr>
              <w:spacing w:before="20" w:after="20" w:line="250" w:lineRule="auto"/>
            </w:pPr>
            <w:r>
              <w:rPr>
                <w:sz w:val="18"/>
                <w:szCs w:val="18"/>
              </w:rPr>
              <w:t xml:space="preserve">Finds verified JKM-registered childcare and shows the user's district-level number of registered TASKA per 1,000 children aged 0–4, using JKM and </w:t>
            </w:r>
            <w:proofErr w:type="spellStart"/>
            <w:r>
              <w:rPr>
                <w:sz w:val="18"/>
                <w:szCs w:val="18"/>
              </w:rPr>
              <w:t>OpenDOSM</w:t>
            </w:r>
            <w:proofErr w:type="spellEnd"/>
            <w:r>
              <w:rPr>
                <w:sz w:val="18"/>
                <w:szCs w:val="18"/>
              </w:rPr>
              <w:t xml:space="preserve"> data; registration is not real-time vacancy.</w:t>
            </w:r>
          </w:p>
        </w:tc>
        <w:tc>
          <w:tcPr>
            <w:tcW w:w="2100" w:type="dxa"/>
            <w:shd w:val="clear" w:color="auto" w:fill="FFFFFF"/>
            <w:tcMar>
              <w:top w:w="70" w:type="dxa"/>
              <w:left w:w="110" w:type="dxa"/>
              <w:bottom w:w="70" w:type="dxa"/>
              <w:right w:w="110" w:type="dxa"/>
            </w:tcMar>
          </w:tcPr>
          <w:p w14:paraId="27FF9FCA" w14:textId="77777777" w:rsidR="00AC0DCC" w:rsidRDefault="00000000">
            <w:pPr>
              <w:spacing w:before="20" w:after="20" w:line="250" w:lineRule="auto"/>
            </w:pPr>
            <w:r>
              <w:rPr>
                <w:sz w:val="18"/>
                <w:szCs w:val="18"/>
              </w:rPr>
              <w:t>Iteration 2 (Should have)</w:t>
            </w:r>
          </w:p>
        </w:tc>
      </w:tr>
      <w:tr w:rsidR="00AC0DCC" w14:paraId="7D0FF0F2" w14:textId="77777777">
        <w:tblPrEx>
          <w:tblCellMar>
            <w:top w:w="0" w:type="dxa"/>
            <w:bottom w:w="0" w:type="dxa"/>
          </w:tblCellMar>
        </w:tblPrEx>
        <w:tc>
          <w:tcPr>
            <w:tcW w:w="620" w:type="dxa"/>
            <w:shd w:val="clear" w:color="auto" w:fill="F2F2F2"/>
            <w:tcMar>
              <w:top w:w="70" w:type="dxa"/>
              <w:left w:w="110" w:type="dxa"/>
              <w:bottom w:w="70" w:type="dxa"/>
              <w:right w:w="110" w:type="dxa"/>
            </w:tcMar>
          </w:tcPr>
          <w:p w14:paraId="1CDE8B04" w14:textId="77777777" w:rsidR="00AC0DCC" w:rsidRDefault="00000000">
            <w:pPr>
              <w:spacing w:before="20" w:after="20" w:line="250" w:lineRule="auto"/>
            </w:pPr>
            <w:r>
              <w:rPr>
                <w:sz w:val="18"/>
                <w:szCs w:val="18"/>
              </w:rPr>
              <w:t>E5</w:t>
            </w:r>
          </w:p>
        </w:tc>
        <w:tc>
          <w:tcPr>
            <w:tcW w:w="2450" w:type="dxa"/>
            <w:shd w:val="clear" w:color="auto" w:fill="F2F2F2"/>
            <w:tcMar>
              <w:top w:w="70" w:type="dxa"/>
              <w:left w:w="110" w:type="dxa"/>
              <w:bottom w:w="70" w:type="dxa"/>
              <w:right w:w="110" w:type="dxa"/>
            </w:tcMar>
          </w:tcPr>
          <w:p w14:paraId="2087E721" w14:textId="77777777" w:rsidR="00AC0DCC" w:rsidRDefault="00000000">
            <w:pPr>
              <w:spacing w:before="20" w:after="20" w:line="250" w:lineRule="auto"/>
            </w:pPr>
            <w:r>
              <w:rPr>
                <w:sz w:val="18"/>
                <w:szCs w:val="18"/>
              </w:rPr>
              <w:t>Support Network Coordination</w:t>
            </w:r>
          </w:p>
        </w:tc>
        <w:tc>
          <w:tcPr>
            <w:tcW w:w="1150" w:type="dxa"/>
            <w:shd w:val="clear" w:color="auto" w:fill="F2F2F2"/>
            <w:tcMar>
              <w:top w:w="70" w:type="dxa"/>
              <w:left w:w="110" w:type="dxa"/>
              <w:bottom w:w="70" w:type="dxa"/>
              <w:right w:w="110" w:type="dxa"/>
            </w:tcMar>
          </w:tcPr>
          <w:p w14:paraId="18BAAC31" w14:textId="77777777" w:rsidR="00AC0DCC" w:rsidRDefault="00000000">
            <w:pPr>
              <w:spacing w:before="20" w:after="20" w:line="250" w:lineRule="auto"/>
            </w:pPr>
            <w:r>
              <w:rPr>
                <w:sz w:val="18"/>
                <w:szCs w:val="18"/>
              </w:rPr>
              <w:t>P2, P3, P6</w:t>
            </w:r>
          </w:p>
        </w:tc>
        <w:tc>
          <w:tcPr>
            <w:tcW w:w="2706" w:type="dxa"/>
            <w:shd w:val="clear" w:color="auto" w:fill="F2F2F2"/>
            <w:tcMar>
              <w:top w:w="70" w:type="dxa"/>
              <w:left w:w="110" w:type="dxa"/>
              <w:bottom w:w="70" w:type="dxa"/>
              <w:right w:w="110" w:type="dxa"/>
            </w:tcMar>
          </w:tcPr>
          <w:p w14:paraId="4C6C870D" w14:textId="77777777" w:rsidR="00AC0DCC" w:rsidRDefault="00000000">
            <w:pPr>
              <w:spacing w:before="20" w:after="20" w:line="250" w:lineRule="auto"/>
            </w:pPr>
            <w:r>
              <w:rPr>
                <w:sz w:val="18"/>
                <w:szCs w:val="18"/>
              </w:rPr>
              <w:t>Records and reuses partner and family availability instead of re-asking every time.</w:t>
            </w:r>
          </w:p>
        </w:tc>
        <w:tc>
          <w:tcPr>
            <w:tcW w:w="2100" w:type="dxa"/>
            <w:shd w:val="clear" w:color="auto" w:fill="F2F2F2"/>
            <w:tcMar>
              <w:top w:w="70" w:type="dxa"/>
              <w:left w:w="110" w:type="dxa"/>
              <w:bottom w:w="70" w:type="dxa"/>
              <w:right w:w="110" w:type="dxa"/>
            </w:tcMar>
          </w:tcPr>
          <w:p w14:paraId="7A85E0D9" w14:textId="77777777" w:rsidR="00AC0DCC" w:rsidRDefault="00000000">
            <w:pPr>
              <w:spacing w:before="20" w:after="20" w:line="250" w:lineRule="auto"/>
            </w:pPr>
            <w:r>
              <w:rPr>
                <w:sz w:val="18"/>
                <w:szCs w:val="18"/>
              </w:rPr>
              <w:t>Iteration 2 (Should have)</w:t>
            </w:r>
          </w:p>
        </w:tc>
      </w:tr>
      <w:tr w:rsidR="00AC0DCC" w14:paraId="6EABC5EC" w14:textId="77777777">
        <w:tblPrEx>
          <w:tblCellMar>
            <w:top w:w="0" w:type="dxa"/>
            <w:bottom w:w="0" w:type="dxa"/>
          </w:tblCellMar>
        </w:tblPrEx>
        <w:tc>
          <w:tcPr>
            <w:tcW w:w="620" w:type="dxa"/>
            <w:shd w:val="clear" w:color="auto" w:fill="FFFFFF"/>
            <w:tcMar>
              <w:top w:w="70" w:type="dxa"/>
              <w:left w:w="110" w:type="dxa"/>
              <w:bottom w:w="70" w:type="dxa"/>
              <w:right w:w="110" w:type="dxa"/>
            </w:tcMar>
          </w:tcPr>
          <w:p w14:paraId="679B6760" w14:textId="77777777" w:rsidR="00AC0DCC" w:rsidRDefault="00000000">
            <w:pPr>
              <w:spacing w:before="20" w:after="20" w:line="250" w:lineRule="auto"/>
            </w:pPr>
            <w:r>
              <w:rPr>
                <w:sz w:val="18"/>
                <w:szCs w:val="18"/>
              </w:rPr>
              <w:t>E4</w:t>
            </w:r>
          </w:p>
        </w:tc>
        <w:tc>
          <w:tcPr>
            <w:tcW w:w="2450" w:type="dxa"/>
            <w:shd w:val="clear" w:color="auto" w:fill="FFFFFF"/>
            <w:tcMar>
              <w:top w:w="70" w:type="dxa"/>
              <w:left w:w="110" w:type="dxa"/>
              <w:bottom w:w="70" w:type="dxa"/>
              <w:right w:w="110" w:type="dxa"/>
            </w:tcMar>
          </w:tcPr>
          <w:p w14:paraId="4FD9CAA1" w14:textId="77777777" w:rsidR="00AC0DCC" w:rsidRDefault="00000000">
            <w:pPr>
              <w:spacing w:before="20" w:after="20" w:line="250" w:lineRule="auto"/>
            </w:pPr>
            <w:r>
              <w:rPr>
                <w:sz w:val="18"/>
                <w:szCs w:val="18"/>
              </w:rPr>
              <w:t>Care Access &amp; Comparison</w:t>
            </w:r>
          </w:p>
        </w:tc>
        <w:tc>
          <w:tcPr>
            <w:tcW w:w="1150" w:type="dxa"/>
            <w:shd w:val="clear" w:color="auto" w:fill="FFFFFF"/>
            <w:tcMar>
              <w:top w:w="70" w:type="dxa"/>
              <w:left w:w="110" w:type="dxa"/>
              <w:bottom w:w="70" w:type="dxa"/>
              <w:right w:w="110" w:type="dxa"/>
            </w:tcMar>
          </w:tcPr>
          <w:p w14:paraId="713F6CE2" w14:textId="77777777" w:rsidR="00AC0DCC" w:rsidRDefault="00000000">
            <w:pPr>
              <w:spacing w:before="20" w:after="20" w:line="250" w:lineRule="auto"/>
            </w:pPr>
            <w:r>
              <w:rPr>
                <w:sz w:val="18"/>
                <w:szCs w:val="18"/>
              </w:rPr>
              <w:t>P2, P4</w:t>
            </w:r>
          </w:p>
        </w:tc>
        <w:tc>
          <w:tcPr>
            <w:tcW w:w="2706" w:type="dxa"/>
            <w:shd w:val="clear" w:color="auto" w:fill="FFFFFF"/>
            <w:tcMar>
              <w:top w:w="70" w:type="dxa"/>
              <w:left w:w="110" w:type="dxa"/>
              <w:bottom w:w="70" w:type="dxa"/>
              <w:right w:w="110" w:type="dxa"/>
            </w:tcMar>
          </w:tcPr>
          <w:p w14:paraId="2941179C" w14:textId="77777777" w:rsidR="00AC0DCC" w:rsidRDefault="00000000">
            <w:pPr>
              <w:spacing w:before="20" w:after="20" w:line="250" w:lineRule="auto"/>
            </w:pPr>
            <w:r>
              <w:rPr>
                <w:sz w:val="18"/>
                <w:szCs w:val="18"/>
              </w:rPr>
              <w:t>Compares relevant care options and adds a deterministic “Why this option fits” line using registration status, distance and required-period coverage.</w:t>
            </w:r>
          </w:p>
        </w:tc>
        <w:tc>
          <w:tcPr>
            <w:tcW w:w="2100" w:type="dxa"/>
            <w:shd w:val="clear" w:color="auto" w:fill="FFFFFF"/>
            <w:tcMar>
              <w:top w:w="70" w:type="dxa"/>
              <w:left w:w="110" w:type="dxa"/>
              <w:bottom w:w="70" w:type="dxa"/>
              <w:right w:w="110" w:type="dxa"/>
            </w:tcMar>
          </w:tcPr>
          <w:p w14:paraId="413378BD" w14:textId="77777777" w:rsidR="00AC0DCC" w:rsidRDefault="00000000">
            <w:pPr>
              <w:spacing w:before="20" w:after="20" w:line="250" w:lineRule="auto"/>
            </w:pPr>
            <w:r>
              <w:rPr>
                <w:sz w:val="18"/>
                <w:szCs w:val="18"/>
              </w:rPr>
              <w:t>Iteration 2 (Should have)</w:t>
            </w:r>
          </w:p>
        </w:tc>
      </w:tr>
      <w:tr w:rsidR="00AC0DCC" w14:paraId="49EC530D" w14:textId="77777777">
        <w:tblPrEx>
          <w:tblCellMar>
            <w:top w:w="0" w:type="dxa"/>
            <w:bottom w:w="0" w:type="dxa"/>
          </w:tblCellMar>
        </w:tblPrEx>
        <w:tc>
          <w:tcPr>
            <w:tcW w:w="620" w:type="dxa"/>
            <w:shd w:val="clear" w:color="auto" w:fill="F2F2F2"/>
            <w:tcMar>
              <w:top w:w="70" w:type="dxa"/>
              <w:left w:w="110" w:type="dxa"/>
              <w:bottom w:w="70" w:type="dxa"/>
              <w:right w:w="110" w:type="dxa"/>
            </w:tcMar>
          </w:tcPr>
          <w:p w14:paraId="4ED4D1B7" w14:textId="77777777" w:rsidR="00AC0DCC" w:rsidRDefault="00000000">
            <w:pPr>
              <w:spacing w:before="20" w:after="20" w:line="250" w:lineRule="auto"/>
            </w:pPr>
            <w:r>
              <w:rPr>
                <w:sz w:val="18"/>
                <w:szCs w:val="18"/>
              </w:rPr>
              <w:t>E6</w:t>
            </w:r>
          </w:p>
        </w:tc>
        <w:tc>
          <w:tcPr>
            <w:tcW w:w="2450" w:type="dxa"/>
            <w:shd w:val="clear" w:color="auto" w:fill="F2F2F2"/>
            <w:tcMar>
              <w:top w:w="70" w:type="dxa"/>
              <w:left w:w="110" w:type="dxa"/>
              <w:bottom w:w="70" w:type="dxa"/>
              <w:right w:w="110" w:type="dxa"/>
            </w:tcMar>
          </w:tcPr>
          <w:p w14:paraId="557E315F" w14:textId="77777777" w:rsidR="00AC0DCC" w:rsidRDefault="00000000">
            <w:pPr>
              <w:spacing w:before="20" w:after="20" w:line="250" w:lineRule="auto"/>
            </w:pPr>
            <w:r>
              <w:rPr>
                <w:sz w:val="18"/>
                <w:szCs w:val="18"/>
              </w:rPr>
              <w:t>Feasible Plan Generation, Comparison and Selection Support</w:t>
            </w:r>
          </w:p>
        </w:tc>
        <w:tc>
          <w:tcPr>
            <w:tcW w:w="1150" w:type="dxa"/>
            <w:shd w:val="clear" w:color="auto" w:fill="F2F2F2"/>
            <w:tcMar>
              <w:top w:w="70" w:type="dxa"/>
              <w:left w:w="110" w:type="dxa"/>
              <w:bottom w:w="70" w:type="dxa"/>
              <w:right w:w="110" w:type="dxa"/>
            </w:tcMar>
          </w:tcPr>
          <w:p w14:paraId="6538E5D2" w14:textId="77777777" w:rsidR="00AC0DCC" w:rsidRDefault="00000000">
            <w:pPr>
              <w:spacing w:before="20" w:after="20" w:line="250" w:lineRule="auto"/>
            </w:pPr>
            <w:r>
              <w:rPr>
                <w:sz w:val="18"/>
                <w:szCs w:val="18"/>
              </w:rPr>
              <w:t>P1, P2, P3, P4</w:t>
            </w:r>
          </w:p>
        </w:tc>
        <w:tc>
          <w:tcPr>
            <w:tcW w:w="2706" w:type="dxa"/>
            <w:shd w:val="clear" w:color="auto" w:fill="F2F2F2"/>
            <w:tcMar>
              <w:top w:w="70" w:type="dxa"/>
              <w:left w:w="110" w:type="dxa"/>
              <w:bottom w:w="70" w:type="dxa"/>
              <w:right w:w="110" w:type="dxa"/>
            </w:tcMar>
          </w:tcPr>
          <w:p w14:paraId="52D5A119" w14:textId="77777777" w:rsidR="00AC0DCC" w:rsidRDefault="00000000">
            <w:pPr>
              <w:spacing w:before="20" w:after="20" w:line="250" w:lineRule="auto"/>
            </w:pPr>
            <w:r>
              <w:rPr>
                <w:sz w:val="18"/>
                <w:szCs w:val="18"/>
              </w:rPr>
              <w:t>Generates only validated plans, compares them using consistent practical factors and highlights the best match for the user's selected priorities without declaring a universal best plan.</w:t>
            </w:r>
          </w:p>
        </w:tc>
        <w:tc>
          <w:tcPr>
            <w:tcW w:w="2100" w:type="dxa"/>
            <w:shd w:val="clear" w:color="auto" w:fill="F2F2F2"/>
            <w:tcMar>
              <w:top w:w="70" w:type="dxa"/>
              <w:left w:w="110" w:type="dxa"/>
              <w:bottom w:w="70" w:type="dxa"/>
              <w:right w:w="110" w:type="dxa"/>
            </w:tcMar>
          </w:tcPr>
          <w:p w14:paraId="689226ED" w14:textId="77777777" w:rsidR="00AC0DCC" w:rsidRDefault="00000000">
            <w:pPr>
              <w:spacing w:before="20" w:after="20" w:line="250" w:lineRule="auto"/>
            </w:pPr>
            <w:r>
              <w:rPr>
                <w:sz w:val="18"/>
                <w:szCs w:val="18"/>
              </w:rPr>
              <w:t>Iteration 2 (Should have)</w:t>
            </w:r>
          </w:p>
        </w:tc>
      </w:tr>
      <w:tr w:rsidR="00AC0DCC" w14:paraId="53990341" w14:textId="77777777">
        <w:tblPrEx>
          <w:tblCellMar>
            <w:top w:w="0" w:type="dxa"/>
            <w:bottom w:w="0" w:type="dxa"/>
          </w:tblCellMar>
        </w:tblPrEx>
        <w:tc>
          <w:tcPr>
            <w:tcW w:w="620" w:type="dxa"/>
            <w:shd w:val="clear" w:color="auto" w:fill="FFFFFF"/>
            <w:tcMar>
              <w:top w:w="70" w:type="dxa"/>
              <w:left w:w="110" w:type="dxa"/>
              <w:bottom w:w="70" w:type="dxa"/>
              <w:right w:w="110" w:type="dxa"/>
            </w:tcMar>
          </w:tcPr>
          <w:p w14:paraId="0A3AE45B" w14:textId="77777777" w:rsidR="00AC0DCC" w:rsidRDefault="00000000">
            <w:pPr>
              <w:spacing w:before="20" w:after="20" w:line="250" w:lineRule="auto"/>
            </w:pPr>
            <w:r>
              <w:rPr>
                <w:sz w:val="18"/>
                <w:szCs w:val="18"/>
              </w:rPr>
              <w:t>E7</w:t>
            </w:r>
          </w:p>
        </w:tc>
        <w:tc>
          <w:tcPr>
            <w:tcW w:w="2450" w:type="dxa"/>
            <w:shd w:val="clear" w:color="auto" w:fill="FFFFFF"/>
            <w:tcMar>
              <w:top w:w="70" w:type="dxa"/>
              <w:left w:w="110" w:type="dxa"/>
              <w:bottom w:w="70" w:type="dxa"/>
              <w:right w:w="110" w:type="dxa"/>
            </w:tcMar>
          </w:tcPr>
          <w:p w14:paraId="1057273E" w14:textId="77777777" w:rsidR="00AC0DCC" w:rsidRDefault="00000000">
            <w:pPr>
              <w:spacing w:before="20" w:after="20" w:line="250" w:lineRule="auto"/>
            </w:pPr>
            <w:r>
              <w:rPr>
                <w:sz w:val="18"/>
                <w:szCs w:val="18"/>
              </w:rPr>
              <w:t>Plan Communication, Confirmation and Reminder Support</w:t>
            </w:r>
          </w:p>
        </w:tc>
        <w:tc>
          <w:tcPr>
            <w:tcW w:w="1150" w:type="dxa"/>
            <w:shd w:val="clear" w:color="auto" w:fill="FFFFFF"/>
            <w:tcMar>
              <w:top w:w="70" w:type="dxa"/>
              <w:left w:w="110" w:type="dxa"/>
              <w:bottom w:w="70" w:type="dxa"/>
              <w:right w:w="110" w:type="dxa"/>
            </w:tcMar>
          </w:tcPr>
          <w:p w14:paraId="7A892121" w14:textId="77777777" w:rsidR="00AC0DCC" w:rsidRDefault="00000000">
            <w:pPr>
              <w:spacing w:before="20" w:after="20" w:line="250" w:lineRule="auto"/>
            </w:pPr>
            <w:r>
              <w:rPr>
                <w:sz w:val="18"/>
                <w:szCs w:val="18"/>
              </w:rPr>
              <w:t>P3, P5</w:t>
            </w:r>
          </w:p>
        </w:tc>
        <w:tc>
          <w:tcPr>
            <w:tcW w:w="2706" w:type="dxa"/>
            <w:shd w:val="clear" w:color="auto" w:fill="FFFFFF"/>
            <w:tcMar>
              <w:top w:w="70" w:type="dxa"/>
              <w:left w:w="110" w:type="dxa"/>
              <w:bottom w:w="70" w:type="dxa"/>
              <w:right w:w="110" w:type="dxa"/>
            </w:tcMar>
          </w:tcPr>
          <w:p w14:paraId="79C8E43F" w14:textId="77777777" w:rsidR="00AC0DCC" w:rsidRDefault="00000000">
            <w:pPr>
              <w:spacing w:before="20" w:after="20" w:line="250" w:lineRule="auto"/>
            </w:pPr>
            <w:r>
              <w:rPr>
                <w:sz w:val="18"/>
                <w:szCs w:val="18"/>
              </w:rPr>
              <w:t>Lets the user review and explicitly send separate confirmation requests, records accept/decline responses, and sends at most one reminder while a request is pending.</w:t>
            </w:r>
            <w:proofErr w:type="spellStart"/>
            <w:proofErr w:type="spellEnd"/>
          </w:p>
        </w:tc>
        <w:tc>
          <w:tcPr>
            <w:tcW w:w="2100" w:type="dxa"/>
            <w:shd w:val="clear" w:color="auto" w:fill="FFFFFF"/>
            <w:tcMar>
              <w:top w:w="70" w:type="dxa"/>
              <w:left w:w="110" w:type="dxa"/>
              <w:bottom w:w="70" w:type="dxa"/>
              <w:right w:w="110" w:type="dxa"/>
            </w:tcMar>
          </w:tcPr>
          <w:p w14:paraId="2AE94F6E" w14:textId="77777777" w:rsidR="00AC0DCC" w:rsidRDefault="00000000">
            <w:pPr>
              <w:spacing w:before="20" w:after="20" w:line="250" w:lineRule="auto"/>
            </w:pPr>
            <w:r>
              <w:rPr>
                <w:sz w:val="18"/>
                <w:szCs w:val="18"/>
              </w:rPr>
              <w:t>Iteration 3 (Could have)</w:t>
            </w:r>
          </w:p>
        </w:tc>
      </w:tr>
      <w:tr w:rsidR="00AC0DCC" w14:paraId="076FC8B6" w14:textId="77777777">
        <w:tblPrEx>
          <w:tblCellMar>
            <w:top w:w="0" w:type="dxa"/>
            <w:bottom w:w="0" w:type="dxa"/>
          </w:tblCellMar>
        </w:tblPrEx>
        <w:tc>
          <w:tcPr>
            <w:tcW w:w="620" w:type="dxa"/>
            <w:shd w:val="clear" w:color="auto" w:fill="F2F2F2"/>
            <w:tcMar>
              <w:top w:w="70" w:type="dxa"/>
              <w:left w:w="110" w:type="dxa"/>
              <w:bottom w:w="70" w:type="dxa"/>
              <w:right w:w="110" w:type="dxa"/>
            </w:tcMar>
          </w:tcPr>
          <w:p w14:paraId="301EBBB7" w14:textId="77777777" w:rsidR="00AC0DCC" w:rsidRDefault="00000000">
            <w:pPr>
              <w:spacing w:before="20" w:after="20" w:line="250" w:lineRule="auto"/>
            </w:pPr>
            <w:r>
              <w:rPr>
                <w:sz w:val="18"/>
                <w:szCs w:val="18"/>
              </w:rPr>
              <w:t>E8</w:t>
            </w:r>
          </w:p>
        </w:tc>
        <w:tc>
          <w:tcPr>
            <w:tcW w:w="2450" w:type="dxa"/>
            <w:shd w:val="clear" w:color="auto" w:fill="F2F2F2"/>
            <w:tcMar>
              <w:top w:w="70" w:type="dxa"/>
              <w:left w:w="110" w:type="dxa"/>
              <w:bottom w:w="70" w:type="dxa"/>
              <w:right w:w="110" w:type="dxa"/>
            </w:tcMar>
          </w:tcPr>
          <w:p w14:paraId="261432EC" w14:textId="77777777" w:rsidR="00AC0DCC" w:rsidRDefault="00000000">
            <w:pPr>
              <w:spacing w:before="20" w:after="20" w:line="250" w:lineRule="auto"/>
            </w:pPr>
            <w:r>
              <w:rPr>
                <w:sz w:val="18"/>
                <w:szCs w:val="18"/>
              </w:rPr>
              <w:t>Recurring Conflict and Care-Load Trend Insights</w:t>
            </w:r>
          </w:p>
        </w:tc>
        <w:tc>
          <w:tcPr>
            <w:tcW w:w="1150" w:type="dxa"/>
            <w:shd w:val="clear" w:color="auto" w:fill="F2F2F2"/>
            <w:tcMar>
              <w:top w:w="70" w:type="dxa"/>
              <w:left w:w="110" w:type="dxa"/>
              <w:bottom w:w="70" w:type="dxa"/>
              <w:right w:w="110" w:type="dxa"/>
            </w:tcMar>
          </w:tcPr>
          <w:p w14:paraId="6FF26099" w14:textId="77777777" w:rsidR="00AC0DCC" w:rsidRDefault="00000000">
            <w:pPr>
              <w:spacing w:before="20" w:after="20" w:line="250" w:lineRule="auto"/>
            </w:pPr>
            <w:r>
              <w:rPr>
                <w:sz w:val="18"/>
                <w:szCs w:val="18"/>
              </w:rPr>
              <w:t>P1, P6</w:t>
            </w:r>
          </w:p>
        </w:tc>
        <w:tc>
          <w:tcPr>
            <w:tcW w:w="2706" w:type="dxa"/>
            <w:shd w:val="clear" w:color="auto" w:fill="F2F2F2"/>
            <w:tcMar>
              <w:top w:w="70" w:type="dxa"/>
              <w:left w:w="110" w:type="dxa"/>
              <w:bottom w:w="70" w:type="dxa"/>
              <w:right w:w="110" w:type="dxa"/>
            </w:tcMar>
          </w:tcPr>
          <w:p w14:paraId="4070B7C1" w14:textId="77777777" w:rsidR="00AC0DCC" w:rsidRDefault="00000000">
            <w:pPr>
              <w:spacing w:before="20" w:after="20" w:line="250" w:lineRule="auto"/>
            </w:pPr>
            <w:r>
              <w:rPr>
                <w:sz w:val="18"/>
                <w:szCs w:val="18"/>
              </w:rPr>
              <w:t>Uses historical schedule and feedback-confirmed care records to show recurring conflict patterns and neutral care-load changes over two 28-day periods.</w:t>
            </w:r>
          </w:p>
        </w:tc>
        <w:tc>
          <w:tcPr>
            <w:tcW w:w="2100" w:type="dxa"/>
            <w:shd w:val="clear" w:color="auto" w:fill="F2F2F2"/>
            <w:tcMar>
              <w:top w:w="70" w:type="dxa"/>
              <w:left w:w="110" w:type="dxa"/>
              <w:bottom w:w="70" w:type="dxa"/>
              <w:right w:w="110" w:type="dxa"/>
            </w:tcMar>
          </w:tcPr>
          <w:p w14:paraId="3F464FCA" w14:textId="77777777" w:rsidR="00AC0DCC" w:rsidRDefault="00000000">
            <w:pPr>
              <w:spacing w:before="20" w:after="20" w:line="250" w:lineRule="auto"/>
            </w:pPr>
            <w:r>
              <w:rPr>
                <w:sz w:val="18"/>
                <w:szCs w:val="18"/>
              </w:rPr>
              <w:t>Iteration 3 (Should have)</w:t>
            </w:r>
          </w:p>
        </w:tc>
      </w:tr>
      <w:tr w:rsidR="00AC0DCC" w14:paraId="73CD6EA1" w14:textId="77777777">
        <w:tblPrEx>
          <w:tblCellMar>
            <w:top w:w="0" w:type="dxa"/>
            <w:bottom w:w="0" w:type="dxa"/>
          </w:tblCellMar>
        </w:tblPrEx>
        <w:tc>
          <w:tcPr>
            <w:tcW w:w="620" w:type="dxa"/>
            <w:shd w:val="clear" w:color="auto" w:fill="F2F2F2"/>
            <w:tcMar>
              <w:top w:w="70" w:type="dxa"/>
              <w:left w:w="110" w:type="dxa"/>
              <w:bottom w:w="70" w:type="dxa"/>
              <w:right w:w="110" w:type="dxa"/>
            </w:tcMar>
          </w:tcPr>
          <w:p w14:paraId="7C018A0C" w14:textId="77777777" w:rsidR="00AC0DCC" w:rsidRDefault="00000000">
            <w:pPr>
              <w:spacing w:before="20" w:after="20" w:line="250" w:lineRule="auto"/>
            </w:pPr>
            <w:r>
              <w:rPr>
                <w:sz w:val="18"/>
                <w:szCs w:val="18"/>
              </w:rPr>
              <w:t>E10</w:t>
            </w:r>
          </w:p>
        </w:tc>
        <w:tc>
          <w:tcPr>
            <w:tcW w:w="2450" w:type="dxa"/>
            <w:shd w:val="clear" w:color="auto" w:fill="F2F2F2"/>
            <w:tcMar>
              <w:top w:w="70" w:type="dxa"/>
              <w:left w:w="110" w:type="dxa"/>
              <w:bottom w:w="70" w:type="dxa"/>
              <w:right w:w="110" w:type="dxa"/>
            </w:tcMar>
          </w:tcPr>
          <w:p w14:paraId="6219E951" w14:textId="77777777" w:rsidR="00AC0DCC" w:rsidRDefault="00000000">
            <w:pPr>
              <w:spacing w:before="20" w:after="20" w:line="250" w:lineRule="auto"/>
            </w:pPr>
            <w:r>
              <w:rPr>
                <w:sz w:val="18"/>
                <w:szCs w:val="18"/>
              </w:rPr>
              <w:t>Selected-Plan Disruption Recovery and Validated Replanning</w:t>
            </w:r>
          </w:p>
        </w:tc>
        <w:tc>
          <w:tcPr>
            <w:tcW w:w="1150" w:type="dxa"/>
            <w:shd w:val="clear" w:color="auto" w:fill="F2F2F2"/>
            <w:tcMar>
              <w:top w:w="70" w:type="dxa"/>
              <w:left w:w="110" w:type="dxa"/>
              <w:bottom w:w="70" w:type="dxa"/>
              <w:right w:w="110" w:type="dxa"/>
            </w:tcMar>
          </w:tcPr>
          <w:p w14:paraId="1718A51D" w14:textId="77777777" w:rsidR="00AC0DCC" w:rsidRDefault="00000000">
            <w:pPr>
              <w:spacing w:before="20" w:after="20" w:line="250" w:lineRule="auto"/>
            </w:pPr>
            <w:r>
              <w:rPr>
                <w:sz w:val="18"/>
                <w:szCs w:val="18"/>
              </w:rPr>
              <w:t>P1, P2, P3, P6</w:t>
            </w:r>
          </w:p>
        </w:tc>
        <w:tc>
          <w:tcPr>
            <w:tcW w:w="2706" w:type="dxa"/>
            <w:shd w:val="clear" w:color="auto" w:fill="F2F2F2"/>
            <w:tcMar>
              <w:top w:w="70" w:type="dxa"/>
              <w:left w:w="110" w:type="dxa"/>
              <w:bottom w:w="70" w:type="dxa"/>
              <w:right w:w="110" w:type="dxa"/>
            </w:tcMar>
          </w:tcPr>
          <w:p w14:paraId="27831776" w14:textId="77777777" w:rsidR="00AC0DCC" w:rsidRDefault="00000000">
            <w:pPr>
              <w:spacing w:before="20" w:after="20" w:line="250" w:lineRule="auto"/>
            </w:pPr>
            <w:r>
              <w:rPr>
                <w:sz w:val="18"/>
                <w:szCs w:val="18"/>
              </w:rPr>
              <w:t>Repairs a selected or confirmed plan after an unexpected change by retaining unaffected assignments and revalidating replacements against updated constraints.</w:t>
            </w:r>
          </w:p>
        </w:tc>
        <w:tc>
          <w:tcPr>
            <w:tcW w:w="2100" w:type="dxa"/>
            <w:shd w:val="clear" w:color="auto" w:fill="F2F2F2"/>
            <w:tcMar>
              <w:top w:w="70" w:type="dxa"/>
              <w:left w:w="110" w:type="dxa"/>
              <w:bottom w:w="70" w:type="dxa"/>
              <w:right w:w="110" w:type="dxa"/>
            </w:tcMar>
          </w:tcPr>
          <w:p w14:paraId="6B27E01B" w14:textId="77777777" w:rsidR="00AC0DCC" w:rsidRDefault="00000000">
            <w:pPr>
              <w:spacing w:before="20" w:after="20" w:line="250" w:lineRule="auto"/>
            </w:pPr>
            <w:r>
              <w:rPr>
                <w:sz w:val="18"/>
                <w:szCs w:val="18"/>
              </w:rPr>
              <w:t>Iteration 3 (Should have)</w:t>
            </w:r>
          </w:p>
        </w:tc>
      </w:tr>
    </w:tbl>
    <w:p w14:paraId="2B1A1C3D" w14:textId="77777777" w:rsidR="00AC0DCC" w:rsidRDefault="00AC0DCC">
      <w:pPr>
        <w:spacing w:after="120"/>
      </w:pPr>
    </w:p>
    <w:p w14:paraId="23BA0C7B" w14:textId="77777777" w:rsidR="00AC0DCC" w:rsidRDefault="00000000">
      <w:pPr>
        <w:pStyle w:val="Callout"/>
      </w:pPr>
      <w:r>
        <w:t xml:space="preserve">Traceability rule: every product epic maps to one exact pain point, and that pain point maps to the one persona goal — “Aina wants to sustain her paid employment while reliably meeting her child's childcare needs.” Epic 0 is the single deliberate exception: it carries no pain point of its own and exists because every other epic needs an authenticated owner for the records it creates. It is listed as an enabler rather than given a pain point it does not solve.</w:t>
      </w:r>
    </w:p>
    <w:p>
      <w:pPr>
        <w:pStyle w:val="Heading1"/>
      </w:pPr>
      <w:r>
        <w:t>Epic 0.0: Account and First-Time Setup (Must Have — Iteration 1)</w:t>
      </w:r>
    </w:p>
    <w:p>
      <w:pPr>
        <w:pStyle w:val="Persona"/>
      </w:pPr>
      <w:r>
        <w:t>As a full-time working mother with a young child,</w:t>
      </w:r>
    </w:p>
    <w:p>
      <w:pPr>
        <w:pStyle w:val="Persona"/>
      </w:pPr>
      <w:r>
        <w:t>I want to enter EqualPath with my Google account and complete one guided setup,</w:t>
      </w:r>
    </w:p>
    <w:p>
      <w:pPr>
        <w:pStyle w:val="Persona"/>
      </w:pPr>
      <w:r>
        <w:t>So that my private 14-day work–care picture is ready without creating another password or rebuilding my routine by hand.</w:t>
      </w:r>
    </w:p>
    <w:p>
      <w:pPr/>
      <w:r>
        <w:t>Epic 0 owns Google authentication, owner-scoped profile creation, the first-time capture of children, registered care, work, travel and support people, local-reminder consent, and the first Appwrite-backed sweep. It does not own later schedule editing or conflict rules. EqualPath never asks for or stores a Google password; authentication occurs in the provider/system flow and the resulting Appwrite session is retained in the iOS keychain.</w:t>
      </w:r>
    </w:p>
    <w:p>
      <w:pPr>
        <w:pStyle w:val="Heading3"/>
      </w:pPr>
      <w:r>
        <w:t>User Story 0.1: Sign In with Google</w:t>
      </w:r>
    </w:p>
    <w:p>
      <w:pPr>
        <w:pStyle w:val="Persona"/>
      </w:pPr>
      <w:r>
        <w:t>As a working mother, I want to authorise EqualPath with a Google account I already use, so that I can enter my private space without inventing or remembering another password.</w:t>
      </w:r>
    </w:p>
    <w:p>
      <w:pPr/>
      <w:r>
        <w:t>Acceptance Criteria 0.1.1 — Start Google authorisation</w:t>
      </w:r>
    </w:p>
    <w:p>
      <w:pPr>
        <w:pStyle w:val="Gwt"/>
      </w:pPr>
      <w:r>
        <w:t>Given no valid Appwrite session exists and the welcome screen is visible,</w:t>
      </w:r>
    </w:p>
    <w:p>
      <w:pPr>
        <w:pStyle w:val="Gwt"/>
      </w:pPr>
      <w:r>
        <w:t>When she selects Continue with Google,</w:t>
      </w:r>
    </w:p>
    <w:p>
      <w:pPr>
        <w:pStyle w:val="Gwt"/>
      </w:pPr>
      <w:r>
        <w:t>Then EqualPath opens the Appwrite Google OAuth flow in the system/provider experience, displays no password field of its own and does not collect or store the Google password.</w:t>
      </w:r>
    </w:p>
    <w:p>
      <w:pPr/>
    </w:p>
    <w:p>
      <w:pPr/>
      <w:r>
        <w:t>Acceptance Criteria 0.1.2 — Complete authorisation and reuse one account</w:t>
      </w:r>
    </w:p>
    <w:p>
      <w:pPr>
        <w:pStyle w:val="Gwt"/>
      </w:pPr>
      <w:r>
        <w:t>Given Google authorisation succeeds for an Appwrite Auth user,</w:t>
      </w:r>
    </w:p>
    <w:p>
      <w:pPr>
        <w:pStyle w:val="Gwt"/>
      </w:pPr>
      <w:r>
        <w:t>When the OAuth callback returns to EqualPath now or the same user signs in again later,</w:t>
      </w:r>
    </w:p>
    <w:p>
      <w:pPr>
        <w:pStyle w:val="Gwt"/>
      </w:pPr>
      <w:r>
        <w:t>Then the app establishes the Appwrite session, creates at most one owner profile for that Auth user, reuses it on later sign-ins and opens either first-time setup or the existing owner-scoped experience as appropriate.</w:t>
      </w:r>
    </w:p>
    <w:p>
      <w:pPr/>
    </w:p>
    <w:p>
      <w:pPr/>
      <w:r>
        <w:t>Acceptance Criteria 0.1.3 — Cancel or fail safely</w:t>
      </w:r>
    </w:p>
    <w:p>
      <w:pPr>
        <w:pStyle w:val="Gwt"/>
      </w:pPr>
      <w:r>
        <w:t>Given the Google flow is cancelled, the network is unavailable, the provider returns an error or the callback cannot be completed,</w:t>
      </w:r>
    </w:p>
    <w:p>
      <w:pPr>
        <w:pStyle w:val="Gwt"/>
      </w:pPr>
      <w:r>
        <w:t>When control returns to EqualPath,</w:t>
      </w:r>
    </w:p>
    <w:p>
      <w:pPr>
        <w:pStyle w:val="Gwt"/>
      </w:pPr>
      <w:r>
        <w:t>Then no authenticated data space is opened, no owner profile is created from the failed attempt, a plain-language retry state is shown and Continue with Google remains available.</w:t>
      </w:r>
    </w:p>
    <w:p>
      <w:pPr/>
    </w:p>
    <w:p>
      <w:pPr>
        <w:pStyle w:val="Heading3"/>
      </w:pPr>
      <w:r>
        <w:t>User Story 0.2: Complete First-Time Family Setup</w:t>
      </w:r>
    </w:p>
    <w:p>
      <w:pPr>
        <w:pStyle w:val="Persona"/>
      </w:pPr>
      <w:r>
        <w:t>As a newly signed-in working mother, I want EqualPath to guide me through the minimum family and routine information it needs, so that the first result reflects my real work, care and travel constraints.</w:t>
      </w:r>
    </w:p>
    <w:p>
      <w:pPr/>
      <w:r>
        <w:t>Acceptance Criteria 0.2.1 — Capture the owner and children</w:t>
      </w:r>
    </w:p>
    <w:p>
      <w:pPr>
        <w:pStyle w:val="Gwt"/>
      </w:pPr>
      <w:r>
        <w:t>Given a Google-authenticated owner has not completed setup,</w:t>
      </w:r>
    </w:p>
    <w:p>
      <w:pPr>
        <w:pStyle w:val="Gwt"/>
      </w:pPr>
      <w:r>
        <w:t>When she reviews the Google-provided name and read-only email and adds at least one child with a name and age group,</w:t>
      </w:r>
    </w:p>
    <w:p>
      <w:pPr>
        <w:pStyle w:val="Gwt"/>
      </w:pPr>
      <w:r>
        <w:t>Then the app validates required fields, keeps the records owner-scoped and lets her continue without asking for the Google password or editing the authenticated email.</w:t>
      </w:r>
    </w:p>
    <w:p>
      <w:pPr/>
    </w:p>
    <w:p>
      <w:pPr/>
      <w:r>
        <w:t>Acceptance Criteria 0.2.2 — Capture weekly routine, travel and support inputs</w:t>
      </w:r>
    </w:p>
    <w:p>
      <w:pPr>
        <w:pStyle w:val="Gwt"/>
      </w:pPr>
      <w:r>
        <w:t>Given the owner and at least one child are present in setup,</w:t>
      </w:r>
    </w:p>
    <w:p>
      <w:pPr>
        <w:pStyle w:val="Gwt"/>
      </w:pPr>
      <w:r>
        <w:t>When she records registered-care days and times, work days, times and work mode, broad home and work areas, the three manually entered travel estimates, optional support people and her local-reminder choice,</w:t>
      </w:r>
    </w:p>
    <w:p>
      <w:pPr>
        <w:pStyle w:val="Gwt"/>
      </w:pPr>
      <w:r>
        <w:t>Then EqualPath validates each step, describes areas rather than exact live location, performs no live tracking or map lookup and preserves entered values when a step needs correction.</w:t>
      </w:r>
    </w:p>
    <w:p>
      <w:pPr/>
    </w:p>
    <w:p>
      <w:pPr/>
      <w:r>
        <w:t>Acceptance Criteria 0.2.3 — Save setup and show the first 14-day result</w:t>
      </w:r>
    </w:p>
    <w:p>
      <w:pPr>
        <w:pStyle w:val="Gwt"/>
      </w:pPr>
      <w:r>
        <w:t>Given all required setup inputs are valid,</w:t>
      </w:r>
    </w:p>
    <w:p>
      <w:pPr>
        <w:pStyle w:val="Gwt"/>
      </w:pPr>
      <w:r>
        <w:t>When she completes the final setup step,</w:t>
      </w:r>
    </w:p>
    <w:p>
      <w:pPr>
        <w:pStyle w:val="Gwt"/>
      </w:pPr>
      <w:r>
        <w:t>Then EqualPath writes the owner-scoped profile, children, weekly patterns and support data to Appwrite, materialises dated occurrences across the rolling 14-day horizon, runs the first sweep and shows either the exact first gap result or a truthful no-gap/unknown state; if setup fails, the app retains the setup state and offers a retry instead of claiming completion.</w:t>
      </w:r>
    </w:p>
    <w:p>
      <w:pPr/>
    </w:p>
    <w:p>
      <w:pPr>
        <w:pStyle w:val="Heading3"/>
      </w:pPr>
      <w:r>
        <w:t>User Story 0.3: Resume Securely, Receive Local Reminders and Leave</w:t>
      </w:r>
    </w:p>
    <w:p>
      <w:pPr>
        <w:pStyle w:val="Persona"/>
      </w:pPr>
      <w:r>
        <w:t>As a returning user, I want my session and private reminders to behave predictably and to be able to leave, so that the app remains useful without trapping my data or exposing it on the device.</w:t>
      </w:r>
    </w:p>
    <w:p>
      <w:pPr/>
      <w:r>
        <w:t>Acceptance Criteria 0.3.1 — Restore the session and refresh local reminders</w:t>
      </w:r>
    </w:p>
    <w:p>
      <w:pPr>
        <w:pStyle w:val="Gwt"/>
      </w:pPr>
      <w:r>
        <w:t>Given a user has a valid Appwrite session and has completed setup,</w:t>
      </w:r>
    </w:p>
    <w:p>
      <w:pPr>
        <w:pStyle w:val="Gwt"/>
      </w:pPr>
      <w:r>
        <w:t>When she closes and reopens EqualPath or the app completes a foreground schedule sync,</w:t>
      </w:r>
    </w:p>
    <w:p>
      <w:pPr>
        <w:pStyle w:val="Gwt"/>
      </w:pPr>
      <w:r>
        <w:t>Then the app resumes directly in her owner-scoped experience without repeating Google sign-in or setup and, when local reminders are enabled and iOS permission is granted, rebuilds this iPhone's next 14 days of care-gap reminders for 21:00 on the preceding evening; no APNs token, cloud push or email fallback is used in Iteration 1.</w:t>
      </w:r>
    </w:p>
    <w:p>
      <w:pPr/>
    </w:p>
    <w:p>
      <w:pPr/>
      <w:r>
        <w:t>Acceptance Criteria 0.3.2 — Sign out or delete the account safely</w:t>
      </w:r>
    </w:p>
    <w:p>
      <w:pPr>
        <w:pStyle w:val="Gwt"/>
      </w:pPr>
      <w:r>
        <w:t>Given a signed-in owner opens account settings,</w:t>
      </w:r>
    </w:p>
    <w:p>
      <w:pPr>
        <w:pStyle w:val="Gwt"/>
      </w:pPr>
      <w:r>
        <w:t>When she signs out or explicitly confirms account deletion,</w:t>
      </w:r>
    </w:p>
    <w:p>
      <w:pPr>
        <w:pStyle w:val="Gwt"/>
      </w:pPr>
      <w:r>
        <w:t>Then sign-out clears the Appwrite session, local owner state and pending local reminders before returning to the welcome screen; deletion removes the owner's Appwrite data and Auth account only after confirmation, while a failure is reported without falsely claiming the account was deleted.</w:t>
      </w:r>
    </w:p>
    <w:p>
      <w:pPr/>
    </w:p>
    <w:p>
      <w:pPr>
        <w:pStyle w:val="Heading3"/>
      </w:pPr>
      <w:r>
        <w:t>Definition of Done — Epic 0.0</w:t>
      </w:r>
    </w:p>
    <w:p>
      <w:pPr>
        <w:pStyle w:val="ListParagraph"/>
      </w:pPr>
      <w:r>
        <w:t>All three user stories and all eight Given/When/Then acceptance criteria pass.</w:t>
      </w:r>
    </w:p>
    <w:p>
      <w:pPr>
        <w:pStyle w:val="ListParagraph"/>
      </w:pPr>
      <w:r>
        <w:t>Continue with Google is the only Iteration 1 sign-in method; EqualPath contains no password, email-code or Sign in with Apple flow.</w:t>
      </w:r>
    </w:p>
    <w:p>
      <w:pPr>
        <w:pStyle w:val="ListParagraph"/>
      </w:pPr>
      <w:r>
        <w:t>First successful authorisation creates at most one Appwrite owner profile, and cancelled or failed authorisation never opens an authenticated data space.</w:t>
      </w:r>
    </w:p>
    <w:p>
      <w:pPr>
        <w:pStyle w:val="ListParagraph"/>
      </w:pPr>
      <w:r>
        <w:t>First-time setup persists owner-scoped profile, child, pattern, support and preference data, materialises the rolling 14-day horizon and returns a first sweep result from Appwrite.</w:t>
      </w:r>
    </w:p>
    <w:p>
      <w:pPr>
        <w:pStyle w:val="ListParagraph"/>
      </w:pPr>
      <w:r>
        <w:t>The session survives an app relaunch in the iOS keychain and never exposes another owner's records.</w:t>
      </w:r>
    </w:p>
    <w:p>
      <w:pPr>
        <w:pStyle w:val="ListParagraph"/>
      </w:pPr>
      <w:r>
        <w:t>Local notification permission, denial and disabled states are tested; reminders are generated on-device for the next 14 days at 21:00 and are cleared on sign-out or deletion.</w:t>
      </w:r>
    </w:p>
    <w:p>
      <w:pPr>
        <w:pStyle w:val="ListParagraph"/>
      </w:pPr>
      <w:r>
        <w:t>Setup failure, retry, session expiry, sign-out and account-deletion failure states are covered without false success messages.</w:t>
      </w:r>
    </w:p>
    <w:p>
      <w:pPr>
        <w:pStyle w:val="ListParagraph"/>
      </w:pPr>
      <w:r>
        <w:t>LeanKit links, documentation, test evidence and the Iteration 1 demo are current.</w:t>
      </w:r>
    </w:p>
    <w:p>
      <w:pPr/>
    </w:p>
    <w:p>
      <w:pPr>
        <w:pStyle w:val="Heading1"/>
      </w:pPr>
      <w:r>
        <w:t>Epic 1.0: Work &amp; Care Schedule Management (Must Have — Iteration 1)</w:t>
      </w:r>
    </w:p>
    <w:p>
      <w:pPr>
        <w:pStyle w:val="Persona"/>
      </w:pPr>
      <w:r>
        <w:t>As a full-time working mother with a young child,</w:t>
      </w:r>
    </w:p>
    <w:p>
      <w:pPr>
        <w:pStyle w:val="Persona"/>
      </w:pPr>
      <w:r>
        <w:t>I want my work commitments, required care and childcare coverage maintained in one rolling 14-day plan,</w:t>
      </w:r>
    </w:p>
    <w:p>
      <w:pPr>
        <w:pStyle w:val="Persona"/>
      </w:pPr>
      <w:r>
        <w:t>So that I can see and update the records the conflict sweep actually uses.</w:t>
      </w:r>
    </w:p>
    <w:p>
      <w:pPr/>
      <w:r>
        <w:t>Epic 1 owns one-off entries, repeating weekly patterns, dated occurrence materialisation, single-day overrides, handover responsibility inputs and the combined 14-day display. It does not decide whether uncovered care is a conflict; Epic 2 consumes these dated Appwrite records and makes that determination.</w:t>
      </w:r>
    </w:p>
    <w:p>
      <w:pPr>
        <w:pStyle w:val="Heading3"/>
      </w:pPr>
      <w:r>
        <w:t>User Story 1.1: Create and Manage Work Commitments</w:t>
      </w:r>
    </w:p>
    <w:p>
      <w:pPr>
        <w:pStyle w:val="Persona"/>
      </w:pPr>
      <w:r>
        <w:t>As a working mother, I want to create and maintain my work commitments, so that the sweep uses my actual time, location and flexibility constraints.</w:t>
      </w:r>
    </w:p>
    <w:p>
      <w:pPr/>
      <w:r>
        <w:t>Acceptance Criteria 1.1.1 — Create a work commitment</w:t>
      </w:r>
    </w:p>
    <w:p>
      <w:pPr>
        <w:pStyle w:val="Gwt"/>
      </w:pPr>
      <w:r>
        <w:t>Given a signed-in owner is viewing a date in the rolling 14-day plan,</w:t>
      </w:r>
    </w:p>
    <w:p>
      <w:pPr>
        <w:pStyle w:val="Gwt"/>
      </w:pPr>
      <w:r>
        <w:t>When she adds a work record with its date, start and end, title, location, remote-capable choice and fixed or flexible priority,</w:t>
      </w:r>
    </w:p>
    <w:p>
      <w:pPr>
        <w:pStyle w:val="Gwt"/>
      </w:pPr>
      <w:r>
        <w:t>Then the app writes the record to her Appwrite account only, refreshes the affected date and displays it with the Work label and source details.</w:t>
      </w:r>
    </w:p>
    <w:p>
      <w:pPr/>
    </w:p>
    <w:p>
      <w:pPr/>
      <w:r>
        <w:t>Acceptance Criteria 1.1.2 — Edit or delete a work commitment</w:t>
      </w:r>
    </w:p>
    <w:p>
      <w:pPr>
        <w:pStyle w:val="Gwt"/>
      </w:pPr>
      <w:r>
        <w:t>Given the owner has an existing one-off or pattern-generated work occurrence,</w:t>
      </w:r>
    </w:p>
    <w:p>
      <w:pPr>
        <w:pStyle w:val="Gwt"/>
      </w:pPr>
      <w:r>
        <w:t>When she saves valid changes or confirms deletion and, for a pattern occurrence, chooses only this day or the weekly pattern,</w:t>
      </w:r>
    </w:p>
    <w:p>
      <w:pPr>
        <w:pStyle w:val="Gwt"/>
      </w:pPr>
      <w:r>
        <w:t>Then the chosen scope is applied, the rolling plan and affected sweep refresh, and a single-day change is preserved as an override rather than overwritten by later materialisation.</w:t>
      </w:r>
    </w:p>
    <w:p>
      <w:pPr/>
    </w:p>
    <w:p>
      <w:pPr/>
      <w:r>
        <w:t>Acceptance Criteria 1.1.3 — Validate work commitment input</w:t>
      </w:r>
    </w:p>
    <w:p>
      <w:pPr>
        <w:pStyle w:val="Gwt"/>
      </w:pPr>
      <w:r>
        <w:t>Given the owner is creating or editing a work commitment,</w:t>
      </w:r>
    </w:p>
    <w:p>
      <w:pPr>
        <w:pStyle w:val="Gwt"/>
      </w:pPr>
      <w:r>
        <w:t>When a required value is missing, start and end are equal, a weekly pattern does not end later on the same day, or a one-off record ends earlier without being treated as an explicit next-day interval,</w:t>
      </w:r>
    </w:p>
    <w:p>
      <w:pPr>
        <w:pStyle w:val="Gwt"/>
      </w:pPr>
      <w:r>
        <w:t>Then the save is blocked with a clear reason and all other entered values remain available for correction.</w:t>
      </w:r>
    </w:p>
    <w:p>
      <w:pPr/>
    </w:p>
    <w:p>
      <w:pPr>
        <w:pStyle w:val="Heading3"/>
      </w:pPr>
      <w:r>
        <w:t>User Story 1.2: Create and Manage Required Care and Coverage</w:t>
      </w:r>
    </w:p>
    <w:p>
      <w:pPr>
        <w:pStyle w:val="Persona"/>
      </w:pPr>
      <w:r>
        <w:t>As a working mother, I want to maintain each child's required-care windows and actual care coverage, so that the system can separate covered, uncovered and unknown time.</w:t>
      </w:r>
    </w:p>
    <w:p>
      <w:pPr/>
      <w:r>
        <w:t>Acceptance Criteria 1.2.1 — Record a child's required-care window</w:t>
      </w:r>
    </w:p>
    <w:p>
      <w:pPr>
        <w:pStyle w:val="Gwt"/>
      </w:pPr>
      <w:r>
        <w:t>Given the owner has an owner-scoped child profile,</w:t>
      </w:r>
    </w:p>
    <w:p>
      <w:pPr>
        <w:pStyle w:val="Gwt"/>
      </w:pPr>
      <w:r>
        <w:t>When she adds a Care needed record for that child with a date or weekly days and a start and end time,</w:t>
      </w:r>
    </w:p>
    <w:p>
      <w:pPr>
        <w:pStyle w:val="Gwt"/>
      </w:pPr>
      <w:r>
        <w:t>Then the app saves the record to Appwrite, materialises it when it is a weekly pattern and displays it on the selected child's schedule.</w:t>
      </w:r>
    </w:p>
    <w:p>
      <w:pPr/>
    </w:p>
    <w:p>
      <w:pPr/>
      <w:r>
        <w:t>Acceptance Criteria 1.2.2 — Add childcare coverage</w:t>
      </w:r>
    </w:p>
    <w:p>
      <w:pPr>
        <w:pStyle w:val="Gwt"/>
      </w:pPr>
      <w:r>
        <w:t>Given a child may need care during the rolling horizon,</w:t>
      </w:r>
    </w:p>
    <w:p>
      <w:pPr>
        <w:pStyle w:val="Gwt"/>
      </w:pPr>
      <w:r>
        <w:t>When the owner adds a Care coverage record with the child, provider or carer, time window and relevant details,</w:t>
      </w:r>
    </w:p>
    <w:p>
      <w:pPr>
        <w:pStyle w:val="Gwt"/>
      </w:pPr>
      <w:r>
        <w:t>Then the app places the coverage on the same timeline and merges overlapping coverage before calculating the remaining uncovered portions.</w:t>
      </w:r>
    </w:p>
    <w:p>
      <w:pPr/>
    </w:p>
    <w:p>
      <w:pPr/>
      <w:r>
        <w:t>Acceptance Criteria 1.2.3 — Edit, delete and validate care records</w:t>
      </w:r>
    </w:p>
    <w:p>
      <w:pPr>
        <w:pStyle w:val="Gwt"/>
      </w:pPr>
      <w:r>
        <w:t>Given the owner has an existing required-care or coverage record,</w:t>
      </w:r>
    </w:p>
    <w:p>
      <w:pPr>
        <w:pStyle w:val="Gwt"/>
      </w:pPr>
      <w:r>
        <w:t>When she saves a valid edit, confirms deletion or submits incomplete or invalid values,</w:t>
      </w:r>
    </w:p>
    <w:p>
      <w:pPr>
        <w:pStyle w:val="Gwt"/>
      </w:pPr>
      <w:r>
        <w:t>Then valid changes update the chosen day or pattern scope and trigger an affected-date refresh, while invalid changes are blocked with the rest of the form preserved.</w:t>
      </w:r>
    </w:p>
    <w:p>
      <w:pPr/>
    </w:p>
    <w:p>
      <w:pPr/>
      <w:r>
        <w:t>Acceptance Criteria 1.2.4 — Record handover responsibilities without inventing certainty</w:t>
      </w:r>
    </w:p>
    <w:p>
      <w:pPr>
        <w:pStyle w:val="Gwt"/>
      </w:pPr>
      <w:r>
        <w:t>Given the owner is creating or editing a Care coverage record,</w:t>
      </w:r>
    </w:p>
    <w:p>
      <w:pPr>
        <w:pStyle w:val="Gwt"/>
      </w:pPr>
      <w:r>
        <w:t>When she selects who drops off and who collects, the provider's applicable time boundary and the manually entered home–care, care–work and home–work travel estimates, or leaves an applicable input unassigned,</w:t>
      </w:r>
    </w:p>
    <w:p>
      <w:pPr>
        <w:pStyle w:val="Gwt"/>
      </w:pPr>
      <w:r>
        <w:t>Then the saved occurrence shows the inbound and outbound handover assignments; missing responsibility or travel inputs remain visibly unassigned or unknown and are never interpreted as proof that the handover is feasible.</w:t>
      </w:r>
    </w:p>
    <w:p>
      <w:pPr/>
    </w:p>
    <w:p>
      <w:pPr>
        <w:pStyle w:val="Heading3"/>
      </w:pPr>
      <w:r>
        <w:t>User Story 1.3: View the Combined 14-Day Plan</w:t>
      </w:r>
    </w:p>
    <w:p>
      <w:pPr>
        <w:pStyle w:val="Persona"/>
      </w:pPr>
      <w:r>
        <w:t>As a working mother, I want to view work, required care and coverage across the next 14 days, so that I can move from the overall risk picture to the records behind one day.</w:t>
      </w:r>
    </w:p>
    <w:p>
      <w:pPr/>
      <w:r>
        <w:t>Acceptance Criteria 1.3.1 — Show one combined 14-day plan</w:t>
      </w:r>
    </w:p>
    <w:p>
      <w:pPr>
        <w:pStyle w:val="Gwt"/>
      </w:pPr>
      <w:r>
        <w:t>Given the owner has one-off or materialised work, required-care or coverage records in the current horizon,</w:t>
      </w:r>
    </w:p>
    <w:p>
      <w:pPr>
        <w:pStyle w:val="Gwt"/>
      </w:pPr>
      <w:r>
        <w:t>When she opens Schedule and selects a date,</w:t>
      </w:r>
    </w:p>
    <w:p>
      <w:pPr>
        <w:pStyle w:val="Gwt"/>
      </w:pPr>
      <w:r>
        <w:t>Then the app shows all 14 dates, marks dates with detected gaps, uses one consistent Work/Care needed/Coverage legend and lists that date's owner-scoped Appwrite records with weekly-pattern and handover details where applicable.</w:t>
      </w:r>
    </w:p>
    <w:p>
      <w:pPr/>
    </w:p>
    <w:p>
      <w:pPr/>
      <w:r>
        <w:t>Acceptance Criteria 1.3.2 — Distinguish covered, uncovered and unknown time</w:t>
      </w:r>
    </w:p>
    <w:p>
      <w:pPr>
        <w:pStyle w:val="Gwt"/>
      </w:pPr>
      <w:r>
        <w:t>Given a required-care interval is fully, partly or multiply covered, or the evidence needed to classify it is incomplete,</w:t>
      </w:r>
    </w:p>
    <w:p>
      <w:pPr>
        <w:pStyle w:val="Gwt"/>
      </w:pPr>
      <w:r>
        <w:t>When the schedule and sweep are calculated,</w:t>
      </w:r>
    </w:p>
    <w:p>
      <w:pPr>
        <w:pStyle w:val="Gwt"/>
      </w:pPr>
      <w:r>
        <w:t>Then overlapping coverage is counted once, exact remaining uncovered intervals are shown per child, aggregate totals do not hide the per-child source intervals and incomplete evidence remains Unknown rather than No gap.</w:t>
      </w:r>
    </w:p>
    <w:p>
      <w:pPr/>
    </w:p>
    <w:p>
      <w:pPr/>
      <w:r>
        <w:t>Acceptance Criteria 1.3.3 — Keep schedule states current and truthful</w:t>
      </w:r>
    </w:p>
    <w:p>
      <w:pPr>
        <w:pStyle w:val="Gwt"/>
      </w:pPr>
      <w:r>
        <w:t>Given the selected date has no records, is loading, fails to load or has just changed,</w:t>
      </w:r>
    </w:p>
    <w:p>
      <w:pPr>
        <w:pStyle w:val="Gwt"/>
      </w:pPr>
      <w:r>
        <w:t>When Schedule opens or refreshes,</w:t>
      </w:r>
    </w:p>
    <w:p>
      <w:pPr>
        <w:pStyle w:val="Gwt"/>
      </w:pPr>
      <w:r>
        <w:t>Then the app shows the matching empty, loading or retryable error state and, after a successful refresh, displays the latest verified records without stale or duplicate occurrences.</w:t>
      </w:r>
    </w:p>
    <w:p>
      <w:pPr/>
    </w:p>
    <w:p>
      <w:pPr>
        <w:pStyle w:val="Heading3"/>
      </w:pPr>
      <w:r>
        <w:t>User Story 1.4: Maintain a Repeating Weekly Pattern</w:t>
      </w:r>
    </w:p>
    <w:p>
      <w:pPr>
        <w:pStyle w:val="Persona"/>
      </w:pPr>
      <w:r>
        <w:t>As a working mother whose routine repeats each week, I want to manage the routine once while preserving exceptional days, so that the rolling plan stays current without erasing deliberate overrides.</w:t>
      </w:r>
    </w:p>
    <w:p>
      <w:pPr/>
      <w:r>
        <w:t>Acceptance Criteria 1.4.1 — Create a repeating weekly pattern</w:t>
      </w:r>
    </w:p>
    <w:p>
      <w:pPr>
        <w:pStyle w:val="Gwt"/>
      </w:pPr>
      <w:r>
        <w:t>Given the owner opens New Entry from Schedule,</w:t>
      </w:r>
    </w:p>
    <w:p>
      <w:pPr>
        <w:pStyle w:val="Gwt"/>
      </w:pPr>
      <w:r>
        <w:t>When she enables Repeat every week, selects one or more weekdays, an effective date and optional end date, completes the type-specific fields and saves,</w:t>
      </w:r>
    </w:p>
    <w:p>
      <w:pPr>
        <w:pStyle w:val="Gwt"/>
      </w:pPr>
      <w:r>
        <w:t>Then the app stores one owner-scoped pattern and creates the corresponding dated occurrences inside the rolling 14-day horizon without requiring a separate save for each day.</w:t>
      </w:r>
    </w:p>
    <w:p>
      <w:pPr/>
    </w:p>
    <w:p>
      <w:pPr/>
      <w:r>
        <w:t>Acceptance Criteria 1.4.2 — Materialise occurrences idempotently</w:t>
      </w:r>
    </w:p>
    <w:p>
      <w:pPr>
        <w:pStyle w:val="Gwt"/>
      </w:pPr>
      <w:r>
        <w:t>Given an effective weekly pattern exists,</w:t>
      </w:r>
    </w:p>
    <w:p>
      <w:pPr>
        <w:pStyle w:val="Gwt"/>
      </w:pPr>
      <w:r>
        <w:t>When materialisation runs after setup, app sync, pattern save or a later scheduled run,</w:t>
      </w:r>
    </w:p>
    <w:p>
      <w:pPr>
        <w:pStyle w:val="Gwt"/>
      </w:pPr>
      <w:r>
        <w:t>Then each pattern-and-date pair produces at most one occurrence, repeated runs create no duplicates and the horizon can advance while preserving existing valid occurrence identity.</w:t>
      </w:r>
    </w:p>
    <w:p>
      <w:pPr/>
    </w:p>
    <w:p>
      <w:pPr/>
      <w:r>
        <w:t>Acceptance Criteria 1.4.3 — Edit, skip or delete at the correct scope</w:t>
      </w:r>
    </w:p>
    <w:p>
      <w:pPr>
        <w:pStyle w:val="Gwt"/>
      </w:pPr>
      <w:r>
        <w:t>Given a selected occurrence belongs to a weekly pattern,</w:t>
      </w:r>
    </w:p>
    <w:p>
      <w:pPr>
        <w:pStyle w:val="Gwt"/>
      </w:pPr>
      <w:r>
        <w:t>When the owner chooses Edit only this day, Edit weekly pattern, or Delete or skip and confirms the intended scope,</w:t>
      </w:r>
    </w:p>
    <w:p>
      <w:pPr>
        <w:pStyle w:val="Gwt"/>
      </w:pPr>
      <w:r>
        <w:t>Then a day-only change becomes a preserved override, a skipped day stays skipped, and an edited or deleted pattern affects only its non-overridden occurrences while deliberate exceptions remain intact.</w:t>
      </w:r>
    </w:p>
    <w:p>
      <w:pPr/>
    </w:p>
    <w:p>
      <w:pPr>
        <w:pStyle w:val="Heading3"/>
      </w:pPr>
      <w:r>
        <w:t>Definition of Done — Epic 1.0</w:t>
      </w:r>
    </w:p>
    <w:p>
      <w:pPr>
        <w:pStyle w:val="ListParagraph"/>
      </w:pPr>
      <w:r>
        <w:t>All four user stories and all thirteen Given/When/Then acceptance criteria pass.</w:t>
      </w:r>
    </w:p>
    <w:p>
      <w:pPr>
        <w:pStyle w:val="ListParagraph"/>
      </w:pPr>
      <w:r>
        <w:t>A user can create, edit and delete one-off Work, Care needed and Care coverage records in the rolling 14-day horizon.</w:t>
      </w:r>
    </w:p>
    <w:p>
      <w:pPr>
        <w:pStyle w:val="ListParagraph"/>
      </w:pPr>
      <w:r>
        <w:t>Repeating weekly patterns can be created and managed with explicit day-only versus whole-pattern scope; materialisation is idempotent and preserves overrides and skips.</w:t>
      </w:r>
    </w:p>
    <w:p>
      <w:pPr>
        <w:pStyle w:val="ListParagraph"/>
      </w:pPr>
      <w:r>
        <w:t>Schedule shows 14 dates, a consistent three-type legend, date-level source records, weekly-pattern provenance and handover assignments from Appwrite.</w:t>
      </w:r>
    </w:p>
    <w:p>
      <w:pPr>
        <w:pStyle w:val="ListParagraph"/>
      </w:pPr>
      <w:r>
        <w:t>Overlapping coverage is merged before remaining gaps are calculated, and aggregate totals remain traceable to per-child intervals.</w:t>
      </w:r>
    </w:p>
    <w:p>
      <w:pPr>
        <w:pStyle w:val="ListParagraph"/>
      </w:pPr>
      <w:r>
        <w:t>Missing handover responsibility or travel information stays unassigned or Unknown and never becomes a false no-gap result.</w:t>
      </w:r>
    </w:p>
    <w:p>
      <w:pPr>
        <w:pStyle w:val="ListParagraph"/>
      </w:pPr>
      <w:r>
        <w:t>Empty, loading, retry, validation and next-day interval states are covered, and successful changes do not leave stale or duplicate occurrences.</w:t>
      </w:r>
    </w:p>
    <w:p>
      <w:pPr>
        <w:pStyle w:val="ListParagraph"/>
      </w:pPr>
      <w:r>
        <w:t>Owner-only permissions and cross-account access tests cover every child, work, care and pattern record.</w:t>
      </w:r>
    </w:p>
    <w:p>
      <w:pPr>
        <w:pStyle w:val="ListParagraph"/>
      </w:pPr>
      <w:r>
        <w:t>LeanKit links, documentation, test evidence and the Iteration 1 demo are current.</w:t>
      </w:r>
    </w:p>
    <w:p>
      <w:pPr/>
    </w:p>
    <w:p>
      <w:pPr>
        <w:pStyle w:val="Heading1"/>
      </w:pPr>
      <w:r>
        <w:t>Epic 2.0: Conflict Detection, Explanation &amp; Local Alerts (Must Have — Iteration 1)</w:t>
      </w:r>
    </w:p>
    <w:p>
      <w:pPr>
        <w:pStyle w:val="Persona"/>
      </w:pPr>
      <w:r>
        <w:t>As a full-time working mother with a young child,</w:t>
      </w:r>
    </w:p>
    <w:p>
      <w:pPr>
        <w:pStyle w:val="Persona"/>
      </w:pPr>
      <w:r>
        <w:t>I want uncovered care that overlaps work detected, explained and kept current,</w:t>
      </w:r>
    </w:p>
    <w:p>
      <w:pPr>
        <w:pStyle w:val="Persona"/>
      </w:pPr>
      <w:r>
        <w:t>So that I can act on the exact gap without relying on a stale, duplicated or unexplained warning.</w:t>
      </w:r>
    </w:p>
    <w:p>
      <w:pPr/>
      <w:r>
        <w:t>Epic 2 consumes the dated owner-scoped records from Epic 1. It calculates and stores deterministic conflict evidence in Appwrite, presents Tomorrow and day-level explanations, refreshes on relevant changes and schedules private iOS reminders on the device. It may show review-only response paths, but Iteration 1 does not contact a carer, send a confirmation, book care or claim that a draft path has been accepted.</w:t>
      </w:r>
    </w:p>
    <w:p>
      <w:pPr>
        <w:pStyle w:val="Heading3"/>
      </w:pPr>
      <w:r>
        <w:t>User Story 2.1: Detect Uncovered Care–Work Conflicts</w:t>
      </w:r>
    </w:p>
    <w:p>
      <w:pPr>
        <w:pStyle w:val="Persona"/>
      </w:pPr>
      <w:r>
        <w:t>As a working mother, I want the exact uncovered care intervals that overlap work detected for each child, so that I know which minutes and source records create the risk.</w:t>
      </w:r>
    </w:p>
    <w:p>
      <w:pPr/>
      <w:r>
        <w:t>Acceptance Criteria 2.1.1 — Detect the exact uncovered overlap</w:t>
      </w:r>
    </w:p>
    <w:p>
      <w:pPr>
        <w:pStyle w:val="Gwt"/>
      </w:pPr>
      <w:r>
        <w:t>Given a day contains a work commitment and a required-care interval that is not fully covered,</w:t>
      </w:r>
    </w:p>
    <w:p>
      <w:pPr>
        <w:pStyle w:val="Gwt"/>
      </w:pPr>
      <w:r>
        <w:t>When the initial or refreshed sweep runs,</w:t>
      </w:r>
    </w:p>
    <w:p>
      <w:pPr>
        <w:pStyle w:val="Gwt"/>
      </w:pPr>
      <w:r>
        <w:t>Then the system applies the interval rule start_A &lt; end_B AND start_B &lt; end_A, creates the exact positive-duration overlap for each affected child and retains the work, care and coverage source references used to produce it.</w:t>
      </w:r>
    </w:p>
    <w:p>
      <w:pPr/>
    </w:p>
    <w:p>
      <w:pPr/>
      <w:r>
        <w:t>Acceptance Criteria 2.1.2 — Handle interval edge cases</w:t>
      </w:r>
    </w:p>
    <w:p>
      <w:pPr>
        <w:pStyle w:val="Gwt"/>
      </w:pPr>
      <w:r>
        <w:t>Given work, required-care and coverage intervals touch, partly overlap, contain one another, overlap through multiple providers or cross midnight,</w:t>
      </w:r>
    </w:p>
    <w:p>
      <w:pPr>
        <w:pStyle w:val="Gwt"/>
      </w:pPr>
      <w:r>
        <w:t>When conflict detection runs,</w:t>
      </w:r>
    </w:p>
    <w:p>
      <w:pPr>
        <w:pStyle w:val="Gwt"/>
      </w:pPr>
      <w:r>
        <w:t>Then touching zero-minute boundaries are not conflicts, overlapping coverage is merged before subtraction, every positive-duration result is split by calendar day and no minute is reported twice.</w:t>
      </w:r>
    </w:p>
    <w:p>
      <w:pPr/>
    </w:p>
    <w:p>
      <w:pPr/>
      <w:r>
        <w:t>Acceptance Criteria 2.1.3 — Re-detect without duplicates</w:t>
      </w:r>
    </w:p>
    <w:p>
      <w:pPr>
        <w:pStyle w:val="Gwt"/>
      </w:pPr>
      <w:r>
        <w:t>Given a relevant one-off record, pattern, occurrence, override, skip or handover input is created or changed,</w:t>
      </w:r>
    </w:p>
    <w:p>
      <w:pPr>
        <w:pStyle w:val="Gwt"/>
      </w:pPr>
      <w:r>
        <w:t>When the affected dates are swept one or more times,</w:t>
      </w:r>
    </w:p>
    <w:p>
      <w:pPr>
        <w:pStyle w:val="Gwt"/>
      </w:pPr>
      <w:r>
        <w:t>Then the system keeps one current record per logical conflict, updates or resolves the previous record rather than appending duplicates and records the latest successful check time.</w:t>
      </w:r>
    </w:p>
    <w:p>
      <w:pPr/>
    </w:p>
    <w:p>
      <w:pPr/>
      <w:r>
        <w:t>Acceptance Criteria 2.1.4 — Calculate inbound and outbound handover gaps</w:t>
      </w:r>
    </w:p>
    <w:p>
      <w:pPr>
        <w:pStyle w:val="Gwt"/>
      </w:pPr>
      <w:r>
        <w:t>Given a Care coverage occurrence has a provider boundary, a drop-off or collection responsibility and the required manually entered travel input,</w:t>
      </w:r>
    </w:p>
    <w:p>
      <w:pPr>
        <w:pStyle w:val="Gwt"/>
      </w:pPr>
      <w:r>
        <w:t>When the handover calculation runs against the responsible person's applicable work and travel timing,</w:t>
      </w:r>
    </w:p>
    <w:p>
      <w:pPr>
        <w:pStyle w:val="Gwt"/>
      </w:pPr>
      <w:r>
        <w:t>Then a late collection produces the exact interval from the collection boundary to earliest feasible arrival with source handover_out, an impossible morning drop-off produces the symmetric handover_in interval, an exactly feasible boundary produces no handover gap, and missing inputs remain not calculated rather than no conflict.</w:t>
      </w:r>
    </w:p>
    <w:p>
      <w:pPr/>
    </w:p>
    <w:p>
      <w:pPr>
        <w:pStyle w:val="Heading3"/>
      </w:pPr>
      <w:r>
        <w:t>User Story 2.2: Prioritise, Explain and Review Detected Conflicts</w:t>
      </w:r>
    </w:p>
    <w:p>
      <w:pPr>
        <w:pStyle w:val="Persona"/>
      </w:pPr>
      <w:r>
        <w:t>As a working mother with one or more detected gaps, I want a stable summary, the evidence behind each gap and clearly bounded response drafts, so that I understand the risk before deciding what to do.</w:t>
      </w:r>
    </w:p>
    <w:p>
      <w:pPr/>
      <w:r>
        <w:t>Acceptance Criteria 2.2.1 — Prioritise conflicts consistently</w:t>
      </w:r>
    </w:p>
    <w:p>
      <w:pPr>
        <w:pStyle w:val="Gwt"/>
      </w:pPr>
      <w:r>
        <w:t>Given more than one current conflict exists across one or more children,</w:t>
      </w:r>
    </w:p>
    <w:p>
      <w:pPr>
        <w:pStyle w:val="Gwt"/>
      </w:pPr>
      <w:r>
        <w:t>When Tomorrow or the conflict list is displayed,</w:t>
      </w:r>
    </w:p>
    <w:p>
      <w:pPr>
        <w:pStyle w:val="Gwt"/>
      </w:pPr>
      <w:r>
        <w:t>Then fixed and non-remote work risk ranks ahead of flexible or remote-capable risk, ties use earliest start and stable record identity, and any aggregate number remains traceable to the per-child gaps it sums.</w:t>
      </w:r>
    </w:p>
    <w:p>
      <w:pPr/>
    </w:p>
    <w:p>
      <w:pPr/>
      <w:r>
        <w:t>Acceptance Criteria 2.2.2 — Explain why a conflict exists</w:t>
      </w:r>
    </w:p>
    <w:p>
      <w:pPr>
        <w:pStyle w:val="Gwt"/>
      </w:pPr>
      <w:r>
        <w:t>Given a current conflict is visible,</w:t>
      </w:r>
    </w:p>
    <w:p>
      <w:pPr>
        <w:pStyle w:val="Gwt"/>
      </w:pPr>
      <w:r>
        <w:t>When the owner opens See the day,</w:t>
      </w:r>
    </w:p>
    <w:p>
      <w:pPr>
        <w:pStyle w:val="Gwt"/>
      </w:pPr>
      <w:r>
        <w:t>Then the app shows the child, exact uncovered interval, duration and the Appwrite work, required-care and coverage records that produced it; a handover explanation additionally names its direction and timing inputs, without inventing a cause, vacancy, booking or recommendation.</w:t>
      </w:r>
    </w:p>
    <w:p>
      <w:pPr/>
    </w:p>
    <w:p>
      <w:pPr/>
      <w:r>
        <w:t>Acceptance Criteria 2.2.3 — Show truthful states and review-only paths</w:t>
      </w:r>
    </w:p>
    <w:p>
      <w:pPr>
        <w:pStyle w:val="Gwt"/>
      </w:pPr>
      <w:r>
        <w:t>Given the latest verified sweep has conflicts, no conflicts, insufficient evidence or a retryable load failure,</w:t>
      </w:r>
    </w:p>
    <w:p>
      <w:pPr>
        <w:pStyle w:val="Gwt"/>
      </w:pPr>
      <w:r>
        <w:t>When the owner opens Tomorrow, a day or Possible paths,</w:t>
      </w:r>
    </w:p>
    <w:p>
      <w:pPr>
        <w:pStyle w:val="Gwt"/>
      </w:pPr>
      <w:r>
        <w:t>Then the app shows the matching uncovered, No gap, Unknown or retry state and never clears a verified warning on failed refresh; any possible path is labelled as a draft for review only and cannot contact, notify or obtain confirmation from another person in Iteration 1.</w:t>
      </w:r>
    </w:p>
    <w:p>
      <w:pPr/>
    </w:p>
    <w:p>
      <w:pPr>
        <w:pStyle w:val="Heading3"/>
      </w:pPr>
      <w:r>
        <w:t>User Story 2.3: Refresh Conflicts and Local Reminders After Schedule Changes</w:t>
      </w:r>
    </w:p>
    <w:p>
      <w:pPr>
        <w:pStyle w:val="Persona"/>
      </w:pPr>
      <w:r>
        <w:t>As a working mother who changes work or care arrangements, I want conflicts and this iPhone's reminders refreshed together, so that the warning I see and the reminder I receive describe the latest verified schedule.</w:t>
      </w:r>
    </w:p>
    <w:p>
      <w:pPr/>
      <w:r>
        <w:t>Acceptance Criteria 2.3.1 — Clear a resolved conflict</w:t>
      </w:r>
    </w:p>
    <w:p>
      <w:pPr>
        <w:pStyle w:val="Gwt"/>
      </w:pPr>
      <w:r>
        <w:t>Given a verified active conflict exists,</w:t>
      </w:r>
    </w:p>
    <w:p>
      <w:pPr>
        <w:pStyle w:val="Gwt"/>
      </w:pPr>
      <w:r>
        <w:t>When a valid schedule or pattern change fully covers the gap or removes the overlapping work,</w:t>
      </w:r>
    </w:p>
    <w:p>
      <w:pPr>
        <w:pStyle w:val="Gwt"/>
      </w:pPr>
      <w:r>
        <w:t>Then the affected date is re-swept, the conflict is resolved in the same refresh, the UI shows the verified no-gap result and any obsolete local reminder is removed.</w:t>
      </w:r>
    </w:p>
    <w:p>
      <w:pPr/>
    </w:p>
    <w:p>
      <w:pPr/>
      <w:r>
        <w:t>Acceptance Criteria 2.3.2 — Update a partially resolved conflict</w:t>
      </w:r>
    </w:p>
    <w:p>
      <w:pPr>
        <w:pStyle w:val="Gwt"/>
      </w:pPr>
      <w:r>
        <w:t>Given a verified conflict is longer than the remaining uncovered interval,</w:t>
      </w:r>
    </w:p>
    <w:p>
      <w:pPr>
        <w:pStyle w:val="Gwt"/>
      </w:pPr>
      <w:r>
        <w:t>When new or edited coverage resolves only part of it,</w:t>
      </w:r>
    </w:p>
    <w:p>
      <w:pPr>
        <w:pStyle w:val="Gwt"/>
      </w:pPr>
      <w:r>
        <w:t>Then the same logical conflict is updated to the exact remaining interval and duration, source evidence is refreshed and the local reminder content is rebuilt without creating a duplicate conflict or notification.</w:t>
      </w:r>
    </w:p>
    <w:p>
      <w:pPr/>
    </w:p>
    <w:p>
      <w:pPr/>
      <w:r>
        <w:t>Acceptance Criteria 2.3.3 — Preserve the last verified state when refresh fails</w:t>
      </w:r>
    </w:p>
    <w:p>
      <w:pPr>
        <w:pStyle w:val="Gwt"/>
      </w:pPr>
      <w:r>
        <w:t>Given a schedule change is saved but sweep or Appwrite refresh fails, is retried or returns incomplete evidence,</w:t>
      </w:r>
    </w:p>
    <w:p>
      <w:pPr>
        <w:pStyle w:val="Gwt"/>
      </w:pPr>
      <w:r>
        <w:t>When Tomorrow, Schedule or pending local reminders are refreshed,</w:t>
      </w:r>
    </w:p>
    <w:p>
      <w:pPr>
        <w:pStyle w:val="Gwt"/>
      </w:pPr>
      <w:r>
        <w:t>Then the app retains the last verified conflict state, exposes a retryable error, creates no duplicates and never displays or schedules a false cleared/no-gap result; local reminders are changed only from a successful verified sync.</w:t>
      </w:r>
    </w:p>
    <w:p>
      <w:pPr/>
    </w:p>
    <w:p>
      <w:pPr>
        <w:pStyle w:val="Heading3"/>
      </w:pPr>
      <w:r>
        <w:t>Definition of Done — Epic 2.0</w:t>
      </w:r>
    </w:p>
    <w:p>
      <w:pPr>
        <w:pStyle w:val="ListParagraph"/>
      </w:pPr>
      <w:r>
        <w:t>All three user stories and all ten Given/When/Then acceptance criteria pass.</w:t>
      </w:r>
    </w:p>
    <w:p>
      <w:pPr>
        <w:pStyle w:val="ListParagraph"/>
      </w:pPr>
      <w:r>
        <w:t>The exact-overlap rule is covered for touching, partial, nested, overlapping-coverage, zero-length and cross-midnight intervals.</w:t>
      </w:r>
    </w:p>
    <w:p>
      <w:pPr>
        <w:pStyle w:val="ListParagraph"/>
      </w:pPr>
      <w:r>
        <w:t>Repeated sweeps are idempotent, retain source evidence and update or resolve a logical conflict without duplicate rows.</w:t>
      </w:r>
    </w:p>
    <w:p>
      <w:pPr>
        <w:pStyle w:val="ListParagraph"/>
      </w:pPr>
      <w:r>
        <w:t>Inbound and outbound handover gaps are tested at feasible, exact-boundary, late and missing-input cases; missing evidence is not reported as no gap.</w:t>
      </w:r>
    </w:p>
    <w:p>
      <w:pPr>
        <w:pStyle w:val="ListParagraph"/>
      </w:pPr>
      <w:r>
        <w:t>Tomorrow totals remain traceable to child-level intervals, and See the day exposes the Appwrite records that produced each result.</w:t>
      </w:r>
    </w:p>
    <w:p>
      <w:pPr>
        <w:pStyle w:val="ListParagraph"/>
      </w:pPr>
      <w:r>
        <w:t>Possible paths are review-only drafts; Iteration 1 performs no carer contact, secure-link confirmation, booking or automatic commitment.</w:t>
      </w:r>
    </w:p>
    <w:p>
      <w:pPr>
        <w:pStyle w:val="ListParagraph"/>
      </w:pPr>
      <w:r>
        <w:t>Successful schedule changes rebuild the next 14 days of 21:00 local reminders on the iPhone; failure retains the last verified UI and reminder state.</w:t>
      </w:r>
    </w:p>
    <w:p>
      <w:pPr>
        <w:pStyle w:val="ListParagraph"/>
      </w:pPr>
      <w:r>
        <w:t>Owner scoping, local-notification permission/denial, retry and no-gap/unknown states are covered by automated and journey evidence.</w:t>
      </w:r>
    </w:p>
    <w:p>
      <w:pPr>
        <w:pStyle w:val="ListParagraph"/>
      </w:pPr>
      <w:r>
        <w:t>LeanKit links, documentation, test evidence and the Iteration 1 demo are current.</w:t>
      </w:r>
    </w:p>
    <w:p>
      <w:pPr/>
    </w:p>
    <w:p>
      <w:pPr>
        <w:pStyle w:val="Heading1"/>
      </w:pPr>
      <w:r>
        <w:t>Epic 3.0: Registered Childcare Discovery (Should Have — Iteration 2)</w:t>
      </w:r>
    </w:p>
    <w:p>
      <w:pPr>
        <w:pStyle w:val="Persona"/>
      </w:pPr>
      <w:r>
        <w:t>As a working mother looking for childcare near home or work,</w:t>
      </w:r>
    </w:p>
    <w:p>
      <w:pPr>
        <w:pStyle w:val="Persona"/>
      </w:pPr>
      <w:r>
        <w:t>I want to find JKM-registered providers and see the evidence behind each result,</w:t>
      </w:r>
    </w:p>
    <w:p>
      <w:pPr>
        <w:pStyle w:val="Persona"/>
      </w:pPr>
      <w:r>
        <w:t>So that I can identify credible candidates without treating registration as proof of a current place.</w:t>
      </w:r>
    </w:p>
    <w:p>
      <w:pPr/>
      <w:r>
        <w:t>Epic 3 turns the public JKM provider register into read-only discovery and combines it with OpenDOSM district population data for local registered-supply context. It does not claim real-time vacancy, operating hours, price, quality, booking or suitability.</w:t>
      </w:r>
    </w:p>
    <w:p>
      <w:pPr>
        <w:pStyle w:val="Heading3"/>
      </w:pPr>
      <w:r>
        <w:t>User Story 3.1: Find Registered Childcare</w:t>
      </w:r>
    </w:p>
    <w:p>
      <w:pPr>
        <w:pStyle w:val="Persona"/>
      </w:pPr>
      <w:r>
        <w:t>As a working mother, I want to search the official provider list by area or name, so that I can find credible childcare candidates without starting from unverified recommendations.</w:t>
      </w:r>
    </w:p>
    <w:p>
      <w:pPr/>
      <w:r>
        <w:t>Acceptance Criteria 3.1.1 — Search by area or provider name</w:t>
      </w:r>
    </w:p>
    <w:p>
      <w:pPr>
        <w:pStyle w:val="Gwt"/>
      </w:pPr>
      <w:r>
        <w:t>Given the latest approved JKM reference import is available and the user has selected a state and district or entered a provider-name query,</w:t>
      </w:r>
    </w:p>
    <w:p>
      <w:pPr>
        <w:pStyle w:val="Gwt"/>
      </w:pPr>
      <w:r>
        <w:t>When she runs the search,</w:t>
      </w:r>
    </w:p>
    <w:p>
      <w:pPr>
        <w:pStyle w:val="Gwt"/>
      </w:pPr>
      <w:r>
        <w:t>Then the system returns only matching provider records and orders equal matches deterministically by district, provider name and registration number.</w:t>
      </w:r>
    </w:p>
    <w:p>
      <w:pPr/>
    </w:p>
    <w:p>
      <w:pPr/>
      <w:r>
        <w:t>Acceptance Criteria 3.1.2 — Use coarse location only</w:t>
      </w:r>
    </w:p>
    <w:p>
      <w:pPr>
        <w:pStyle w:val="Gwt"/>
      </w:pPr>
      <w:r>
        <w:t>Given the user wants results near home or work,</w:t>
      </w:r>
    </w:p>
    <w:p>
      <w:pPr>
        <w:pStyle w:val="Gwt"/>
      </w:pPr>
      <w:r>
        <w:t>When she selects a saved area or district,</w:t>
      </w:r>
    </w:p>
    <w:p>
      <w:pPr>
        <w:pStyle w:val="Gwt"/>
      </w:pPr>
      <w:r>
        <w:t>Then the system searches with the coarse area and does not require or expose her exact home, workplace or live GPS location.</w:t>
      </w:r>
    </w:p>
    <w:p>
      <w:pPr/>
    </w:p>
    <w:p>
      <w:pPr/>
      <w:r>
        <w:t>Acceptance Criteria 3.1.3 — Distinguish no matches from unavailable data</w:t>
      </w:r>
    </w:p>
    <w:p>
      <w:pPr>
        <w:pStyle w:val="Gwt"/>
      </w:pPr>
      <w:r>
        <w:t>Given a search returns no provider rows or the reference service cannot be read,</w:t>
      </w:r>
    </w:p>
    <w:p>
      <w:pPr>
        <w:pStyle w:val="Gwt"/>
      </w:pPr>
      <w:r>
        <w:t>When the results view is displayed,</w:t>
      </w:r>
    </w:p>
    <w:p>
      <w:pPr>
        <w:pStyle w:val="Gwt"/>
      </w:pPr>
      <w:r>
        <w:t>Then the system shows either No matching registered providers in this dataset or Provider data unavailable with a retry option; a failed lookup is never presented as proof that no providers exist.</w:t>
      </w:r>
    </w:p>
    <w:p>
      <w:pPr/>
    </w:p>
    <w:p>
      <w:pPr>
        <w:pStyle w:val="Heading3"/>
      </w:pPr>
      <w:r>
        <w:t>User Story 3.2: Review Registration Evidence</w:t>
      </w:r>
    </w:p>
    <w:p>
      <w:pPr>
        <w:pStyle w:val="Persona"/>
      </w:pPr>
      <w:r>
        <w:t>As a working mother, I want to inspect a provider's official registration details and source, so that I can judge what the record proves before using it in planning.</w:t>
      </w:r>
    </w:p>
    <w:p>
      <w:pPr/>
      <w:r>
        <w:t>Acceptance Criteria 3.2.1 — Show registered-provider identity</w:t>
      </w:r>
    </w:p>
    <w:p>
      <w:pPr>
        <w:pStyle w:val="Gwt"/>
      </w:pPr>
      <w:r>
        <w:t>Given a provider result is available,</w:t>
      </w:r>
    </w:p>
    <w:p>
      <w:pPr>
        <w:pStyle w:val="Gwt"/>
      </w:pPr>
      <w:r>
        <w:t>When the user opens its details,</w:t>
      </w:r>
    </w:p>
    <w:p>
      <w:pPr>
        <w:pStyle w:val="Gwt"/>
      </w:pPr>
      <w:r>
        <w:t>Then the system shows the provider name, registration number, recorded status, category when known, state and district from the imported JKM record.</w:t>
      </w:r>
    </w:p>
    <w:p>
      <w:pPr/>
    </w:p>
    <w:p>
      <w:pPr/>
      <w:r>
        <w:t>Acceptance Criteria 3.2.2 — Show source provenance</w:t>
      </w:r>
    </w:p>
    <w:p>
      <w:pPr>
        <w:pStyle w:val="Gwt"/>
      </w:pPr>
      <w:r>
        <w:t>Given the provider detail is displayed,</w:t>
      </w:r>
    </w:p>
    <w:p>
      <w:pPr>
        <w:pStyle w:val="Gwt"/>
      </w:pPr>
      <w:r>
        <w:t>When the user reviews its evidence,</w:t>
      </w:r>
    </w:p>
    <w:p>
      <w:pPr>
        <w:pStyle w:val="Gwt"/>
      </w:pPr>
      <w:r>
        <w:t>Then the system shows JKM as the source, the source URL and source_updated_at date, and does not replace a missing field with an invented value.</w:t>
      </w:r>
    </w:p>
    <w:p>
      <w:pPr/>
    </w:p>
    <w:p>
      <w:pPr/>
      <w:r>
        <w:t>Acceptance Criteria 3.2.3 — State the registration boundary</w:t>
      </w:r>
    </w:p>
    <w:p>
      <w:pPr>
        <w:pStyle w:val="Gwt"/>
      </w:pPr>
      <w:r>
        <w:t>Given a provider is labelled JKM-registered,</w:t>
      </w:r>
    </w:p>
    <w:p>
      <w:pPr>
        <w:pStyle w:val="Gwt"/>
      </w:pPr>
      <w:r>
        <w:t>When the result or detail is displayed,</w:t>
      </w:r>
    </w:p>
    <w:p>
      <w:pPr>
        <w:pStyle w:val="Gwt"/>
      </w:pPr>
      <w:r>
        <w:t>Then the interface states that registration does not confirm current vacancy, operating hours, fees, quality or a booking and provides no Available now claim.</w:t>
      </w:r>
    </w:p>
    <w:p>
      <w:pPr/>
    </w:p>
    <w:p>
      <w:pPr>
        <w:pStyle w:val="Heading3"/>
      </w:pPr>
      <w:r>
        <w:t>User Story 3.3: Understand Local Registered Supply</w:t>
      </w:r>
    </w:p>
    <w:p>
      <w:pPr>
        <w:pStyle w:val="Persona"/>
      </w:pPr>
      <w:r>
        <w:t>As a working mother, I want transparent district-level registered childcare context, so that I can understand local supply without reading it as a vacancy estimate or personal prediction.</w:t>
      </w:r>
    </w:p>
    <w:p>
      <w:pPr/>
      <w:r>
        <w:t>Acceptance Criteria 3.3.1 — Calculate registered TASKA per 1,000 children</w:t>
      </w:r>
    </w:p>
    <w:p>
      <w:pPr>
        <w:pStyle w:val="Gwt"/>
      </w:pPr>
      <w:r>
        <w:t>Given a district has an approved JKM provider count and an OpenDOSM population value for children aged 0–4,</w:t>
      </w:r>
    </w:p>
    <w:p>
      <w:pPr>
        <w:pStyle w:val="Gwt"/>
      </w:pPr>
      <w:r>
        <w:t>When the local childcare insight is calculated,</w:t>
      </w:r>
    </w:p>
    <w:p>
      <w:pPr>
        <w:pStyle w:val="Gwt"/>
      </w:pPr>
      <w:r>
        <w:t>Then the system returns district registered TASKA divided by the district population aged 0–4 multiplied by 1,000, using one documented rounding rule.</w:t>
      </w:r>
    </w:p>
    <w:p>
      <w:pPr/>
    </w:p>
    <w:p>
      <w:pPr/>
      <w:r>
        <w:t>Acceptance Criteria 3.3.2 — Expose the metric inputs and dates</w:t>
      </w:r>
    </w:p>
    <w:p>
      <w:pPr>
        <w:pStyle w:val="Gwt"/>
      </w:pPr>
      <w:r>
        <w:t>Given a local registered-supply figure is displayed,</w:t>
      </w:r>
    </w:p>
    <w:p>
      <w:pPr>
        <w:pStyle w:val="Gwt"/>
      </w:pPr>
      <w:r>
        <w:t>When the user opens its source details,</w:t>
      </w:r>
    </w:p>
    <w:p>
      <w:pPr>
        <w:pStyle w:val="Gwt"/>
      </w:pPr>
      <w:r>
        <w:t>Then the system shows the district, registered-provider numerator, age-0–4 population denominator, JKM source date, OpenDOSM population year and update date.</w:t>
      </w:r>
    </w:p>
    <w:p>
      <w:pPr/>
    </w:p>
    <w:p>
      <w:pPr/>
      <w:r>
        <w:t>Acceptance Criteria 3.3.3 — Handle missing or incompatible source data honestly</w:t>
      </w:r>
    </w:p>
    <w:p>
      <w:pPr>
        <w:pStyle w:val="Gwt"/>
      </w:pPr>
      <w:r>
        <w:t>Given either source is missing, stale under the approved freshness rule, uses an unmatched district, or has a zero denominator,</w:t>
      </w:r>
    </w:p>
    <w:p>
      <w:pPr>
        <w:pStyle w:val="Gwt"/>
      </w:pPr>
      <w:r>
        <w:t>When the insight is requested,</w:t>
      </w:r>
    </w:p>
    <w:p>
      <w:pPr>
        <w:pStyle w:val="Gwt"/>
      </w:pPr>
      <w:r>
        <w:t>Then the system labels the metric Unavailable with the failing input and does not display zero, reuse another district or estimate a value.</w:t>
      </w:r>
    </w:p>
    <w:p>
      <w:pPr/>
    </w:p>
    <w:p>
      <w:pPr>
        <w:pStyle w:val="Heading3"/>
      </w:pPr>
      <w:r>
        <w:t>Definition of Done — Epic 3.0</w:t>
      </w:r>
    </w:p>
    <w:p>
      <w:pPr>
        <w:pStyle w:val="ListParagraph"/>
      </w:pPr>
      <w:r>
        <w:t>All three user stories and all nine Given/When/Then acceptance criteria pass.</w:t>
      </w:r>
    </w:p>
    <w:p>
      <w:pPr>
        <w:pStyle w:val="ListParagraph"/>
      </w:pPr>
      <w:r>
        <w:t>Search, evidence detail, empty, loading, reference-failure and stale-source states are tested against an approved JKM extract.</w:t>
      </w:r>
    </w:p>
    <w:p>
      <w:pPr>
        <w:pStyle w:val="ListParagraph"/>
      </w:pPr>
      <w:r>
        <w:t>The local insight uses `registered TASKA / OpenDOSM population aged 0–4 × 1,000`, exposes both source dates and produces no value when its inputs are invalid.</w:t>
      </w:r>
    </w:p>
    <w:p>
      <w:pPr>
        <w:pStyle w:val="ListParagraph"/>
      </w:pPr>
      <w:r>
        <w:t>Every surface uses registered supply wording and makes clear that registration is not vacancy, quality, fees, operating hours or booking.</w:t>
      </w:r>
    </w:p>
    <w:p>
      <w:pPr>
        <w:pStyle w:val="ListParagraph"/>
      </w:pPr>
      <w:r>
        <w:t>Reference collections contain no user-linked field; owner location remains coarse and exact home, workplace and live GPS coordinates are not required.</w:t>
      </w:r>
    </w:p>
    <w:p>
      <w:pPr>
        <w:pStyle w:val="ListParagraph"/>
      </w:pPr>
      <w:r>
        <w:t>LeanKit hierarchy, documentation, data provenance and test evidence use the same numbering and wording.</w:t>
      </w:r>
    </w:p>
    <w:p>
      <w:pPr/>
    </w:p>
    <w:p>
      <w:pPr>
        <w:pStyle w:val="Heading1"/>
      </w:pPr>
      <w:r>
        <w:t>Epic 4.0: Care Access &amp; Comparison (Should Have — Iteration 2)</w:t>
      </w:r>
    </w:p>
    <w:p>
      <w:pPr>
        <w:pStyle w:val="Persona"/>
      </w:pPr>
      <w:r>
        <w:t>As a working mother comparing childcare candidates for a known care gap,</w:t>
      </w:r>
    </w:p>
    <w:p>
      <w:pPr>
        <w:pStyle w:val="Persona"/>
      </w:pPr>
      <w:r>
        <w:t>I want every option assessed on the same transparent access factors,</w:t>
      </w:r>
    </w:p>
    <w:p>
      <w:pPr>
        <w:pStyle w:val="Persona"/>
      </w:pPr>
      <w:r>
        <w:t>So that I can see practical differences without receiving an unsupported prediction or recommendation.</w:t>
      </w:r>
    </w:p>
    <w:p>
      <w:pPr/>
      <w:r>
        <w:t>Epic 4 consumes registered provider records from Epic 3 plus recorded location and coverage information. It compares registration status, distance band and required-period coverage, and constructs a deterministic Why this option fits line. It does not predict availability, quality or future outcomes.</w:t>
      </w:r>
    </w:p>
    <w:p>
      <w:pPr>
        <w:pStyle w:val="Heading3"/>
      </w:pPr>
      <w:r>
        <w:t>User Story 4.1: Build a Relevant Care-Option Set</w:t>
      </w:r>
    </w:p>
    <w:p>
      <w:pPr>
        <w:pStyle w:val="Persona"/>
      </w:pPr>
      <w:r>
        <w:t>As a working mother with a detected care gap, I want the system to prepare comparable childcare options for that exact period, so that irrelevant candidates do not distract me.</w:t>
      </w:r>
    </w:p>
    <w:p>
      <w:pPr/>
      <w:r>
        <w:t>Acceptance Criteria 4.1.1 — Use the selected care gap</w:t>
      </w:r>
    </w:p>
    <w:p>
      <w:pPr>
        <w:pStyle w:val="Gwt"/>
      </w:pPr>
      <w:r>
        <w:t>Given a materialised conflict identifies a child, date and exact uncovered window,</w:t>
      </w:r>
    </w:p>
    <w:p>
      <w:pPr>
        <w:pStyle w:val="Gwt"/>
      </w:pPr>
      <w:r>
        <w:t>When the user opens childcare options for that conflict,</w:t>
      </w:r>
    </w:p>
    <w:p>
      <w:pPr>
        <w:pStyle w:val="Gwt"/>
      </w:pPr>
      <w:r>
        <w:t>Then the system evaluates candidate providers against that same required window and keeps the conflict reference visible throughout the comparison.</w:t>
      </w:r>
    </w:p>
    <w:p>
      <w:pPr/>
    </w:p>
    <w:p>
      <w:pPr/>
      <w:r>
        <w:t>Acceptance Criteria 4.1.2 — Calculate privacy-preserving distance bands</w:t>
      </w:r>
    </w:p>
    <w:p>
      <w:pPr>
        <w:pStyle w:val="Gwt"/>
      </w:pPr>
      <w:r>
        <w:t>Given a provider has coordinates and the user has a saved coarse home or work area,</w:t>
      </w:r>
    </w:p>
    <w:p>
      <w:pPr>
        <w:pStyle w:val="Gwt"/>
      </w:pPr>
      <w:r>
        <w:t>When distance is calculated,</w:t>
      </w:r>
    </w:p>
    <w:p>
      <w:pPr>
        <w:pStyle w:val="Gwt"/>
      </w:pPr>
      <w:r>
        <w:t>Then the server applies the documented Haversine calculation, returns only the configured distance band to the client and does not expose an exact user coordinate.</w:t>
      </w:r>
    </w:p>
    <w:p>
      <w:pPr/>
    </w:p>
    <w:p>
      <w:pPr/>
      <w:r>
        <w:t>Acceptance Criteria 4.1.3 — Preserve options with honest unknowns</w:t>
      </w:r>
    </w:p>
    <w:p>
      <w:pPr>
        <w:pStyle w:val="Gwt"/>
      </w:pPr>
      <w:r>
        <w:t>Given a registered provider lacks coordinates or a user-recorded operating or coverage window,</w:t>
      </w:r>
    </w:p>
    <w:p>
      <w:pPr>
        <w:pStyle w:val="Gwt"/>
      </w:pPr>
      <w:r>
        <w:t>When the option set is prepared,</w:t>
      </w:r>
    </w:p>
    <w:p>
      <w:pPr>
        <w:pStyle w:val="Gwt"/>
      </w:pPr>
      <w:r>
        <w:t>Then the system labels the affected distance or coverage factor Unknown rather than treating it as zero distance, full coverage or a reason to silently exclude the provider.</w:t>
      </w:r>
    </w:p>
    <w:p>
      <w:pPr/>
    </w:p>
    <w:p>
      <w:pPr>
        <w:pStyle w:val="Heading3"/>
      </w:pPr>
      <w:r>
        <w:t>User Story 4.2: Compare Care Access Consistently</w:t>
      </w:r>
    </w:p>
    <w:p>
      <w:pPr>
        <w:pStyle w:val="Persona"/>
      </w:pPr>
      <w:r>
        <w:t>As a working mother, I want care options displayed with the same factor definitions, so that I can make a like-for-like comparison.</w:t>
      </w:r>
    </w:p>
    <w:p>
      <w:pPr/>
      <w:r>
        <w:t>Acceptance Criteria 4.2.1 — Show the same three access factors</w:t>
      </w:r>
    </w:p>
    <w:p>
      <w:pPr>
        <w:pStyle w:val="Gwt"/>
      </w:pPr>
      <w:r>
        <w:t>Given two or more care options are available for the selected conflict,</w:t>
      </w:r>
    </w:p>
    <w:p>
      <w:pPr>
        <w:pStyle w:val="Gwt"/>
      </w:pPr>
      <w:r>
        <w:t>When the comparison is displayed,</w:t>
      </w:r>
    </w:p>
    <w:p>
      <w:pPr>
        <w:pStyle w:val="Gwt"/>
      </w:pPr>
      <w:r>
        <w:t>Then every option shows recorded registration status, distance band and required-period coverage in the same order and with the same labels.</w:t>
      </w:r>
    </w:p>
    <w:p>
      <w:pPr/>
    </w:p>
    <w:p>
      <w:pPr/>
      <w:r>
        <w:t>Acceptance Criteria 4.2.2 — Calculate required-period coverage</w:t>
      </w:r>
    </w:p>
    <w:p>
      <w:pPr>
        <w:pStyle w:val="Gwt"/>
      </w:pPr>
      <w:r>
        <w:t>Given a provider has one or more user-recorded coverage windows for the selected day,</w:t>
      </w:r>
    </w:p>
    <w:p>
      <w:pPr>
        <w:pStyle w:val="Gwt"/>
      </w:pPr>
      <w:r>
        <w:t>When coverage is compared with the conflict window,</w:t>
      </w:r>
    </w:p>
    <w:p>
      <w:pPr>
        <w:pStyle w:val="Gwt"/>
      </w:pPr>
      <w:r>
        <w:t>Then the system shows covered minutes over required minutes and the exact remaining interval, merging overlaps before calculating the total.</w:t>
      </w:r>
    </w:p>
    <w:p>
      <w:pPr/>
    </w:p>
    <w:p>
      <w:pPr/>
      <w:r>
        <w:t>Acceptance Criteria 4.2.3 — Keep sorting explicit and deterministic</w:t>
      </w:r>
    </w:p>
    <w:p>
      <w:pPr>
        <w:pStyle w:val="Gwt"/>
      </w:pPr>
      <w:r>
        <w:t>Given the user sorts by coverage or distance, or accepts the default order,</w:t>
      </w:r>
    </w:p>
    <w:p>
      <w:pPr>
        <w:pStyle w:val="Gwt"/>
      </w:pPr>
      <w:r>
        <w:t>When the option list is rendered or refreshed,</w:t>
      </w:r>
    </w:p>
    <w:p>
      <w:pPr>
        <w:pStyle w:val="Gwt"/>
      </w:pPr>
      <w:r>
        <w:t>Then the active sort criterion is shown and equal values use provider name then registration number as stable tie-breakers; no hidden overall score is presented.</w:t>
      </w:r>
    </w:p>
    <w:p>
      <w:pPr/>
    </w:p>
    <w:p>
      <w:pPr>
        <w:pStyle w:val="Heading3"/>
      </w:pPr>
      <w:r>
        <w:t>User Story 4.3: Explain Why an Option Fits</w:t>
      </w:r>
    </w:p>
    <w:p>
      <w:pPr>
        <w:pStyle w:val="Persona"/>
      </w:pPr>
      <w:r>
        <w:t>As a working mother, I want a concise reason for each option's relevance, so that I can verify it against the displayed facts rather than trust a black-box recommendation.</w:t>
      </w:r>
    </w:p>
    <w:p>
      <w:pPr/>
      <w:r>
        <w:t>Acceptance Criteria 4.3.1 — Construct the fit line from recorded factors</w:t>
      </w:r>
    </w:p>
    <w:p>
      <w:pPr>
        <w:pStyle w:val="Gwt"/>
      </w:pPr>
      <w:r>
        <w:t>Given an option has registration, distance and required-period coverage values, including any Unknown values,</w:t>
      </w:r>
    </w:p>
    <w:p>
      <w:pPr>
        <w:pStyle w:val="Gwt"/>
      </w:pPr>
      <w:r>
        <w:t>When Why this option fits is generated,</w:t>
      </w:r>
    </w:p>
    <w:p>
      <w:pPr>
        <w:pStyle w:val="Gwt"/>
      </w:pPr>
      <w:r>
        <w:t>Then the system uses only those three displayed fields and the approved deterministic template; no model, prediction or unrecorded attribute is used.</w:t>
      </w:r>
    </w:p>
    <w:p>
      <w:pPr/>
    </w:p>
    <w:p>
      <w:pPr/>
      <w:r>
        <w:t>Acceptance Criteria 4.3.2 — Keep the explanation reproducible</w:t>
      </w:r>
    </w:p>
    <w:p>
      <w:pPr>
        <w:pStyle w:val="Gwt"/>
      </w:pPr>
      <w:r>
        <w:t>Given the same option inputs are evaluated more than once,</w:t>
      </w:r>
    </w:p>
    <w:p>
      <w:pPr>
        <w:pStyle w:val="Gwt"/>
      </w:pPr>
      <w:r>
        <w:t>When the comparison is reopened or refreshed,</w:t>
      </w:r>
    </w:p>
    <w:p>
      <w:pPr>
        <w:pStyle w:val="Gwt"/>
      </w:pPr>
      <w:r>
        <w:t>Then the same fit line is produced; if an input changes, the line changes in the same interaction and continues to match the displayed values.</w:t>
      </w:r>
    </w:p>
    <w:p>
      <w:pPr/>
    </w:p>
    <w:p>
      <w:pPr/>
      <w:r>
        <w:t>Acceptance Criteria 4.3.3 — Avoid recommendation and vacancy claims</w:t>
      </w:r>
    </w:p>
    <w:p>
      <w:pPr>
        <w:pStyle w:val="Gwt"/>
      </w:pPr>
      <w:r>
        <w:t>Given an option has a favourable access factor,</w:t>
      </w:r>
    </w:p>
    <w:p>
      <w:pPr>
        <w:pStyle w:val="Gwt"/>
      </w:pPr>
      <w:r>
        <w:t>When its fit line is presented,</w:t>
      </w:r>
    </w:p>
    <w:p>
      <w:pPr>
        <w:pStyle w:val="Gwt"/>
      </w:pPr>
      <w:r>
        <w:t>Then the wording does not call it best, recommended, available or guaranteed and reminds the user that registration and recorded coverage do not confirm a current place.</w:t>
      </w:r>
    </w:p>
    <w:p>
      <w:pPr/>
    </w:p>
    <w:p>
      <w:pPr>
        <w:pStyle w:val="Heading3"/>
      </w:pPr>
      <w:r>
        <w:t>Definition of Done — Epic 4.0</w:t>
      </w:r>
    </w:p>
    <w:p>
      <w:pPr>
        <w:pStyle w:val="ListParagraph"/>
      </w:pPr>
      <w:r>
        <w:t>All three user stories and all nine Given/When/Then acceptance criteria pass.</w:t>
      </w:r>
    </w:p>
    <w:p>
      <w:pPr>
        <w:pStyle w:val="ListParagraph"/>
      </w:pPr>
      <w:r>
        <w:t>Every option uses the same registration, distance-band and required-period-coverage definitions; missing inputs display Unknown.</w:t>
      </w:r>
    </w:p>
    <w:p>
      <w:pPr>
        <w:pStyle w:val="ListParagraph"/>
      </w:pPr>
      <w:r>
        <w:t>Distance is calculated server-side from coarse location data, and exact user coordinates are not returned to the client or written to logs.</w:t>
      </w:r>
    </w:p>
    <w:p>
      <w:pPr>
        <w:pStyle w:val="ListParagraph"/>
      </w:pPr>
      <w:r>
        <w:t>Coverage calculations merge overlapping windows and expose covered minutes, required minutes and any remaining interval.</w:t>
      </w:r>
    </w:p>
    <w:p>
      <w:pPr>
        <w:pStyle w:val="ListParagraph"/>
      </w:pPr>
      <w:r>
        <w:t>Why this option fits is deterministic, reproducible and derived only from displayed fields; it makes no prediction, recommendation, vacancy, quality or booking claim.</w:t>
      </w:r>
    </w:p>
    <w:p>
      <w:pPr>
        <w:pStyle w:val="ListParagraph"/>
      </w:pPr>
      <w:r>
        <w:t>LeanKit hierarchy, documentation, calculation tests, privacy tests and content checks use the same numbering and wording.</w:t>
      </w:r>
    </w:p>
    <w:p>
      <w:pPr/>
    </w:p>
    <w:p>
      <w:pPr>
        <w:pStyle w:val="Heading1"/>
      </w:pPr>
      <w:r>
        <w:t>Epic 5.0: Support Network Coordination (Should Have — Iteration 2)</w:t>
      </w:r>
    </w:p>
    <w:p>
      <w:pPr>
        <w:pStyle w:val="Persona"/>
      </w:pPr>
      <w:r>
        <w:t>As a working mother coordinating care with a partner, family or trusted contact,</w:t>
      </w:r>
    </w:p>
    <w:p>
      <w:pPr>
        <w:pStyle w:val="Persona"/>
      </w:pPr>
      <w:r>
        <w:t>I want their reusable availability and practical constraints recorded once,</w:t>
      </w:r>
    </w:p>
    <w:p>
      <w:pPr>
        <w:pStyle w:val="Persona"/>
      </w:pPr>
      <w:r>
        <w:t>So that I do not have to reconstruct the same support information for every care gap.</w:t>
      </w:r>
    </w:p>
    <w:p>
      <w:pPr/>
      <w:r>
        <w:t>Epic 5 creates owner-scoped support-resource records for Epic 6 and Epic 10. Participants are records, not EqualPath accounts. Availability is self-reported by the user, does not imply consent, and never triggers automatic contact.</w:t>
      </w:r>
    </w:p>
    <w:p>
      <w:pPr>
        <w:pStyle w:val="Heading3"/>
      </w:pPr>
      <w:r>
        <w:t>User Story 5.1: Create and Manage Support Contacts</w:t>
      </w:r>
    </w:p>
    <w:p>
      <w:pPr>
        <w:pStyle w:val="Persona"/>
      </w:pPr>
      <w:r>
        <w:t>As a working mother, I want to maintain a minimal record for each person who may help, so that relevant support can be reused without collecting unnecessary personal data.</w:t>
      </w:r>
    </w:p>
    <w:p>
      <w:pPr/>
      <w:r>
        <w:t>Acceptance Criteria 5.1.1 — Add a minimal support record</w:t>
      </w:r>
    </w:p>
    <w:p>
      <w:pPr>
        <w:pStyle w:val="Gwt"/>
      </w:pPr>
      <w:r>
        <w:t>Given the signed-in user opens her support circle,</w:t>
      </w:r>
    </w:p>
    <w:p>
      <w:pPr>
        <w:pStyle w:val="Gwt"/>
      </w:pPr>
      <w:r>
        <w:t>When she adds a display name and relationship and optionally records pickup capability, emergency-only use, a self-assessed reliability value and contact detail,</w:t>
      </w:r>
    </w:p>
    <w:p>
      <w:pPr>
        <w:pStyle w:val="Gwt"/>
      </w:pPr>
      <w:r>
        <w:t>Then the system saves one active owner-scoped record; the contact is encrypted and every omitted optional field remains Unknown rather than receiving a default claim.</w:t>
      </w:r>
    </w:p>
    <w:p>
      <w:pPr/>
    </w:p>
    <w:p>
      <w:pPr/>
      <w:r>
        <w:t>Acceptance Criteria 5.1.2 — Edit or deactivate future use</w:t>
      </w:r>
    </w:p>
    <w:p>
      <w:pPr>
        <w:pStyle w:val="Gwt"/>
      </w:pPr>
      <w:r>
        <w:t>Given an owner has an existing support record,</w:t>
      </w:r>
    </w:p>
    <w:p>
      <w:pPr>
        <w:pStyle w:val="Gwt"/>
      </w:pPr>
      <w:r>
        <w:t>When she saves valid changes or deactivates the person,</w:t>
      </w:r>
    </w:p>
    <w:p>
      <w:pPr>
        <w:pStyle w:val="Gwt"/>
      </w:pPr>
      <w:r>
        <w:t>Then future option and plan generation uses the new values or excludes the inactive record, while previously persisted plans remain immutable and reviewable.</w:t>
      </w:r>
    </w:p>
    <w:p>
      <w:pPr/>
    </w:p>
    <w:p>
      <w:pPr/>
      <w:r>
        <w:t>Acceptance Criteria 5.1.3 — Enforce owner-only access without participant accounts</w:t>
      </w:r>
    </w:p>
    <w:p>
      <w:pPr>
        <w:pStyle w:val="Gwt"/>
      </w:pPr>
      <w:r>
        <w:t>Given a support record belongs to one EqualPath user,</w:t>
      </w:r>
    </w:p>
    <w:p>
      <w:pPr>
        <w:pStyle w:val="Gwt"/>
      </w:pPr>
      <w:r>
        <w:t>When another account attempts to read or change it or the named participant has no EqualPath account,</w:t>
      </w:r>
    </w:p>
    <w:p>
      <w:pPr>
        <w:pStyle w:val="Gwt"/>
      </w:pPr>
      <w:r>
        <w:t>Then the second account receives no record and the owner can still use the participant as a planning resource; creating a participant login is not required.</w:t>
      </w:r>
    </w:p>
    <w:p>
      <w:pPr/>
    </w:p>
    <w:p>
      <w:pPr>
        <w:pStyle w:val="Heading3"/>
      </w:pPr>
      <w:r>
        <w:t>User Story 5.2: Maintain Reusable Availability</w:t>
      </w:r>
    </w:p>
    <w:p>
      <w:pPr>
        <w:pStyle w:val="Persona"/>
      </w:pPr>
      <w:r>
        <w:t>As a working mother, I want to record the weekly windows when each support person may help, so that the system can reuse them instead of asking me to start again for every conflict.</w:t>
      </w:r>
    </w:p>
    <w:p>
      <w:pPr/>
      <w:r>
        <w:t>Acceptance Criteria 5.2.1 — Record weekly availability windows</w:t>
      </w:r>
    </w:p>
    <w:p>
      <w:pPr>
        <w:pStyle w:val="Gwt"/>
      </w:pPr>
      <w:r>
        <w:t>Given an active support record exists,</w:t>
      </w:r>
    </w:p>
    <w:p>
      <w:pPr>
        <w:pStyle w:val="Gwt"/>
      </w:pPr>
      <w:r>
        <w:t>When the user adds one or more weekday, start-time and end-time windows in Malaysia local time,</w:t>
      </w:r>
    </w:p>
    <w:p>
      <w:pPr>
        <w:pStyle w:val="Gwt"/>
      </w:pPr>
      <w:r>
        <w:t>Then the system stores and displays the recurring availability against that person and makes it available to the planning input.</w:t>
      </w:r>
    </w:p>
    <w:p>
      <w:pPr/>
    </w:p>
    <w:p>
      <w:pPr/>
      <w:r>
        <w:t>Acceptance Criteria 5.2.2 — Validate and normalise availability</w:t>
      </w:r>
    </w:p>
    <w:p>
      <w:pPr>
        <w:pStyle w:val="Gwt"/>
      </w:pPr>
      <w:r>
        <w:t>Given the user edits a person's availability,</w:t>
      </w:r>
    </w:p>
    <w:p>
      <w:pPr>
        <w:pStyle w:val="Gwt"/>
      </w:pPr>
      <w:r>
        <w:t>When a required day is missing, an end time is not after its start time, or same-day windows overlap,</w:t>
      </w:r>
    </w:p>
    <w:p>
      <w:pPr>
        <w:pStyle w:val="Gwt"/>
      </w:pPr>
      <w:r>
        <w:t>Then the system blocks invalid input with a specific message or merges approved overlaps deterministically, preserves other entries and stores no zero-length window.</w:t>
      </w:r>
    </w:p>
    <w:p>
      <w:pPr/>
    </w:p>
    <w:p>
      <w:pPr/>
      <w:r>
        <w:t>Acceptance Criteria 5.2.3 — Do not assume availability</w:t>
      </w:r>
    </w:p>
    <w:p>
      <w:pPr>
        <w:pStyle w:val="Gwt"/>
      </w:pPr>
      <w:r>
        <w:t>Given a support record has no window covering a requested care period or its availability is missing,</w:t>
      </w:r>
    </w:p>
    <w:p>
      <w:pPr>
        <w:pStyle w:val="Gwt"/>
      </w:pPr>
      <w:r>
        <w:t>When planning resources are prepared,</w:t>
      </w:r>
    </w:p>
    <w:p>
      <w:pPr>
        <w:pStyle w:val="Gwt"/>
      </w:pPr>
      <w:r>
        <w:t>Then the person is treated as unavailable for that period and is not silently interpreted as available all day.</w:t>
      </w:r>
    </w:p>
    <w:p>
      <w:pPr/>
    </w:p>
    <w:p>
      <w:pPr>
        <w:pStyle w:val="Heading3"/>
      </w:pPr>
      <w:r>
        <w:t>User Story 5.3: Prepare Support Resources for Planning</w:t>
      </w:r>
    </w:p>
    <w:p>
      <w:pPr>
        <w:pStyle w:val="Persona"/>
      </w:pPr>
      <w:r>
        <w:t>As a working mother, I want the system to use only support people who satisfy the recorded constraints, so that generated plans do not depend on help I never said was possible.</w:t>
      </w:r>
    </w:p>
    <w:p>
      <w:pPr/>
      <w:r>
        <w:t>Acceptance Criteria 5.3.1 — Apply eligibility rules</w:t>
      </w:r>
    </w:p>
    <w:p>
      <w:pPr>
        <w:pStyle w:val="Gwt"/>
      </w:pPr>
      <w:r>
        <w:t>Given a plan needs a support person for a defined segment or collection handover,</w:t>
      </w:r>
    </w:p>
    <w:p>
      <w:pPr>
        <w:pStyle w:val="Gwt"/>
      </w:pPr>
      <w:r>
        <w:t>When Epic 5 prepares candidate resources for Epic 6,</w:t>
      </w:r>
    </w:p>
    <w:p>
      <w:pPr>
        <w:pStyle w:val="Gwt"/>
      </w:pPr>
      <w:r>
        <w:t>Then only active records whose availability covers the segment are eligible; pickup capability is required for collection, and an emergency-only record is included only after the user explicitly allows emergency resources for that request.</w:t>
      </w:r>
    </w:p>
    <w:p>
      <w:pPr/>
    </w:p>
    <w:p>
      <w:pPr/>
      <w:r>
        <w:t>Acceptance Criteria 5.3.2 — Explain excluded support resources</w:t>
      </w:r>
    </w:p>
    <w:p>
      <w:pPr>
        <w:pStyle w:val="Gwt"/>
      </w:pPr>
      <w:r>
        <w:t>Given a known support person is not eligible for the selected care gap,</w:t>
      </w:r>
    </w:p>
    <w:p>
      <w:pPr>
        <w:pStyle w:val="Gwt"/>
      </w:pPr>
      <w:r>
        <w:t>When the user reviews candidate preparation or asks why that person is absent,</w:t>
      </w:r>
    </w:p>
    <w:p>
      <w:pPr>
        <w:pStyle w:val="Gwt"/>
      </w:pPr>
      <w:r>
        <w:t>Then the system identifies the recorded reason — inactive, outside availability, pickup not enabled, emergency-only not selected or required data Unknown — without exposing contact details.</w:t>
      </w:r>
    </w:p>
    <w:p>
      <w:pPr/>
    </w:p>
    <w:p>
      <w:pPr/>
      <w:r>
        <w:t>Acceptance Criteria 5.3.3 — Keep consent and communication separate</w:t>
      </w:r>
    </w:p>
    <w:p>
      <w:pPr>
        <w:pStyle w:val="Gwt"/>
      </w:pPr>
      <w:r>
        <w:t>Given a support person is eligible or appears in a generated plan,</w:t>
      </w:r>
    </w:p>
    <w:p>
      <w:pPr>
        <w:pStyle w:val="Gwt"/>
      </w:pPr>
      <w:r>
        <w:t>When the option is displayed or selected,</w:t>
      </w:r>
    </w:p>
    <w:p>
      <w:pPr>
        <w:pStyle w:val="Gwt"/>
      </w:pPr>
      <w:r>
        <w:t>Then the system labels the responsibility Unconfirmed and sends no message; confirmation remains a separate, explicit Epic 7 action controlled by the user.</w:t>
      </w:r>
    </w:p>
    <w:p>
      <w:pPr/>
    </w:p>
    <w:p>
      <w:pPr>
        <w:pStyle w:val="Heading3"/>
      </w:pPr>
      <w:r>
        <w:t>Definition of Done — Epic 5.0</w:t>
      </w:r>
    </w:p>
    <w:p>
      <w:pPr>
        <w:pStyle w:val="ListParagraph"/>
      </w:pPr>
      <w:r>
        <w:t>All three user stories and all nine Given/When/Then acceptance criteria pass.</w:t>
      </w:r>
    </w:p>
    <w:p>
      <w:pPr>
        <w:pStyle w:val="ListParagraph"/>
      </w:pPr>
      <w:r>
        <w:t>Support records and availability can be created, edited and deactivated; invalid and empty states are tested without changing historical plans.</w:t>
      </w:r>
    </w:p>
    <w:p>
      <w:pPr>
        <w:pStyle w:val="ListParagraph"/>
      </w:pPr>
      <w:r>
        <w:t>Candidate eligibility deterministically enforces active state, time coverage, pickup capability and explicit emergency-only inclusion, with an inspectable exclusion reason.</w:t>
      </w:r>
    </w:p>
    <w:p>
      <w:pPr>
        <w:pStyle w:val="ListParagraph"/>
      </w:pPr>
      <w:r>
        <w:t>Participants remain records rather than accounts; optional contact data is encrypted and owner-only cross-account tests pass.</w:t>
      </w:r>
    </w:p>
    <w:p>
      <w:pPr>
        <w:pStyle w:val="ListParagraph"/>
      </w:pPr>
      <w:r>
        <w:t>Eligibility never implies consent: options remain Unconfirmed and no participant is contacted before the Epic 7 Send action.</w:t>
      </w:r>
    </w:p>
    <w:p>
      <w:pPr>
        <w:pStyle w:val="ListParagraph"/>
      </w:pPr>
      <w:r>
        <w:t>LeanKit hierarchy, documentation, privacy evidence and eligibility tests use the same numbering and wording.</w:t>
      </w:r>
    </w:p>
    <w:p>
      <w:pPr/>
    </w:p>
    <w:p>
      <w:pPr>
        <w:pStyle w:val="Heading1"/>
      </w:pPr>
      <w:r>
        <w:t>Epic 6.0: Feasible Plan Generation, Comparison and Selection Support (Should Have — Iteration 2)</w:t>
      </w:r>
    </w:p>
    <w:p>
      <w:pPr>
        <w:pStyle w:val="Persona"/>
      </w:pPr>
      <w:r>
        <w:t>As a working mother facing a detected care gap,</w:t>
      </w:r>
    </w:p>
    <w:p>
      <w:pPr>
        <w:pStyle w:val="Persona"/>
      </w:pPr>
      <w:r>
        <w:t>I want a small set of validated plans compared using transparent and consistent factors,</w:t>
      </w:r>
    </w:p>
    <w:p>
      <w:pPr>
        <w:pStyle w:val="Persona"/>
      </w:pPr>
      <w:r>
        <w:t>So that I can select the plan that best matches my current priorities without assembling a solution from scratch.</w:t>
      </w:r>
    </w:p>
    <w:p>
      <w:pPr/>
      <w:r>
        <w:t>Epic 6 is the initial planning workflow: it starts with a new care gap before a plan has been selected. It generates, compares and lets the user choose among validated options. It does not contact participants; selection hands the plan to Epic 7.</w:t>
      </w:r>
    </w:p>
    <w:p>
      <w:pPr>
        <w:pStyle w:val="Heading3"/>
      </w:pPr>
      <w:r>
        <w:t>User Story 6.1: Generate Feasible Plans</w:t>
      </w:r>
    </w:p>
    <w:p>
      <w:pPr>
        <w:pStyle w:val="Persona"/>
      </w:pPr>
      <w:r>
        <w:t>As a working mother facing a care gap, I want the system to propose only arrangements that actually cover my child's care window, so that I do not waste time on options that cannot work.</w:t>
      </w:r>
    </w:p>
    <w:p>
      <w:pPr/>
      <w:r>
        <w:t>Acceptance Criteria 6.1.1 — Hard-constraint satisfaction</w:t>
      </w:r>
    </w:p>
    <w:p>
      <w:pPr>
        <w:pStyle w:val="Gwt"/>
      </w:pPr>
      <w:r>
        <w:t>Given a detected conflict, available resources and their availability windows exist,</w:t>
      </w:r>
    </w:p>
    <w:p>
      <w:pPr>
        <w:pStyle w:val="Gwt"/>
      </w:pPr>
      <w:r>
        <w:t>When the user requests plans for that conflict,</w:t>
      </w:r>
    </w:p>
    <w:p>
      <w:pPr>
        <w:pStyle w:val="Gwt"/>
      </w:pPr>
      <w:r>
        <w:t>Then every returned plan covers 100% of the required care window, assigns only available and compatible resources, contains no double-booking and respects modelled travel time.</w:t>
      </w:r>
    </w:p>
    <w:p>
      <w:pPr/>
    </w:p>
    <w:p>
      <w:pPr/>
      <w:r>
        <w:t>Acceptance Criteria 6.1.2 — No-solution handling</w:t>
      </w:r>
    </w:p>
    <w:p>
      <w:pPr>
        <w:pStyle w:val="Gwt"/>
      </w:pPr>
      <w:r>
        <w:t>Given available resources cannot cover the required care window,</w:t>
      </w:r>
    </w:p>
    <w:p>
      <w:pPr>
        <w:pStyle w:val="Gwt"/>
      </w:pPr>
      <w:r>
        <w:t>When plan generation runs,</w:t>
      </w:r>
    </w:p>
    <w:p>
      <w:pPr>
        <w:pStyle w:val="Gwt"/>
      </w:pPr>
      <w:r>
        <w:t>Then the system returns no plan rather than a partial one, identifies the uncovered window and states the blocking constraint or single missing resource category.</w:t>
      </w:r>
    </w:p>
    <w:p>
      <w:pPr/>
    </w:p>
    <w:p>
      <w:pPr/>
      <w:r>
        <w:t>Acceptance Criteria 6.1.3 — Response time and fallback</w:t>
      </w:r>
    </w:p>
    <w:p>
      <w:pPr>
        <w:pStyle w:val="Gwt"/>
      </w:pPr>
      <w:r>
        <w:t>Given a plan request is submitted,</w:t>
      </w:r>
    </w:p>
    <w:p>
      <w:pPr>
        <w:pStyle w:val="Gwt"/>
      </w:pPr>
      <w:r>
        <w:t>When the solver reaches its configured five-second limit,</w:t>
      </w:r>
    </w:p>
    <w:p>
      <w:pPr>
        <w:pStyle w:val="Gwt"/>
      </w:pPr>
      <w:r>
        <w:t>Then the system returns only feasible plans found so far, labels the result time-limited and provides an explanation instead of an indefinite loading state.</w:t>
      </w:r>
    </w:p>
    <w:p>
      <w:pPr/>
    </w:p>
    <w:p>
      <w:pPr/>
      <w:r>
        <w:t>Acceptance Criteria 6.1.4 — Independent validation gate</w:t>
      </w:r>
    </w:p>
    <w:p>
      <w:pPr>
        <w:pStyle w:val="Gwt"/>
      </w:pPr>
      <w:r>
        <w:t>Given the CP-SAT solver returns a candidate plan,</w:t>
      </w:r>
    </w:p>
    <w:p>
      <w:pPr>
        <w:pStyle w:val="Gwt"/>
      </w:pPr>
      <w:r>
        <w:t>When the candidate reaches the persistence boundary,</w:t>
      </w:r>
    </w:p>
    <w:p>
      <w:pPr>
        <w:pStyle w:val="Gwt"/>
      </w:pPr>
      <w:r>
        <w:t>Then independent validation rechecks full coverage, resource availability and compatibility, no double-booking and travel feasibility; a failing candidate is recorded and rejected before it can be saved or displayed.</w:t>
      </w:r>
    </w:p>
    <w:p>
      <w:pPr/>
    </w:p>
    <w:p>
      <w:pPr>
        <w:pStyle w:val="Heading3"/>
      </w:pPr>
      <w:r>
        <w:t>User Story 6.2: Compare Feasible Plans</w:t>
      </w:r>
    </w:p>
    <w:p>
      <w:pPr>
        <w:pStyle w:val="Persona"/>
      </w:pPr>
      <w:r>
        <w:t>As a working mother, I want feasible plans compared on the same factors, so that I can understand their practical differences.</w:t>
      </w:r>
    </w:p>
    <w:p>
      <w:pPr/>
      <w:r>
        <w:t>Acceptance Criteria 6.2.1 — Genuinely different options</w:t>
      </w:r>
    </w:p>
    <w:p>
      <w:pPr>
        <w:pStyle w:val="Gwt"/>
      </w:pPr>
      <w:r>
        <w:t>Given more than one feasible plan exists,</w:t>
      </w:r>
    </w:p>
    <w:p>
      <w:pPr>
        <w:pStyle w:val="Gwt"/>
      </w:pPr>
      <w:r>
        <w:t>When the comparison is displayed,</w:t>
      </w:r>
    </w:p>
    <w:p>
      <w:pPr>
        <w:pStyle w:val="Gwt"/>
      </w:pPr>
      <w:r>
        <w:t>Then the system shows no more than five plans that differ meaningfully in resource combination or work adjustment rather than near-identical variations.</w:t>
      </w:r>
    </w:p>
    <w:p>
      <w:pPr/>
    </w:p>
    <w:p>
      <w:pPr/>
      <w:r>
        <w:t>Acceptance Criteria 6.2.2 — Consistent comparison factors</w:t>
      </w:r>
    </w:p>
    <w:p>
      <w:pPr>
        <w:pStyle w:val="Gwt"/>
      </w:pPr>
      <w:r>
        <w:t>Given two or more plans are displayed,</w:t>
      </w:r>
    </w:p>
    <w:p>
      <w:pPr>
        <w:pStyle w:val="Gwt"/>
      </w:pPr>
      <w:r>
        <w:t>When the user compares them,</w:t>
      </w:r>
    </w:p>
    <w:p>
      <w:pPr>
        <w:pStyle w:val="Gwt"/>
      </w:pPr>
      <w:r>
        <w:t>Then every plan shows childcare coverage, additional travel, number of handovers, care responsibility distribution, known cost and confirmation status using the same definitions.</w:t>
      </w:r>
    </w:p>
    <w:p>
      <w:pPr/>
    </w:p>
    <w:p>
      <w:pPr/>
      <w:r>
        <w:t>Acceptance Criteria 6.2.3 — Missing information</w:t>
      </w:r>
    </w:p>
    <w:p>
      <w:pPr>
        <w:pStyle w:val="Gwt"/>
      </w:pPr>
      <w:r>
        <w:t>Given a comparison factor is unavailable,</w:t>
      </w:r>
    </w:p>
    <w:p>
      <w:pPr>
        <w:pStyle w:val="Gwt"/>
      </w:pPr>
      <w:r>
        <w:t>When the plan is displayed,</w:t>
      </w:r>
    </w:p>
    <w:p>
      <w:pPr>
        <w:pStyle w:val="Gwt"/>
      </w:pPr>
      <w:r>
        <w:t>Then the system labels the value Unknown and does not estimate or invent it.</w:t>
      </w:r>
    </w:p>
    <w:p>
      <w:pPr/>
    </w:p>
    <w:p>
      <w:pPr/>
      <w:r>
        <w:t>Acceptance Criteria 6.2.4 — Reproducible plan set</w:t>
      </w:r>
    </w:p>
    <w:p>
      <w:pPr>
        <w:pStyle w:val="Gwt"/>
      </w:pPr>
      <w:r>
        <w:t>Given the conflict, schedule, resources and preference inputs are unchanged,</w:t>
      </w:r>
    </w:p>
    <w:p>
      <w:pPr>
        <w:pStyle w:val="Gwt"/>
      </w:pPr>
      <w:r>
        <w:t>When the user retries generation, double-taps or reopens the comparison,</w:t>
      </w:r>
    </w:p>
    <w:p>
      <w:pPr>
        <w:pStyle w:val="Gwt"/>
      </w:pPr>
      <w:r>
        <w:t>Then the same input hash returns the stored immutable plan set with the same comparison order and creates no duplicate plans or segments.</w:t>
      </w:r>
    </w:p>
    <w:p>
      <w:pPr/>
    </w:p>
    <w:p>
      <w:pPr>
        <w:pStyle w:val="Heading3"/>
      </w:pPr>
      <w:r>
        <w:t>User Story 6.3: Preference-Based Selection Insight</w:t>
      </w:r>
    </w:p>
    <w:p>
      <w:pPr>
        <w:pStyle w:val="Persona"/>
      </w:pPr>
      <w:r>
        <w:t>As a working mother, I want the comparison to reflect my priorities, so that the highlighted option matches what matters to me on that occasion.</w:t>
      </w:r>
    </w:p>
    <w:p>
      <w:pPr/>
      <w:r>
        <w:t>Acceptance Criteria 6.3.1 — User-selected priorities</w:t>
      </w:r>
    </w:p>
    <w:p>
      <w:pPr>
        <w:pStyle w:val="Gwt"/>
      </w:pPr>
      <w:r>
        <w:t>Given several feasible plans exist,</w:t>
      </w:r>
    </w:p>
    <w:p>
      <w:pPr>
        <w:pStyle w:val="Gwt"/>
      </w:pPr>
      <w:r>
        <w:t>When the user selects priorities such as fewer handovers, less travel, lower known cost or more balanced care responsibility,</w:t>
      </w:r>
    </w:p>
    <w:p>
      <w:pPr>
        <w:pStyle w:val="Gwt"/>
      </w:pPr>
      <w:r>
        <w:t>Then the system recalculates the displayed ranking using only those selected factors.</w:t>
      </w:r>
    </w:p>
    <w:p>
      <w:pPr/>
    </w:p>
    <w:p>
      <w:pPr/>
      <w:r>
        <w:t>Acceptance Criteria 6.3.2 — Explainable highlighting</w:t>
      </w:r>
    </w:p>
    <w:p>
      <w:pPr>
        <w:pStyle w:val="Gwt"/>
      </w:pPr>
      <w:r>
        <w:t>Given a plan is highlighted as the closest match,</w:t>
      </w:r>
    </w:p>
    <w:p>
      <w:pPr>
        <w:pStyle w:val="Gwt"/>
      </w:pPr>
      <w:r>
        <w:t>When the user views the explanation,</w:t>
      </w:r>
    </w:p>
    <w:p>
      <w:pPr>
        <w:pStyle w:val="Gwt"/>
      </w:pPr>
      <w:r>
        <w:t>Then the system states which selected factors caused it to be highlighted and displays the underlying values.</w:t>
      </w:r>
    </w:p>
    <w:p>
      <w:pPr/>
    </w:p>
    <w:p>
      <w:pPr/>
      <w:r>
        <w:t>Acceptance Criteria 6.3.3 — No universal recommendation</w:t>
      </w:r>
    </w:p>
    <w:p>
      <w:pPr>
        <w:pStyle w:val="Gwt"/>
      </w:pPr>
      <w:r>
        <w:t>Given a plan is highlighted,</w:t>
      </w:r>
    </w:p>
    <w:p>
      <w:pPr>
        <w:pStyle w:val="Gwt"/>
      </w:pPr>
      <w:r>
        <w:t>When it is presented to the user,</w:t>
      </w:r>
    </w:p>
    <w:p>
      <w:pPr>
        <w:pStyle w:val="Gwt"/>
      </w:pPr>
      <w:r>
        <w:t>Then it is labelled Best match for your selected priorities rather than Best plan, and the user remains free to choose any validated option.</w:t>
      </w:r>
    </w:p>
    <w:p>
      <w:pPr/>
    </w:p>
    <w:p>
      <w:pPr/>
      <w:r>
        <w:t>Acceptance Criteria 6.3.4 — Validated data only</w:t>
      </w:r>
    </w:p>
    <w:p>
      <w:pPr>
        <w:pStyle w:val="Gwt"/>
      </w:pPr>
      <w:r>
        <w:t>Given an AI-generated explanation is used,</w:t>
      </w:r>
    </w:p>
    <w:p>
      <w:pPr>
        <w:pStyle w:val="Gwt"/>
      </w:pPr>
      <w:r>
        <w:t>When it describes a plan,</w:t>
      </w:r>
    </w:p>
    <w:p>
      <w:pPr>
        <w:pStyle w:val="Gwt"/>
      </w:pPr>
      <w:r>
        <w:t>Then it explains only solver-validated plan data and does not alter times, resources, availability or constraints.</w:t>
      </w:r>
    </w:p>
    <w:p>
      <w:pPr/>
    </w:p>
    <w:p>
      <w:pPr/>
      <w:r>
        <w:t>Acceptance Criteria 6.3.5 — Persist selection without side effects</w:t>
      </w:r>
    </w:p>
    <w:p>
      <w:pPr>
        <w:pStyle w:val="Gwt"/>
      </w:pPr>
      <w:r>
        <w:t>Given the user has reviewed the comparison and chosen any validated option,</w:t>
      </w:r>
    </w:p>
    <w:p>
      <w:pPr>
        <w:pStyle w:val="Gwt"/>
      </w:pPr>
      <w:r>
        <w:t>When she confirms that selection,</w:t>
      </w:r>
    </w:p>
    <w:p>
      <w:pPr>
        <w:pStyle w:val="Gwt"/>
      </w:pPr>
      <w:r>
        <w:t>Then the system persists the selected plan and identifies parties needing confirmation, then opens the Epic 7 review step without sending a message, booking childcare, making a payment or committing an arrangement.</w:t>
      </w:r>
    </w:p>
    <w:p>
      <w:pPr/>
    </w:p>
    <w:p>
      <w:pPr>
        <w:pStyle w:val="Heading3"/>
      </w:pPr>
      <w:r>
        <w:t>Definition of Done — Epic 6.0</w:t>
      </w:r>
    </w:p>
    <w:p>
      <w:pPr>
        <w:pStyle w:val="ListParagraph"/>
      </w:pPr>
      <w:r>
        <w:t>The server-side CP-SAT engine returns only independently validated Plan JSON.</w:t>
      </w:r>
    </w:p>
    <w:p>
      <w:pPr>
        <w:pStyle w:val="ListParagraph"/>
      </w:pPr>
      <w:r>
        <w:t>Identical solver input returns the stored immutable plan set without rerunning the solver or creating duplicate plans or segments.</w:t>
      </w:r>
    </w:p>
    <w:p>
      <w:pPr>
        <w:pStyle w:val="ListParagraph"/>
      </w:pPr>
      <w:r>
        <w:t>At most five meaningfully different plans are compared using identical factor definitions; unavailable values are shown as Unknown.</w:t>
      </w:r>
    </w:p>
    <w:p>
      <w:pPr>
        <w:pStyle w:val="ListParagraph"/>
      </w:pPr>
      <w:r>
        <w:t>Priority-based ranking is reproducible, exposes the underlying values and uses the label Best match for your selected priorities.</w:t>
      </w:r>
    </w:p>
    <w:p>
      <w:pPr>
        <w:pStyle w:val="ListParagraph"/>
      </w:pPr>
      <w:r>
        <w:t>Selecting a plan persists it and opens the Epic 7 confirmation workflow without sending, booking or paying automatically.</w:t>
      </w:r>
    </w:p>
    <w:p>
      <w:pPr>
        <w:pStyle w:val="ListParagraph"/>
      </w:pPr>
      <w:r>
        <w:t>Model explanations use a sanitised validated-plan payload and a deterministic fallback.</w:t>
      </w:r>
    </w:p>
    <w:p>
      <w:pPr/>
    </w:p>
    <w:p>
      <w:pPr/>
    </w:p>
    <w:p>
      <w:pPr>
        <w:pStyle w:val="Heading1"/>
      </w:pPr>
      <w:r>
        <w:t>Epic 7.0: Plan Communication, Confirmation and Reminder Support (Could Have — Iteration 3)</w:t>
      </w:r>
    </w:p>
    <w:p>
      <w:pPr>
        <w:pStyle w:val="Persona"/>
      </w:pPr>
      <w:r>
        <w:t>As a working mother who has selected a work–care plan,</w:t>
      </w:r>
    </w:p>
    <w:p>
      <w:pPr>
        <w:pStyle w:val="Persona"/>
      </w:pPr>
      <w:r>
        <w:t>I want to notify the relevant family member, childcare provider or manager and request confirmation,</w:t>
      </w:r>
    </w:p>
    <w:p>
      <w:pPr>
        <w:pStyle w:val="Persona"/>
      </w:pPr>
      <w:r>
        <w:t>So that everyone involved understands the arrangement and I can identify an unconfirmed arrangement before it becomes a disruption.</w:t>
      </w:r>
    </w:p>
    <w:p>
      <w:pPr/>
      <w:r>
        <w:t>Epic 7 begins only after the user has selected a plan. It supports communication, confirmation and reminders. It does not generate replacement plans, book childcare, make commitments or send messages without the user's explicit approval. A decline makes the plan At Risk and offers Epic 10.</w:t>
      </w:r>
    </w:p>
    <w:p>
      <w:pPr>
        <w:pStyle w:val="Heading3"/>
      </w:pPr>
      <w:r>
        <w:t>User Story 7.1: Prepare a Confirmation Request</w:t>
      </w:r>
    </w:p>
    <w:p>
      <w:pPr>
        <w:pStyle w:val="Persona"/>
      </w:pPr>
      <w:r>
        <w:t>As a working mother, I want an editable message prepared for each person involved in my selected plan, so that I can communicate the arrangement clearly without rewriting the details manually.</w:t>
      </w:r>
    </w:p>
    <w:p>
      <w:pPr/>
      <w:r>
        <w:t>Acceptance Criteria 7.1.1 — Recipient identification</w:t>
      </w:r>
    </w:p>
    <w:p>
      <w:pPr>
        <w:pStyle w:val="Gwt"/>
      </w:pPr>
      <w:r>
        <w:t>Given the user has selected a plan involving a family member, childcare provider or work adjustment,</w:t>
      </w:r>
    </w:p>
    <w:p>
      <w:pPr>
        <w:pStyle w:val="Gwt"/>
      </w:pPr>
      <w:r>
        <w:t>When the confirmation screen is opened,</w:t>
      </w:r>
    </w:p>
    <w:p>
      <w:pPr>
        <w:pStyle w:val="Gwt"/>
      </w:pPr>
      <w:r>
        <w:t>Then the system identifies each party whose action or confirmation is required and creates a separate draft for each recipient.</w:t>
      </w:r>
    </w:p>
    <w:p>
      <w:pPr/>
    </w:p>
    <w:p>
      <w:pPr/>
      <w:r>
        <w:t>Acceptance Criteria 7.1.2 — Minimum necessary information</w:t>
      </w:r>
    </w:p>
    <w:p>
      <w:pPr>
        <w:pStyle w:val="Gwt"/>
      </w:pPr>
      <w:r>
        <w:t>Given a confirmation draft has been created,</w:t>
      </w:r>
    </w:p>
    <w:p>
      <w:pPr>
        <w:pStyle w:val="Gwt"/>
      </w:pPr>
      <w:r>
        <w:t>When it is displayed to the user,</w:t>
      </w:r>
    </w:p>
    <w:p>
      <w:pPr>
        <w:pStyle w:val="Gwt"/>
      </w:pPr>
      <w:r>
        <w:t>Then it includes the arrangement date, required time window, recipient's role, requested action and response deadline while excluding unrelated child, schedule and personal information.</w:t>
      </w:r>
    </w:p>
    <w:p>
      <w:pPr/>
    </w:p>
    <w:p>
      <w:pPr/>
      <w:r>
        <w:t>Acceptance Criteria 7.1.3 — User control</w:t>
      </w:r>
    </w:p>
    <w:p>
      <w:pPr>
        <w:pStyle w:val="Gwt"/>
      </w:pPr>
      <w:r>
        <w:t>Given a draft is displayed,</w:t>
      </w:r>
    </w:p>
    <w:p>
      <w:pPr>
        <w:pStyle w:val="Gwt"/>
      </w:pPr>
      <w:r>
        <w:t>When the user reviews it,</w:t>
      </w:r>
    </w:p>
    <w:p>
      <w:pPr>
        <w:pStyle w:val="Gwt"/>
      </w:pPr>
      <w:r>
        <w:t>Then she can edit, cancel, copy or send it, and no communication is sent until she explicitly selects Send.</w:t>
      </w:r>
    </w:p>
    <w:p>
      <w:pPr/>
    </w:p>
    <w:p>
      <w:pPr>
        <w:pStyle w:val="Heading3"/>
      </w:pPr>
      <w:r>
        <w:t>User Story 7.2: Request and Record Confirmation</w:t>
      </w:r>
    </w:p>
    <w:p>
      <w:pPr>
        <w:pStyle w:val="Persona"/>
      </w:pPr>
      <w:r>
        <w:t>As a working mother, I want the selected party to accept or decline the proposed arrangement, so that I know whether the selected plan can actually proceed.</w:t>
      </w:r>
    </w:p>
    <w:p>
      <w:pPr/>
      <w:r>
        <w:t>Acceptance Criteria 7.2.1 — Explicit sending</w:t>
      </w:r>
    </w:p>
    <w:p>
      <w:pPr>
        <w:pStyle w:val="Gwt"/>
      </w:pPr>
      <w:r>
        <w:t>Given the user has reviewed a confirmation request,</w:t>
      </w:r>
    </w:p>
    <w:p>
      <w:pPr>
        <w:pStyle w:val="Gwt"/>
      </w:pPr>
      <w:r>
        <w:t>When she explicitly selects Send,</w:t>
      </w:r>
    </w:p>
    <w:p>
      <w:pPr>
        <w:pStyle w:val="Gwt"/>
      </w:pPr>
      <w:r>
        <w:t>Then the system sends it through the supported channel and records the request as Pending Confirmation.</w:t>
      </w:r>
    </w:p>
    <w:p>
      <w:pPr/>
    </w:p>
    <w:p>
      <w:pPr/>
      <w:r>
        <w:t>Acceptance Criteria 7.2.2 — Recipient response</w:t>
      </w:r>
    </w:p>
    <w:p>
      <w:pPr>
        <w:pStyle w:val="Gwt"/>
      </w:pPr>
      <w:r>
        <w:t>Given a confirmation request is pending,</w:t>
      </w:r>
    </w:p>
    <w:p>
      <w:pPr>
        <w:pStyle w:val="Gwt"/>
      </w:pPr>
      <w:r>
        <w:t>When the recipient accepts or declines it,</w:t>
      </w:r>
    </w:p>
    <w:p>
      <w:pPr>
        <w:pStyle w:val="Gwt"/>
      </w:pPr>
      <w:r>
        <w:t>Then the response is recorded against the relevant plan assignment and shown to the user as Confirmed or Declined.</w:t>
      </w:r>
    </w:p>
    <w:p>
      <w:pPr/>
    </w:p>
    <w:p>
      <w:pPr/>
      <w:r>
        <w:t>Acceptance Criteria 7.2.3 — No false booking claim</w:t>
      </w:r>
    </w:p>
    <w:p>
      <w:pPr>
        <w:pStyle w:val="Gwt"/>
      </w:pPr>
      <w:r>
        <w:t>Given a childcare provider accepts a confirmation request,</w:t>
      </w:r>
    </w:p>
    <w:p>
      <w:pPr>
        <w:pStyle w:val="Gwt"/>
      </w:pPr>
      <w:r>
        <w:t>When the status is shown,</w:t>
      </w:r>
    </w:p>
    <w:p>
      <w:pPr>
        <w:pStyle w:val="Gwt"/>
      </w:pPr>
      <w:r>
        <w:t>Then the system describes it as an arrangement confirmation and does not represent it as a completed childcare booking, payment or guaranteed vacancy unless those actions actually occurred.</w:t>
      </w:r>
    </w:p>
    <w:p>
      <w:pPr/>
    </w:p>
    <w:p>
      <w:pPr/>
      <w:r>
        <w:t>Acceptance Criteria 7.2.4 — Delivery failure</w:t>
      </w:r>
    </w:p>
    <w:p>
      <w:pPr>
        <w:pStyle w:val="Gwt"/>
      </w:pPr>
      <w:r>
        <w:t>Given the notification service fails,</w:t>
      </w:r>
    </w:p>
    <w:p>
      <w:pPr>
        <w:pStyle w:val="Gwt"/>
      </w:pPr>
      <w:r>
        <w:t>When the send attempt completes,</w:t>
      </w:r>
    </w:p>
    <w:p>
      <w:pPr>
        <w:pStyle w:val="Gwt"/>
      </w:pPr>
      <w:r>
        <w:t>Then the system does not mark the request as sent, explains the failure and provides a retry or copy-message fallback.</w:t>
      </w:r>
    </w:p>
    <w:p>
      <w:pPr/>
    </w:p>
    <w:p>
      <w:pPr>
        <w:pStyle w:val="Heading3"/>
      </w:pPr>
      <w:r>
        <w:t>User Story 7.3: Remind an Unconfirmed Party</w:t>
      </w:r>
    </w:p>
    <w:p>
      <w:pPr>
        <w:pStyle w:val="Persona"/>
      </w:pPr>
      <w:r>
        <w:t>As a working mother, I want to remind a selected party when an arrangement remains unconfirmed, so that I can follow up before the care period begins.</w:t>
      </w:r>
    </w:p>
    <w:p>
      <w:pPr/>
      <w:r>
        <w:t>Acceptance Criteria 7.3.1 — Reminder conditions</w:t>
      </w:r>
    </w:p>
    <w:p>
      <w:pPr>
        <w:pStyle w:val="Gwt"/>
      </w:pPr>
      <w:r>
        <w:t>Given a confirmation request remains pending,</w:t>
      </w:r>
    </w:p>
    <w:p>
      <w:pPr>
        <w:pStyle w:val="Gwt"/>
      </w:pPr>
      <w:r>
        <w:t>When the user-defined reminder time is reached,</w:t>
      </w:r>
    </w:p>
    <w:p>
      <w:pPr>
        <w:pStyle w:val="Gwt"/>
      </w:pPr>
      <w:r>
        <w:t>Then the system sends no more than one reminder through the selected channel and records when it was sent.</w:t>
      </w:r>
    </w:p>
    <w:p>
      <w:pPr/>
    </w:p>
    <w:p>
      <w:pPr/>
      <w:r>
        <w:t>Acceptance Criteria 7.3.2 — Reminder cancellation</w:t>
      </w:r>
    </w:p>
    <w:p>
      <w:pPr>
        <w:pStyle w:val="Gwt"/>
      </w:pPr>
      <w:r>
        <w:t>Given a reminder is scheduled,</w:t>
      </w:r>
    </w:p>
    <w:p>
      <w:pPr>
        <w:pStyle w:val="Gwt"/>
      </w:pPr>
      <w:r>
        <w:t>When the recipient responds, the plan is replaced or the user cancels the request,</w:t>
      </w:r>
    </w:p>
    <w:p>
      <w:pPr>
        <w:pStyle w:val="Gwt"/>
      </w:pPr>
      <w:r>
        <w:t>Then the reminder is cancelled and no outdated message is sent.</w:t>
      </w:r>
    </w:p>
    <w:p>
      <w:pPr/>
    </w:p>
    <w:p>
      <w:pPr/>
      <w:r>
        <w:t>Acceptance Criteria 7.3.3 — Declined arrangement</w:t>
      </w:r>
    </w:p>
    <w:p>
      <w:pPr>
        <w:pStyle w:val="Gwt"/>
      </w:pPr>
      <w:r>
        <w:t>Given a recipient declines or reports that they are unavailable,</w:t>
      </w:r>
    </w:p>
    <w:p>
      <w:pPr>
        <w:pStyle w:val="Gwt"/>
      </w:pPr>
      <w:r>
        <w:t>When the response is recorded,</w:t>
      </w:r>
    </w:p>
    <w:p>
      <w:pPr>
        <w:pStyle w:val="Gwt"/>
      </w:pPr>
      <w:r>
        <w:t>Then the affected plan is marked At Risk and the user is offered Epic 10 disruption recovery without an automatic replacement or message.</w:t>
      </w:r>
    </w:p>
    <w:p>
      <w:pPr/>
    </w:p>
    <w:p>
      <w:pPr>
        <w:pStyle w:val="Heading3"/>
      </w:pPr>
      <w:r>
        <w:t>Definition of Done — Epic 7.0</w:t>
      </w:r>
    </w:p>
    <w:p>
      <w:pPr>
        <w:pStyle w:val="ListParagraph"/>
      </w:pPr>
      <w:r>
        <w:t>Separate, editable confirmation requests contain only the minimum information needed by each recipient.</w:t>
      </w:r>
    </w:p>
    <w:p>
      <w:pPr>
        <w:pStyle w:val="ListParagraph"/>
      </w:pPr>
      <w:r>
        <w:t>Only an explicit user Send action invokes the delivery service; failures never appear as sent.</w:t>
      </w:r>
    </w:p>
    <w:p>
      <w:pPr>
        <w:pStyle w:val="ListParagraph"/>
      </w:pPr>
      <w:r>
        <w:t>Accept/decline responses are bound to the correct plan assignment using single-use, expiring links and owner-visible status.</w:t>
      </w:r>
    </w:p>
    <w:p>
      <w:pPr>
        <w:pStyle w:val="ListParagraph"/>
      </w:pPr>
      <w:r>
        <w:t>At most one reminder is delivered while Pending; it is cancelled on response, replacement or cancellation.</w:t>
      </w:r>
    </w:p>
    <w:p>
      <w:pPr>
        <w:pStyle w:val="ListParagraph"/>
      </w:pPr>
      <w:r>
        <w:t>The interface never equates arrangement confirmation with childcare booking, payment or guaranteed vacancy.</w:t>
      </w:r>
    </w:p>
    <w:p>
      <w:pPr/>
    </w:p>
    <w:p>
      <w:pPr>
        <w:pStyle w:val="Heading1"/>
      </w:pPr>
      <w:r>
        <w:t>Epic 8.0: Recurring Conflict and Care-Load Trend Insights (Should Have — Iteration 3)</w:t>
      </w:r>
    </w:p>
    <w:p>
      <w:pPr>
        <w:pStyle w:val="Persona"/>
      </w:pPr>
      <w:r>
        <w:t>As a working mother who has used EqualPath over time,</w:t>
      </w:r>
    </w:p>
    <w:p>
      <w:pPr>
        <w:pStyle w:val="Persona"/>
      </w:pPr>
      <w:r>
        <w:t>I want to understand recurring work–care conflicts and confirmed care-responsibility trends,</w:t>
      </w:r>
    </w:p>
    <w:p>
      <w:pPr>
        <w:pStyle w:val="Persona"/>
      </w:pPr>
      <w:r>
        <w:t>So that I can recognise repeated pressure points and discuss more sustainable future arrangements.</w:t>
      </w:r>
    </w:p>
    <w:p>
      <w:pPr/>
      <w:r>
        <w:t>Epic 8 analyses historical patterns. It does not compare plans for a current conflict, recommend a current plan or recover a disrupted plan. A future occurrence is passed to Epic 6.</w:t>
      </w:r>
    </w:p>
    <w:p>
      <w:pPr>
        <w:pStyle w:val="Heading3"/>
      </w:pPr>
      <w:r>
        <w:t>User Story 8.1: Identify Recurring Conflicts</w:t>
      </w:r>
    </w:p>
    <w:p>
      <w:pPr>
        <w:pStyle w:val="Persona"/>
      </w:pPr>
      <w:r>
        <w:t>As a working mother, I want to see whether similar work–care conflicts repeatedly occur, so that I can address the underlying pattern rather than solving each occurrence separately.</w:t>
      </w:r>
    </w:p>
    <w:p>
      <w:pPr/>
      <w:r>
        <w:t>Acceptance Criteria 8.1.1 — Recurrence rule</w:t>
      </w:r>
    </w:p>
    <w:p>
      <w:pPr>
        <w:pStyle w:val="Gwt"/>
      </w:pPr>
      <w:r>
        <w:t>Given similar conflicts occurred on the same weekday and overlapping time window in at least two of the previous four weeks,</w:t>
      </w:r>
    </w:p>
    <w:p>
      <w:pPr>
        <w:pStyle w:val="Gwt"/>
      </w:pPr>
      <w:r>
        <w:t>When the insights view is opened,</w:t>
      </w:r>
    </w:p>
    <w:p>
      <w:pPr>
        <w:pStyle w:val="Gwt"/>
      </w:pPr>
      <w:r>
        <w:t>Then the system identifies the pattern and shows the dates and time windows used to determine it.</w:t>
      </w:r>
    </w:p>
    <w:p>
      <w:pPr/>
    </w:p>
    <w:p>
      <w:pPr/>
      <w:r>
        <w:t>Acceptance Criteria 8.1.2 — Evidence visibility</w:t>
      </w:r>
    </w:p>
    <w:p>
      <w:pPr>
        <w:pStyle w:val="Gwt"/>
      </w:pPr>
      <w:r>
        <w:t>Given a recurring pattern is displayed,</w:t>
      </w:r>
    </w:p>
    <w:p>
      <w:pPr>
        <w:pStyle w:val="Gwt"/>
      </w:pPr>
      <w:r>
        <w:t>When the user opens its details,</w:t>
      </w:r>
    </w:p>
    <w:p>
      <w:pPr>
        <w:pStyle w:val="Gwt"/>
      </w:pPr>
      <w:r>
        <w:t>Then the system shows the underlying schedule records and does not infer a pattern from missing or unconfirmed data.</w:t>
      </w:r>
    </w:p>
    <w:p>
      <w:pPr/>
    </w:p>
    <w:p>
      <w:pPr/>
      <w:r>
        <w:t>Acceptance Criteria 8.1.3 — Future action</w:t>
      </w:r>
    </w:p>
    <w:p>
      <w:pPr>
        <w:pStyle w:val="Gwt"/>
      </w:pPr>
      <w:r>
        <w:t>Given a recurring pattern also creates a known future care gap,</w:t>
      </w:r>
    </w:p>
    <w:p>
      <w:pPr>
        <w:pStyle w:val="Gwt"/>
      </w:pPr>
      <w:r>
        <w:t>When the user selects Plan for next occurrence,</w:t>
      </w:r>
    </w:p>
    <w:p>
      <w:pPr>
        <w:pStyle w:val="Gwt"/>
      </w:pPr>
      <w:r>
        <w:t>Then the gap is passed to Epic 6 for plan generation; Epic 8 does not generate the plan itself.</w:t>
      </w:r>
    </w:p>
    <w:p>
      <w:pPr/>
    </w:p>
    <w:p>
      <w:pPr>
        <w:pStyle w:val="Heading3"/>
      </w:pPr>
      <w:r>
        <w:t>User Story 8.2: Review Confirmed Care-Load Trends</w:t>
      </w:r>
    </w:p>
    <w:p>
      <w:pPr>
        <w:pStyle w:val="Persona"/>
      </w:pPr>
      <w:r>
        <w:t>As a working mother, I want to see how confirmed care responsibility has been distributed over time, so that I can understand whether the distribution is changing.</w:t>
      </w:r>
    </w:p>
    <w:p>
      <w:pPr/>
      <w:r>
        <w:t>Acceptance Criteria 8.2.1 — Planned versus confirmed care</w:t>
      </w:r>
    </w:p>
    <w:p>
      <w:pPr>
        <w:pStyle w:val="Gwt"/>
      </w:pPr>
      <w:r>
        <w:t>Given care arrangements exist,</w:t>
      </w:r>
    </w:p>
    <w:p>
      <w:pPr>
        <w:pStyle w:val="Gwt"/>
      </w:pPr>
      <w:r>
        <w:t>When care-load insights are calculated,</w:t>
      </w:r>
    </w:p>
    <w:p>
      <w:pPr>
        <w:pStyle w:val="Gwt"/>
      </w:pPr>
      <w:r>
        <w:t>Then planned hours and completed, feedback-confirmed hours are displayed separately.</w:t>
      </w:r>
    </w:p>
    <w:p>
      <w:pPr/>
    </w:p>
    <w:p>
      <w:pPr/>
      <w:r>
        <w:t>Acceptance Criteria 8.2.2 — Rolling-period comparison</w:t>
      </w:r>
    </w:p>
    <w:p>
      <w:pPr>
        <w:pStyle w:val="Gwt"/>
      </w:pPr>
      <w:r>
        <w:t>Given each of two consecutive 28-day periods contains at least three completed and confirmed care arrangements,</w:t>
      </w:r>
    </w:p>
    <w:p>
      <w:pPr>
        <w:pStyle w:val="Gwt"/>
      </w:pPr>
      <w:r>
        <w:t>When the periods are compared,</w:t>
      </w:r>
    </w:p>
    <w:p>
      <w:pPr>
        <w:pStyle w:val="Gwt"/>
      </w:pPr>
      <w:r>
        <w:t>Then the system shows each carer's share and the change in percentage points.</w:t>
      </w:r>
    </w:p>
    <w:p>
      <w:pPr/>
    </w:p>
    <w:p>
      <w:pPr/>
      <w:r>
        <w:t>Acceptance Criteria 8.2.3 — Insufficient evidence</w:t>
      </w:r>
    </w:p>
    <w:p>
      <w:pPr>
        <w:pStyle w:val="Gwt"/>
      </w:pPr>
      <w:r>
        <w:t>Given either 28-day period does not meet the minimum confirmed-data threshold,</w:t>
      </w:r>
    </w:p>
    <w:p>
      <w:pPr>
        <w:pStyle w:val="Gwt"/>
      </w:pPr>
      <w:r>
        <w:t>When the user opens the insight,</w:t>
      </w:r>
    </w:p>
    <w:p>
      <w:pPr>
        <w:pStyle w:val="Gwt"/>
      </w:pPr>
      <w:r>
        <w:t>Then the system states that there is not enough confirmed data and does not present a trend conclusion.</w:t>
      </w:r>
    </w:p>
    <w:p>
      <w:pPr/>
    </w:p>
    <w:p>
      <w:pPr/>
      <w:r>
        <w:t>Acceptance Criteria 8.2.4 — Neutral language</w:t>
      </w:r>
    </w:p>
    <w:p>
      <w:pPr>
        <w:pStyle w:val="Gwt"/>
      </w:pPr>
      <w:r>
        <w:t>Given care responsibility is unevenly distributed,</w:t>
      </w:r>
    </w:p>
    <w:p>
      <w:pPr>
        <w:pStyle w:val="Gwt"/>
      </w:pPr>
      <w:r>
        <w:t>When the result is explained,</w:t>
      </w:r>
    </w:p>
    <w:p>
      <w:pPr>
        <w:pStyle w:val="Gwt"/>
      </w:pPr>
      <w:r>
        <w:t>Then the system reports the recorded distribution without judging a family member, assigning blame or presenting the result as proof of fairness or unfairness.</w:t>
      </w:r>
    </w:p>
    <w:p>
      <w:pPr/>
    </w:p>
    <w:p>
      <w:pPr>
        <w:pStyle w:val="Heading3"/>
      </w:pPr>
      <w:r>
        <w:t>Definition of Done — Epic 8.0</w:t>
      </w:r>
    </w:p>
    <w:p>
      <w:pPr>
        <w:pStyle w:val="ListParagraph"/>
      </w:pPr>
      <w:r>
        <w:t>Recurring-conflict flags expose the dates and windows that satisfy the two-in-four-weeks rule.</w:t>
      </w:r>
    </w:p>
    <w:p>
      <w:pPr>
        <w:pStyle w:val="ListParagraph"/>
      </w:pPr>
      <w:r>
        <w:t>Historical insight never invents a record or substitutes for current-plan comparison or recovery.</w:t>
      </w:r>
    </w:p>
    <w:p>
      <w:pPr>
        <w:pStyle w:val="ListParagraph"/>
      </w:pPr>
      <w:r>
        <w:t>Planned and completed feedback-confirmed care are calculated and labelled separately.</w:t>
      </w:r>
    </w:p>
    <w:p>
      <w:pPr>
        <w:pStyle w:val="ListParagraph"/>
      </w:pPr>
      <w:r>
        <w:t>Two-period trends are withheld unless both 28-day windows meet the three-confirmed-arrangement threshold.</w:t>
      </w:r>
    </w:p>
    <w:p>
      <w:pPr>
        <w:pStyle w:val="ListParagraph"/>
      </w:pPr>
      <w:r>
        <w:t>Every explanation is neutral, evidence-linked and reports percentage-point change without causal claims.</w:t>
      </w:r>
    </w:p>
    <w:p>
      <w:pPr/>
    </w:p>
    <w:p>
      <w:pPr>
        <w:pStyle w:val="Heading1"/>
      </w:pPr>
      <w:r>
        <w:t>Epic 9.0 Disposition — Retired after Merge</w:t>
      </w:r>
    </w:p>
    <w:p>
      <w:pPr>
        <w:pStyle w:val="Callout"/>
      </w:pPr>
      <w:r>
        <w:t>Epic 9 is archived as a separate epic with the note “Merged into E6 and E8 after mentor review”. Its current-plan comparison and selection content is now owned by Epic 6; its historical care-load and progress content is now owned by Epic 8. It is retained in change history rather than silently deleted.</w:t>
      </w:r>
    </w:p>
    <w:p>
      <w:pPr/>
    </w:p>
    <w:p>
      <w:pPr>
        <w:pStyle w:val="Heading1"/>
      </w:pPr>
      <w:r>
        <w:t>Epic 10.0: Selected-Plan Disruption Recovery and Validated Replanning (Should Have — Iteration 3)</w:t>
      </w:r>
    </w:p>
    <w:p>
      <w:pPr>
        <w:pStyle w:val="Persona"/>
      </w:pPr>
      <w:r>
        <w:t>As a working mother whose selected work–care plan becomes unworkable because of an unexpected change,</w:t>
      </w:r>
    </w:p>
    <w:p>
      <w:pPr>
        <w:pStyle w:val="Persona"/>
      </w:pPr>
      <w:r>
        <w:t>I want the affected care period reopened and replacement plans generated using updated availability,</w:t>
      </w:r>
    </w:p>
    <w:p>
      <w:pPr>
        <w:pStyle w:val="Persona"/>
      </w:pPr>
      <w:r>
        <w:t>So that I can restore childcare coverage without rebuilding the entire day from the beginning.</w:t>
      </w:r>
    </w:p>
    <w:p>
      <w:pPr/>
      <w:r>
        <w:t>Epic 10 starts only after a plan has been selected or confirmed and a later disruption invalidates part of it. Unlike Epic 6's first planning pass, this recovery workflow preserves unaffected assignments, excludes unavailable resources and revalidates every old or new candidate against the changed circumstances. A selected replacement returns changed responsibilities to Epic 7.</w:t>
      </w:r>
    </w:p>
    <w:p>
      <w:pPr>
        <w:pStyle w:val="Heading3"/>
      </w:pPr>
      <w:r>
        <w:t>User Story 10.1: Report a Plan Disruption</w:t>
      </w:r>
    </w:p>
    <w:p>
      <w:pPr>
        <w:pStyle w:val="Persona"/>
      </w:pPr>
      <w:r>
        <w:t>As a working mother, I want to record that a person, provider or work arrangement is no longer available, so that the system can identify exactly which part of my selected plan is affected.</w:t>
      </w:r>
    </w:p>
    <w:p>
      <w:pPr/>
      <w:r>
        <w:t>Acceptance Criteria 10.1.1 — Disruption entry</w:t>
      </w:r>
    </w:p>
    <w:p>
      <w:pPr>
        <w:pStyle w:val="Gwt"/>
      </w:pPr>
      <w:r>
        <w:t>Given a selected or confirmed plan exists,</w:t>
      </w:r>
    </w:p>
    <w:p>
      <w:pPr>
        <w:pStyle w:val="Gwt"/>
      </w:pPr>
      <w:r>
        <w:t>When the user reports that a resource is unavailable or a work commitment has changed,</w:t>
      </w:r>
    </w:p>
    <w:p>
      <w:pPr>
        <w:pStyle w:val="Gwt"/>
      </w:pPr>
      <w:r>
        <w:t>Then she can specify the affected resource, date and unavailable time window with an optional reason.</w:t>
      </w:r>
    </w:p>
    <w:p>
      <w:pPr/>
    </w:p>
    <w:p>
      <w:pPr/>
      <w:r>
        <w:t>Acceptance Criteria 10.1.2 — Impact calculation</w:t>
      </w:r>
    </w:p>
    <w:p>
      <w:pPr>
        <w:pStyle w:val="Gwt"/>
      </w:pPr>
      <w:r>
        <w:t>Given a disruption has been recorded,</w:t>
      </w:r>
    </w:p>
    <w:p>
      <w:pPr>
        <w:pStyle w:val="Gwt"/>
      </w:pPr>
      <w:r>
        <w:t>When the system evaluates the selected plan,</w:t>
      </w:r>
    </w:p>
    <w:p>
      <w:pPr>
        <w:pStyle w:val="Gwt"/>
      </w:pPr>
      <w:r>
        <w:t>Then it marks only the affected assignment invalid, shows the exact newly uncovered care window and retains all unaffected assignments.</w:t>
      </w:r>
    </w:p>
    <w:p>
      <w:pPr/>
    </w:p>
    <w:p>
      <w:pPr/>
      <w:r>
        <w:t>Acceptance Criteria 10.1.3 — Status and history</w:t>
      </w:r>
    </w:p>
    <w:p>
      <w:pPr>
        <w:pStyle w:val="Gwt"/>
      </w:pPr>
      <w:r>
        <w:t>Given part of a plan is no longer feasible,</w:t>
      </w:r>
    </w:p>
    <w:p>
      <w:pPr>
        <w:pStyle w:val="Gwt"/>
      </w:pPr>
      <w:r>
        <w:t>When the impact is confirmed,</w:t>
      </w:r>
    </w:p>
    <w:p>
      <w:pPr>
        <w:pStyle w:val="Gwt"/>
      </w:pPr>
      <w:r>
        <w:t>Then the plan status changes to Disrupted and the original plan and disruption event remain available in plan history.</w:t>
      </w:r>
    </w:p>
    <w:p>
      <w:pPr/>
    </w:p>
    <w:p>
      <w:pPr>
        <w:pStyle w:val="Heading3"/>
      </w:pPr>
      <w:r>
        <w:t>User Story 10.2: Generate Validated Recovery Plans</w:t>
      </w:r>
    </w:p>
    <w:p>
      <w:pPr>
        <w:pStyle w:val="Persona"/>
      </w:pPr>
      <w:r>
        <w:t>As a working mother with a disrupted plan, I want replacement options that respect the changed situation, so that I do not receive another plan based on an unavailable resource.</w:t>
      </w:r>
    </w:p>
    <w:p>
      <w:pPr/>
      <w:r>
        <w:t>Acceptance Criteria 10.2.1 — Updated constraints</w:t>
      </w:r>
    </w:p>
    <w:p>
      <w:pPr>
        <w:pStyle w:val="Gwt"/>
      </w:pPr>
      <w:r>
        <w:t>Given a resource has become unavailable for a specified period,</w:t>
      </w:r>
    </w:p>
    <w:p>
      <w:pPr>
        <w:pStyle w:val="Gwt"/>
      </w:pPr>
      <w:r>
        <w:t>When recovery planning runs,</w:t>
      </w:r>
    </w:p>
    <w:p>
      <w:pPr>
        <w:pStyle w:val="Gwt"/>
      </w:pPr>
      <w:r>
        <w:t>Then that resource is excluded during the unavailable period and every replacement plan uses the updated schedule and availability data.</w:t>
      </w:r>
    </w:p>
    <w:p>
      <w:pPr/>
    </w:p>
    <w:p>
      <w:pPr/>
      <w:r>
        <w:t>Acceptance Criteria 10.2.2 — Complete revalidation</w:t>
      </w:r>
    </w:p>
    <w:p>
      <w:pPr>
        <w:pStyle w:val="Gwt"/>
      </w:pPr>
      <w:r>
        <w:t>Given replacement plans have been generated,</w:t>
      </w:r>
    </w:p>
    <w:p>
      <w:pPr>
        <w:pStyle w:val="Gwt"/>
      </w:pPr>
      <w:r>
        <w:t>When they are displayed,</w:t>
      </w:r>
    </w:p>
    <w:p>
      <w:pPr>
        <w:pStyle w:val="Gwt"/>
      </w:pPr>
      <w:r>
        <w:t>Then every plan covers 100% of the reopened care window, contains no double-booking and satisfies all applicable compatibility, timing and travel constraints.</w:t>
      </w:r>
    </w:p>
    <w:p>
      <w:pPr/>
    </w:p>
    <w:p>
      <w:pPr/>
      <w:r>
        <w:t>Acceptance Criteria 10.2.3 — Previous options</w:t>
      </w:r>
    </w:p>
    <w:p>
      <w:pPr>
        <w:pStyle w:val="Gwt"/>
      </w:pPr>
      <w:r>
        <w:t>Given an option was generated previously by Epic 6,</w:t>
      </w:r>
    </w:p>
    <w:p>
      <w:pPr>
        <w:pStyle w:val="Gwt"/>
      </w:pPr>
      <w:r>
        <w:t>When it is considered during recovery,</w:t>
      </w:r>
    </w:p>
    <w:p>
      <w:pPr>
        <w:pStyle w:val="Gwt"/>
      </w:pPr>
      <w:r>
        <w:t>Then it is displayed only if revalidated against the disruption and all current constraints.</w:t>
      </w:r>
    </w:p>
    <w:p>
      <w:pPr/>
    </w:p>
    <w:p>
      <w:pPr/>
      <w:r>
        <w:t>Acceptance Criteria 10.2.4 — No feasible replacement</w:t>
      </w:r>
    </w:p>
    <w:p>
      <w:pPr>
        <w:pStyle w:val="Gwt"/>
      </w:pPr>
      <w:r>
        <w:t>Given no resource combination can cover the reopened window,</w:t>
      </w:r>
    </w:p>
    <w:p>
      <w:pPr>
        <w:pStyle w:val="Gwt"/>
      </w:pPr>
      <w:r>
        <w:t>When recovery planning finishes,</w:t>
      </w:r>
    </w:p>
    <w:p>
      <w:pPr>
        <w:pStyle w:val="Gwt"/>
      </w:pPr>
      <w:r>
        <w:t>Then the system reports the exact uncovered period, explains the blocking constraint and does not present a partial plan as feasible.</w:t>
      </w:r>
    </w:p>
    <w:p>
      <w:pPr/>
    </w:p>
    <w:p>
      <w:pPr>
        <w:pStyle w:val="Heading3"/>
      </w:pPr>
      <w:r>
        <w:t>User Story 10.3: Replace the Disrupted Plan</w:t>
      </w:r>
    </w:p>
    <w:p>
      <w:pPr>
        <w:pStyle w:val="Persona"/>
      </w:pPr>
      <w:r>
        <w:t>As a working mother, I want to compare recovery options with my original arrangement, so that I understand what will change before choosing a replacement.</w:t>
      </w:r>
    </w:p>
    <w:p>
      <w:pPr/>
      <w:r>
        <w:t>Acceptance Criteria 10.3.1 — Change summary</w:t>
      </w:r>
    </w:p>
    <w:p>
      <w:pPr>
        <w:pStyle w:val="Gwt"/>
      </w:pPr>
      <w:r>
        <w:t>Given recovery plans are available,</w:t>
      </w:r>
    </w:p>
    <w:p>
      <w:pPr>
        <w:pStyle w:val="Gwt"/>
      </w:pPr>
      <w:r>
        <w:t>When the comparison is displayed,</w:t>
      </w:r>
    </w:p>
    <w:p>
      <w:pPr>
        <w:pStyle w:val="Gwt"/>
      </w:pPr>
      <w:r>
        <w:t>Then each option shows which carers, providers, times, travel requirements and handovers differ from the disrupted plan.</w:t>
      </w:r>
    </w:p>
    <w:p>
      <w:pPr/>
    </w:p>
    <w:p>
      <w:pPr/>
      <w:r>
        <w:t>Acceptance Criteria 10.3.2 — Replacement selection</w:t>
      </w:r>
    </w:p>
    <w:p>
      <w:pPr>
        <w:pStyle w:val="Gwt"/>
      </w:pPr>
      <w:r>
        <w:t>Given the user selects a validated recovery plan,</w:t>
      </w:r>
    </w:p>
    <w:p>
      <w:pPr>
        <w:pStyle w:val="Gwt"/>
      </w:pPr>
      <w:r>
        <w:t>When she confirms the replacement,</w:t>
      </w:r>
    </w:p>
    <w:p>
      <w:pPr>
        <w:pStyle w:val="Gwt"/>
      </w:pPr>
      <w:r>
        <w:t>Then the replacement becomes active, unaffected assignments are retained and the disrupted plan remains in version history.</w:t>
      </w:r>
    </w:p>
    <w:p>
      <w:pPr/>
    </w:p>
    <w:p>
      <w:pPr/>
      <w:r>
        <w:t>Acceptance Criteria 10.3.3 — Communication hand-off</w:t>
      </w:r>
    </w:p>
    <w:p>
      <w:pPr>
        <w:pStyle w:val="Gwt"/>
      </w:pPr>
      <w:r>
        <w:t>Given the replacement changes a person's responsibility or required time,</w:t>
      </w:r>
    </w:p>
    <w:p>
      <w:pPr>
        <w:pStyle w:val="Gwt"/>
      </w:pPr>
      <w:r>
        <w:t>When the replacement is selected,</w:t>
      </w:r>
    </w:p>
    <w:p>
      <w:pPr>
        <w:pStyle w:val="Gwt"/>
      </w:pPr>
      <w:r>
        <w:t>Then the system identifies the parties requiring updated confirmation and offers to open Epic 7.</w:t>
      </w:r>
    </w:p>
    <w:p>
      <w:pPr/>
    </w:p>
    <w:p>
      <w:pPr/>
      <w:r>
        <w:t>Acceptance Criteria 10.3.4 — No automatic communication</w:t>
      </w:r>
    </w:p>
    <w:p>
      <w:pPr>
        <w:pStyle w:val="Gwt"/>
      </w:pPr>
      <w:r>
        <w:t>Given a replacement plan has been selected,</w:t>
      </w:r>
    </w:p>
    <w:p>
      <w:pPr>
        <w:pStyle w:val="Gwt"/>
      </w:pPr>
      <w:r>
        <w:t>When the plan is saved,</w:t>
      </w:r>
    </w:p>
    <w:p>
      <w:pPr>
        <w:pStyle w:val="Gwt"/>
      </w:pPr>
      <w:r>
        <w:t>Then no notification, booking or commitment is made until the user reviews and explicitly sends the relevant communication through Epic 7.</w:t>
      </w:r>
    </w:p>
    <w:p>
      <w:pPr/>
    </w:p>
    <w:p>
      <w:pPr>
        <w:pStyle w:val="Heading3"/>
      </w:pPr>
      <w:r>
        <w:t>Definition of Done — Epic 10.0</w:t>
      </w:r>
    </w:p>
    <w:p>
      <w:pPr>
        <w:pStyle w:val="ListParagraph"/>
      </w:pPr>
      <w:r>
        <w:t>Recovery cannot start without an existing selected or confirmed plan and a recorded disruption.</w:t>
      </w:r>
    </w:p>
    <w:p>
      <w:pPr>
        <w:pStyle w:val="ListParagraph"/>
      </w:pPr>
      <w:r>
        <w:t>Only affected assignments are invalidated; unchanged parts remain active and visible.</w:t>
      </w:r>
    </w:p>
    <w:p>
      <w:pPr>
        <w:pStyle w:val="ListParagraph"/>
      </w:pPr>
      <w:r>
        <w:t>Previously generated options are never reused without complete validation against current constraints.</w:t>
      </w:r>
    </w:p>
    <w:p>
      <w:pPr>
        <w:pStyle w:val="ListParagraph"/>
      </w:pPr>
      <w:r>
        <w:t>The original, disruption event and replacement remain linked in immutable version history.</w:t>
      </w:r>
    </w:p>
    <w:p>
      <w:pPr>
        <w:pStyle w:val="ListParagraph"/>
      </w:pPr>
      <w:r>
        <w:t>A replacement with changed responsibilities hands off to E7 and never sends communication automatically.</w:t>
      </w:r>
    </w:p>
    <w:p>
      <w:pPr/>
    </w:p>
    <w:p w14:paraId="15FB5636" w14:textId="77777777" w:rsidR="00AC0DCC" w:rsidRDefault="00000000">
      <w:pPr>
        <w:pStyle w:val="Heading2"/>
      </w:pPr>
      <w:r>
        <w:t>References</w:t>
      </w:r>
    </w:p>
    <w:p w14:paraId="662714A1" w14:textId="77777777" w:rsidR="00AC0DCC" w:rsidRDefault="00000000">
      <w:pPr>
        <w:pStyle w:val="Ref"/>
      </w:pPr>
      <w:r>
        <w:t xml:space="preserve">Google. (n.d.). </w:t>
      </w:r>
      <w:r>
        <w:rPr>
          <w:i/>
          <w:iCs/>
        </w:rPr>
        <w:t>CP-SAT solver — OR-Tools constraint optimization.</w:t>
      </w:r>
      <w:r>
        <w:t xml:space="preserve"> </w:t>
      </w:r>
      <w:hyperlink r:id="rId7" w:history="1">
        <w:r>
          <w:rPr>
            <w:color w:val="0563C1"/>
            <w:u w:val="single"/>
          </w:rPr>
          <w:t>https://developers.google.com/optimization/cp/cp_solver</w:t>
        </w:r>
      </w:hyperlink>
    </w:p>
    <w:p w14:paraId="044F5B7A" w14:textId="77777777" w:rsidR="00AC0DCC" w:rsidRDefault="00000000">
      <w:pPr>
        <w:pStyle w:val="Ref"/>
      </w:pPr>
      <w:r>
        <w:t xml:space="preserve">Google. (n.d.). </w:t>
      </w:r>
      <w:r>
        <w:rPr>
          <w:i/>
          <w:iCs/>
        </w:rPr>
        <w:t>Scheduling — OR-Tools.</w:t>
      </w:r>
      <w:r>
        <w:t xml:space="preserve"> </w:t>
      </w:r>
      <w:hyperlink r:id="rId8" w:history="1">
        <w:r>
          <w:rPr>
            <w:color w:val="0563C1"/>
            <w:u w:val="single"/>
          </w:rPr>
          <w:t>https://developers.google.com/optimization/scheduling</w:t>
        </w:r>
      </w:hyperlink>
    </w:p>
    <w:p w14:paraId="73751BE0" w14:textId="77777777" w:rsidR="00AC0DCC" w:rsidRDefault="00000000">
      <w:pPr>
        <w:pStyle w:val="Ref"/>
      </w:pPr>
      <w:r>
        <w:t xml:space="preserve">Google. (n.d.). </w:t>
      </w:r>
      <w:r>
        <w:rPr>
          <w:i/>
          <w:iCs/>
        </w:rPr>
        <w:t>Structured outputs — Gemini API.</w:t>
      </w:r>
      <w:r>
        <w:t xml:space="preserve"> Google AI for Developers. </w:t>
      </w:r>
      <w:hyperlink r:id="rId9" w:history="1">
        <w:r>
          <w:rPr>
            <w:color w:val="0563C1"/>
            <w:u w:val="single"/>
          </w:rPr>
          <w:t>https://ai.google.dev/gemini-api/docs/structured-output</w:t>
        </w:r>
      </w:hyperlink>
    </w:p>
    <w:p w14:paraId="6EBB684B" w14:textId="77777777" w:rsidR="00AC0DCC" w:rsidRDefault="00000000">
      <w:pPr>
        <w:pStyle w:val="Ref"/>
      </w:pPr>
      <w:proofErr w:type="spellStart"/>
      <w:r>
        <w:t>Jabatan</w:t>
      </w:r>
      <w:proofErr w:type="spellEnd"/>
      <w:r>
        <w:t xml:space="preserve"> Kebajikan Masyarakat Malaysia. (n.d.). </w:t>
      </w:r>
      <w:proofErr w:type="spellStart"/>
      <w:r>
        <w:rPr>
          <w:i/>
          <w:iCs/>
        </w:rPr>
        <w:t>Senarai</w:t>
      </w:r>
      <w:proofErr w:type="spellEnd"/>
      <w:r>
        <w:rPr>
          <w:i/>
          <w:iCs/>
        </w:rPr>
        <w:t xml:space="preserve"> TASKA </w:t>
      </w:r>
      <w:proofErr w:type="spellStart"/>
      <w:r>
        <w:rPr>
          <w:i/>
          <w:iCs/>
        </w:rPr>
        <w:t>berdaftar</w:t>
      </w:r>
      <w:proofErr w:type="spellEnd"/>
      <w:r>
        <w:t xml:space="preserve"> [Registered childcare </w:t>
      </w:r>
      <w:proofErr w:type="spellStart"/>
      <w:r>
        <w:t>centre</w:t>
      </w:r>
      <w:proofErr w:type="spellEnd"/>
      <w:r>
        <w:t xml:space="preserve"> listing]. </w:t>
      </w:r>
      <w:hyperlink r:id="rId10" w:history="1">
        <w:r>
          <w:rPr>
            <w:color w:val="0563C1"/>
            <w:u w:val="single"/>
          </w:rPr>
          <w:t>https://www.jkm.gov.my/main/taska</w:t>
        </w:r>
      </w:hyperlink>
    </w:p>
    <w:p w14:paraId="269CF21E" w14:textId="77777777" w:rsidR="00AC0DCC" w:rsidRDefault="00000000">
      <w:pPr>
        <w:pStyle w:val="Ref"/>
      </w:pPr>
      <w:r>
        <w:t xml:space="preserve">Department of Statistics Malaysia. (2026, July 2). </w:t>
      </w:r>
      <w:r>
        <w:rPr>
          <w:i/>
          <w:iCs/>
        </w:rPr>
        <w:t>Special release: Time spent on unpaid domestic and care work in Malaysia 2025</w:t>
      </w:r>
      <w:r>
        <w:t xml:space="preserve"> (National Household Indicators Survey 2025). </w:t>
      </w:r>
      <w:hyperlink r:id="rId11" w:history="1">
        <w:r>
          <w:rPr>
            <w:color w:val="0563C1"/>
            <w:u w:val="single"/>
          </w:rPr>
          <w:t>https://www.dosm.gov.my/portal-main/release-content/special-release-time-spent-on-unpaid-domestic-and-care-work-in-malaysia-2025</w:t>
        </w:r>
      </w:hyperlink>
    </w:p>
    <w:sectPr w:rsidR="00AC0DCC">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A05D82" w14:textId="77777777" w:rsidR="003D384B" w:rsidRDefault="003D384B">
      <w:pPr>
        <w:spacing w:after="0" w:line="240" w:lineRule="auto"/>
      </w:pPr>
      <w:r>
        <w:separator/>
      </w:r>
    </w:p>
  </w:endnote>
  <w:endnote w:type="continuationSeparator" w:id="0">
    <w:p w14:paraId="4CE5130D" w14:textId="77777777" w:rsidR="003D384B" w:rsidRDefault="003D3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AC8E5" w14:textId="77777777" w:rsidR="00AC0DCC" w:rsidRDefault="00000000">
    <w:pPr>
      <w:jc w:val="center"/>
    </w:pPr>
    <w:proofErr w:type="spellStart"/>
    <w:r>
      <w:rPr>
        <w:color w:val="595959"/>
        <w:sz w:val="16"/>
        <w:szCs w:val="16"/>
      </w:rPr>
      <w:t>EqualPath</w:t>
    </w:r>
    <w:proofErr w:type="spellEnd"/>
    <w:r>
      <w:rPr>
        <w:color w:val="595959"/>
        <w:sz w:val="16"/>
        <w:szCs w:val="16"/>
      </w:rPr>
      <w:t xml:space="preserve"> — Epics, User Stories and DOD — FIT5120 S2 2026   |   </w:t>
    </w:r>
    <w:r>
      <w:rPr>
        <w:color w:val="595959"/>
        <w:sz w:val="16"/>
        <w:szCs w:val="16"/>
      </w:rPr>
      <w:fldChar w:fldCharType="begin"/>
    </w:r>
    <w:r>
      <w:rPr>
        <w:color w:val="595959"/>
        <w:sz w:val="16"/>
        <w:szCs w:val="16"/>
      </w:rPr>
      <w:instrText>PAGE</w:instrText>
    </w:r>
    <w:r>
      <w:rPr>
        <w:color w:val="595959"/>
        <w:sz w:val="16"/>
        <w:szCs w:val="16"/>
      </w:rPr>
      <w:fldChar w:fldCharType="separate"/>
    </w:r>
    <w:r w:rsidR="00FE51C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502A13" w14:textId="77777777" w:rsidR="003D384B" w:rsidRDefault="003D384B">
      <w:pPr>
        <w:spacing w:after="0" w:line="240" w:lineRule="auto"/>
      </w:pPr>
      <w:r>
        <w:separator/>
      </w:r>
    </w:p>
  </w:footnote>
  <w:footnote w:type="continuationSeparator" w:id="0">
    <w:p w14:paraId="3474E994" w14:textId="77777777" w:rsidR="003D384B" w:rsidRDefault="003D3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04D86"/>
    <w:multiLevelType w:val="hybridMultilevel"/>
    <w:tmpl w:val="972CFAF2"/>
    <w:lvl w:ilvl="0" w:tplc="CF964742">
      <w:start w:val="1"/>
      <w:numFmt w:val="bullet"/>
      <w:lvlText w:val="●"/>
      <w:lvlJc w:val="left"/>
      <w:pPr>
        <w:ind w:left="720" w:hanging="360"/>
      </w:pPr>
    </w:lvl>
    <w:lvl w:ilvl="1" w:tplc="15B87CD8">
      <w:start w:val="1"/>
      <w:numFmt w:val="bullet"/>
      <w:lvlText w:val="○"/>
      <w:lvlJc w:val="left"/>
      <w:pPr>
        <w:ind w:left="1440" w:hanging="360"/>
      </w:pPr>
    </w:lvl>
    <w:lvl w:ilvl="2" w:tplc="EE7E0E8C">
      <w:start w:val="1"/>
      <w:numFmt w:val="bullet"/>
      <w:lvlText w:val="■"/>
      <w:lvlJc w:val="left"/>
      <w:pPr>
        <w:ind w:left="2160" w:hanging="360"/>
      </w:pPr>
    </w:lvl>
    <w:lvl w:ilvl="3" w:tplc="5B5E95A4">
      <w:start w:val="1"/>
      <w:numFmt w:val="bullet"/>
      <w:lvlText w:val="●"/>
      <w:lvlJc w:val="left"/>
      <w:pPr>
        <w:ind w:left="2880" w:hanging="360"/>
      </w:pPr>
    </w:lvl>
    <w:lvl w:ilvl="4" w:tplc="4A88D8D4">
      <w:start w:val="1"/>
      <w:numFmt w:val="bullet"/>
      <w:lvlText w:val="○"/>
      <w:lvlJc w:val="left"/>
      <w:pPr>
        <w:ind w:left="3600" w:hanging="360"/>
      </w:pPr>
    </w:lvl>
    <w:lvl w:ilvl="5" w:tplc="D1A07C94">
      <w:start w:val="1"/>
      <w:numFmt w:val="bullet"/>
      <w:lvlText w:val="■"/>
      <w:lvlJc w:val="left"/>
      <w:pPr>
        <w:ind w:left="4320" w:hanging="360"/>
      </w:pPr>
    </w:lvl>
    <w:lvl w:ilvl="6" w:tplc="B148C96A">
      <w:start w:val="1"/>
      <w:numFmt w:val="bullet"/>
      <w:lvlText w:val="●"/>
      <w:lvlJc w:val="left"/>
      <w:pPr>
        <w:ind w:left="5040" w:hanging="360"/>
      </w:pPr>
    </w:lvl>
    <w:lvl w:ilvl="7" w:tplc="656C3B24">
      <w:start w:val="1"/>
      <w:numFmt w:val="bullet"/>
      <w:lvlText w:val="●"/>
      <w:lvlJc w:val="left"/>
      <w:pPr>
        <w:ind w:left="5760" w:hanging="360"/>
      </w:pPr>
    </w:lvl>
    <w:lvl w:ilvl="8" w:tplc="5B92425E">
      <w:start w:val="1"/>
      <w:numFmt w:val="bullet"/>
      <w:lvlText w:val="●"/>
      <w:lvlJc w:val="left"/>
      <w:pPr>
        <w:ind w:left="6480" w:hanging="360"/>
      </w:pPr>
    </w:lvl>
  </w:abstractNum>
  <w:abstractNum w:abstractNumId="1" w15:restartNumberingAfterBreak="0">
    <w:nsid w:val="3D29089C"/>
    <w:multiLevelType w:val="hybridMultilevel"/>
    <w:tmpl w:val="0E1E0300"/>
    <w:lvl w:ilvl="0" w:tplc="8698E5A0">
      <w:start w:val="1"/>
      <w:numFmt w:val="decimal"/>
      <w:lvlText w:val="%1."/>
      <w:lvlJc w:val="left"/>
      <w:pPr>
        <w:ind w:left="460" w:hanging="300"/>
      </w:pPr>
    </w:lvl>
    <w:lvl w:ilvl="1" w:tplc="BD68F014">
      <w:start w:val="1"/>
      <w:numFmt w:val="lowerLetter"/>
      <w:lvlText w:val="%2."/>
      <w:lvlJc w:val="left"/>
      <w:pPr>
        <w:ind w:left="900" w:hanging="300"/>
      </w:pPr>
    </w:lvl>
    <w:lvl w:ilvl="2" w:tplc="AE126BE8">
      <w:numFmt w:val="decimal"/>
      <w:lvlText w:val=""/>
      <w:lvlJc w:val="left"/>
    </w:lvl>
    <w:lvl w:ilvl="3" w:tplc="0A4675B2">
      <w:numFmt w:val="decimal"/>
      <w:lvlText w:val=""/>
      <w:lvlJc w:val="left"/>
    </w:lvl>
    <w:lvl w:ilvl="4" w:tplc="C28C0F4C">
      <w:numFmt w:val="decimal"/>
      <w:lvlText w:val=""/>
      <w:lvlJc w:val="left"/>
    </w:lvl>
    <w:lvl w:ilvl="5" w:tplc="5604345E">
      <w:numFmt w:val="decimal"/>
      <w:lvlText w:val=""/>
      <w:lvlJc w:val="left"/>
    </w:lvl>
    <w:lvl w:ilvl="6" w:tplc="7182F032">
      <w:numFmt w:val="decimal"/>
      <w:lvlText w:val=""/>
      <w:lvlJc w:val="left"/>
    </w:lvl>
    <w:lvl w:ilvl="7" w:tplc="3ABCA576">
      <w:numFmt w:val="decimal"/>
      <w:lvlText w:val=""/>
      <w:lvlJc w:val="left"/>
    </w:lvl>
    <w:lvl w:ilvl="8" w:tplc="14B842B2">
      <w:numFmt w:val="decimal"/>
      <w:lvlText w:val=""/>
      <w:lvlJc w:val="left"/>
    </w:lvl>
  </w:abstractNum>
  <w:abstractNum w:abstractNumId="2" w15:restartNumberingAfterBreak="0">
    <w:nsid w:val="6AE637E0"/>
    <w:multiLevelType w:val="hybridMultilevel"/>
    <w:tmpl w:val="ADD69134"/>
    <w:lvl w:ilvl="0" w:tplc="F5A6A630">
      <w:start w:val="1"/>
      <w:numFmt w:val="bullet"/>
      <w:lvlText w:val="●"/>
      <w:lvlJc w:val="left"/>
      <w:pPr>
        <w:ind w:left="460" w:hanging="260"/>
      </w:pPr>
      <w:rPr>
        <w:sz w:val="18"/>
        <w:szCs w:val="18"/>
      </w:rPr>
    </w:lvl>
    <w:lvl w:ilvl="1" w:tplc="F494905C">
      <w:start w:val="1"/>
      <w:numFmt w:val="bullet"/>
      <w:lvlText w:val="○"/>
      <w:lvlJc w:val="left"/>
      <w:pPr>
        <w:ind w:left="900" w:hanging="260"/>
      </w:pPr>
      <w:rPr>
        <w:sz w:val="18"/>
        <w:szCs w:val="18"/>
      </w:rPr>
    </w:lvl>
    <w:lvl w:ilvl="2" w:tplc="C188F290">
      <w:numFmt w:val="decimal"/>
      <w:lvlText w:val=""/>
      <w:lvlJc w:val="left"/>
    </w:lvl>
    <w:lvl w:ilvl="3" w:tplc="28CED972">
      <w:numFmt w:val="decimal"/>
      <w:lvlText w:val=""/>
      <w:lvlJc w:val="left"/>
    </w:lvl>
    <w:lvl w:ilvl="4" w:tplc="638A3CC4">
      <w:numFmt w:val="decimal"/>
      <w:lvlText w:val=""/>
      <w:lvlJc w:val="left"/>
    </w:lvl>
    <w:lvl w:ilvl="5" w:tplc="994EB714">
      <w:numFmt w:val="decimal"/>
      <w:lvlText w:val=""/>
      <w:lvlJc w:val="left"/>
    </w:lvl>
    <w:lvl w:ilvl="6" w:tplc="33AE162C">
      <w:numFmt w:val="decimal"/>
      <w:lvlText w:val=""/>
      <w:lvlJc w:val="left"/>
    </w:lvl>
    <w:lvl w:ilvl="7" w:tplc="FCF298D0">
      <w:numFmt w:val="decimal"/>
      <w:lvlText w:val=""/>
      <w:lvlJc w:val="left"/>
    </w:lvl>
    <w:lvl w:ilvl="8" w:tplc="D7DCD030">
      <w:numFmt w:val="decimal"/>
      <w:lvlText w:val=""/>
      <w:lvlJc w:val="left"/>
    </w:lvl>
  </w:abstractNum>
  <w:num w:numId="1" w16cid:durableId="1961065088">
    <w:abstractNumId w:val="0"/>
    <w:lvlOverride w:ilvl="0">
      <w:startOverride w:val="1"/>
    </w:lvlOverride>
  </w:num>
  <w:num w:numId="2" w16cid:durableId="53215508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DCC"/>
    <w:rsid w:val="003D384B"/>
    <w:rsid w:val="00993467"/>
    <w:rsid w:val="00AC0DCC"/>
    <w:rsid w:val="00FE5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D26D4F"/>
  <w15:docId w15:val="{BB91E162-9D10-234C-80E0-089B7FC9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color w:val="202020"/>
        <w:sz w:val="22"/>
        <w:szCs w:val="22"/>
        <w:lang w:val="en-US" w:eastAsia="zh-CN"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outlineLvl w:val="0"/>
    </w:pPr>
    <w:rPr>
      <w:rFonts w:eastAsia="Calibri"/>
      <w:b/>
      <w:bCs/>
      <w:color w:val="1F3864"/>
      <w:sz w:val="30"/>
      <w:szCs w:val="30"/>
    </w:rPr>
  </w:style>
  <w:style w:type="paragraph" w:styleId="Heading2">
    <w:name w:val="heading 2"/>
    <w:uiPriority w:val="9"/>
    <w:unhideWhenUsed/>
    <w:qFormat/>
    <w:pPr>
      <w:spacing w:before="260" w:after="120"/>
      <w:outlineLvl w:val="1"/>
    </w:pPr>
    <w:rPr>
      <w:rFonts w:eastAsia="Calibri"/>
      <w:b/>
      <w:bCs/>
      <w:color w:val="2E5FA3"/>
      <w:sz w:val="25"/>
      <w:szCs w:val="25"/>
    </w:rPr>
  </w:style>
  <w:style w:type="paragraph" w:styleId="Heading3">
    <w:name w:val="heading 3"/>
    <w:uiPriority w:val="9"/>
    <w:unhideWhenUsed/>
    <w:qFormat/>
    <w:pPr>
      <w:spacing w:before="200" w:after="90"/>
      <w:outlineLvl w:val="2"/>
    </w:pPr>
    <w:rPr>
      <w:rFonts w:eastAsia="Calibri"/>
      <w:b/>
      <w:bCs/>
      <w:color w:val="1F1F1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340" w:lineRule="auto"/>
    </w:pPr>
    <w:rPr>
      <w:rFonts w:eastAsia="Calibri"/>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60" w:after="220"/>
      <w:jc w:val="center"/>
    </w:pPr>
    <w:rPr>
      <w:i/>
      <w:iCs/>
      <w:color w:val="595959"/>
      <w:sz w:val="18"/>
      <w:szCs w:val="18"/>
    </w:rPr>
  </w:style>
  <w:style w:type="paragraph" w:customStyle="1" w:styleId="Callout">
    <w:name w:val="Callout"/>
    <w:pPr>
      <w:pBdr>
        <w:left w:val="single" w:sz="18" w:space="10" w:color="2E5FA3"/>
      </w:pBdr>
      <w:spacing w:before="160" w:after="200"/>
      <w:ind w:left="340"/>
    </w:pPr>
    <w:rPr>
      <w:b/>
      <w:bCs/>
      <w:color w:val="1F3864"/>
    </w:rPr>
  </w:style>
  <w:style w:type="paragraph" w:customStyle="1" w:styleId="Gwt">
    <w:name w:val="Gwt"/>
    <w:pPr>
      <w:spacing w:after="60"/>
      <w:ind w:left="340"/>
    </w:pPr>
  </w:style>
  <w:style w:type="paragraph" w:customStyle="1" w:styleId="Persona">
    <w:name w:val="Persona"/>
    <w:pPr>
      <w:spacing w:after="60"/>
      <w:ind w:left="340"/>
    </w:pPr>
    <w:rPr>
      <w:i/>
      <w:iCs/>
    </w:rPr>
  </w:style>
  <w:style w:type="paragraph" w:customStyle="1" w:styleId="Ref">
    <w:name w:val="Ref"/>
    <w:pPr>
      <w:spacing w:after="120"/>
      <w:ind w:left="460" w:hanging="4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optimization/schedul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google.com/optimization/cp/cp_solver"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osm.gov.my/portal-main/release-content/special-release-time-spent-on-unpaid-domestic-and-care-work-in-malaysia-2025" TargetMode="External"/><Relationship Id="rId5" Type="http://schemas.openxmlformats.org/officeDocument/2006/relationships/footnotes" Target="footnotes.xml"/><Relationship Id="rId10" Type="http://schemas.openxmlformats.org/officeDocument/2006/relationships/hyperlink" Target="https://www.jkm.gov.my/main/taska" TargetMode="External"/><Relationship Id="rId4" Type="http://schemas.openxmlformats.org/officeDocument/2006/relationships/webSettings" Target="webSettings.xml"/><Relationship Id="rId9" Type="http://schemas.openxmlformats.org/officeDocument/2006/relationships/hyperlink" Target="https://ai.google.dev/gemini-api/docs/structured-outpu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3086</Words>
  <Characters>17593</Characters>
  <Application>Microsoft Office Word</Application>
  <DocSecurity>0</DocSecurity>
  <Lines>146</Lines>
  <Paragraphs>41</Paragraphs>
  <ScaleCrop>false</ScaleCrop>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Zhehui Li</cp:lastModifiedBy>
  <cp:revision>3</cp:revision>
  <dcterms:created xsi:type="dcterms:W3CDTF">2026-08-24T11:56:00Z</dcterms:created>
  <dcterms:modified xsi:type="dcterms:W3CDTF">2026-08-24T11:57:00Z</dcterms:modified>
</cp:coreProperties>
</file>