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120"/>
        <w:jc w:val="center"/>
      </w:pPr>
      <w:r>
        <w:rPr>
          <w:rFonts w:ascii="Arial" w:cs="Arial" w:eastAsia="Arial" w:hAnsi="Arial"/>
          <w:b/>
          <w:bCs/>
          <w:color w:val="2E7D32"/>
          <w:sz w:val="72"/>
          <w:szCs w:val="72"/>
        </w:rPr>
        <w:t xml:space="preserve">AgriPlan</w:t>
      </w:r>
    </w:p>
    <w:p>
      <w:pPr>
        <w:spacing w:after="80"/>
        <w:jc w:val="center"/>
      </w:pPr>
      <w:r>
        <w:rPr>
          <w:rFonts w:ascii="Arial" w:cs="Arial" w:eastAsia="Arial" w:hAnsi="Arial"/>
          <w:color w:val="424242"/>
          <w:sz w:val="36"/>
          <w:szCs w:val="36"/>
        </w:rPr>
        <w:t xml:space="preserve">Zone-Based Farm Planning System</w:t>
      </w:r>
    </w:p>
    <w:p>
      <w:pPr>
        <w:spacing w:after="600"/>
        <w:jc w:val="center"/>
      </w:pPr>
      <w:r>
        <w:rPr>
          <w:rFonts w:ascii="Arial" w:cs="Arial" w:eastAsia="Arial" w:hAnsi="Arial"/>
          <w:color w:val="757575"/>
          <w:sz w:val="24"/>
          <w:szCs w:val="24"/>
        </w:rPr>
        <w:t xml:space="preserve">Technical Specification &amp; Product Requirements Document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Version</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1.0.0</w:t>
            </w:r>
          </w:p>
        </w:tc>
      </w:tr>
      <w:tr>
        <w:tc>
          <w:tcPr>
            <w:tcW w:type="dxa" w:w="25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Status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Draft</w:t>
            </w:r>
          </w:p>
        </w:tc>
      </w:tr>
      <w:tr>
        <w:tc>
          <w:tcPr>
            <w:tcW w:type="dxa" w:w="25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Date</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May 2026</w:t>
            </w:r>
          </w:p>
        </w:tc>
      </w:tr>
      <w:tr>
        <w:tc>
          <w:tcPr>
            <w:tcW w:type="dxa" w:w="25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Classification</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Internal</w:t>
            </w:r>
          </w:p>
        </w:tc>
      </w:tr>
      <w:tr>
        <w:tc>
          <w:tcPr>
            <w:tcW w:type="dxa" w:w="25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Owner</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Product &amp; Engineering</w:t>
            </w:r>
          </w:p>
        </w:tc>
      </w:tr>
    </w:tbl>
    <w:p>
      <w:pPr>
        <w:pageBreakBefore/>
      </w:pPr>
      <w:r>
        <w:t xml:space="preserve"/>
      </w:r>
    </w:p>
    <w:p>
      <w:pPr>
        <w:pStyle w:val="Heading1"/>
        <w:pBdr>
          <w:bottom w:val="single" w:color="2E7D32" w:sz="6" w:space="6"/>
        </w:pBdr>
        <w:spacing w:after="160" w:before="400"/>
      </w:pPr>
      <w:r>
        <w:rPr>
          <w:rFonts w:ascii="Arial" w:cs="Arial" w:eastAsia="Arial" w:hAnsi="Arial"/>
          <w:b/>
          <w:bCs/>
          <w:color w:val="2E7D32"/>
          <w:sz w:val="32"/>
          <w:szCs w:val="32"/>
        </w:rPr>
        <w:t xml:space="preserve">1. Executive Summary</w:t>
      </w:r>
    </w:p>
    <w:p>
      <w:pPr>
        <w:spacing w:after="120"/>
      </w:pPr>
      <w:r>
        <w:rPr>
          <w:rFonts w:ascii="Arial" w:cs="Arial" w:eastAsia="Arial" w:hAnsi="Arial"/>
          <w:color w:val="424242"/>
          <w:sz w:val="22"/>
          <w:szCs w:val="22"/>
        </w:rPr>
        <w:t xml:space="preserve">AgriPlan is a production-ready full-stack web application designed to help farmers and agricultural planners make smarter spatial decisions about their land. The system enables users to draw irregular farm boundaries, subdivide them into named zones, assign crops to each zone, and instantly calculate projected yield, revenue, and water usage — all within a clean, browser-based interface.</w:t>
      </w:r>
    </w:p>
    <w:p>
      <w:pPr>
        <w:spacing w:after="80"/>
      </w:pPr>
      <w:r>
        <w:t xml:space="preserve"/>
      </w:r>
    </w:p>
    <w:p>
      <w:pPr>
        <w:spacing w:after="120"/>
      </w:pPr>
      <w:r>
        <w:rPr>
          <w:rFonts w:ascii="Arial" w:cs="Arial" w:eastAsia="Arial" w:hAnsi="Arial"/>
          <w:color w:val="424242"/>
          <w:sz w:val="22"/>
          <w:szCs w:val="22"/>
        </w:rPr>
        <w:t xml:space="preserve">This document defines the complete product requirements, system architecture, algorithmic design, API contract, data models, and acceptance criteria for the AgriPlan v1.0 release.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2"/>
              <w:left w:val="single" w:color="1565C0" w:sz="18"/>
              <w:bottom w:val="none" w:color="FFFFFF" w:sz="0"/>
              <w:right w:val="none" w:color="FFFFFF" w:sz="0"/>
            </w:tcBorders>
            <w:shd w:fill="E3F2FD" w:val="clear"/>
            <w:tcMar>
              <w:top w:type="dxa" w:w="120"/>
              <w:left w:type="dxa" w:w="180"/>
              <w:bottom w:type="dxa" w:w="120"/>
              <w:right w:type="dxa" w:w="180"/>
            </w:tcMar>
          </w:tcPr>
          <w:p>
            <w:pPr>
              <w:spacing w:after="60"/>
            </w:pPr>
            <w:r>
              <w:rPr>
                <w:rFonts w:ascii="Arial" w:cs="Arial" w:eastAsia="Arial" w:hAnsi="Arial"/>
                <w:b/>
                <w:bCs/>
                <w:color w:val="1565C0"/>
                <w:sz w:val="20"/>
                <w:szCs w:val="20"/>
              </w:rPr>
              <w:t xml:space="preserve">Scope Note</w:t>
            </w:r>
          </w:p>
          <w:p>
            <w:pPr>
              <w:spacing w:after="0"/>
            </w:pPr>
            <w:r>
              <w:rPr>
                <w:rFonts w:ascii="Arial" w:cs="Arial" w:eastAsia="Arial" w:hAnsi="Arial"/>
                <w:color w:val="424242"/>
                <w:sz w:val="20"/>
                <w:szCs w:val="20"/>
              </w:rPr>
              <w:t xml:space="preserve">AgriPlan v1.0 is a spatial decision-making tool, not a drawing app. The core value is geometry + data accuracy + simplicity. Authentication, IoT integration, AI/ML features, and map API integrations are explicitly out of scope for this release.</w:t>
            </w:r>
          </w:p>
        </w:tc>
      </w:tr>
    </w:tbl>
    <w:p>
      <w:pPr>
        <w:spacing w:after="200"/>
      </w:pPr>
      <w:r>
        <w:t xml:space="preserve"/>
      </w:r>
    </w:p>
    <w:p>
      <w:pPr>
        <w:pStyle w:val="Heading1"/>
        <w:pBdr>
          <w:bottom w:val="single" w:color="2E7D32" w:sz="6" w:space="6"/>
        </w:pBdr>
        <w:spacing w:after="160" w:before="400"/>
      </w:pPr>
      <w:r>
        <w:rPr>
          <w:rFonts w:ascii="Arial" w:cs="Arial" w:eastAsia="Arial" w:hAnsi="Arial"/>
          <w:b/>
          <w:bCs/>
          <w:color w:val="2E7D32"/>
          <w:sz w:val="32"/>
          <w:szCs w:val="32"/>
        </w:rPr>
        <w:t xml:space="preserve">2. Product Objectives</w:t>
      </w:r>
    </w:p>
    <w:p>
      <w:pPr>
        <w:spacing w:after="120"/>
      </w:pPr>
      <w:r>
        <w:rPr>
          <w:rFonts w:ascii="Arial" w:cs="Arial" w:eastAsia="Arial" w:hAnsi="Arial"/>
          <w:color w:val="424242"/>
          <w:sz w:val="22"/>
          <w:szCs w:val="22"/>
        </w:rPr>
        <w:t xml:space="preserve">AgriPlan v1.0 must enable users to accomplish the following four core workflows:</w:t>
      </w:r>
    </w:p>
    <w:p>
      <w:pPr>
        <w:spacing w:after="80"/>
      </w:pPr>
      <w:r>
        <w:t xml:space="preserve"/>
      </w:r>
    </w:p>
    <w:p>
      <w:pPr>
        <w:pStyle w:val="ListParagraph"/>
        <w:numPr>
          <w:ilvl w:val="0"/>
          <w:numId w:val="2"/>
        </w:numPr>
        <w:spacing w:after="80"/>
      </w:pPr>
      <w:r>
        <w:rPr>
          <w:rFonts w:ascii="Arial" w:cs="Arial" w:eastAsia="Arial" w:hAnsi="Arial"/>
          <w:color w:val="424242"/>
          <w:sz w:val="22"/>
          <w:szCs w:val="22"/>
        </w:rPr>
        <w:t xml:space="preserve">Draw an irregular farm boundary using a polygon tool on a canvas</w:t>
      </w:r>
    </w:p>
    <w:p>
      <w:pPr>
        <w:pStyle w:val="ListParagraph"/>
        <w:numPr>
          <w:ilvl w:val="0"/>
          <w:numId w:val="2"/>
        </w:numPr>
        <w:spacing w:after="80"/>
      </w:pPr>
      <w:r>
        <w:rPr>
          <w:rFonts w:ascii="Arial" w:cs="Arial" w:eastAsia="Arial" w:hAnsi="Arial"/>
          <w:color w:val="424242"/>
          <w:sz w:val="22"/>
          <w:szCs w:val="22"/>
        </w:rPr>
        <w:t xml:space="preserve">Create named zones as sub-polygons within the boundary</w:t>
      </w:r>
    </w:p>
    <w:p>
      <w:pPr>
        <w:pStyle w:val="ListParagraph"/>
        <w:numPr>
          <w:ilvl w:val="0"/>
          <w:numId w:val="2"/>
        </w:numPr>
        <w:spacing w:after="80"/>
      </w:pPr>
      <w:r>
        <w:rPr>
          <w:rFonts w:ascii="Arial" w:cs="Arial" w:eastAsia="Arial" w:hAnsi="Arial"/>
          <w:color w:val="424242"/>
          <w:sz w:val="22"/>
          <w:szCs w:val="22"/>
        </w:rPr>
        <w:t xml:space="preserve">Assign crops from a catalogue to each zone</w:t>
      </w:r>
    </w:p>
    <w:p>
      <w:pPr>
        <w:pStyle w:val="ListParagraph"/>
        <w:numPr>
          <w:ilvl w:val="0"/>
          <w:numId w:val="2"/>
        </w:numPr>
        <w:spacing w:after="80"/>
      </w:pPr>
      <w:r>
        <w:rPr>
          <w:rFonts w:ascii="Arial" w:cs="Arial" w:eastAsia="Arial" w:hAnsi="Arial"/>
          <w:color w:val="424242"/>
          <w:sz w:val="22"/>
          <w:szCs w:val="22"/>
        </w:rPr>
        <w:t xml:space="preserve">View calculated stats per zone and for the whole farm — yield, revenue, and water usage</w:t>
      </w:r>
    </w:p>
    <w:p>
      <w:pPr>
        <w:spacing w:after="160"/>
      </w:pPr>
      <w:r>
        <w:t xml:space="preserve"/>
      </w:r>
    </w:p>
    <w:p>
      <w:pPr>
        <w:pStyle w:val="Heading2"/>
        <w:spacing w:after="120" w:before="300"/>
      </w:pPr>
      <w:r>
        <w:rPr>
          <w:rFonts w:ascii="Arial" w:cs="Arial" w:eastAsia="Arial" w:hAnsi="Arial"/>
          <w:b/>
          <w:bCs/>
          <w:color w:val="1565C0"/>
          <w:sz w:val="26"/>
          <w:szCs w:val="26"/>
        </w:rPr>
        <w:t xml:space="preserve">2.1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Objective</w:t>
            </w:r>
          </w:p>
        </w:tc>
        <w:tc>
          <w:tcPr>
            <w:tcW w:type="dxa" w:w="312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Measurement</w:t>
            </w:r>
          </w:p>
        </w:tc>
        <w:tc>
          <w:tcPr>
            <w:tcW w:type="dxa" w:w="312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Boundary drawing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User can close a polygon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100% of test cases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Zone creation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Zones saved with coordinates + 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Multiple zones per farm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Crop assignment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Zone linked to crop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Any zone can receive a crop</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Yield calculation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Shoelace formula accuracy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&lt; 1% deviation from expected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Revenue calculation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yield × market price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Matches crop model values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Water calculation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area × waterFactor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Matches crop model values</w:t>
            </w:r>
          </w:p>
        </w:tc>
      </w:tr>
    </w:tbl>
    <w:p>
      <w:pPr>
        <w:spacing w:after="240"/>
      </w:pPr>
      <w:r>
        <w:t xml:space="preserve"/>
      </w:r>
    </w:p>
    <w:p>
      <w:pPr>
        <w:pStyle w:val="Heading1"/>
        <w:pBdr>
          <w:bottom w:val="single" w:color="2E7D32" w:sz="6" w:space="6"/>
        </w:pBdr>
        <w:spacing w:after="160" w:before="400"/>
      </w:pPr>
      <w:r>
        <w:rPr>
          <w:rFonts w:ascii="Arial" w:cs="Arial" w:eastAsia="Arial" w:hAnsi="Arial"/>
          <w:b/>
          <w:bCs/>
          <w:color w:val="2E7D32"/>
          <w:sz w:val="32"/>
          <w:szCs w:val="32"/>
        </w:rPr>
        <w:t xml:space="preserve">3. Technology Stack</w:t>
      </w:r>
    </w:p>
    <w:p>
      <w:pPr>
        <w:pStyle w:val="Heading2"/>
        <w:spacing w:after="120" w:before="300"/>
      </w:pPr>
      <w:r>
        <w:rPr>
          <w:rFonts w:ascii="Arial" w:cs="Arial" w:eastAsia="Arial" w:hAnsi="Arial"/>
          <w:b/>
          <w:bCs/>
          <w:color w:val="1565C0"/>
          <w:sz w:val="26"/>
          <w:szCs w:val="26"/>
        </w:rP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Role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React (Vite)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UI framework and dev server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Zustand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Global state management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react-konva / Konva.js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Canvas drawing system</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Tailwind CSS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Utility-first styling</w:t>
            </w:r>
          </w:p>
        </w:tc>
      </w:tr>
    </w:tbl>
    <w:p>
      <w:pPr>
        <w:spacing w:after="200"/>
      </w:pPr>
      <w:r>
        <w:t xml:space="preserve"/>
      </w:r>
    </w:p>
    <w:p>
      <w:pPr>
        <w:pStyle w:val="Heading2"/>
        <w:spacing w:after="120" w:before="300"/>
      </w:pPr>
      <w:r>
        <w:rPr>
          <w:rFonts w:ascii="Arial" w:cs="Arial" w:eastAsia="Arial" w:hAnsi="Arial"/>
          <w:b/>
          <w:bCs/>
          <w:color w:val="1565C0"/>
          <w:sz w:val="26"/>
          <w:szCs w:val="26"/>
        </w:rP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Role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Node.js + Express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REST API server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MongoDB + Mongoose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Document database and ODM</w:t>
            </w:r>
          </w:p>
        </w:tc>
      </w:tr>
    </w:tbl>
    <w:p>
      <w:pPr>
        <w:spacing w:after="200"/>
      </w:pPr>
      <w:r>
        <w:t xml:space="preserve"/>
      </w:r>
    </w:p>
    <w:p>
      <w:pPr>
        <w:pStyle w:val="Heading2"/>
        <w:spacing w:after="120" w:before="300"/>
      </w:pPr>
      <w:r>
        <w:rPr>
          <w:rFonts w:ascii="Arial" w:cs="Arial" w:eastAsia="Arial" w:hAnsi="Arial"/>
          <w:b/>
          <w:bCs/>
          <w:color w:val="1565C0"/>
          <w:sz w:val="26"/>
          <w:szCs w:val="26"/>
        </w:rPr>
        <w:t xml:space="preserve">3.3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24242" w:sz="12"/>
              <w:left w:val="single" w:color="424242" w:sz="18"/>
              <w:bottom w:val="none" w:color="FFFFFF" w:sz="0"/>
              <w:right w:val="none" w:color="FFFFFF" w:sz="0"/>
            </w:tcBorders>
            <w:shd w:fill="F5F5F5" w:val="clear"/>
            <w:tcMar>
              <w:top w:type="dxa" w:w="120"/>
              <w:left w:type="dxa" w:w="180"/>
              <w:bottom w:type="dxa" w:w="120"/>
              <w:right w:type="dxa" w:w="180"/>
            </w:tcMar>
          </w:tcPr>
          <w:p>
            <w:pPr>
              <w:spacing w:after="60"/>
            </w:pPr>
            <w:r>
              <w:rPr>
                <w:rFonts w:ascii="Arial" w:cs="Arial" w:eastAsia="Arial" w:hAnsi="Arial"/>
                <w:b/>
                <w:bCs/>
                <w:color w:val="424242"/>
                <w:sz w:val="20"/>
                <w:szCs w:val="20"/>
              </w:rPr>
              <w:t xml:space="preserve">Monorepo Layout</w:t>
            </w:r>
          </w:p>
          <w:p>
            <w:pPr>
              <w:spacing w:after="0"/>
            </w:pPr>
            <w:r>
              <w:rPr>
                <w:rFonts w:ascii="Arial" w:cs="Arial" w:eastAsia="Arial" w:hAnsi="Arial"/>
                <w:color w:val="424242"/>
                <w:sz w:val="20"/>
                <w:szCs w:val="20"/>
              </w:rPr>
              <w:t xml:space="preserve">agriplan/
  frontend/     React + Vite application
  backend/      Express REST API + Mongoose models</w:t>
            </w:r>
          </w:p>
        </w:tc>
      </w:tr>
    </w:tbl>
    <w:p>
      <w:pPr>
        <w:spacing w:after="240"/>
      </w:pPr>
      <w:r>
        <w:t xml:space="preserve"/>
      </w:r>
    </w:p>
    <w:p>
      <w:pPr>
        <w:pageBreakBefore/>
      </w:pPr>
      <w:r>
        <w:t xml:space="preserve"/>
      </w:r>
    </w:p>
    <w:p>
      <w:pPr>
        <w:pStyle w:val="Heading1"/>
        <w:pBdr>
          <w:bottom w:val="single" w:color="2E7D32" w:sz="6" w:space="6"/>
        </w:pBdr>
        <w:spacing w:after="160" w:before="400"/>
      </w:pPr>
      <w:r>
        <w:rPr>
          <w:rFonts w:ascii="Arial" w:cs="Arial" w:eastAsia="Arial" w:hAnsi="Arial"/>
          <w:b/>
          <w:bCs/>
          <w:color w:val="2E7D32"/>
          <w:sz w:val="32"/>
          <w:szCs w:val="32"/>
        </w:rPr>
        <w:t xml:space="preserve">4. System Architecture</w:t>
      </w:r>
    </w:p>
    <w:p>
      <w:pPr>
        <w:spacing w:after="120"/>
      </w:pPr>
      <w:r>
        <w:rPr>
          <w:rFonts w:ascii="Arial" w:cs="Arial" w:eastAsia="Arial" w:hAnsi="Arial"/>
          <w:color w:val="424242"/>
          <w:sz w:val="22"/>
          <w:szCs w:val="22"/>
        </w:rPr>
        <w:t xml:space="preserve">AgriPlan follows a local-first architecture. All calculations are performed on the client using pure utility functions. The backend serves as a persistence layer only — it does not perform any geometric or financial calculations.</w:t>
      </w:r>
    </w:p>
    <w:p>
      <w:pPr>
        <w:spacing w:after="120"/>
      </w:pPr>
      <w:r>
        <w:t xml:space="preserve"/>
      </w:r>
    </w:p>
    <w:p>
      <w:pPr>
        <w:pStyle w:val="Heading2"/>
        <w:spacing w:after="120" w:before="300"/>
      </w:pPr>
      <w:r>
        <w:rPr>
          <w:rFonts w:ascii="Arial" w:cs="Arial" w:eastAsia="Arial" w:hAnsi="Arial"/>
          <w:b/>
          <w:bCs/>
          <w:color w:val="1565C0"/>
          <w:sz w:val="26"/>
          <w:szCs w:val="26"/>
        </w:rPr>
        <w:t xml:space="preserve">4.1 Integration Flow</w:t>
      </w:r>
    </w:p>
    <w:p>
      <w:pPr>
        <w:pStyle w:val="ListParagraph"/>
        <w:numPr>
          <w:ilvl w:val="0"/>
          <w:numId w:val="3"/>
        </w:numPr>
        <w:spacing w:after="80"/>
      </w:pPr>
      <w:r>
        <w:rPr>
          <w:rFonts w:ascii="Arial" w:cs="Arial" w:eastAsia="Arial" w:hAnsi="Arial"/>
          <w:color w:val="424242"/>
          <w:sz w:val="22"/>
          <w:szCs w:val="22"/>
        </w:rPr>
        <w:t xml:space="preserve">User draws boundary and zones on the canvas</w:t>
      </w:r>
    </w:p>
    <w:p>
      <w:pPr>
        <w:pStyle w:val="ListParagraph"/>
        <w:numPr>
          <w:ilvl w:val="0"/>
          <w:numId w:val="3"/>
        </w:numPr>
        <w:spacing w:after="80"/>
      </w:pPr>
      <w:r>
        <w:rPr>
          <w:rFonts w:ascii="Arial" w:cs="Arial" w:eastAsia="Arial" w:hAnsi="Arial"/>
          <w:color w:val="424242"/>
          <w:sz w:val="22"/>
          <w:szCs w:val="22"/>
        </w:rPr>
        <w:t xml:space="preserve">All geometry and crop assignments are stored in Zustand state</w:t>
      </w:r>
    </w:p>
    <w:p>
      <w:pPr>
        <w:pStyle w:val="ListParagraph"/>
        <w:numPr>
          <w:ilvl w:val="0"/>
          <w:numId w:val="3"/>
        </w:numPr>
        <w:spacing w:after="80"/>
      </w:pPr>
      <w:r>
        <w:rPr>
          <w:rFonts w:ascii="Arial" w:cs="Arial" w:eastAsia="Arial" w:hAnsi="Arial"/>
          <w:color w:val="424242"/>
          <w:sz w:val="22"/>
          <w:szCs w:val="22"/>
        </w:rPr>
        <w:t xml:space="preserve">Calculation engine derives yield, revenue, and water stats reactively from state</w:t>
      </w:r>
    </w:p>
    <w:p>
      <w:pPr>
        <w:pStyle w:val="ListParagraph"/>
        <w:numPr>
          <w:ilvl w:val="0"/>
          <w:numId w:val="3"/>
        </w:numPr>
        <w:spacing w:after="80"/>
      </w:pPr>
      <w:r>
        <w:rPr>
          <w:rFonts w:ascii="Arial" w:cs="Arial" w:eastAsia="Arial" w:hAnsi="Arial"/>
          <w:color w:val="424242"/>
          <w:sz w:val="22"/>
          <w:szCs w:val="22"/>
        </w:rPr>
        <w:t xml:space="preserve">On Save, the frontend serialises state and POSTs to the Express API</w:t>
      </w:r>
    </w:p>
    <w:p>
      <w:pPr>
        <w:pStyle w:val="ListParagraph"/>
        <w:numPr>
          <w:ilvl w:val="0"/>
          <w:numId w:val="3"/>
        </w:numPr>
        <w:spacing w:after="80"/>
      </w:pPr>
      <w:r>
        <w:rPr>
          <w:rFonts w:ascii="Arial" w:cs="Arial" w:eastAsia="Arial" w:hAnsi="Arial"/>
          <w:color w:val="424242"/>
          <w:sz w:val="22"/>
          <w:szCs w:val="22"/>
        </w:rPr>
        <w:t xml:space="preserve">Backend validates and persists Farm and Zone documents in MongoDB</w:t>
      </w:r>
    </w:p>
    <w:p>
      <w:pPr>
        <w:pStyle w:val="ListParagraph"/>
        <w:numPr>
          <w:ilvl w:val="0"/>
          <w:numId w:val="3"/>
        </w:numPr>
        <w:spacing w:after="80"/>
      </w:pPr>
      <w:r>
        <w:rPr>
          <w:rFonts w:ascii="Arial" w:cs="Arial" w:eastAsia="Arial" w:hAnsi="Arial"/>
          <w:color w:val="424242"/>
          <w:sz w:val="22"/>
          <w:szCs w:val="22"/>
        </w:rPr>
        <w:t xml:space="preserve">On load, GET /api/farms/:id rehydrates Zustand — the UI restores immediately</w:t>
      </w:r>
    </w:p>
    <w:p>
      <w:pPr>
        <w:spacing w:after="160"/>
      </w:pPr>
      <w:r>
        <w:t xml:space="preserve"/>
      </w:r>
    </w:p>
    <w:p>
      <w:pPr>
        <w:pStyle w:val="Heading2"/>
        <w:spacing w:after="120" w:before="300"/>
      </w:pPr>
      <w:r>
        <w:rPr>
          <w:rFonts w:ascii="Arial" w:cs="Arial" w:eastAsia="Arial" w:hAnsi="Arial"/>
          <w:b/>
          <w:bCs/>
          <w:color w:val="1565C0"/>
          <w:sz w:val="26"/>
          <w:szCs w:val="26"/>
        </w:rPr>
        <w:t xml:space="preserve">4.2 Architectural Principles</w:t>
      </w:r>
    </w:p>
    <w:p>
      <w:pPr>
        <w:pStyle w:val="ListParagraph"/>
        <w:numPr>
          <w:ilvl w:val="0"/>
          <w:numId w:val="2"/>
        </w:numPr>
        <w:spacing w:after="80"/>
      </w:pPr>
      <w:r>
        <w:rPr>
          <w:rFonts w:ascii="Arial" w:cs="Arial" w:eastAsia="Arial" w:hAnsi="Arial"/>
          <w:b/>
          <w:bCs/>
          <w:color w:val="424242"/>
          <w:sz w:val="22"/>
          <w:szCs w:val="22"/>
        </w:rPr>
        <w:t xml:space="preserve">All UI state lives in Zustand. The backend is never a bottleneck for rendering or calculation. </w:t>
      </w:r>
      <w:r>
        <w:rPr>
          <w:rFonts w:ascii="Arial" w:cs="Arial" w:eastAsia="Arial" w:hAnsi="Arial"/>
          <w:color w:val="424242"/>
          <w:sz w:val="22"/>
          <w:szCs w:val="22"/>
        </w:rPr>
        <w:t xml:space="preserve">Local-first:</w:t>
      </w:r>
    </w:p>
    <w:p>
      <w:pPr>
        <w:pStyle w:val="ListParagraph"/>
        <w:numPr>
          <w:ilvl w:val="0"/>
          <w:numId w:val="2"/>
        </w:numPr>
        <w:spacing w:after="80"/>
      </w:pPr>
      <w:r>
        <w:rPr>
          <w:rFonts w:ascii="Arial" w:cs="Arial" w:eastAsia="Arial" w:hAnsi="Arial"/>
          <w:b/>
          <w:bCs/>
          <w:color w:val="424242"/>
          <w:sz w:val="22"/>
          <w:szCs w:val="22"/>
        </w:rPr>
        <w:t xml:space="preserve">The UI updates instantly on every user action. API persistence is fire-and-acknowledge, not block-and-wait. </w:t>
      </w:r>
      <w:r>
        <w:rPr>
          <w:rFonts w:ascii="Arial" w:cs="Arial" w:eastAsia="Arial" w:hAnsi="Arial"/>
          <w:color w:val="424242"/>
          <w:sz w:val="22"/>
          <w:szCs w:val="22"/>
        </w:rPr>
        <w:t xml:space="preserve">Optimistic updates:</w:t>
      </w:r>
    </w:p>
    <w:p>
      <w:pPr>
        <w:pStyle w:val="ListParagraph"/>
        <w:numPr>
          <w:ilvl w:val="0"/>
          <w:numId w:val="2"/>
        </w:numPr>
        <w:spacing w:after="80"/>
      </w:pPr>
      <w:r>
        <w:rPr>
          <w:rFonts w:ascii="Arial" w:cs="Arial" w:eastAsia="Arial" w:hAnsi="Arial"/>
          <w:b/>
          <w:bCs/>
          <w:color w:val="424242"/>
          <w:sz w:val="22"/>
          <w:szCs w:val="22"/>
        </w:rPr>
        <w:t xml:space="preserve">Yield, revenue, and water calculations are pure functions with no side effects. They can be tested in isolation. </w:t>
      </w:r>
      <w:r>
        <w:rPr>
          <w:rFonts w:ascii="Arial" w:cs="Arial" w:eastAsia="Arial" w:hAnsi="Arial"/>
          <w:color w:val="424242"/>
          <w:sz w:val="22"/>
          <w:szCs w:val="22"/>
        </w:rPr>
        <w:t xml:space="preserve">Stateless calculations:</w:t>
      </w:r>
    </w:p>
    <w:p>
      <w:pPr>
        <w:pStyle w:val="ListParagraph"/>
        <w:numPr>
          <w:ilvl w:val="0"/>
          <w:numId w:val="2"/>
        </w:numPr>
        <w:spacing w:after="80"/>
      </w:pPr>
      <w:r>
        <w:rPr>
          <w:rFonts w:ascii="Arial" w:cs="Arial" w:eastAsia="Arial" w:hAnsi="Arial"/>
          <w:b/>
          <w:bCs/>
          <w:color w:val="424242"/>
          <w:sz w:val="22"/>
          <w:szCs w:val="22"/>
        </w:rPr>
        <w:t xml:space="preserve">Backend logic is split into route handlers (controllers) and business logic (services). No business logic in route files. </w:t>
      </w:r>
      <w:r>
        <w:rPr>
          <w:rFonts w:ascii="Arial" w:cs="Arial" w:eastAsia="Arial" w:hAnsi="Arial"/>
          <w:color w:val="424242"/>
          <w:sz w:val="22"/>
          <w:szCs w:val="22"/>
        </w:rPr>
        <w:t xml:space="preserve">Controller-service pattern:</w:t>
      </w:r>
    </w:p>
    <w:p>
      <w:pPr>
        <w:spacing w:after="240"/>
      </w:pPr>
      <w:r>
        <w:t xml:space="preserve"/>
      </w:r>
    </w:p>
    <w:p>
      <w:pPr>
        <w:pStyle w:val="Heading1"/>
        <w:pBdr>
          <w:bottom w:val="single" w:color="2E7D32" w:sz="6" w:space="6"/>
        </w:pBdr>
        <w:spacing w:after="160" w:before="400"/>
      </w:pPr>
      <w:r>
        <w:rPr>
          <w:rFonts w:ascii="Arial" w:cs="Arial" w:eastAsia="Arial" w:hAnsi="Arial"/>
          <w:b/>
          <w:bCs/>
          <w:color w:val="2E7D32"/>
          <w:sz w:val="32"/>
          <w:szCs w:val="32"/>
        </w:rPr>
        <w:t xml:space="preserve">5. Frontend Specification</w:t>
      </w:r>
    </w:p>
    <w:p>
      <w:pPr>
        <w:pStyle w:val="Heading2"/>
        <w:spacing w:after="120" w:before="300"/>
      </w:pPr>
      <w:r>
        <w:rPr>
          <w:rFonts w:ascii="Arial" w:cs="Arial" w:eastAsia="Arial" w:hAnsi="Arial"/>
          <w:b/>
          <w:bCs/>
          <w:color w:val="1565C0"/>
          <w:sz w:val="26"/>
          <w:szCs w:val="26"/>
        </w:rPr>
        <w:t xml:space="preserve">5.1 UI Layout</w:t>
      </w:r>
    </w:p>
    <w:p>
      <w:pPr>
        <w:spacing w:after="120"/>
      </w:pPr>
      <w:r>
        <w:rPr>
          <w:rFonts w:ascii="Arial" w:cs="Arial" w:eastAsia="Arial" w:hAnsi="Arial"/>
          <w:color w:val="424242"/>
          <w:sz w:val="22"/>
          <w:szCs w:val="22"/>
        </w:rPr>
        <w:t xml:space="preserve">The application is divided into three primary areas: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Zone</w:t>
            </w:r>
          </w:p>
        </w:tc>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Toolbar (top)</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Mode selector buttons: Draw Boundary / Draw Zone / Select. Displays current mode as active state.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Canvas (main)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Full-width Konva stage. All drawing interaction happens here. Renders boundary, zones, and in-progress polygons.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Insights Panel (right/bottom)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Displays per-zone stats when a zone is selected, and whole-farm totals at all times.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Crop Sidebar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List of available crops. When a zone is selected, clicking a crop assigns it to that zone.</w:t>
            </w:r>
          </w:p>
        </w:tc>
      </w:tr>
    </w:tbl>
    <w:p>
      <w:pPr>
        <w:spacing w:after="240"/>
      </w:pPr>
      <w:r>
        <w:t xml:space="preserve"/>
      </w:r>
    </w:p>
    <w:p>
      <w:pPr>
        <w:pStyle w:val="Heading2"/>
        <w:spacing w:after="120" w:before="300"/>
      </w:pPr>
      <w:r>
        <w:rPr>
          <w:rFonts w:ascii="Arial" w:cs="Arial" w:eastAsia="Arial" w:hAnsi="Arial"/>
          <w:b/>
          <w:bCs/>
          <w:color w:val="1565C0"/>
          <w:sz w:val="26"/>
          <w:szCs w:val="26"/>
        </w:rPr>
        <w:t xml:space="preserve">5.2 Drawing System</w:t>
      </w:r>
    </w:p>
    <w:p>
      <w:pPr>
        <w:pStyle w:val="Heading3"/>
        <w:spacing w:after="80" w:before="200"/>
      </w:pPr>
      <w:r>
        <w:rPr>
          <w:rFonts w:ascii="Arial" w:cs="Arial" w:eastAsia="Arial" w:hAnsi="Arial"/>
          <w:b/>
          <w:bCs/>
          <w:color w:val="424242"/>
          <w:sz w:val="22"/>
          <w:szCs w:val="22"/>
        </w:rPr>
        <w:t xml:space="preserve">5.2.1 Boundary Mode</w:t>
      </w:r>
    </w:p>
    <w:p>
      <w:pPr>
        <w:pStyle w:val="ListParagraph"/>
        <w:numPr>
          <w:ilvl w:val="0"/>
          <w:numId w:val="2"/>
        </w:numPr>
        <w:spacing w:after="80"/>
      </w:pPr>
      <w:r>
        <w:rPr>
          <w:rFonts w:ascii="Arial" w:cs="Arial" w:eastAsia="Arial" w:hAnsi="Arial"/>
          <w:color w:val="424242"/>
          <w:sz w:val="22"/>
          <w:szCs w:val="22"/>
        </w:rPr>
        <w:t xml:space="preserve">Single click adds a vertex to the boundary buffer</w:t>
      </w:r>
    </w:p>
    <w:p>
      <w:pPr>
        <w:pStyle w:val="ListParagraph"/>
        <w:numPr>
          <w:ilvl w:val="0"/>
          <w:numId w:val="2"/>
        </w:numPr>
        <w:spacing w:after="80"/>
      </w:pPr>
      <w:r>
        <w:rPr>
          <w:rFonts w:ascii="Arial" w:cs="Arial" w:eastAsia="Arial" w:hAnsi="Arial"/>
          <w:color w:val="424242"/>
          <w:sz w:val="22"/>
          <w:szCs w:val="22"/>
        </w:rPr>
        <w:t xml:space="preserve">A preview line renders from the last vertex to the current cursor position</w:t>
      </w:r>
    </w:p>
    <w:p>
      <w:pPr>
        <w:pStyle w:val="ListParagraph"/>
        <w:numPr>
          <w:ilvl w:val="0"/>
          <w:numId w:val="2"/>
        </w:numPr>
        <w:spacing w:after="80"/>
      </w:pPr>
      <w:r>
        <w:rPr>
          <w:rFonts w:ascii="Arial" w:cs="Arial" w:eastAsia="Arial" w:hAnsi="Arial"/>
          <w:color w:val="424242"/>
          <w:sz w:val="22"/>
          <w:szCs w:val="22"/>
        </w:rPr>
        <w:t xml:space="preserve">Double-click closes the polygon and commits it to the boundary field in the Zustand store</w:t>
      </w:r>
    </w:p>
    <w:p>
      <w:pPr>
        <w:pStyle w:val="ListParagraph"/>
        <w:numPr>
          <w:ilvl w:val="0"/>
          <w:numId w:val="2"/>
        </w:numPr>
        <w:spacing w:after="80"/>
      </w:pPr>
      <w:r>
        <w:rPr>
          <w:rFonts w:ascii="Arial" w:cs="Arial" w:eastAsia="Arial" w:hAnsi="Arial"/>
          <w:color w:val="424242"/>
          <w:sz w:val="22"/>
          <w:szCs w:val="22"/>
        </w:rPr>
        <w:t xml:space="preserve">Escape key clears the in-progress buffer without committing</w:t>
      </w:r>
    </w:p>
    <w:p>
      <w:pPr>
        <w:pStyle w:val="ListParagraph"/>
        <w:numPr>
          <w:ilvl w:val="0"/>
          <w:numId w:val="2"/>
        </w:numPr>
        <w:spacing w:after="80"/>
      </w:pPr>
      <w:r>
        <w:rPr>
          <w:rFonts w:ascii="Arial" w:cs="Arial" w:eastAsia="Arial" w:hAnsi="Arial"/>
          <w:color w:val="424242"/>
          <w:sz w:val="22"/>
          <w:szCs w:val="22"/>
        </w:rPr>
        <w:t xml:space="preserve">After the boundary is closed, mode switches automatically to Zone mode</w:t>
      </w:r>
    </w:p>
    <w:p>
      <w:pPr>
        <w:spacing w:after="120"/>
      </w:pPr>
      <w:r>
        <w:t xml:space="preserve"/>
      </w:r>
    </w:p>
    <w:p>
      <w:pPr>
        <w:pStyle w:val="Heading3"/>
        <w:spacing w:after="80" w:before="200"/>
      </w:pPr>
      <w:r>
        <w:rPr>
          <w:rFonts w:ascii="Arial" w:cs="Arial" w:eastAsia="Arial" w:hAnsi="Arial"/>
          <w:b/>
          <w:bCs/>
          <w:color w:val="424242"/>
          <w:sz w:val="22"/>
          <w:szCs w:val="22"/>
        </w:rPr>
        <w:t xml:space="preserve">5.2.2 Zone Mode</w:t>
      </w:r>
    </w:p>
    <w:p>
      <w:pPr>
        <w:pStyle w:val="ListParagraph"/>
        <w:numPr>
          <w:ilvl w:val="0"/>
          <w:numId w:val="2"/>
        </w:numPr>
        <w:spacing w:after="80"/>
      </w:pPr>
      <w:r>
        <w:rPr>
          <w:rFonts w:ascii="Arial" w:cs="Arial" w:eastAsia="Arial" w:hAnsi="Arial"/>
          <w:color w:val="424242"/>
          <w:sz w:val="22"/>
          <w:szCs w:val="22"/>
        </w:rPr>
        <w:t xml:space="preserve">Single click runs a point-in-polygon (PIP) check against the boundary. If the click is outside the boundary, the vertex is rejected and a red flash visual feedback is shown.</w:t>
      </w:r>
    </w:p>
    <w:p>
      <w:pPr>
        <w:pStyle w:val="ListParagraph"/>
        <w:numPr>
          <w:ilvl w:val="0"/>
          <w:numId w:val="2"/>
        </w:numPr>
        <w:spacing w:after="80"/>
      </w:pPr>
      <w:r>
        <w:rPr>
          <w:rFonts w:ascii="Arial" w:cs="Arial" w:eastAsia="Arial" w:hAnsi="Arial"/>
          <w:color w:val="424242"/>
          <w:sz w:val="22"/>
          <w:szCs w:val="22"/>
        </w:rPr>
        <w:t xml:space="preserve">Valid clicks append the vertex to the active zone buffer</w:t>
      </w:r>
    </w:p>
    <w:p>
      <w:pPr>
        <w:pStyle w:val="ListParagraph"/>
        <w:numPr>
          <w:ilvl w:val="0"/>
          <w:numId w:val="2"/>
        </w:numPr>
        <w:spacing w:after="80"/>
      </w:pPr>
      <w:r>
        <w:rPr>
          <w:rFonts w:ascii="Arial" w:cs="Arial" w:eastAsia="Arial" w:hAnsi="Arial"/>
          <w:color w:val="424242"/>
          <w:sz w:val="22"/>
          <w:szCs w:val="22"/>
        </w:rPr>
        <w:t xml:space="preserve">Double-click closes the zone polygon, runs the Shoelace formula to calculate area, and commits the zone to the zones array in the store</w:t>
      </w:r>
    </w:p>
    <w:p>
      <w:pPr>
        <w:pStyle w:val="ListParagraph"/>
        <w:numPr>
          <w:ilvl w:val="0"/>
          <w:numId w:val="2"/>
        </w:numPr>
        <w:spacing w:after="80"/>
      </w:pPr>
      <w:r>
        <w:rPr>
          <w:rFonts w:ascii="Arial" w:cs="Arial" w:eastAsia="Arial" w:hAnsi="Arial"/>
          <w:color w:val="424242"/>
          <w:sz w:val="22"/>
          <w:szCs w:val="22"/>
        </w:rPr>
        <w:t xml:space="preserve">Each committed zone receives a unique UUID</w:t>
      </w:r>
    </w:p>
    <w:p>
      <w:pPr>
        <w:pStyle w:val="ListParagraph"/>
        <w:numPr>
          <w:ilvl w:val="0"/>
          <w:numId w:val="2"/>
        </w:numPr>
        <w:spacing w:after="80"/>
      </w:pPr>
      <w:r>
        <w:rPr>
          <w:rFonts w:ascii="Arial" w:cs="Arial" w:eastAsia="Arial" w:hAnsi="Arial"/>
          <w:color w:val="424242"/>
          <w:sz w:val="22"/>
          <w:szCs w:val="22"/>
        </w:rPr>
        <w:t xml:space="preserve">Escape discards the active zone buffer</w:t>
      </w:r>
    </w:p>
    <w:p>
      <w:pPr>
        <w:spacing w:after="120"/>
      </w:pPr>
      <w:r>
        <w:t xml:space="preserve"/>
      </w:r>
    </w:p>
    <w:p>
      <w:pPr>
        <w:pStyle w:val="Heading3"/>
        <w:spacing w:after="80" w:before="200"/>
      </w:pPr>
      <w:r>
        <w:rPr>
          <w:rFonts w:ascii="Arial" w:cs="Arial" w:eastAsia="Arial" w:hAnsi="Arial"/>
          <w:b/>
          <w:bCs/>
          <w:color w:val="424242"/>
          <w:sz w:val="22"/>
          <w:szCs w:val="22"/>
        </w:rPr>
        <w:t xml:space="preserve">5.2.3 Select Mode</w:t>
      </w:r>
    </w:p>
    <w:p>
      <w:pPr>
        <w:pStyle w:val="ListParagraph"/>
        <w:numPr>
          <w:ilvl w:val="0"/>
          <w:numId w:val="2"/>
        </w:numPr>
        <w:spacing w:after="80"/>
      </w:pPr>
      <w:r>
        <w:rPr>
          <w:rFonts w:ascii="Arial" w:cs="Arial" w:eastAsia="Arial" w:hAnsi="Arial"/>
          <w:color w:val="424242"/>
          <w:sz w:val="22"/>
          <w:szCs w:val="22"/>
        </w:rPr>
        <w:t xml:space="preserve">Clicking a rendered zone sets selectedZoneId in the store</w:t>
      </w:r>
    </w:p>
    <w:p>
      <w:pPr>
        <w:pStyle w:val="ListParagraph"/>
        <w:numPr>
          <w:ilvl w:val="0"/>
          <w:numId w:val="2"/>
        </w:numPr>
        <w:spacing w:after="80"/>
      </w:pPr>
      <w:r>
        <w:rPr>
          <w:rFonts w:ascii="Arial" w:cs="Arial" w:eastAsia="Arial" w:hAnsi="Arial"/>
          <w:color w:val="424242"/>
          <w:sz w:val="22"/>
          <w:szCs w:val="22"/>
        </w:rPr>
        <w:t xml:space="preserve">Clicking empty canvas deselects (sets selectedZoneId to null)</w:t>
      </w:r>
    </w:p>
    <w:p>
      <w:pPr>
        <w:pStyle w:val="ListParagraph"/>
        <w:numPr>
          <w:ilvl w:val="0"/>
          <w:numId w:val="2"/>
        </w:numPr>
        <w:spacing w:after="80"/>
      </w:pPr>
      <w:r>
        <w:rPr>
          <w:rFonts w:ascii="Arial" w:cs="Arial" w:eastAsia="Arial" w:hAnsi="Arial"/>
          <w:color w:val="424242"/>
          <w:sz w:val="22"/>
          <w:szCs w:val="22"/>
        </w:rPr>
        <w:t xml:space="preserve">The selected zone is rendered with a highlight stroke</w:t>
      </w:r>
    </w:p>
    <w:p>
      <w:pPr>
        <w:pStyle w:val="ListParagraph"/>
        <w:numPr>
          <w:ilvl w:val="0"/>
          <w:numId w:val="2"/>
        </w:numPr>
        <w:spacing w:after="80"/>
      </w:pPr>
      <w:r>
        <w:rPr>
          <w:rFonts w:ascii="Arial" w:cs="Arial" w:eastAsia="Arial" w:hAnsi="Arial"/>
          <w:color w:val="424242"/>
          <w:sz w:val="22"/>
          <w:szCs w:val="22"/>
        </w:rPr>
        <w:t xml:space="preserve">The Insights Panel shows per-zone stats and the Crop Sidebar becomes active</w:t>
      </w:r>
    </w:p>
    <w:p>
      <w:pPr>
        <w:spacing w:after="160"/>
      </w:pPr>
      <w:r>
        <w:t xml:space="preserve"/>
      </w:r>
    </w:p>
    <w:p>
      <w:pPr>
        <w:pStyle w:val="Heading2"/>
        <w:spacing w:after="120" w:before="300"/>
      </w:pPr>
      <w:r>
        <w:rPr>
          <w:rFonts w:ascii="Arial" w:cs="Arial" w:eastAsia="Arial" w:hAnsi="Arial"/>
          <w:b/>
          <w:bCs/>
          <w:color w:val="1565C0"/>
          <w:sz w:val="26"/>
          <w:szCs w:val="26"/>
        </w:rPr>
        <w:t xml:space="preserve">5.3 Zustand State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24242" w:sz="12"/>
              <w:left w:val="single" w:color="424242" w:sz="18"/>
              <w:bottom w:val="none" w:color="FFFFFF" w:sz="0"/>
              <w:right w:val="none" w:color="FFFFFF" w:sz="0"/>
            </w:tcBorders>
            <w:shd w:fill="F5F5F5" w:val="clear"/>
            <w:tcMar>
              <w:top w:type="dxa" w:w="120"/>
              <w:left w:type="dxa" w:w="180"/>
              <w:bottom w:type="dxa" w:w="120"/>
              <w:right w:type="dxa" w:w="180"/>
            </w:tcMar>
          </w:tcPr>
          <w:p>
            <w:pPr>
              <w:spacing w:after="60"/>
            </w:pPr>
            <w:r>
              <w:rPr>
                <w:rFonts w:ascii="Arial" w:cs="Arial" w:eastAsia="Arial" w:hAnsi="Arial"/>
                <w:b/>
                <w:bCs/>
                <w:color w:val="424242"/>
                <w:sz w:val="20"/>
                <w:szCs w:val="20"/>
              </w:rPr>
              <w:t xml:space="preserve">State Model</w:t>
            </w:r>
          </w:p>
          <w:p>
            <w:pPr>
              <w:spacing w:after="0"/>
            </w:pPr>
            <w:r>
              <w:rPr>
                <w:rFonts w:ascii="Arial" w:cs="Arial" w:eastAsia="Arial" w:hAnsi="Arial"/>
                <w:color w:val="424242"/>
                <w:sz w:val="20"/>
                <w:szCs w:val="20"/>
              </w:rPr>
              <w:t xml:space="preserve">boundary: Point[]              — committed farm boundary polygon
zones: Zone[]                  — array of all committed zones
selectedZoneId: string | null  — currently selected zone ID
mode: 'boundary'|'zone'|'select'  — current drawing mode
boundaryBuffer: Point[]        — in-progress boundary vertices
activeZoneBuffer: Point[]      — in-progress zone vertices</w:t>
            </w:r>
          </w:p>
        </w:tc>
      </w:tr>
    </w:tbl>
    <w:p>
      <w:pPr>
        <w:spacing w:after="160"/>
      </w:pPr>
      <w:r>
        <w:t xml:space="preserve"/>
      </w:r>
    </w:p>
    <w:p>
      <w:pPr>
        <w:spacing w:after="120"/>
      </w:pPr>
      <w:r>
        <w:rPr>
          <w:rFonts w:ascii="Arial" w:cs="Arial" w:eastAsia="Arial" w:hAnsi="Arial"/>
          <w:color w:val="424242"/>
          <w:sz w:val="22"/>
          <w:szCs w:val="22"/>
        </w:rPr>
        <w:t xml:space="preserve">The Zustand store also exposes derived selectors that compute farm-wide statistics. These selectors are memoised — they only recompute when zones or crop assignments change.</w:t>
      </w:r>
    </w:p>
    <w:p>
      <w:pPr>
        <w:spacing w:after="240"/>
      </w:pPr>
      <w:r>
        <w:t xml:space="preserve"/>
      </w:r>
    </w:p>
    <w:p>
      <w:pPr>
        <w:pageBreakBefore/>
      </w:pPr>
      <w:r>
        <w:t xml:space="preserve"/>
      </w:r>
    </w:p>
    <w:p>
      <w:pPr>
        <w:pStyle w:val="Heading1"/>
        <w:pBdr>
          <w:bottom w:val="single" w:color="2E7D32" w:sz="6" w:space="6"/>
        </w:pBdr>
        <w:spacing w:after="160" w:before="400"/>
      </w:pPr>
      <w:r>
        <w:rPr>
          <w:rFonts w:ascii="Arial" w:cs="Arial" w:eastAsia="Arial" w:hAnsi="Arial"/>
          <w:b/>
          <w:bCs/>
          <w:color w:val="2E7D32"/>
          <w:sz w:val="32"/>
          <w:szCs w:val="32"/>
        </w:rPr>
        <w:t xml:space="preserve">6. Algorithm Specification</w:t>
      </w:r>
    </w:p>
    <w:p>
      <w:pPr>
        <w:pStyle w:val="Heading2"/>
        <w:spacing w:after="120" w:before="300"/>
      </w:pPr>
      <w:r>
        <w:rPr>
          <w:rFonts w:ascii="Arial" w:cs="Arial" w:eastAsia="Arial" w:hAnsi="Arial"/>
          <w:b/>
          <w:bCs/>
          <w:color w:val="1565C0"/>
          <w:sz w:val="26"/>
          <w:szCs w:val="26"/>
        </w:rPr>
        <w:t xml:space="preserve">6.1 Point-in-Polygon — Ray Casting</w:t>
      </w:r>
    </w:p>
    <w:p>
      <w:pPr>
        <w:spacing w:after="120"/>
      </w:pPr>
      <w:r>
        <w:rPr>
          <w:rFonts w:ascii="Arial" w:cs="Arial" w:eastAsia="Arial" w:hAnsi="Arial"/>
          <w:color w:val="424242"/>
          <w:sz w:val="22"/>
          <w:szCs w:val="22"/>
        </w:rPr>
        <w:t xml:space="preserve">Used to validate that every zone vertex is inside the farm boundary before accepting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2"/>
              <w:left w:val="single" w:color="1565C0" w:sz="18"/>
              <w:bottom w:val="none" w:color="FFFFFF" w:sz="0"/>
              <w:right w:val="none" w:color="FFFFFF" w:sz="0"/>
            </w:tcBorders>
            <w:shd w:fill="E3F2FD" w:val="clear"/>
            <w:tcMar>
              <w:top w:type="dxa" w:w="120"/>
              <w:left w:type="dxa" w:w="180"/>
              <w:bottom w:type="dxa" w:w="120"/>
              <w:right w:type="dxa" w:w="180"/>
            </w:tcMar>
          </w:tcPr>
          <w:p>
            <w:pPr>
              <w:spacing w:after="60"/>
            </w:pPr>
            <w:r>
              <w:rPr>
                <w:rFonts w:ascii="Arial" w:cs="Arial" w:eastAsia="Arial" w:hAnsi="Arial"/>
                <w:b/>
                <w:bCs/>
                <w:color w:val="1565C0"/>
                <w:sz w:val="20"/>
                <w:szCs w:val="20"/>
              </w:rPr>
              <w:t xml:space="preserve">Algorithm</w:t>
            </w:r>
          </w:p>
          <w:p>
            <w:pPr>
              <w:spacing w:after="0"/>
            </w:pPr>
            <w:r>
              <w:rPr>
                <w:rFonts w:ascii="Arial" w:cs="Arial" w:eastAsia="Arial" w:hAnsi="Arial"/>
                <w:color w:val="424242"/>
                <w:sz w:val="20"/>
                <w:szCs w:val="20"/>
              </w:rPr>
              <w:t xml:space="preserve">For a test point P and a polygon with N vertices:
1. Cast a horizontal ray from P to +infinity
2. Count the number of polygon edges the ray crosses
3. If the count is odd, P is inside the polygon
4. If the count is even, P is outside
Time complexity: O(n) per vertex check.</w:t>
            </w:r>
          </w:p>
        </w:tc>
      </w:tr>
    </w:tbl>
    <w:p>
      <w:pPr>
        <w:spacing w:after="120"/>
      </w:pPr>
      <w:r>
        <w:t xml:space="preserve"/>
      </w:r>
    </w:p>
    <w:p>
      <w:pPr>
        <w:spacing w:after="120"/>
      </w:pPr>
      <w:r>
        <w:rPr>
          <w:rFonts w:ascii="Arial" w:cs="Arial" w:eastAsia="Arial" w:hAnsi="Arial"/>
          <w:color w:val="424242"/>
          <w:sz w:val="22"/>
          <w:szCs w:val="22"/>
        </w:rPr>
        <w:t xml:space="preserve">The PIP check is run on every canvas click while in Zone mode. If the result is 'outside', the click is discarded and the canvas flashes red to give the user immediate visual feedback.</w:t>
      </w:r>
    </w:p>
    <w:p>
      <w:pPr>
        <w:spacing w:after="160"/>
      </w:pPr>
      <w:r>
        <w:t xml:space="preserve"/>
      </w:r>
    </w:p>
    <w:p>
      <w:pPr>
        <w:pStyle w:val="Heading2"/>
        <w:spacing w:after="120" w:before="300"/>
      </w:pPr>
      <w:r>
        <w:rPr>
          <w:rFonts w:ascii="Arial" w:cs="Arial" w:eastAsia="Arial" w:hAnsi="Arial"/>
          <w:b/>
          <w:bCs/>
          <w:color w:val="1565C0"/>
          <w:sz w:val="26"/>
          <w:szCs w:val="26"/>
        </w:rPr>
        <w:t xml:space="preserve">6.2 Shoelace Formula — Polygon Area</w:t>
      </w:r>
    </w:p>
    <w:p>
      <w:pPr>
        <w:spacing w:after="120"/>
      </w:pPr>
      <w:r>
        <w:rPr>
          <w:rFonts w:ascii="Arial" w:cs="Arial" w:eastAsia="Arial" w:hAnsi="Arial"/>
          <w:color w:val="424242"/>
          <w:sz w:val="22"/>
          <w:szCs w:val="22"/>
        </w:rPr>
        <w:t xml:space="preserve">Used to calculate the area of any closed polygon from its ordered list of vertices.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2"/>
              <w:left w:val="single" w:color="1565C0" w:sz="18"/>
              <w:bottom w:val="none" w:color="FFFFFF" w:sz="0"/>
              <w:right w:val="none" w:color="FFFFFF" w:sz="0"/>
            </w:tcBorders>
            <w:shd w:fill="E3F2FD" w:val="clear"/>
            <w:tcMar>
              <w:top w:type="dxa" w:w="120"/>
              <w:left w:type="dxa" w:w="180"/>
              <w:bottom w:type="dxa" w:w="120"/>
              <w:right w:type="dxa" w:w="180"/>
            </w:tcMar>
          </w:tcPr>
          <w:p>
            <w:pPr>
              <w:spacing w:after="60"/>
            </w:pPr>
            <w:r>
              <w:rPr>
                <w:rFonts w:ascii="Arial" w:cs="Arial" w:eastAsia="Arial" w:hAnsi="Arial"/>
                <w:b/>
                <w:bCs/>
                <w:color w:val="1565C0"/>
                <w:sz w:val="20"/>
                <w:szCs w:val="20"/>
              </w:rPr>
              <w:t xml:space="preserve">Formula</w:t>
            </w:r>
          </w:p>
          <w:p>
            <w:pPr>
              <w:spacing w:after="0"/>
            </w:pPr>
            <w:r>
              <w:rPr>
                <w:rFonts w:ascii="Arial" w:cs="Arial" w:eastAsia="Arial" w:hAnsi="Arial"/>
                <w:color w:val="424242"/>
                <w:sz w:val="20"/>
                <w:szCs w:val="20"/>
              </w:rPr>
              <w:t xml:space="preserve">Area = | Σ (xᵢ × yᵢ₊₁ − xᵢ₊₁ × yᵢ) | / 2
Where vertices are indexed 0 to n-1 and vertex n wraps to vertex 0.
Result is in canvas pixel-squared units. Multiply by scaleFactor² to convert to real-world m².</w:t>
            </w:r>
          </w:p>
        </w:tc>
      </w:tr>
    </w:tbl>
    <w:p>
      <w:pPr>
        <w:spacing w:after="120"/>
      </w:pPr>
      <w:r>
        <w:t xml:space="preserve"/>
      </w:r>
    </w:p>
    <w:p>
      <w:pPr>
        <w:spacing w:after="120"/>
      </w:pPr>
      <w:r>
        <w:rPr>
          <w:rFonts w:ascii="Arial" w:cs="Arial" w:eastAsia="Arial" w:hAnsi="Arial"/>
          <w:color w:val="424242"/>
          <w:sz w:val="22"/>
          <w:szCs w:val="22"/>
        </w:rPr>
        <w:t xml:space="preserve">The Shoelace formula is run once when a zone polygon is closed (on double-click). The resulting area value is stored in the Zone object and used by all downstream calculations.</w:t>
      </w:r>
    </w:p>
    <w:p>
      <w:pPr>
        <w:spacing w:after="160"/>
      </w:pPr>
      <w:r>
        <w:t xml:space="preserve"/>
      </w:r>
    </w:p>
    <w:p>
      <w:pPr>
        <w:pStyle w:val="Heading2"/>
        <w:spacing w:after="120" w:before="300"/>
      </w:pPr>
      <w:r>
        <w:rPr>
          <w:rFonts w:ascii="Arial" w:cs="Arial" w:eastAsia="Arial" w:hAnsi="Arial"/>
          <w:b/>
          <w:bCs/>
          <w:color w:val="1565C0"/>
          <w:sz w:val="26"/>
          <w:szCs w:val="26"/>
        </w:rPr>
        <w:t xml:space="preserve">6.3 Scale Factor</w:t>
      </w:r>
    </w:p>
    <w:p>
      <w:pPr>
        <w:spacing w:after="120"/>
      </w:pPr>
      <w:r>
        <w:rPr>
          <w:rFonts w:ascii="Arial" w:cs="Arial" w:eastAsia="Arial" w:hAnsi="Arial"/>
          <w:color w:val="424242"/>
          <w:sz w:val="22"/>
          <w:szCs w:val="22"/>
        </w:rPr>
        <w:t xml:space="preserve">Canvas coordinates are in pixel units. To display meaningful agricultural statistics, a scale factor converts pixel area to real-world area.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Approach</w:t>
            </w:r>
          </w:p>
        </w:tc>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Fixed scale (MVP)</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1 canvas unit = 1 m. Documented at farm creation. Simple but requires user discipline.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User-input total area</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User enters total farm size in m² at creation. System back-calculates scaleFactor = inputArea / shoelaceArea(boundary).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Proportional display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Skip absolute units. Display zone stats as % of total farm. Fully sidesteps the unit problem.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12"/>
              <w:left w:val="single" w:color="F57F17" w:sz="18"/>
              <w:bottom w:val="none" w:color="FFFFFF" w:sz="0"/>
              <w:right w:val="none" w:color="FFFFFF" w:sz="0"/>
            </w:tcBorders>
            <w:shd w:fill="FFFDE7" w:val="clear"/>
            <w:tcMar>
              <w:top w:type="dxa" w:w="120"/>
              <w:left w:type="dxa" w:w="180"/>
              <w:bottom w:type="dxa" w:w="120"/>
              <w:right w:type="dxa" w:w="180"/>
            </w:tcMar>
          </w:tcPr>
          <w:p>
            <w:pPr>
              <w:spacing w:after="60"/>
            </w:pPr>
            <w:r>
              <w:rPr>
                <w:rFonts w:ascii="Arial" w:cs="Arial" w:eastAsia="Arial" w:hAnsi="Arial"/>
                <w:b/>
                <w:bCs/>
                <w:color w:val="F57F17"/>
                <w:sz w:val="20"/>
                <w:szCs w:val="20"/>
              </w:rPr>
              <w:t xml:space="preserve">MVP Decision</w:t>
            </w:r>
          </w:p>
          <w:p>
            <w:pPr>
              <w:spacing w:after="0"/>
            </w:pPr>
            <w:r>
              <w:rPr>
                <w:rFonts w:ascii="Arial" w:cs="Arial" w:eastAsia="Arial" w:hAnsi="Arial"/>
                <w:color w:val="424242"/>
                <w:sz w:val="20"/>
                <w:szCs w:val="20"/>
              </w:rPr>
              <w:t xml:space="preserve">For v1.0, use the user-input total area approach. Display a farm size input at boundary completion. This gives users meaningful numbers without requiring map integration.</w:t>
            </w:r>
          </w:p>
        </w:tc>
      </w:tr>
    </w:tbl>
    <w:p>
      <w:pPr>
        <w:spacing w:after="240"/>
      </w:pPr>
      <w:r>
        <w:t xml:space="preserve"/>
      </w:r>
    </w:p>
    <w:p>
      <w:pPr>
        <w:pStyle w:val="Heading2"/>
        <w:spacing w:after="120" w:before="300"/>
      </w:pPr>
      <w:r>
        <w:rPr>
          <w:rFonts w:ascii="Arial" w:cs="Arial" w:eastAsia="Arial" w:hAnsi="Arial"/>
          <w:b/>
          <w:bCs/>
          <w:color w:val="1565C0"/>
          <w:sz w:val="26"/>
          <w:szCs w:val="26"/>
        </w:rPr>
        <w:t xml:space="preserve">6.4 Calculation Engine</w:t>
      </w:r>
    </w:p>
    <w:p>
      <w:pPr>
        <w:spacing w:after="120"/>
      </w:pPr>
      <w:r>
        <w:rPr>
          <w:rFonts w:ascii="Arial" w:cs="Arial" w:eastAsia="Arial" w:hAnsi="Arial"/>
          <w:color w:val="424242"/>
          <w:sz w:val="22"/>
          <w:szCs w:val="22"/>
        </w:rPr>
        <w:t xml:space="preserve">All calculations are pure functions located in frontend/src/utils/calculations.js. They accept zone and crop objects and return a stats object.</w:t>
      </w:r>
    </w:p>
    <w:p>
      <w:pPr>
        <w:spacing w:after="80"/>
      </w:pPr>
      <w:r>
        <w:t xml:space="preserve"/>
      </w:r>
    </w:p>
    <w:p>
      <w:pPr>
        <w:pStyle w:val="Heading3"/>
        <w:spacing w:after="80" w:before="200"/>
      </w:pPr>
      <w:r>
        <w:rPr>
          <w:rFonts w:ascii="Arial" w:cs="Arial" w:eastAsia="Arial" w:hAnsi="Arial"/>
          <w:b/>
          <w:bCs/>
          <w:color w:val="424242"/>
          <w:sz w:val="22"/>
          <w:szCs w:val="22"/>
        </w:rPr>
        <w:t xml:space="preserve">Per-zone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Stat</w:t>
            </w:r>
          </w:p>
        </w:tc>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Formula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area (m²)</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shoelace(zone.coordinates) × scaleFactor²</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yield (kg)</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area × crop.avgYieldPerSqm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revenue (USD)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yield × crop.marketPrice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water (litres)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area × crop.waterNeeds</w:t>
            </w:r>
          </w:p>
        </w:tc>
      </w:tr>
    </w:tbl>
    <w:p>
      <w:pPr>
        <w:spacing w:after="160"/>
      </w:pPr>
      <w:r>
        <w:t xml:space="preserve"/>
      </w:r>
    </w:p>
    <w:p>
      <w:pPr>
        <w:pStyle w:val="Heading3"/>
        <w:spacing w:after="80" w:before="200"/>
      </w:pPr>
      <w:r>
        <w:rPr>
          <w:rFonts w:ascii="Arial" w:cs="Arial" w:eastAsia="Arial" w:hAnsi="Arial"/>
          <w:b/>
          <w:bCs/>
          <w:color w:val="424242"/>
          <w:sz w:val="22"/>
          <w:szCs w:val="22"/>
        </w:rPr>
        <w:t xml:space="preserve">Farm-wide aggregation</w:t>
      </w:r>
    </w:p>
    <w:p>
      <w:pPr>
        <w:spacing w:after="120"/>
      </w:pPr>
      <w:r>
        <w:rPr>
          <w:rFonts w:ascii="Arial" w:cs="Arial" w:eastAsia="Arial" w:hAnsi="Arial"/>
          <w:color w:val="424242"/>
          <w:sz w:val="22"/>
          <w:szCs w:val="22"/>
        </w:rPr>
        <w:t xml:space="preserve">Farm totals are computed by reducing the zones array, summing each per-zone stat. Zones without a cropId assigned contribute area only; yield, revenue, and water are treated as 0.</w:t>
      </w:r>
    </w:p>
    <w:p>
      <w:pPr>
        <w:spacing w:after="240"/>
      </w:pPr>
      <w:r>
        <w:t xml:space="preserve"/>
      </w:r>
    </w:p>
    <w:p>
      <w:pPr>
        <w:pageBreakBefore/>
      </w:pPr>
      <w:r>
        <w:t xml:space="preserve"/>
      </w:r>
    </w:p>
    <w:p>
      <w:pPr>
        <w:pStyle w:val="Heading1"/>
        <w:pBdr>
          <w:bottom w:val="single" w:color="2E7D32" w:sz="6" w:space="6"/>
        </w:pBdr>
        <w:spacing w:after="160" w:before="400"/>
      </w:pPr>
      <w:r>
        <w:rPr>
          <w:rFonts w:ascii="Arial" w:cs="Arial" w:eastAsia="Arial" w:hAnsi="Arial"/>
          <w:b/>
          <w:bCs/>
          <w:color w:val="2E7D32"/>
          <w:sz w:val="32"/>
          <w:szCs w:val="32"/>
        </w:rPr>
        <w:t xml:space="preserve">7. Backend Specification</w:t>
      </w:r>
    </w:p>
    <w:p>
      <w:pPr>
        <w:pStyle w:val="Heading2"/>
        <w:spacing w:after="120" w:before="300"/>
      </w:pPr>
      <w:r>
        <w:rPr>
          <w:rFonts w:ascii="Arial" w:cs="Arial" w:eastAsia="Arial" w:hAnsi="Arial"/>
          <w:b/>
          <w:bCs/>
          <w:color w:val="1565C0"/>
          <w:sz w:val="26"/>
          <w:szCs w:val="26"/>
        </w:rPr>
        <w:t xml:space="preserve">7.1 Data Models</w:t>
      </w:r>
    </w:p>
    <w:p>
      <w:pPr>
        <w:pStyle w:val="Heading3"/>
        <w:spacing w:after="80" w:before="200"/>
      </w:pPr>
      <w:r>
        <w:rPr>
          <w:rFonts w:ascii="Arial" w:cs="Arial" w:eastAsia="Arial" w:hAnsi="Arial"/>
          <w:b/>
          <w:bCs/>
          <w:color w:val="424242"/>
          <w:sz w:val="22"/>
          <w:szCs w:val="22"/>
        </w:rPr>
        <w:t xml:space="preserve">Farm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Type / Notes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_id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ObjectId (auto-generated)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name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String, required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soilType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String, optional</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season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String, optional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boundary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Array of {x: Number, y: Number}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createdAt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Date (auto-timestamp)</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updatedAt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Date (auto-timestamp)</w:t>
            </w:r>
          </w:p>
        </w:tc>
      </w:tr>
    </w:tbl>
    <w:p>
      <w:pPr>
        <w:spacing w:after="160"/>
      </w:pPr>
      <w:r>
        <w:t xml:space="preserve"/>
      </w:r>
    </w:p>
    <w:p>
      <w:pPr>
        <w:pStyle w:val="Heading3"/>
        <w:spacing w:after="80" w:before="200"/>
      </w:pPr>
      <w:r>
        <w:rPr>
          <w:rFonts w:ascii="Arial" w:cs="Arial" w:eastAsia="Arial" w:hAnsi="Arial"/>
          <w:b/>
          <w:bCs/>
          <w:color w:val="424242"/>
          <w:sz w:val="22"/>
          <w:szCs w:val="22"/>
        </w:rPr>
        <w:t xml:space="preserve">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Type / Notes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_id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ObjectId (auto-generated)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farmId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ObjectId ref: Farm, required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name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String, required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cropId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ObjectId ref: Crop, nullable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coordinates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Array of {x: Number, y: Number}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area</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Number (pre-computed by frontend, m²)</w:t>
            </w:r>
          </w:p>
        </w:tc>
      </w:tr>
    </w:tbl>
    <w:p>
      <w:pPr>
        <w:spacing w:after="160"/>
      </w:pPr>
      <w:r>
        <w:t xml:space="preserve"/>
      </w:r>
    </w:p>
    <w:p>
      <w:pPr>
        <w:pStyle w:val="Heading3"/>
        <w:spacing w:after="80" w:before="200"/>
      </w:pPr>
      <w:r>
        <w:rPr>
          <w:rFonts w:ascii="Arial" w:cs="Arial" w:eastAsia="Arial" w:hAnsi="Arial"/>
          <w:b/>
          <w:bCs/>
          <w:color w:val="424242"/>
          <w:sz w:val="22"/>
          <w:szCs w:val="22"/>
        </w:rPr>
        <w:t xml:space="preserve">Crop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Type / Notes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_id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ObjectId (auto-generated)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name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String, required, unique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avgYieldPerSqm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Number, kg per m²</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marketPrice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Number, USD per kg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waterNeeds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Number, litres per m²</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suitableSeason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String (e.g. 'dry', 'wet', 'all')</w:t>
            </w:r>
          </w:p>
        </w:tc>
      </w:tr>
    </w:tbl>
    <w:p>
      <w:pPr>
        <w:spacing w:after="240"/>
      </w:pPr>
      <w:r>
        <w:t xml:space="preserve"/>
      </w:r>
    </w:p>
    <w:p>
      <w:pPr>
        <w:pStyle w:val="Heading2"/>
        <w:spacing w:after="120" w:before="300"/>
      </w:pPr>
      <w:r>
        <w:rPr>
          <w:rFonts w:ascii="Arial" w:cs="Arial" w:eastAsia="Arial" w:hAnsi="Arial"/>
          <w:b/>
          <w:bCs/>
          <w:color w:val="1565C0"/>
          <w:sz w:val="26"/>
          <w:szCs w:val="26"/>
        </w:rPr>
        <w:t xml:space="preserve">7.2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660"/>
      </w:tblGrid>
      <w:tr>
        <w:trPr>
          <w:tblHeader/>
        </w:trPr>
        <w:tc>
          <w:tcPr>
            <w:tcW w:type="dxa" w:w="340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Method + Endpoint</w:t>
            </w:r>
          </w:p>
        </w:tc>
        <w:tc>
          <w:tcPr>
            <w:tcW w:type="dxa" w:w="330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66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Response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 /api/farms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Create a new farm</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201 + Farm object</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 /api/farms/:id</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Fetch farm by ID</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200 + Farm object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 /api/zones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Create a zone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201 + Zone object</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 /api/zones/:farmId</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List all zones for a farm</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200 + Zone[]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PUT /api/zones/:id</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Update zone (crop, name, coords)</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200 + Zone object</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DELETE /api/zones/:id</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Delete a zone</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204 No Content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 /api/crops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List all available crops</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200 + Crop[]</w:t>
            </w:r>
          </w:p>
        </w:tc>
      </w:tr>
    </w:tbl>
    <w:p>
      <w:pPr>
        <w:spacing w:after="160"/>
      </w:pPr>
      <w:r>
        <w:t xml:space="preserve"/>
      </w:r>
    </w:p>
    <w:p>
      <w:pPr>
        <w:pStyle w:val="Heading2"/>
        <w:spacing w:after="120" w:before="300"/>
      </w:pPr>
      <w:r>
        <w:rPr>
          <w:rFonts w:ascii="Arial" w:cs="Arial" w:eastAsia="Arial" w:hAnsi="Arial"/>
          <w:b/>
          <w:bCs/>
          <w:color w:val="1565C0"/>
          <w:sz w:val="26"/>
          <w:szCs w:val="26"/>
        </w:rPr>
        <w:t xml:space="preserve">7.3 Backend Architecture Rules</w:t>
      </w:r>
    </w:p>
    <w:p>
      <w:pPr>
        <w:pStyle w:val="ListParagraph"/>
        <w:numPr>
          <w:ilvl w:val="0"/>
          <w:numId w:val="2"/>
        </w:numPr>
        <w:spacing w:after="80"/>
      </w:pPr>
      <w:r>
        <w:rPr>
          <w:rFonts w:ascii="Arial" w:cs="Arial" w:eastAsia="Arial" w:hAnsi="Arial"/>
          <w:color w:val="424242"/>
          <w:sz w:val="22"/>
          <w:szCs w:val="22"/>
        </w:rPr>
        <w:t xml:space="preserve">All route handlers use async/await with try-catch error forwarding to the error middleware</w:t>
      </w:r>
    </w:p>
    <w:p>
      <w:pPr>
        <w:pStyle w:val="ListParagraph"/>
        <w:numPr>
          <w:ilvl w:val="0"/>
          <w:numId w:val="2"/>
        </w:numPr>
        <w:spacing w:after="80"/>
      </w:pPr>
      <w:r>
        <w:rPr>
          <w:rFonts w:ascii="Arial" w:cs="Arial" w:eastAsia="Arial" w:hAnsi="Arial"/>
          <w:color w:val="424242"/>
          <w:sz w:val="22"/>
          <w:szCs w:val="22"/>
        </w:rPr>
        <w:t xml:space="preserve">Business logic lives in service files (e.g., farmService.js, zoneService.js) — never inline in route handlers</w:t>
      </w:r>
    </w:p>
    <w:p>
      <w:pPr>
        <w:pStyle w:val="ListParagraph"/>
        <w:numPr>
          <w:ilvl w:val="0"/>
          <w:numId w:val="2"/>
        </w:numPr>
        <w:spacing w:after="80"/>
      </w:pPr>
      <w:r>
        <w:rPr>
          <w:rFonts w:ascii="Arial" w:cs="Arial" w:eastAsia="Arial" w:hAnsi="Arial"/>
          <w:color w:val="424242"/>
          <w:sz w:val="22"/>
          <w:szCs w:val="22"/>
        </w:rPr>
        <w:t xml:space="preserve">A central error handling middleware catches all unhandled errors and returns consistent JSON error responses</w:t>
      </w:r>
    </w:p>
    <w:p>
      <w:pPr>
        <w:pStyle w:val="ListParagraph"/>
        <w:numPr>
          <w:ilvl w:val="0"/>
          <w:numId w:val="2"/>
        </w:numPr>
        <w:spacing w:after="80"/>
      </w:pPr>
      <w:r>
        <w:rPr>
          <w:rFonts w:ascii="Arial" w:cs="Arial" w:eastAsia="Arial" w:hAnsi="Arial"/>
          <w:color w:val="424242"/>
          <w:sz w:val="22"/>
          <w:szCs w:val="22"/>
        </w:rPr>
        <w:t xml:space="preserve">Input validation (required fields, type checks, array length guards) runs in middleware before reaching the controller</w:t>
      </w:r>
    </w:p>
    <w:p>
      <w:pPr>
        <w:pStyle w:val="ListParagraph"/>
        <w:numPr>
          <w:ilvl w:val="0"/>
          <w:numId w:val="2"/>
        </w:numPr>
        <w:spacing w:after="80"/>
      </w:pPr>
      <w:r>
        <w:rPr>
          <w:rFonts w:ascii="Arial" w:cs="Arial" w:eastAsia="Arial" w:hAnsi="Arial"/>
          <w:color w:val="424242"/>
          <w:sz w:val="22"/>
          <w:szCs w:val="22"/>
        </w:rPr>
        <w:t xml:space="preserve">CORS is configured to allow the Vite dev server origin during development</w:t>
      </w:r>
    </w:p>
    <w:p>
      <w:pPr>
        <w:spacing w:after="240"/>
      </w:pPr>
      <w:r>
        <w:t xml:space="preserve"/>
      </w:r>
    </w:p>
    <w:p>
      <w:pPr>
        <w:pStyle w:val="Heading2"/>
        <w:spacing w:after="120" w:before="300"/>
      </w:pPr>
      <w:r>
        <w:rPr>
          <w:rFonts w:ascii="Arial" w:cs="Arial" w:eastAsia="Arial" w:hAnsi="Arial"/>
          <w:b/>
          <w:bCs/>
          <w:color w:val="1565C0"/>
          <w:sz w:val="26"/>
          <w:szCs w:val="26"/>
        </w:rPr>
        <w:t xml:space="preserve">7.4 Error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24242" w:sz="12"/>
              <w:left w:val="single" w:color="424242" w:sz="18"/>
              <w:bottom w:val="none" w:color="FFFFFF" w:sz="0"/>
              <w:right w:val="none" w:color="FFFFFF" w:sz="0"/>
            </w:tcBorders>
            <w:shd w:fill="F5F5F5" w:val="clear"/>
            <w:tcMar>
              <w:top w:type="dxa" w:w="120"/>
              <w:left w:type="dxa" w:w="180"/>
              <w:bottom w:type="dxa" w:w="120"/>
              <w:right w:type="dxa" w:w="180"/>
            </w:tcMar>
          </w:tcPr>
          <w:p>
            <w:pPr>
              <w:spacing w:after="60"/>
            </w:pPr>
            <w:r>
              <w:rPr>
                <w:rFonts w:ascii="Arial" w:cs="Arial" w:eastAsia="Arial" w:hAnsi="Arial"/>
                <w:b/>
                <w:bCs/>
                <w:color w:val="424242"/>
                <w:sz w:val="20"/>
                <w:szCs w:val="20"/>
              </w:rPr>
              <w:t xml:space="preserve">Standard Error Shape</w:t>
            </w:r>
          </w:p>
          <w:p>
            <w:pPr>
              <w:spacing w:after="0"/>
            </w:pPr>
            <w:r>
              <w:rPr>
                <w:rFonts w:ascii="Arial" w:cs="Arial" w:eastAsia="Arial" w:hAnsi="Arial"/>
                <w:color w:val="424242"/>
                <w:sz w:val="20"/>
                <w:szCs w:val="20"/>
              </w:rPr>
              <w:t xml:space="preserve">{
  "error": true,
  "message": "Human-readable description",
  "code": "ZONE_NOT_FOUND"
}</w:t>
            </w:r>
          </w:p>
        </w:tc>
      </w:tr>
    </w:tbl>
    <w:p>
      <w:pPr>
        <w:spacing w:after="240"/>
      </w:pPr>
      <w:r>
        <w:t xml:space="preserve"/>
      </w:r>
    </w:p>
    <w:p>
      <w:pPr>
        <w:pageBreakBefore/>
      </w:pPr>
      <w:r>
        <w:t xml:space="preserve"/>
      </w:r>
    </w:p>
    <w:p>
      <w:pPr>
        <w:pStyle w:val="Heading1"/>
        <w:pBdr>
          <w:bottom w:val="single" w:color="2E7D32" w:sz="6" w:space="6"/>
        </w:pBdr>
        <w:spacing w:after="160" w:before="400"/>
      </w:pPr>
      <w:r>
        <w:rPr>
          <w:rFonts w:ascii="Arial" w:cs="Arial" w:eastAsia="Arial" w:hAnsi="Arial"/>
          <w:b/>
          <w:bCs/>
          <w:color w:val="2E7D32"/>
          <w:sz w:val="32"/>
          <w:szCs w:val="32"/>
        </w:rPr>
        <w:t xml:space="preserve">8. UX Design Rules</w:t>
      </w:r>
    </w:p>
    <w:p>
      <w:pPr>
        <w:pStyle w:val="Heading2"/>
        <w:spacing w:after="120" w:before="300"/>
      </w:pPr>
      <w:r>
        <w:rPr>
          <w:rFonts w:ascii="Arial" w:cs="Arial" w:eastAsia="Arial" w:hAnsi="Arial"/>
          <w:b/>
          <w:bCs/>
          <w:color w:val="1565C0"/>
          <w:sz w:val="26"/>
          <w:szCs w:val="26"/>
        </w:rPr>
        <w:t xml:space="preserve">8.1 Core Principles</w:t>
      </w:r>
    </w:p>
    <w:p>
      <w:pPr>
        <w:pStyle w:val="ListParagraph"/>
        <w:numPr>
          <w:ilvl w:val="0"/>
          <w:numId w:val="2"/>
        </w:numPr>
        <w:spacing w:after="80"/>
      </w:pPr>
      <w:r>
        <w:rPr>
          <w:rFonts w:ascii="Arial" w:cs="Arial" w:eastAsia="Arial" w:hAnsi="Arial"/>
          <w:color w:val="424242"/>
          <w:sz w:val="22"/>
          <w:szCs w:val="22"/>
        </w:rPr>
        <w:t xml:space="preserve">Interactions must be simple. No drag-to-move, no multi-touch, no rubber-band selection.</w:t>
      </w:r>
    </w:p>
    <w:p>
      <w:pPr>
        <w:pStyle w:val="ListParagraph"/>
        <w:numPr>
          <w:ilvl w:val="0"/>
          <w:numId w:val="2"/>
        </w:numPr>
        <w:spacing w:after="80"/>
      </w:pPr>
      <w:r>
        <w:rPr>
          <w:rFonts w:ascii="Arial" w:cs="Arial" w:eastAsia="Arial" w:hAnsi="Arial"/>
          <w:color w:val="424242"/>
          <w:sz w:val="22"/>
          <w:szCs w:val="22"/>
        </w:rPr>
        <w:t xml:space="preserve">Visual feedback is immediate. Every invalid action (outside-boundary click, incomplete polygon) shows feedback within one animation frame.</w:t>
      </w:r>
    </w:p>
    <w:p>
      <w:pPr>
        <w:pStyle w:val="ListParagraph"/>
        <w:numPr>
          <w:ilvl w:val="0"/>
          <w:numId w:val="2"/>
        </w:numPr>
        <w:spacing w:after="80"/>
      </w:pPr>
      <w:r>
        <w:rPr>
          <w:rFonts w:ascii="Arial" w:cs="Arial" w:eastAsia="Arial" w:hAnsi="Arial"/>
          <w:color w:val="424242"/>
          <w:sz w:val="22"/>
          <w:szCs w:val="22"/>
        </w:rPr>
        <w:t xml:space="preserve">Mode is always visible. The toolbar clearly shows the active mode. The cursor changes per mode.</w:t>
      </w:r>
    </w:p>
    <w:p>
      <w:pPr>
        <w:pStyle w:val="ListParagraph"/>
        <w:numPr>
          <w:ilvl w:val="0"/>
          <w:numId w:val="2"/>
        </w:numPr>
        <w:spacing w:after="80"/>
      </w:pPr>
      <w:r>
        <w:rPr>
          <w:rFonts w:ascii="Arial" w:cs="Arial" w:eastAsia="Arial" w:hAnsi="Arial"/>
          <w:color w:val="424242"/>
          <w:sz w:val="22"/>
          <w:szCs w:val="22"/>
        </w:rPr>
        <w:t xml:space="preserve">No blocking operations. Saves happen in the background. The canvas is never locked during an API call.</w:t>
      </w:r>
    </w:p>
    <w:p>
      <w:pPr>
        <w:spacing w:after="160"/>
      </w:pPr>
      <w:r>
        <w:t xml:space="preserve"/>
      </w:r>
    </w:p>
    <w:p>
      <w:pPr>
        <w:pStyle w:val="Heading2"/>
        <w:spacing w:after="120" w:before="300"/>
      </w:pPr>
      <w:r>
        <w:rPr>
          <w:rFonts w:ascii="Arial" w:cs="Arial" w:eastAsia="Arial" w:hAnsi="Arial"/>
          <w:b/>
          <w:bCs/>
          <w:color w:val="1565C0"/>
          <w:sz w:val="26"/>
          <w:szCs w:val="26"/>
        </w:rPr>
        <w:t xml:space="preserve">8.2 Cursor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Mode</w:t>
            </w:r>
          </w:p>
        </w:tc>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Cursor Style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Boundary mode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crosshair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Zone mode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crosshair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Select mode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pointer</w:t>
            </w:r>
          </w:p>
        </w:tc>
      </w:tr>
    </w:tbl>
    <w:p>
      <w:pPr>
        <w:spacing w:after="160"/>
      </w:pPr>
      <w:r>
        <w:t xml:space="preserve"/>
      </w:r>
    </w:p>
    <w:p>
      <w:pPr>
        <w:pStyle w:val="Heading2"/>
        <w:spacing w:after="120" w:before="300"/>
      </w:pPr>
      <w:r>
        <w:rPr>
          <w:rFonts w:ascii="Arial" w:cs="Arial" w:eastAsia="Arial" w:hAnsi="Arial"/>
          <w:b/>
          <w:bCs/>
          <w:color w:val="1565C0"/>
          <w:sz w:val="26"/>
          <w:szCs w:val="26"/>
        </w:rPr>
        <w:t xml:space="preserve">8.3 Visual State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Visual Treatment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In-progress polygon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Dashed stroke, semi-transparent fill</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Committed boundary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Solid green stroke, light green fill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Committed zone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Solid blue stroke, colour by crop type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Selected zone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Thicker stroke + amber highlight ring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Zone with no crop</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Gray hatched fill</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Invalid click (outside)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Canvas flashes red for 300ms</w:t>
            </w:r>
          </w:p>
        </w:tc>
      </w:tr>
    </w:tbl>
    <w:p>
      <w:pPr>
        <w:spacing w:after="240"/>
      </w:pPr>
      <w:r>
        <w:t xml:space="preserve"/>
      </w:r>
    </w:p>
    <w:p>
      <w:pPr>
        <w:pStyle w:val="Heading1"/>
        <w:pBdr>
          <w:bottom w:val="single" w:color="2E7D32" w:sz="6" w:space="6"/>
        </w:pBdr>
        <w:spacing w:after="160" w:before="400"/>
      </w:pPr>
      <w:r>
        <w:rPr>
          <w:rFonts w:ascii="Arial" w:cs="Arial" w:eastAsia="Arial" w:hAnsi="Arial"/>
          <w:b/>
          <w:bCs/>
          <w:color w:val="2E7D32"/>
          <w:sz w:val="32"/>
          <w:szCs w:val="32"/>
        </w:rPr>
        <w:t xml:space="preserve">9. Out of Scope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12"/>
              <w:left w:val="single" w:color="F57F17" w:sz="18"/>
              <w:bottom w:val="none" w:color="FFFFFF" w:sz="0"/>
              <w:right w:val="none" w:color="FFFFFF" w:sz="0"/>
            </w:tcBorders>
            <w:shd w:fill="FFFDE7" w:val="clear"/>
            <w:tcMar>
              <w:top w:type="dxa" w:w="120"/>
              <w:left w:type="dxa" w:w="180"/>
              <w:bottom w:type="dxa" w:w="120"/>
              <w:right w:type="dxa" w:w="180"/>
            </w:tcMar>
          </w:tcPr>
          <w:p>
            <w:pPr>
              <w:spacing w:after="60"/>
            </w:pPr>
            <w:r>
              <w:rPr>
                <w:rFonts w:ascii="Arial" w:cs="Arial" w:eastAsia="Arial" w:hAnsi="Arial"/>
                <w:b/>
                <w:bCs/>
                <w:color w:val="F57F17"/>
                <w:sz w:val="20"/>
                <w:szCs w:val="20"/>
              </w:rPr>
              <w:t xml:space="preserve">Not Building</w:t>
            </w:r>
          </w:p>
          <w:p>
            <w:pPr>
              <w:spacing w:after="0"/>
            </w:pPr>
            <w:r>
              <w:rPr>
                <w:rFonts w:ascii="Arial" w:cs="Arial" w:eastAsia="Arial" w:hAnsi="Arial"/>
                <w:color w:val="424242"/>
                <w:sz w:val="20"/>
                <w:szCs w:val="20"/>
              </w:rPr>
              <w:t xml:space="preserve">The following features are explicitly excluded from v1.0 to keep the system focused and shippable:
• User authentication and accounts (mock user only)
• IoT device integration or sensor data
• AI / ML recommendations
• Map API integration (Leaflet, Mapbox, Google Maps)
• Drag-to-move zones or vertices
• Multi-user collaboration
• Export to PDF / image
• Undo/redo history</w:t>
            </w:r>
          </w:p>
        </w:tc>
      </w:tr>
    </w:tbl>
    <w:p>
      <w:pPr>
        <w:spacing w:after="240"/>
      </w:pPr>
      <w:r>
        <w:t xml:space="preserve"/>
      </w:r>
    </w:p>
    <w:p>
      <w:pPr>
        <w:pStyle w:val="Heading1"/>
        <w:pBdr>
          <w:bottom w:val="single" w:color="2E7D32" w:sz="6" w:space="6"/>
        </w:pBdr>
        <w:spacing w:after="160" w:before="400"/>
      </w:pPr>
      <w:r>
        <w:rPr>
          <w:rFonts w:ascii="Arial" w:cs="Arial" w:eastAsia="Arial" w:hAnsi="Arial"/>
          <w:b/>
          <w:bCs/>
          <w:color w:val="2E7D32"/>
          <w:sz w:val="32"/>
          <w:szCs w:val="32"/>
        </w:rPr>
        <w:t xml:space="preserve">10. Acceptance Criteria</w:t>
      </w:r>
    </w:p>
    <w:p>
      <w:pPr>
        <w:spacing w:after="120"/>
      </w:pPr>
      <w:r>
        <w:rPr>
          <w:rFonts w:ascii="Arial" w:cs="Arial" w:eastAsia="Arial" w:hAnsi="Arial"/>
          <w:color w:val="424242"/>
          <w:sz w:val="22"/>
          <w:szCs w:val="22"/>
        </w:rPr>
        <w:t xml:space="preserve">A build of AgriPlan v1.0 is considered shippable when all of the following are true: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Criterion</w:t>
            </w:r>
          </w:p>
        </w:tc>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Pass Condition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Boundary drawing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User draws an irregular polygon; it closes on double-click and persists on save.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Zone creation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Multiple zones can be drawn inside the boundary; each has a unique ID and coordinate array.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Crop assignment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Any zone can have a crop assigned; the Insights Panel updates immediately.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Yield calculation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Displayed yield matches: zone area (m²) × crop.avgYieldPerSqm. Tolerance: &lt; 1%.</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Revenue calculation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Displayed revenue matches: yield × crop.marketPrice. Tolerance: &lt; 1%.</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Water calculation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Displayed water matches: area × crop.waterNeeds. Tolerance: &lt; 1%.</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API persistence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 and zones saved via API survive a page refresh.</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Crop list API</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 /api/crops returns the seeded crop catalogue.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Error handling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Invalid inputs return structured JSON error responses with appropriate HTTP status codes.</w:t>
            </w:r>
          </w:p>
        </w:tc>
      </w:tr>
    </w:tbl>
    <w:p>
      <w:pPr>
        <w:spacing w:after="240"/>
      </w:pPr>
      <w:r>
        <w:t xml:space="preserve"/>
      </w:r>
    </w:p>
    <w:p>
      <w:pPr>
        <w:pageBreakBefore/>
      </w:pPr>
      <w:r>
        <w:t xml:space="preserve"/>
      </w:r>
    </w:p>
    <w:p>
      <w:pPr>
        <w:pStyle w:val="Heading1"/>
        <w:pBdr>
          <w:bottom w:val="single" w:color="2E7D32" w:sz="6" w:space="6"/>
        </w:pBdr>
        <w:spacing w:after="160" w:before="400"/>
      </w:pPr>
      <w:r>
        <w:rPr>
          <w:rFonts w:ascii="Arial" w:cs="Arial" w:eastAsia="Arial" w:hAnsi="Arial"/>
          <w:b/>
          <w:bCs/>
          <w:color w:val="2E7D32"/>
          <w:sz w:val="32"/>
          <w:szCs w:val="32"/>
        </w:rPr>
        <w:t xml:space="preserve">11. Bonus Features (Post-MVP)</w:t>
      </w:r>
    </w:p>
    <w:p>
      <w:pPr>
        <w:spacing w:after="120"/>
      </w:pPr>
      <w:r>
        <w:rPr>
          <w:rFonts w:ascii="Arial" w:cs="Arial" w:eastAsia="Arial" w:hAnsi="Arial"/>
          <w:color w:val="424242"/>
          <w:sz w:val="22"/>
          <w:szCs w:val="22"/>
        </w:rPr>
        <w:t xml:space="preserve">The following enhancements are desirable and may be added after v1.0 acceptance criteria are met:</w:t>
      </w:r>
    </w:p>
    <w:p>
      <w:pPr>
        <w:spacing w:after="80"/>
      </w:pPr>
      <w:r>
        <w:t xml:space="preserve"/>
      </w:r>
    </w:p>
    <w:p>
      <w:pPr>
        <w:pStyle w:val="ListParagraph"/>
        <w:numPr>
          <w:ilvl w:val="0"/>
          <w:numId w:val="2"/>
        </w:numPr>
        <w:spacing w:after="80"/>
      </w:pPr>
      <w:r>
        <w:rPr>
          <w:rFonts w:ascii="Arial" w:cs="Arial" w:eastAsia="Arial" w:hAnsi="Arial"/>
          <w:color w:val="424242"/>
          <w:sz w:val="22"/>
          <w:szCs w:val="22"/>
        </w:rPr>
        <w:t xml:space="preserve">Zone hover tooltip: Show zone name and area on hover, without requiring selection.</w:t>
      </w:r>
    </w:p>
    <w:p>
      <w:pPr>
        <w:pStyle w:val="ListParagraph"/>
        <w:numPr>
          <w:ilvl w:val="0"/>
          <w:numId w:val="2"/>
        </w:numPr>
        <w:spacing w:after="80"/>
      </w:pPr>
      <w:r>
        <w:rPr>
          <w:rFonts w:ascii="Arial" w:cs="Arial" w:eastAsia="Arial" w:hAnsi="Arial"/>
          <w:color w:val="424242"/>
          <w:sz w:val="22"/>
          <w:szCs w:val="22"/>
        </w:rPr>
        <w:t xml:space="preserve">Boundary validation: Warn the user if a zone polygon intersects another zone (double-counting prevention).</w:t>
      </w:r>
    </w:p>
    <w:p>
      <w:pPr>
        <w:pStyle w:val="ListParagraph"/>
        <w:numPr>
          <w:ilvl w:val="0"/>
          <w:numId w:val="2"/>
        </w:numPr>
        <w:spacing w:after="80"/>
      </w:pPr>
      <w:r>
        <w:rPr>
          <w:rFonts w:ascii="Arial" w:cs="Arial" w:eastAsia="Arial" w:hAnsi="Arial"/>
          <w:color w:val="424242"/>
          <w:sz w:val="22"/>
          <w:szCs w:val="22"/>
        </w:rPr>
        <w:t xml:space="preserve">Zone colour legend: Assign a distinct fill colour per crop type and display a legend in the Insights Panel.</w:t>
      </w:r>
    </w:p>
    <w:p>
      <w:pPr>
        <w:pStyle w:val="ListParagraph"/>
        <w:numPr>
          <w:ilvl w:val="0"/>
          <w:numId w:val="2"/>
        </w:numPr>
        <w:spacing w:after="80"/>
      </w:pPr>
      <w:r>
        <w:rPr>
          <w:rFonts w:ascii="Arial" w:cs="Arial" w:eastAsia="Arial" w:hAnsi="Arial"/>
          <w:color w:val="424242"/>
          <w:sz w:val="22"/>
          <w:szCs w:val="22"/>
        </w:rPr>
        <w:t xml:space="preserve">Scale input UX: Offer a guided modal after boundary completion to input farm size, calculate scale factor, and confirm.</w:t>
      </w:r>
    </w:p>
    <w:p>
      <w:pPr>
        <w:pStyle w:val="ListParagraph"/>
        <w:numPr>
          <w:ilvl w:val="0"/>
          <w:numId w:val="2"/>
        </w:numPr>
        <w:spacing w:after="80"/>
      </w:pPr>
      <w:r>
        <w:rPr>
          <w:rFonts w:ascii="Arial" w:cs="Arial" w:eastAsia="Arial" w:hAnsi="Arial"/>
          <w:color w:val="424242"/>
          <w:sz w:val="22"/>
          <w:szCs w:val="22"/>
        </w:rPr>
        <w:t xml:space="preserve">Keyboard shortcuts: D = draw mode, Z = zone mode, S = select mode, Escape = cancel.</w:t>
      </w:r>
    </w:p>
    <w:p>
      <w:pPr>
        <w:spacing w:after="240"/>
      </w:pPr>
      <w:r>
        <w:t xml:space="preserve"/>
      </w:r>
    </w:p>
    <w:p>
      <w:pPr>
        <w:pStyle w:val="Heading1"/>
        <w:pBdr>
          <w:bottom w:val="single" w:color="2E7D32" w:sz="6" w:space="6"/>
        </w:pBdr>
        <w:spacing w:after="160" w:before="400"/>
      </w:pPr>
      <w:r>
        <w:rPr>
          <w:rFonts w:ascii="Arial" w:cs="Arial" w:eastAsia="Arial" w:hAnsi="Arial"/>
          <w:b/>
          <w:bCs/>
          <w:color w:val="2E7D32"/>
          <w:sz w:val="32"/>
          <w:szCs w:val="32"/>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4680"/>
            <w:tcBorders>
              <w:top w:val="single" w:color="DDDDDD" w:sz="1"/>
              <w:left w:val="single" w:color="DDDDDD" w:sz="1"/>
              <w:bottom w:val="single" w:color="DDDDDD" w:sz="1"/>
              <w:right w:val="single" w:color="DDDDDD" w:sz="1"/>
            </w:tcBorders>
            <w:shd w:fill="2E7D32"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Boundary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The outer polygon that defines the total farm area.</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Zone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 sub-polygon drawn inside the boundary, representing a planting area.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Shoelace formula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 mathematical algorithm that calculates polygon area from an ordered list of vertices.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PIP</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Point-in-polygon. An algorithm that determines whether a point lies inside a given polygon.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Scale factor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 multiplier that converts canvas pixel units to real-world metres.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cropId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Foreign key linking a Zone to a Crop in the database.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Zustand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 lightweight state management library for React applications.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Konva.js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 2D canvas library used to render and interact with the drawing stage.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DXA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Document units used in Word documents. 1440 DXA = 1 inch.</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Local-first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Architecture pattern where UI state is managed on the client and synced to the server asynchronously.</w:t>
            </w:r>
          </w:p>
        </w:tc>
      </w:tr>
    </w:tbl>
    <w:p>
      <w:pPr>
        <w:spacing w:after="2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6" w:space="4"/>
      </w:pBdr>
      <w:tabs>
        <w:tab w:val="right" w:pos="9026"/>
      </w:tabs>
      <w:spacing w:before="0"/>
    </w:pPr>
    <w:r>
      <w:rPr>
        <w:rFonts w:ascii="Arial" w:cs="Arial" w:eastAsia="Arial" w:hAnsi="Arial"/>
        <w:color w:val="757575"/>
        <w:sz w:val="18"/>
        <w:szCs w:val="18"/>
      </w:rPr>
      <w:t xml:space="preserve">v1.0.0 — May 2026</w:t>
    </w:r>
    <w:r>
      <w:rPr>
        <w:sz w:val="18"/>
        <w:szCs w:val="18"/>
      </w:rPr>
      <w:t xml:space="preserve">	</w:t>
    </w: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4"/>
      </w:pBdr>
      <w:tabs>
        <w:tab w:val="right" w:pos="9026"/>
      </w:tabs>
      <w:spacing w:after="0"/>
    </w:pPr>
    <w:r>
      <w:rPr>
        <w:rFonts w:ascii="Arial" w:cs="Arial" w:eastAsia="Arial" w:hAnsi="Arial"/>
        <w:b/>
        <w:bCs/>
        <w:color w:val="2E7D32"/>
        <w:sz w:val="18"/>
        <w:szCs w:val="18"/>
      </w:rPr>
      <w:t xml:space="preserve">AgriPlan — Technical Specification</w:t>
    </w:r>
    <w:r>
      <w:rPr>
        <w:rFonts w:ascii="Arial" w:cs="Arial" w:eastAsia="Arial" w:hAnsi="Arial"/>
        <w:sz w:val="18"/>
        <w:szCs w:val="18"/>
      </w:rPr>
      <w:t xml:space="preserve">	</w:t>
    </w:r>
    <w:r>
      <w:rPr>
        <w:rFonts w:ascii="Arial" w:cs="Arial" w:eastAsia="Arial" w:hAnsi="Arial"/>
        <w:color w:val="75757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7D32"/>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565C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2026-05-01T04:00:39.971Z</dcterms:created>
  <dcterms:modified xsi:type="dcterms:W3CDTF">2026-05-01T04:00:39.971Z</dcterms:modified>
</cp:coreProperties>
</file>

<file path=docProps/custom.xml><?xml version="1.0" encoding="utf-8"?>
<Properties xmlns="http://schemas.openxmlformats.org/officeDocument/2006/custom-properties" xmlns:vt="http://schemas.openxmlformats.org/officeDocument/2006/docPropsVTypes"/>
</file>