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pPr>
      <w:r>
        <w:rPr/>
        <w:t>8. ¿Qué ventajas presenta el uso de instrucciones de ejecución condicional (IT)? Dé un</w:t>
      </w:r>
    </w:p>
    <w:p>
      <w:pPr>
        <w:pStyle w:val="Normal"/>
        <w:bidi w:val="0"/>
        <w:jc w:val="left"/>
        <w:rPr/>
      </w:pPr>
      <w:r>
        <w:rPr/>
        <w:t>ejemplo</w:t>
      </w:r>
    </w:p>
    <w:p>
      <w:pPr>
        <w:pStyle w:val="Normal"/>
        <w:bidi w:val="0"/>
        <w:jc w:val="left"/>
        <w:rPr/>
      </w:pPr>
      <w:r>
        <w:rPr/>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color w:val="C9211E"/>
        </w:rPr>
      </w:pPr>
      <w:r>
        <w:rPr>
          <w:rFonts w:ascii="Liberation Sans Narrow" w:hAnsi="Liberation Sans Narrow"/>
          <w:color w:val="C9211E"/>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pPr>
      <w:r>
        <w:rPr/>
      </w:r>
    </w:p>
    <w:p>
      <w:pPr>
        <w:pStyle w:val="Normal"/>
        <w:bidi w:val="0"/>
        <w:jc w:val="left"/>
        <w:rPr/>
      </w:pPr>
      <w:r>
        <w:rPr/>
        <w:t>11. Describa la secuencia de reset del microprocesador.</w:t>
      </w:r>
    </w:p>
    <w:p>
      <w:pPr>
        <w:pStyle w:val="Normal"/>
        <w:bidi w:val="0"/>
        <w:jc w:val="left"/>
        <w:rPr/>
      </w:pPr>
      <w:r>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Capa de acceso al Core Peripherals: Definiciones de nombres, definiciones de direcciones y funciones auxiliares para acceder a los registros del núcleo y a los periféricos del núcleo. Este es específico del procesador y es proporcionado por ARM.</w:t>
      </w:r>
    </w:p>
    <w:p>
      <w:pPr>
        <w:pStyle w:val="Textopreformateado"/>
        <w:bidi w:val="0"/>
        <w:spacing w:before="0" w:after="283"/>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bidi w:val="0"/>
        <w:jc w:val="left"/>
        <w:rPr/>
      </w:pPr>
      <w:r>
        <w:rPr/>
        <w:t>13. ¿Cómo se implementan las prioridades de las interrupciones? Dé un ejemplo</w:t>
      </w:r>
    </w:p>
    <w:p>
      <w:pPr>
        <w:pStyle w:val="Normal"/>
        <w:bidi w:val="0"/>
        <w:jc w:val="left"/>
        <w:rPr/>
      </w:pPr>
      <w:r>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sz w:val="24"/>
          <w:szCs w:val="24"/>
          <w:lang w:val="es-ES"/>
        </w:rPr>
      </w:pPr>
      <w:bookmarkStart w:id="4" w:name="tw-target-text5"/>
      <w:bookmarkEnd w:id="4"/>
      <w:r>
        <w:rPr>
          <w:rFonts w:ascii="Liberation Sans Narrow" w:hAnsi="Liberation Sans Narrow"/>
          <w:color w:val="000000"/>
          <w:sz w:val="24"/>
          <w:szCs w:val="24"/>
          <w:lang w:val="es-ES"/>
        </w:rPr>
        <w:t xml:space="preserve">CMSIS fue desarrollado por ARM para </w:t>
      </w:r>
      <w:r>
        <w:rPr>
          <w:rFonts w:ascii="Liberation Sans Narrow" w:hAnsi="Liberation Sans Narrow"/>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lang w:val="es-ES"/>
        </w:rPr>
      </w:pPr>
      <w:bookmarkStart w:id="5" w:name="tw-target-text7"/>
      <w:bookmarkEnd w:id="5"/>
      <w:r>
        <w:rPr>
          <w:rFonts w:ascii="Liberation Sans Narrow" w:hAnsi="Liberation Sans Narrow"/>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color w:val="000000"/>
        </w:rPr>
      </w:pPr>
      <w:r>
        <w:rPr>
          <w:rFonts w:ascii="Liberation Sans Narrow" w:hAnsi="Liberation Sans Narrow"/>
          <w:color w:val="000000"/>
        </w:rPr>
        <w:t>Tiene varias funciones entre ellas:</w:t>
      </w:r>
    </w:p>
    <w:p>
      <w:pPr>
        <w:pStyle w:val="Normal"/>
        <w:bidi w:val="0"/>
        <w:jc w:val="left"/>
        <w:rPr>
          <w:rFonts w:ascii="Liberation Sans Narrow" w:hAnsi="Liberation Sans Narrow"/>
          <w:color w:val="000000"/>
        </w:rPr>
      </w:pPr>
      <w:r>
        <w:rPr>
          <w:rFonts w:ascii="Liberation Sans Narrow" w:hAnsi="Liberation Sans Narrow"/>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Normal"/>
        <w:bidi w:val="0"/>
        <w:jc w:val="left"/>
        <w:rPr/>
      </w:pPr>
      <w:r>
        <w:rPr/>
      </w:r>
    </w:p>
    <w:p>
      <w:pPr>
        <w:pStyle w:val="Normal"/>
        <w:bidi w:val="0"/>
        <w:jc w:val="left"/>
        <w:rPr/>
      </w:pPr>
      <w:r>
        <w:rPr/>
        <w:t>15. Cuando ocurre una interrupción, asumiendo que está habilitada ¿Cómo opera el</w:t>
      </w:r>
    </w:p>
    <w:p>
      <w:pPr>
        <w:pStyle w:val="Normal"/>
        <w:bidi w:val="0"/>
        <w:jc w:val="left"/>
        <w:rPr/>
      </w:pPr>
      <w:r>
        <w:rPr/>
        <w:t>microprocesador para atender a la subrutina correspondiente? Explique con un ejemplo</w:t>
      </w:r>
    </w:p>
    <w:p>
      <w:pPr>
        <w:pStyle w:val="Normal"/>
        <w:bidi w:val="0"/>
        <w:jc w:val="left"/>
        <w:rPr/>
      </w:pPr>
      <w:r>
        <w:rPr/>
      </w:r>
    </w:p>
    <w:p>
      <w:pPr>
        <w:pStyle w:val="Normal"/>
        <w:bidi w:val="0"/>
        <w:jc w:val="left"/>
        <w:rPr/>
      </w:pPr>
      <w:r>
        <w:rPr/>
        <w:t>16. ¿Cómo cambia la operación de stacking al utilizar la unidad de punto flotante?</w:t>
      </w:r>
    </w:p>
    <w:p>
      <w:pPr>
        <w:pStyle w:val="Normal"/>
        <w:bidi w:val="0"/>
        <w:jc w:val="left"/>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Normal"/>
        <w:bidi w:val="0"/>
        <w:jc w:val="left"/>
        <w:rPr>
          <w:b/>
          <w:b/>
          <w:bCs/>
        </w:rPr>
      </w:pPr>
      <w:r>
        <w:rPr>
          <w:b/>
          <w:bCs/>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Tail chaining tiene la caracteristica que cuando ocuren dos interrupciones anidades de igual prioridad….</w:t>
      </w:r>
    </w:p>
    <w:p>
      <w:pPr>
        <w:pStyle w:val="Normal"/>
        <w:bidi w:val="0"/>
        <w:jc w:val="left"/>
        <w:rPr/>
      </w:pPr>
      <w:r>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Late arrival ocurre cuando se esta conmutanfo a una IRQ y ocurre otra de mayor prioridad….</w:t>
      </w:r>
    </w:p>
    <w:p>
      <w:pPr>
        <w:pStyle w:val="Normal"/>
        <w:bidi w:val="0"/>
        <w:jc w:val="left"/>
        <w:rPr/>
      </w:pPr>
      <w:r>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6" w:name="tw-target-text3"/>
      <w:bookmarkEnd w:id="6"/>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pPr>
      <w:r>
        <w:rPr/>
      </w:r>
    </w:p>
    <w:p>
      <w:pPr>
        <w:pStyle w:val="Normal"/>
        <w:bidi w:val="0"/>
        <w:jc w:val="left"/>
        <w:rPr/>
      </w:pPr>
      <w:r>
        <w:rPr/>
        <w:t>20. ¿Cuántas regiones pueden configurarse como máximo? ¿Qué ocurre en caso de haber</w:t>
      </w:r>
    </w:p>
    <w:p>
      <w:pPr>
        <w:pStyle w:val="Normal"/>
        <w:bidi w:val="0"/>
        <w:jc w:val="left"/>
        <w:rPr/>
      </w:pPr>
      <w:r>
        <w:rPr/>
        <w:t>solapamientos de las regiones? ¿Qué ocurre con las zonas de memoria no cubiertas por las</w:t>
      </w:r>
    </w:p>
    <w:p>
      <w:pPr>
        <w:pStyle w:val="Normal"/>
        <w:bidi w:val="0"/>
        <w:jc w:val="left"/>
        <w:rPr/>
      </w:pPr>
      <w:r>
        <w:rPr/>
        <w:t>regiones definidas?</w:t>
      </w:r>
    </w:p>
    <w:p>
      <w:pPr>
        <w:pStyle w:val="Normal"/>
        <w:bidi w:val="0"/>
        <w:jc w:val="left"/>
        <w:rPr/>
      </w:pPr>
      <w:r>
        <w:rPr/>
      </w:r>
    </w:p>
    <w:p>
      <w:pPr>
        <w:pStyle w:val="Normal"/>
        <w:bidi w:val="0"/>
        <w:jc w:val="left"/>
        <w:rPr>
          <w:b/>
          <w:b/>
          <w:bCs/>
        </w:rPr>
      </w:pPr>
      <w:r>
        <w:rPr>
          <w:b/>
          <w:bCs/>
        </w:rPr>
        <w:t>21. ¿Para qué se suele utilizar la excepción PendSV? ¿Cómo se relaciona su uso con el resto</w:t>
      </w:r>
    </w:p>
    <w:p>
      <w:pPr>
        <w:pStyle w:val="Normal"/>
        <w:bidi w:val="0"/>
        <w:jc w:val="left"/>
        <w:rPr>
          <w:b/>
          <w:b/>
          <w:bCs/>
        </w:rPr>
      </w:pPr>
      <w:r>
        <w:rPr>
          <w:b/>
          <w:bCs/>
        </w:rPr>
        <w:t>de las excepciones? Dé un ejemplo</w:t>
      </w:r>
    </w:p>
    <w:p>
      <w:pPr>
        <w:pStyle w:val="Normal"/>
        <w:bidi w:val="0"/>
        <w:jc w:val="left"/>
        <w:rPr/>
      </w:pPr>
      <w:r>
        <w:rPr/>
      </w:r>
    </w:p>
    <w:p>
      <w:pPr>
        <w:pStyle w:val="Normal"/>
        <w:bidi w:val="0"/>
        <w:jc w:val="left"/>
        <w:rPr/>
      </w:pPr>
      <w:r>
        <w:rPr/>
        <w:t xml:space="preserve">PendSV (Llamada de servicio pendiente) es otro tipo de excepción que es importante para </w:t>
      </w:r>
      <w:r>
        <w:rPr/>
        <w:t>permitir las operaciones del sistema operativo</w:t>
      </w:r>
      <w:r>
        <w:rPr/>
        <w:t xml:space="preserve">. Es </w:t>
      </w:r>
      <w:r>
        <w:rPr/>
        <w:t xml:space="preserve">el tipo de </w:t>
      </w:r>
      <w:r>
        <w:rPr/>
        <w:t xml:space="preserve">excepción 14 y tiene </w:t>
      </w:r>
      <w:r>
        <w:rPr/>
        <w:t xml:space="preserve">un nivel </w:t>
      </w:r>
      <w:r>
        <w:rPr/>
        <w:t>prioridad programable. La excepción PendSV se activa al establecer su estado pendiente escribiendo</w:t>
      </w:r>
    </w:p>
    <w:p>
      <w:pPr>
        <w:pStyle w:val="Normal"/>
        <w:bidi w:val="0"/>
        <w:jc w:val="left"/>
        <w:rPr/>
      </w:pPr>
      <w:r>
        <w:rPr/>
        <w:t>al Control de Interrupciones y Registro de Estado (ICSR).</w:t>
      </w:r>
    </w:p>
    <w:p>
      <w:pPr>
        <w:pStyle w:val="Normal"/>
        <w:bidi w:val="0"/>
        <w:jc w:val="left"/>
        <w:rPr/>
      </w:pPr>
      <w:r>
        <w:rPr/>
        <w:t>A diferencia del Excepción SVC, no es preciso. Por lo tanto, su estado pendiente se puede establecer dentro de un nivel superior controlador de excepciones de prioridad y se ejecuta cuando finaliza el controlador de mayor prioridad.</w:t>
      </w:r>
    </w:p>
    <w:p>
      <w:pPr>
        <w:pStyle w:val="Normal"/>
        <w:bidi w:val="0"/>
        <w:jc w:val="left"/>
        <w:rPr/>
      </w:pPr>
      <w:r>
        <w:rPr/>
        <w:t>Usando esta característica, podemos programar el controlador de excepciones PendSV para que sea</w:t>
      </w:r>
    </w:p>
    <w:p>
      <w:pPr>
        <w:pStyle w:val="Normal"/>
        <w:bidi w:val="0"/>
        <w:jc w:val="left"/>
        <w:rPr/>
      </w:pPr>
      <w:r>
        <w:rPr/>
        <w:t>ejecutado después de que se hayan realizado todas las demás tareas de procesamiento de interrupciones, asegurándose de que el PendSV tiene el nivel de prioridad de excepción más bajo. Esto es muy útil para un operación de cambio de contexto, que es una operación clave en varios diseños de sistemas operativos.</w:t>
      </w:r>
    </w:p>
    <w:p>
      <w:pPr>
        <w:pStyle w:val="Normal"/>
        <w:bidi w:val="0"/>
        <w:jc w:val="left"/>
        <w:rPr/>
      </w:pPr>
      <w:r>
        <w:rPr/>
        <w:t xml:space="preserve">Primero, veamos algunos conceptos básicos de cambio de contexto. En un sistema típico con un sistema operativo </w:t>
      </w:r>
      <w:r>
        <w:rPr/>
        <w:t>embebido</w:t>
      </w:r>
      <w:r>
        <w:rPr/>
        <w:t>, el tiempo de procesamiento se divide en varios intervalos de tiempo.</w:t>
      </w:r>
    </w:p>
    <w:p>
      <w:pPr>
        <w:pStyle w:val="Normal"/>
        <w:bidi w:val="0"/>
        <w:jc w:val="left"/>
        <w:rPr/>
      </w:pPr>
      <w:r>
        <w:rPr/>
      </w:r>
    </w:p>
    <w:p>
      <w:pPr>
        <w:pStyle w:val="Normal"/>
        <w:bidi w:val="0"/>
        <w:jc w:val="left"/>
        <w:rPr/>
      </w:pPr>
      <w:r>
        <w:rPr/>
        <w:t>Para un sistema con solo dos tareas, las dos tareas se ejecutan alternativamente.</w:t>
      </w:r>
    </w:p>
    <w:p>
      <w:pPr>
        <w:pStyle w:val="Normal"/>
        <w:bidi w:val="0"/>
        <w:jc w:val="left"/>
        <w:rPr/>
      </w:pPr>
      <w:r>
        <w:rPr/>
        <w:t>La ejecución de un kernel de sistema operativo puede ser desencadenada por:</w:t>
      </w:r>
    </w:p>
    <w:p>
      <w:pPr>
        <w:pStyle w:val="Normal"/>
        <w:bidi w:val="0"/>
        <w:jc w:val="left"/>
        <w:rPr/>
      </w:pPr>
      <w:r>
        <w:rPr/>
      </w:r>
    </w:p>
    <w:p>
      <w:pPr>
        <w:pStyle w:val="Normal"/>
        <w:numPr>
          <w:ilvl w:val="0"/>
          <w:numId w:val="1"/>
        </w:numPr>
        <w:bidi w:val="0"/>
        <w:jc w:val="left"/>
        <w:rPr/>
      </w:pPr>
      <w:r>
        <w:rPr/>
        <w:t>Ejecución de instrucción SVC desde tareas de aplicación. Por ejemplo, cuando un</w:t>
      </w:r>
      <w:r>
        <w:rPr/>
        <w:t xml:space="preserve">a tarea de </w:t>
      </w:r>
      <w:r>
        <w:rPr/>
        <w:t xml:space="preserve"> de la aplicación </w:t>
      </w:r>
      <w:r>
        <w:rPr/>
        <w:t>se detiene</w:t>
      </w:r>
      <w:r>
        <w:rPr/>
        <w:t xml:space="preserve"> porque está esperando algún dato o evento, puede llamar un servicio del sistema para intercambiar en otra tarea.</w:t>
      </w:r>
    </w:p>
    <w:p>
      <w:pPr>
        <w:pStyle w:val="Normal"/>
        <w:numPr>
          <w:ilvl w:val="0"/>
          <w:numId w:val="2"/>
        </w:numPr>
        <w:bidi w:val="0"/>
        <w:jc w:val="left"/>
        <w:rPr/>
      </w:pPr>
      <w:r>
        <w:rPr/>
        <w:t>Excepción periódica de SysTick.</w:t>
      </w:r>
    </w:p>
    <w:p>
      <w:pPr>
        <w:pStyle w:val="Normal"/>
        <w:bidi w:val="0"/>
        <w:jc w:val="left"/>
        <w:rPr/>
      </w:pPr>
      <w:r>
        <w:rPr/>
      </w:r>
    </w:p>
    <w:p>
      <w:pPr>
        <w:pStyle w:val="Normal"/>
        <w:bidi w:val="0"/>
        <w:jc w:val="left"/>
        <w:rPr/>
      </w:pPr>
      <w:r>
        <w:rPr/>
        <w:t xml:space="preserve">Dentro del código del sistema operativo, el programador de tareas puede decidir si se debe </w:t>
      </w:r>
      <w:r>
        <w:rPr/>
        <w:t xml:space="preserve">realizar un </w:t>
      </w:r>
      <w:r>
        <w:rPr/>
        <w:t>cambi</w:t>
      </w:r>
      <w:r>
        <w:rPr/>
        <w:t>o de</w:t>
      </w:r>
      <w:r>
        <w:rPr/>
        <w:t xml:space="preserve"> contexto. Las operaciones asumen que la ejecución del kernel del sistema operativo se desencadena por una excepción de SysTick, y cada vez que se decide pasar a una tarea diferente.</w:t>
      </w:r>
    </w:p>
    <w:p>
      <w:pPr>
        <w:pStyle w:val="Normal"/>
        <w:bidi w:val="0"/>
        <w:jc w:val="left"/>
        <w:rPr/>
      </w:pPr>
      <w:r>
        <w:rPr/>
        <w:t xml:space="preserve">Si se produce una solicitud de interrupción (IRQ) antes de la excepción SysTick, </w:t>
      </w:r>
      <w:r>
        <w:rPr/>
        <w:t>l</w:t>
      </w:r>
      <w:r>
        <w:rPr/>
        <w:t>a excepción SysTick podría adelantarse al controlador de IRQ. En este caso, el sistema operativo no debería realizar el cambio de contexto.</w:t>
      </w:r>
    </w:p>
    <w:p>
      <w:pPr>
        <w:pStyle w:val="Normal"/>
        <w:bidi w:val="0"/>
        <w:jc w:val="left"/>
        <w:rPr/>
      </w:pPr>
      <w:r>
        <w:rPr/>
        <w:t>De lo contrario, el proceso del controlador de IRQ será demorado. Y para los procesadores Cortex-M3 y Cortex-M4, por por defecto, el diseño no permite volver al modo Thread cuando hay un servicio interru</w:t>
      </w:r>
      <w:r>
        <w:rPr/>
        <w:t>pcion activo</w:t>
      </w:r>
      <w:r>
        <w:rPr/>
        <w:t>. Si el sistema operativo intenta volver al modo Subproceso con un servicio de interrupción activo en ejecución, desencadena una excepción de falla de uso.</w:t>
      </w:r>
    </w:p>
    <w:p>
      <w:pPr>
        <w:pStyle w:val="Normal"/>
        <w:bidi w:val="0"/>
        <w:jc w:val="left"/>
        <w:rPr/>
      </w:pPr>
      <w:r>
        <w:rPr/>
      </w:r>
    </w:p>
    <w:p>
      <w:pPr>
        <w:pStyle w:val="Normal"/>
        <w:bidi w:val="0"/>
        <w:jc w:val="left"/>
        <w:rPr/>
      </w:pPr>
      <w:r>
        <w:rPr/>
        <w:t xml:space="preserve">En algunos diseños de sistemas operativos, este problema se resuelve al no realizar cambios de contexto si un servicio de interrupción se está ejecutando. Esto se puede hacer fácilmente comprobando el xPSR </w:t>
      </w:r>
      <w:r>
        <w:rPr/>
        <w:t>desde el stack</w:t>
      </w:r>
      <w:r>
        <w:rPr/>
        <w:t xml:space="preserve">, o comprobando los registros de estado activo de interrupción en el NVIC. Sin embargo, esto podría afectar el rendimiento del sistema, especialmente cuando una fuente de interrupción sigue generando solicitudes todo el </w:t>
      </w:r>
      <w:r>
        <w:rPr/>
        <w:t>t</w:t>
      </w:r>
      <w:r>
        <w:rPr/>
        <w:t>iempo de activación de SysTick, que puede evitar que se produzca un cambio de contexto.</w:t>
      </w:r>
    </w:p>
    <w:p>
      <w:pPr>
        <w:pStyle w:val="Normal"/>
        <w:bidi w:val="0"/>
        <w:jc w:val="left"/>
        <w:rPr/>
      </w:pPr>
      <w:r>
        <w:rPr/>
        <w:t xml:space="preserve">La excepción PendSV resuelve el problema al retrasar el cambio de contexto </w:t>
      </w:r>
      <w:r>
        <w:rPr/>
        <w:t xml:space="preserve">de </w:t>
      </w:r>
      <w:r>
        <w:rPr/>
        <w:t xml:space="preserve">solicitud hasta que todos los demás controladores de IRQ hayan completado su procesamiento. Para hacer esto, el PendSV está programado como </w:t>
      </w:r>
      <w:r>
        <w:rPr/>
        <w:t>una</w:t>
      </w:r>
      <w:r>
        <w:rPr/>
        <w:t xml:space="preserve"> excepción de prioridad más baja. Si el sistema operativo decide que se necesita un cambio de contexto, establece el estado pendiente del PendSV, y lleva a cabo el cambio de contexto dentro de la excepción PendSV.</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r>
    </w:p>
    <w:p>
      <w:pPr>
        <w:pStyle w:val="Normal"/>
        <w:bidi w:val="0"/>
        <w:jc w:val="left"/>
        <w:rPr>
          <w:b w:val="false"/>
          <w:b w:val="false"/>
          <w:bCs w:val="false"/>
          <w:sz w:val="24"/>
          <w:szCs w:val="24"/>
        </w:rPr>
      </w:pPr>
      <w:r>
        <w:rPr>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b w:val="false"/>
          <w:b w:val="false"/>
          <w:bCs w:val="false"/>
          <w:sz w:val="24"/>
          <w:szCs w:val="24"/>
        </w:rPr>
      </w:pPr>
      <w:r>
        <w:rPr>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b w:val="false"/>
          <w:b w:val="false"/>
          <w:bCs w:val="false"/>
          <w:sz w:val="24"/>
          <w:szCs w:val="24"/>
        </w:rPr>
      </w:pPr>
      <w:r>
        <w:rPr>
          <w:b w:val="false"/>
          <w:bCs w:val="false"/>
          <w:sz w:val="24"/>
          <w:szCs w:val="24"/>
        </w:rPr>
        <w:t xml:space="preserve">estado pendiente pero antes de que se produzca realmente la interrupción. </w:t>
      </w:r>
    </w:p>
    <w:p>
      <w:pPr>
        <w:pStyle w:val="Normal"/>
        <w:bidi w:val="0"/>
        <w:jc w:val="left"/>
        <w:rPr>
          <w:b w:val="false"/>
          <w:b w:val="false"/>
          <w:bCs w:val="false"/>
          <w:sz w:val="24"/>
          <w:szCs w:val="24"/>
        </w:rPr>
      </w:pPr>
      <w:r>
        <w:rPr>
          <w:b w:val="false"/>
          <w:bCs w:val="false"/>
          <w:sz w:val="24"/>
          <w:szCs w:val="24"/>
        </w:rPr>
        <w:t>Por otro lado, SVC es preciso.</w:t>
      </w:r>
    </w:p>
    <w:p>
      <w:pPr>
        <w:pStyle w:val="Normal"/>
        <w:bidi w:val="0"/>
        <w:jc w:val="left"/>
        <w:rPr>
          <w:b w:val="false"/>
          <w:b w:val="false"/>
          <w:bCs w:val="false"/>
          <w:sz w:val="24"/>
          <w:szCs w:val="24"/>
        </w:rPr>
      </w:pPr>
      <w:r>
        <w:rPr>
          <w:b w:val="false"/>
          <w:bCs w:val="false"/>
          <w:sz w:val="24"/>
          <w:szCs w:val="24"/>
        </w:rPr>
        <w:t>El controlador SVC debe ejecutarse después de la instrucción SVC, excepto cuando llega otra excepción de mayor prioridad al mismo tiempo.</w:t>
      </w:r>
    </w:p>
    <w:p>
      <w:pPr>
        <w:pStyle w:val="Normal"/>
        <w:bidi w:val="0"/>
        <w:jc w:val="left"/>
        <w:rPr>
          <w:b w:val="false"/>
          <w:b w:val="false"/>
          <w:bCs w:val="false"/>
          <w:sz w:val="24"/>
          <w:szCs w:val="24"/>
        </w:rPr>
      </w:pPr>
      <w:r>
        <w:rPr>
          <w:b w:val="false"/>
          <w:bCs w:val="false"/>
          <w:sz w:val="24"/>
          <w:szCs w:val="24"/>
        </w:rPr>
        <w:t xml:space="preserve">En muchos sistemas, el mecanismo SVC se puede utilizar como una API para permitir </w:t>
      </w:r>
      <w:r>
        <w:rPr>
          <w:b w:val="false"/>
          <w:bCs w:val="false"/>
          <w:sz w:val="24"/>
          <w:szCs w:val="24"/>
        </w:rPr>
        <w:t xml:space="preserve">a </w:t>
      </w:r>
      <w:r>
        <w:rPr>
          <w:b w:val="false"/>
          <w:bCs w:val="false"/>
          <w:sz w:val="24"/>
          <w:szCs w:val="24"/>
        </w:rPr>
        <w:t>la aplicación tareas para acceder a los recursos del sistema.</w:t>
      </w:r>
    </w:p>
    <w:p>
      <w:pPr>
        <w:pStyle w:val="Normal"/>
        <w:bidi w:val="0"/>
        <w:jc w:val="left"/>
        <w:rPr>
          <w:b w:val="false"/>
          <w:b w:val="false"/>
          <w:bCs w:val="false"/>
          <w:sz w:val="24"/>
          <w:szCs w:val="24"/>
        </w:rPr>
      </w:pPr>
      <w:r>
        <w:rPr>
          <w:b w:val="false"/>
          <w:bCs w:val="false"/>
          <w:sz w:val="24"/>
          <w:szCs w:val="24"/>
        </w:rPr>
        <w:t>En sistemas con requisitos de alta confiabilidad, las tareas de la aplicación se pueden ejecut</w:t>
      </w:r>
      <w:r>
        <w:rPr>
          <w:b w:val="false"/>
          <w:bCs w:val="false"/>
          <w:sz w:val="24"/>
          <w:szCs w:val="24"/>
        </w:rPr>
        <w:t>ar</w:t>
      </w:r>
      <w:r>
        <w:rPr>
          <w:b w:val="false"/>
          <w:bCs w:val="false"/>
          <w:sz w:val="24"/>
          <w:szCs w:val="24"/>
        </w:rPr>
        <w:t xml:space="preserve"> en un nivel de acceso sin privilegios, y algunos de los recursos de hardware pueden ser configurado para tener acceso privilegiado solamente (usando MPU). La única forma en que una aplicación </w:t>
      </w:r>
      <w:r>
        <w:rPr>
          <w:b w:val="false"/>
          <w:bCs w:val="false"/>
          <w:sz w:val="24"/>
          <w:szCs w:val="24"/>
        </w:rPr>
        <w:t>l</w:t>
      </w:r>
      <w:r>
        <w:rPr>
          <w:b w:val="false"/>
          <w:bCs w:val="false"/>
          <w:sz w:val="24"/>
          <w:szCs w:val="24"/>
        </w:rPr>
        <w:t xml:space="preserve">a tarea puede acceder a estos recursos de hardware protegidos </w:t>
      </w:r>
      <w:r>
        <w:rPr>
          <w:b w:val="false"/>
          <w:bCs w:val="false"/>
          <w:sz w:val="24"/>
          <w:szCs w:val="24"/>
        </w:rPr>
        <w:t xml:space="preserve">es </w:t>
      </w:r>
      <w:r>
        <w:rPr>
          <w:b w:val="false"/>
          <w:bCs w:val="false"/>
          <w:sz w:val="24"/>
          <w:szCs w:val="24"/>
        </w:rPr>
        <w:t>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SVC también permite que las tareas de la aplicación se desarrollen independientemente del sistema operativo porque las tareas de la aplicación no necesitan saber la dirección exacta de </w:t>
      </w:r>
      <w:r>
        <w:rPr>
          <w:b w:val="false"/>
          <w:bCs w:val="false"/>
          <w:sz w:val="24"/>
          <w:szCs w:val="24"/>
        </w:rPr>
        <w:t>las funciones de servicio del sistema operativo</w:t>
      </w:r>
      <w:r>
        <w:rPr>
          <w:b w:val="false"/>
          <w:bCs w:val="false"/>
          <w:sz w:val="24"/>
          <w:szCs w:val="24"/>
        </w:rPr>
        <w:t xml:space="preserve">. Las tareas de la aplicación solo necesitan saber el número de servicio SVC y los parámetros que requieren los servicios del sistema operativo. </w:t>
      </w:r>
    </w:p>
    <w:p>
      <w:pPr>
        <w:pStyle w:val="Normal"/>
        <w:bidi w:val="0"/>
        <w:jc w:val="left"/>
        <w:rPr>
          <w:b w:val="false"/>
          <w:b w:val="false"/>
          <w:bCs w:val="false"/>
          <w:sz w:val="24"/>
          <w:szCs w:val="24"/>
        </w:rPr>
      </w:pPr>
      <w:r>
        <w:rPr>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pPr>
      <w:r>
        <w:rPr/>
        <w:t>1. ¿Qué son los sufijos y para qué se los utiliza? Dé un ejemplo</w:t>
      </w:r>
    </w:p>
    <w:p>
      <w:pPr>
        <w:pStyle w:val="Normal"/>
        <w:bidi w:val="0"/>
        <w:jc w:val="left"/>
        <w:rPr/>
      </w:pPr>
      <w:r>
        <w:rPr/>
        <w:t>2. ¿Para qué se utiliza el sufijo ‘s’? Dé un ejemplo</w:t>
      </w:r>
    </w:p>
    <w:p>
      <w:pPr>
        <w:pStyle w:val="Normal"/>
        <w:bidi w:val="0"/>
        <w:jc w:val="left"/>
        <w:rPr/>
      </w:pPr>
      <w:r>
        <w:rPr/>
        <w:t>3. ¿Qué utilidad tiene la implementación de instrucciones de aritmética saturada? Dé un</w:t>
      </w:r>
    </w:p>
    <w:p>
      <w:pPr>
        <w:pStyle w:val="Normal"/>
        <w:bidi w:val="0"/>
        <w:jc w:val="left"/>
        <w:rPr/>
      </w:pPr>
      <w:r>
        <w:rPr/>
        <w:t>ejemplo con operaciones con datos de 8 bits.</w:t>
      </w:r>
    </w:p>
    <w:p>
      <w:pPr>
        <w:pStyle w:val="Normal"/>
        <w:bidi w:val="0"/>
        <w:jc w:val="left"/>
        <w:rPr/>
      </w:pPr>
      <w:r>
        <w:rPr/>
        <w:t>4. Describa brevemente la interfaz entre assembler y C ¿Cómo se reciben los argumentos</w:t>
      </w:r>
    </w:p>
    <w:p>
      <w:pPr>
        <w:pStyle w:val="Normal"/>
        <w:bidi w:val="0"/>
        <w:jc w:val="left"/>
        <w:rPr/>
      </w:pPr>
      <w:r>
        <w:rPr/>
        <w:t>de las funciones? ¿Cómo se devuelve el resultado? ¿Qué registros deben guardarse en la</w:t>
      </w:r>
    </w:p>
    <w:p>
      <w:pPr>
        <w:pStyle w:val="Normal"/>
        <w:bidi w:val="0"/>
        <w:jc w:val="left"/>
        <w:rPr/>
      </w:pPr>
      <w:r>
        <w:rPr/>
        <w:t>pila antes de ser modificados?</w:t>
      </w:r>
    </w:p>
    <w:p>
      <w:pPr>
        <w:pStyle w:val="Normal"/>
        <w:bidi w:val="0"/>
        <w:jc w:val="left"/>
        <w:rPr/>
      </w:pPr>
      <w:r>
        <w:rPr/>
        <w:t>5. ¿Qué es una instrucción SIMD? ¿En qué se aplican y que ventajas reporta su uso? Dé un</w:t>
      </w:r>
    </w:p>
    <w:p>
      <w:pPr>
        <w:pStyle w:val="Normal"/>
        <w:bidi w:val="0"/>
        <w:jc w:val="left"/>
        <w:rPr/>
      </w:pPr>
      <w:r>
        <w:rPr/>
        <w:t>ejemplo.</w:t>
      </w:r>
    </w:p>
    <w:p>
      <w:pPr>
        <w:pStyle w:val="Normal"/>
        <w:bidi w:val="0"/>
        <w:jc w:val="left"/>
        <w:rPr/>
      </w:pPr>
      <w:r>
        <w:rPr/>
        <w:t>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TotalTime>
  <Application>LibreOffice/6.4.7.2$Linux_X86_64 LibreOffice_project/40$Build-2</Application>
  <Pages>8</Pages>
  <Words>3521</Words>
  <Characters>19088</Characters>
  <CharactersWithSpaces>22485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2022-04-08T18:12:46Z</dcterms:modified>
  <cp:revision>58</cp:revision>
  <dc:subject/>
  <dc:title/>
</cp:coreProperties>
</file>