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luego almacenar(store) en memoria.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(cambia con un bit de MSP a PSP).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w:t>
      </w:r>
    </w:p>
    <w:p>
      <w:pPr>
        <w:pStyle w:val="Normal"/>
        <w:bidi w:val="0"/>
        <w:jc w:val="left"/>
        <w:rPr/>
      </w:pPr>
      <w:r>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 xml:space="preserve">cuando se ejecuta el código de aplicación normal, el procesador puede estar en un nivel de acceso privilegiado o en un nivel de acceso no privilegiado. Esto está controlado por un registro especial llamado "CONTROL". NO ES POSIBLE regresar al </w:t>
      </w:r>
      <w:r>
        <w:rPr>
          <w:color w:val="auto"/>
          <w:lang w:val="es-ES"/>
        </w:rPr>
        <w:t>nivel</w:t>
      </w:r>
      <w:r>
        <w:rPr>
          <w:color w:val="auto"/>
          <w:lang w:val="es-ES"/>
        </w:rPr>
        <w:t xml:space="preserve"> privilegiado por software</w:t>
      </w:r>
      <w:r>
        <w:rPr>
          <w:color w:val="auto"/>
          <w:lang w:val="es-ES"/>
        </w:rPr>
        <w:t xml:space="preserve"> desde nivel no privilegiado en modo usuario, solo es posible desde el modo handler</w:t>
      </w:r>
      <w:r>
        <w:rPr>
          <w:color w:val="auto"/>
          <w:lang w:val="es-ES"/>
        </w:rPr>
        <w:t>.</w:t>
      </w:r>
    </w:p>
    <w:p>
      <w:pPr>
        <w:pStyle w:val="EstilopredeterminadoCuerpodetexto"/>
        <w:rPr/>
      </w:pPr>
      <w:r>
        <w:rPr/>
        <w:t>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Un ejemplo de pasar desde modo privilegiado a no privilegiado y de regreso es el usado por las llamadas</w:t>
      </w:r>
      <w:r>
        <w:rPr/>
        <w:t>(</w:t>
      </w:r>
      <w:r>
        <w:rPr>
          <w:rFonts w:eastAsia="Noto Serif CJK SC" w:cs="Lohit Devanagari"/>
          <w:color w:val="auto"/>
          <w:kern w:val="2"/>
          <w:sz w:val="24"/>
          <w:szCs w:val="24"/>
          <w:lang w:val="es-AR" w:eastAsia="zh-CN" w:bidi="hi-IN"/>
        </w:rPr>
        <w:t>SVC)</w:t>
      </w:r>
      <w:r>
        <w:rPr/>
        <w:t xml:space="preserve"> al sistema de un Sistema Operativo.</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pPr>
      <w:r>
        <w:rPr/>
        <w:t>8. ¿Qué ventajas presenta el uso de instrucciones de ejecución condicional (IT)? Dé un</w:t>
      </w:r>
    </w:p>
    <w:p>
      <w:pPr>
        <w:pStyle w:val="Normal"/>
        <w:bidi w:val="0"/>
        <w:jc w:val="left"/>
        <w:rPr/>
      </w:pPr>
      <w:r>
        <w:rPr/>
        <w:t>ejemplo</w:t>
      </w:r>
    </w:p>
    <w:p>
      <w:pPr>
        <w:pStyle w:val="Normal"/>
        <w:bidi w:val="0"/>
        <w:jc w:val="left"/>
        <w:rPr/>
      </w:pPr>
      <w:r>
        <w:rPr/>
      </w:r>
    </w:p>
    <w:p>
      <w:pPr>
        <w:pStyle w:val="Normal"/>
        <w:bidi w:val="0"/>
        <w:jc w:val="left"/>
        <w:rPr/>
      </w:pPr>
      <w:r>
        <w:rPr/>
        <w:t>9. Describa brevemente las excepciones más prioritarias (reset, NMI, Hardfault).</w:t>
      </w:r>
    </w:p>
    <w:p>
      <w:pPr>
        <w:pStyle w:val="Normal"/>
        <w:bidi w:val="0"/>
        <w:jc w:val="left"/>
        <w:rPr/>
      </w:pPr>
      <w:r>
        <w:rPr/>
      </w:r>
    </w:p>
    <w:p>
      <w:pPr>
        <w:pStyle w:val="Normal"/>
        <w:bidi w:val="0"/>
        <w:jc w:val="left"/>
        <w:rPr/>
      </w:pPr>
      <w:r>
        <w:rPr/>
        <w:t>10. Describa las funciones principales de la pila. ¿Cómo resuelve la arquitectura el llamado</w:t>
      </w:r>
    </w:p>
    <w:p>
      <w:pPr>
        <w:pStyle w:val="Normal"/>
        <w:bidi w:val="0"/>
        <w:jc w:val="left"/>
        <w:rPr/>
      </w:pPr>
      <w:r>
        <w:rPr/>
        <w:t>a funciones y su retorno?</w:t>
      </w:r>
    </w:p>
    <w:p>
      <w:pPr>
        <w:pStyle w:val="Normal"/>
        <w:bidi w:val="0"/>
        <w:jc w:val="left"/>
        <w:rPr/>
      </w:pPr>
      <w:r>
        <w:rPr/>
      </w:r>
    </w:p>
    <w:p>
      <w:pPr>
        <w:pStyle w:val="Normal"/>
        <w:bidi w:val="0"/>
        <w:jc w:val="left"/>
        <w:rPr/>
      </w:pPr>
      <w:r>
        <w:rPr/>
        <w:t>11. Describa la secuencia de reset del microprocesador.</w:t>
      </w:r>
    </w:p>
    <w:p>
      <w:pPr>
        <w:pStyle w:val="Normal"/>
        <w:bidi w:val="0"/>
        <w:jc w:val="left"/>
        <w:rPr/>
      </w:pPr>
      <w:r>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Capa de acceso al Core Peripherals: Definiciones de nombres, definiciones de direcciones y funciones auxiliares para acceder a los registros del núcleo y a los periféricos del núcleo. Este es específico del procesador y es proporcionado por ARM.</w:t>
      </w:r>
    </w:p>
    <w:p>
      <w:pPr>
        <w:pStyle w:val="Textopreformateado"/>
        <w:bidi w:val="0"/>
        <w:spacing w:before="0" w:after="283"/>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bidi w:val="0"/>
        <w:jc w:val="left"/>
        <w:rPr/>
      </w:pPr>
      <w:r>
        <w:rPr/>
        <w:t>13. ¿Cómo se implementan las prioridades de las interrupciones? Dé un ejemplo</w:t>
      </w:r>
    </w:p>
    <w:p>
      <w:pPr>
        <w:pStyle w:val="Normal"/>
        <w:bidi w:val="0"/>
        <w:jc w:val="left"/>
        <w:rPr/>
      </w:pPr>
      <w:r>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sz w:val="24"/>
          <w:szCs w:val="24"/>
          <w:lang w:val="es-ES"/>
        </w:rPr>
      </w:pPr>
      <w:bookmarkStart w:id="4" w:name="tw-target-text5"/>
      <w:bookmarkEnd w:id="4"/>
      <w:r>
        <w:rPr>
          <w:rFonts w:ascii="Liberation Sans Narrow" w:hAnsi="Liberation Sans Narrow"/>
          <w:color w:val="000000"/>
          <w:sz w:val="24"/>
          <w:szCs w:val="24"/>
          <w:lang w:val="es-ES"/>
        </w:rPr>
        <w:t xml:space="preserve">CMSIS fue desarrollado por ARM para </w:t>
      </w:r>
      <w:r>
        <w:rPr>
          <w:rFonts w:ascii="Liberation Sans Narrow" w:hAnsi="Liberation Sans Narrow"/>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lang w:val="es-ES"/>
        </w:rPr>
      </w:pPr>
      <w:bookmarkStart w:id="5" w:name="tw-target-text7"/>
      <w:bookmarkEnd w:id="5"/>
      <w:r>
        <w:rPr>
          <w:rFonts w:ascii="Liberation Sans Narrow" w:hAnsi="Liberation Sans Narrow"/>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color w:val="000000"/>
        </w:rPr>
      </w:pPr>
      <w:r>
        <w:rPr>
          <w:rFonts w:ascii="Liberation Sans Narrow" w:hAnsi="Liberation Sans Narrow"/>
          <w:color w:val="000000"/>
        </w:rPr>
        <w:t>Tiene varias funciones entre ellas:</w:t>
      </w:r>
    </w:p>
    <w:p>
      <w:pPr>
        <w:pStyle w:val="Normal"/>
        <w:bidi w:val="0"/>
        <w:jc w:val="left"/>
        <w:rPr>
          <w:rFonts w:ascii="Liberation Sans Narrow" w:hAnsi="Liberation Sans Narrow"/>
          <w:color w:val="000000"/>
        </w:rPr>
      </w:pPr>
      <w:r>
        <w:rPr>
          <w:rFonts w:ascii="Liberation Sans Narrow" w:hAnsi="Liberation Sans Narrow"/>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Normal"/>
        <w:bidi w:val="0"/>
        <w:jc w:val="left"/>
        <w:rPr/>
      </w:pPr>
      <w:r>
        <w:rPr/>
      </w:r>
    </w:p>
    <w:p>
      <w:pPr>
        <w:pStyle w:val="Normal"/>
        <w:bidi w:val="0"/>
        <w:jc w:val="left"/>
        <w:rPr/>
      </w:pPr>
      <w:r>
        <w:rPr/>
        <w:t>15. Cuando ocurre una interrupción, asumiendo que está habilitada ¿Cómo opera el</w:t>
      </w:r>
    </w:p>
    <w:p>
      <w:pPr>
        <w:pStyle w:val="Normal"/>
        <w:bidi w:val="0"/>
        <w:jc w:val="left"/>
        <w:rPr/>
      </w:pPr>
      <w:r>
        <w:rPr/>
        <w:t>microprocesador para atender a la subrutina correspondiente? Explique con un ejemplo</w:t>
      </w:r>
    </w:p>
    <w:p>
      <w:pPr>
        <w:pStyle w:val="Normal"/>
        <w:bidi w:val="0"/>
        <w:jc w:val="left"/>
        <w:rPr/>
      </w:pPr>
      <w:r>
        <w:rPr/>
      </w:r>
    </w:p>
    <w:p>
      <w:pPr>
        <w:pStyle w:val="Normal"/>
        <w:bidi w:val="0"/>
        <w:jc w:val="left"/>
        <w:rPr/>
      </w:pPr>
      <w:r>
        <w:rPr/>
        <w:t>16. ¿Cómo cambia la operación de stacking al utilizar la unidad de punto flotante?</w:t>
      </w:r>
    </w:p>
    <w:p>
      <w:pPr>
        <w:pStyle w:val="Normal"/>
        <w:bidi w:val="0"/>
        <w:jc w:val="left"/>
        <w:rPr/>
      </w:pPr>
      <w:r>
        <w:rPr/>
      </w:r>
    </w:p>
    <w:p>
      <w:pPr>
        <w:pStyle w:val="Normal"/>
        <w:bidi w:val="0"/>
        <w:jc w:val="left"/>
        <w:rPr/>
      </w:pPr>
      <w:r>
        <w:rPr/>
        <w:t>17. Explique las características avanzadas de atención a interrupciones: tail chaining y late</w:t>
      </w:r>
    </w:p>
    <w:p>
      <w:pPr>
        <w:pStyle w:val="Normal"/>
        <w:bidi w:val="0"/>
        <w:jc w:val="left"/>
        <w:rPr/>
      </w:pPr>
      <w:r>
        <w:rPr/>
        <w:t>arrival.</w:t>
      </w:r>
    </w:p>
    <w:p>
      <w:pPr>
        <w:pStyle w:val="Normal"/>
        <w:bidi w:val="0"/>
        <w:jc w:val="left"/>
        <w:rPr/>
      </w:pPr>
      <w:r>
        <w:rPr/>
      </w:r>
    </w:p>
    <w:p>
      <w:pPr>
        <w:pStyle w:val="Normal"/>
        <w:bidi w:val="0"/>
        <w:jc w:val="left"/>
        <w:rPr/>
      </w:pPr>
      <w:r>
        <w:rPr/>
        <w:t>18. ¿Qué es el systick? ¿Por qué puede afirmarse que su implementación favorece la</w:t>
      </w:r>
    </w:p>
    <w:p>
      <w:pPr>
        <w:pStyle w:val="Normal"/>
        <w:bidi w:val="0"/>
        <w:jc w:val="left"/>
        <w:rPr/>
      </w:pPr>
      <w:r>
        <w:rPr/>
        <w:t>portabilidad de los sistemas operativos embebidos?</w:t>
      </w:r>
    </w:p>
    <w:p>
      <w:pPr>
        <w:pStyle w:val="Normal"/>
        <w:bidi w:val="0"/>
        <w:jc w:val="left"/>
        <w:rPr/>
      </w:pPr>
      <w:r>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pPr>
      <w:r>
        <w:rPr/>
      </w:r>
    </w:p>
    <w:p>
      <w:pPr>
        <w:pStyle w:val="Normal"/>
        <w:bidi w:val="0"/>
        <w:jc w:val="left"/>
        <w:rPr/>
      </w:pPr>
      <w:r>
        <w:rPr/>
        <w:t>20. ¿Cuántas regiones pueden configurarse como máximo? ¿Qué ocurre en caso de haber</w:t>
      </w:r>
    </w:p>
    <w:p>
      <w:pPr>
        <w:pStyle w:val="Normal"/>
        <w:bidi w:val="0"/>
        <w:jc w:val="left"/>
        <w:rPr/>
      </w:pPr>
      <w:r>
        <w:rPr/>
        <w:t>solapamientos de las regiones? ¿Qué ocurre con las zonas de memoria no cubiertas por las</w:t>
      </w:r>
    </w:p>
    <w:p>
      <w:pPr>
        <w:pStyle w:val="Normal"/>
        <w:bidi w:val="0"/>
        <w:jc w:val="left"/>
        <w:rPr/>
      </w:pPr>
      <w:r>
        <w:rPr/>
        <w:t>regiones definidas?</w:t>
      </w:r>
    </w:p>
    <w:p>
      <w:pPr>
        <w:pStyle w:val="Normal"/>
        <w:bidi w:val="0"/>
        <w:jc w:val="left"/>
        <w:rPr/>
      </w:pPr>
      <w:r>
        <w:rPr/>
      </w:r>
    </w:p>
    <w:p>
      <w:pPr>
        <w:pStyle w:val="Normal"/>
        <w:bidi w:val="0"/>
        <w:jc w:val="left"/>
        <w:rPr/>
      </w:pPr>
      <w:r>
        <w:rPr/>
        <w:t>21. ¿Para qué se suele utilizar la excepción PendSV? ¿Cómo se relaciona su uso con el resto</w:t>
      </w:r>
    </w:p>
    <w:p>
      <w:pPr>
        <w:pStyle w:val="Normal"/>
        <w:bidi w:val="0"/>
        <w:jc w:val="left"/>
        <w:rPr/>
      </w:pPr>
      <w:r>
        <w:rPr/>
        <w:t>de las excepciones? Dé un ejemplo</w:t>
      </w:r>
    </w:p>
    <w:p>
      <w:pPr>
        <w:pStyle w:val="Normal"/>
        <w:bidi w:val="0"/>
        <w:jc w:val="left"/>
        <w:rPr/>
      </w:pPr>
      <w:r>
        <w:rPr/>
      </w:r>
    </w:p>
    <w:p>
      <w:pPr>
        <w:pStyle w:val="Normal"/>
        <w:bidi w:val="0"/>
        <w:jc w:val="left"/>
        <w:rPr/>
      </w:pPr>
      <w:r>
        <w:rPr/>
        <w:t>22. ¿Para qué se suele utilizar la excepción SVC? Expliquelo dentro de un marco de un</w:t>
      </w:r>
    </w:p>
    <w:p>
      <w:pPr>
        <w:pStyle w:val="Normal"/>
        <w:bidi w:val="0"/>
        <w:jc w:val="left"/>
        <w:rPr/>
      </w:pPr>
      <w:r>
        <w:rPr/>
        <w:t>sistema operativo embebido.</w:t>
      </w:r>
    </w:p>
    <w:p>
      <w:pPr>
        <w:pStyle w:val="Normal"/>
        <w:bidi w:val="0"/>
        <w:jc w:val="left"/>
        <w:rPr/>
      </w:pPr>
      <w:r>
        <w:rPr/>
      </w:r>
    </w:p>
    <w:p>
      <w:pPr>
        <w:pStyle w:val="Normal"/>
        <w:bidi w:val="0"/>
        <w:jc w:val="left"/>
        <w:rPr>
          <w:b/>
          <w:b/>
          <w:bCs/>
        </w:rPr>
      </w:pPr>
      <w:r>
        <w:rPr>
          <w:b/>
          <w:bCs/>
        </w:rPr>
        <w:t>ISA</w:t>
      </w:r>
    </w:p>
    <w:p>
      <w:pPr>
        <w:pStyle w:val="Normal"/>
        <w:bidi w:val="0"/>
        <w:jc w:val="left"/>
        <w:rPr/>
      </w:pPr>
      <w:r>
        <w:rPr/>
        <w:t>1. ¿Qué son los sufijos y para qué se los utiliza? Dé un ejemplo</w:t>
      </w:r>
    </w:p>
    <w:p>
      <w:pPr>
        <w:pStyle w:val="Normal"/>
        <w:bidi w:val="0"/>
        <w:jc w:val="left"/>
        <w:rPr/>
      </w:pPr>
      <w:r>
        <w:rPr/>
        <w:t>2. ¿Para qué se utiliza el sufijo ‘s’? Dé un ejemplo</w:t>
      </w:r>
    </w:p>
    <w:p>
      <w:pPr>
        <w:pStyle w:val="Normal"/>
        <w:bidi w:val="0"/>
        <w:jc w:val="left"/>
        <w:rPr/>
      </w:pPr>
      <w:r>
        <w:rPr/>
        <w:t>3. ¿Qué utilidad tiene la implementación de instrucciones de aritmética saturada? Dé un</w:t>
      </w:r>
    </w:p>
    <w:p>
      <w:pPr>
        <w:pStyle w:val="Normal"/>
        <w:bidi w:val="0"/>
        <w:jc w:val="left"/>
        <w:rPr/>
      </w:pPr>
      <w:r>
        <w:rPr/>
        <w:t>ejemplo con operaciones con datos de 8 bits.</w:t>
      </w:r>
    </w:p>
    <w:p>
      <w:pPr>
        <w:pStyle w:val="Normal"/>
        <w:bidi w:val="0"/>
        <w:jc w:val="left"/>
        <w:rPr/>
      </w:pPr>
      <w:r>
        <w:rPr/>
        <w:t>4. Describa brevemente la interfaz entre assembler y C ¿Cómo se reciben los argumentos</w:t>
      </w:r>
    </w:p>
    <w:p>
      <w:pPr>
        <w:pStyle w:val="Normal"/>
        <w:bidi w:val="0"/>
        <w:jc w:val="left"/>
        <w:rPr/>
      </w:pPr>
      <w:r>
        <w:rPr/>
        <w:t>de las funciones? ¿Cómo se devuelve el resultado? ¿Qué registros deben guardarse en la</w:t>
      </w:r>
    </w:p>
    <w:p>
      <w:pPr>
        <w:pStyle w:val="Normal"/>
        <w:bidi w:val="0"/>
        <w:jc w:val="left"/>
        <w:rPr/>
      </w:pPr>
      <w:r>
        <w:rPr/>
        <w:t>pila antes de ser modificados?</w:t>
      </w:r>
    </w:p>
    <w:p>
      <w:pPr>
        <w:pStyle w:val="Normal"/>
        <w:bidi w:val="0"/>
        <w:jc w:val="left"/>
        <w:rPr/>
      </w:pPr>
      <w:r>
        <w:rPr/>
        <w:t>5. ¿Qué es una instrucción SIMD? ¿En qué se aplican y que ventajas reporta su uso? Dé un</w:t>
      </w:r>
    </w:p>
    <w:p>
      <w:pPr>
        <w:pStyle w:val="Normal"/>
        <w:bidi w:val="0"/>
        <w:jc w:val="left"/>
        <w:rPr/>
      </w:pPr>
      <w:r>
        <w:rPr/>
        <w:t>ejemplo.</w:t>
      </w:r>
    </w:p>
    <w:p>
      <w:pPr>
        <w:pStyle w:val="Normal"/>
        <w:bidi w:val="0"/>
        <w:jc w:val="left"/>
        <w:rPr/>
      </w:pPr>
      <w:r>
        <w:rPr/>
        <w:t>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swiss"/>
    <w:pitch w:val="variable"/>
  </w:font>
  <w:font w:name="Liberation Sans Narrow">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LibreOffice/6.4.7.2$Linux_X86_64 LibreOffice_project/40$Build-2</Application>
  <Pages>5</Pages>
  <Words>1636</Words>
  <Characters>8889</Characters>
  <CharactersWithSpaces>10449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2022-04-05T20:55:04Z</dcterms:modified>
  <cp:revision>41</cp:revision>
  <dc:subject/>
  <dc:title/>
</cp:coreProperties>
</file>