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</w:t>
      </w:r>
      <w:r w:rsidR="006C3582">
        <w:rPr>
          <w:rFonts w:ascii="Times New Roman" w:hAnsi="Times New Roman"/>
          <w:sz w:val="24"/>
          <w:szCs w:val="24"/>
        </w:rPr>
        <w:t>3</w:t>
      </w:r>
      <w:r w:rsidR="00F74ED7" w:rsidRPr="00F74ED7">
        <w:rPr>
          <w:rFonts w:ascii="Times New Roman" w:hAnsi="Times New Roman"/>
          <w:sz w:val="24"/>
          <w:szCs w:val="24"/>
        </w:rPr>
        <w:t>-0</w:t>
      </w:r>
      <w:r w:rsidR="006C3582">
        <w:rPr>
          <w:rFonts w:ascii="Times New Roman" w:hAnsi="Times New Roman"/>
          <w:sz w:val="24"/>
          <w:szCs w:val="24"/>
        </w:rPr>
        <w:t>1</w:t>
      </w:r>
      <w:r w:rsidR="00917C4B">
        <w:rPr>
          <w:rFonts w:ascii="Times New Roman" w:hAnsi="Times New Roman"/>
          <w:sz w:val="24"/>
          <w:szCs w:val="24"/>
        </w:rPr>
        <w:t xml:space="preserve">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TCS-0</w:t>
      </w:r>
      <w:r w:rsidR="006C358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-0</w:t>
      </w:r>
      <w:r w:rsidR="006C358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6C3582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tester must have knowledge of the system source code and access to it</w:t>
      </w:r>
      <w:r w:rsidR="002E05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Also, the tester must have Eclipse IDE installed as well as the testing framework 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6C3582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Open Eclipse</w:t>
      </w:r>
    </w:p>
    <w:p w:rsidR="0042737D" w:rsidRDefault="006C358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step is to open Eclipse IDE</w:t>
      </w:r>
      <w:r w:rsidR="007B04AB">
        <w:rPr>
          <w:rFonts w:ascii="Times New Roman" w:hAnsi="Times New Roman"/>
          <w:sz w:val="24"/>
          <w:szCs w:val="24"/>
        </w:rPr>
        <w:t>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6C3582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Import 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r>
        <w:rPr>
          <w:rFonts w:ascii="Times New Roman" w:hAnsi="Times New Roman"/>
          <w:b/>
          <w:i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Project</w:t>
      </w:r>
    </w:p>
    <w:p w:rsidR="00E45D1D" w:rsidRDefault="006C3582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import the project right click on the Package Explorer and choose import</w:t>
      </w:r>
      <w:r w:rsidR="00790A9E">
        <w:rPr>
          <w:rFonts w:ascii="Times New Roman" w:hAnsi="Times New Roman"/>
          <w:sz w:val="24"/>
          <w:szCs w:val="24"/>
        </w:rPr>
        <w:t>.</w:t>
      </w:r>
    </w:p>
    <w:p w:rsidR="00E45D1D" w:rsidRDefault="006C3582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54838" cy="3425588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60" cy="34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C6" w:rsidRDefault="00373FC6" w:rsidP="00373FC6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 window with several folders will appear. Select the folder called “General”, this will give you access to the options inside the folder. Choose “Existing Projects into Workspace” and click “Next”. </w:t>
      </w:r>
    </w:p>
    <w:p w:rsidR="00373FC6" w:rsidRDefault="00373FC6" w:rsidP="00373FC6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97579" cy="3024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71" cy="30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C6" w:rsidRDefault="00373FC6" w:rsidP="00373FC6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clicking on next a new window with more options will appear. Click on the button that says “Browse…” located next to “Select root directory”. This action will prompt a window that you will use to select the directory where the source code of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is.</w:t>
      </w:r>
    </w:p>
    <w:p w:rsidR="00373FC6" w:rsidRDefault="00F309CE" w:rsidP="00F309C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582883" cy="32443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37" cy="32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E" w:rsidRDefault="00F309CE" w:rsidP="00F309C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Now make sure that “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>” is selected under projects and click “Finish”.</w:t>
      </w:r>
    </w:p>
    <w:p w:rsidR="00F309CE" w:rsidRDefault="00F309CE" w:rsidP="00F309C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031588" cy="38009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76" cy="38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C6" w:rsidRPr="00E45D1D" w:rsidRDefault="00373FC6" w:rsidP="00373FC6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014E2" w:rsidRDefault="00E014E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F309CE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Run test suit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F309CE">
        <w:rPr>
          <w:rFonts w:ascii="Times New Roman" w:hAnsi="Times New Roman"/>
          <w:sz w:val="24"/>
          <w:szCs w:val="24"/>
        </w:rPr>
        <w:t xml:space="preserve">run the automated tests, go to the package explorer double click on </w:t>
      </w:r>
      <w:proofErr w:type="spellStart"/>
      <w:r w:rsidR="00F309CE">
        <w:rPr>
          <w:rFonts w:ascii="Times New Roman" w:hAnsi="Times New Roman"/>
          <w:sz w:val="24"/>
          <w:szCs w:val="24"/>
        </w:rPr>
        <w:t>plasmagraph</w:t>
      </w:r>
      <w:proofErr w:type="spellEnd"/>
      <w:r w:rsidR="008A4AF6">
        <w:rPr>
          <w:rFonts w:ascii="Times New Roman" w:hAnsi="Times New Roman"/>
          <w:sz w:val="24"/>
          <w:szCs w:val="24"/>
        </w:rPr>
        <w:t xml:space="preserve"> to see what is inside the package. T</w:t>
      </w:r>
      <w:r w:rsidR="00F309CE">
        <w:rPr>
          <w:rFonts w:ascii="Times New Roman" w:hAnsi="Times New Roman"/>
          <w:sz w:val="24"/>
          <w:szCs w:val="24"/>
        </w:rPr>
        <w:t>hen</w:t>
      </w:r>
      <w:r w:rsidR="008A4AF6">
        <w:rPr>
          <w:rFonts w:ascii="Times New Roman" w:hAnsi="Times New Roman"/>
          <w:sz w:val="24"/>
          <w:szCs w:val="24"/>
        </w:rPr>
        <w:t xml:space="preserve"> double click</w:t>
      </w:r>
      <w:r w:rsidR="00F309CE">
        <w:rPr>
          <w:rFonts w:ascii="Times New Roman" w:hAnsi="Times New Roman"/>
          <w:sz w:val="24"/>
          <w:szCs w:val="24"/>
        </w:rPr>
        <w:t xml:space="preserve"> on</w:t>
      </w:r>
      <w:r w:rsidR="008A4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4AF6">
        <w:rPr>
          <w:rFonts w:ascii="Times New Roman" w:hAnsi="Times New Roman"/>
          <w:sz w:val="24"/>
          <w:szCs w:val="24"/>
        </w:rPr>
        <w:t>src</w:t>
      </w:r>
      <w:proofErr w:type="spellEnd"/>
      <w:r w:rsidR="008A4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A4AF6">
        <w:rPr>
          <w:rFonts w:ascii="Times New Roman" w:hAnsi="Times New Roman"/>
          <w:sz w:val="24"/>
          <w:szCs w:val="24"/>
        </w:rPr>
        <w:t>org.pvg.plasmagraph.</w:t>
      </w:r>
      <w:r w:rsidR="00F309CE">
        <w:rPr>
          <w:rFonts w:ascii="Times New Roman" w:hAnsi="Times New Roman"/>
          <w:sz w:val="24"/>
          <w:szCs w:val="24"/>
        </w:rPr>
        <w:t>tests</w:t>
      </w:r>
      <w:proofErr w:type="spellEnd"/>
      <w:r w:rsidR="00F309CE">
        <w:rPr>
          <w:rFonts w:ascii="Times New Roman" w:hAnsi="Times New Roman"/>
          <w:sz w:val="24"/>
          <w:szCs w:val="24"/>
        </w:rPr>
        <w:t xml:space="preserve"> and finally right click on FeatureTestSuite.java</w:t>
      </w:r>
      <w:r>
        <w:rPr>
          <w:rFonts w:ascii="Times New Roman" w:hAnsi="Times New Roman"/>
          <w:sz w:val="24"/>
          <w:szCs w:val="24"/>
        </w:rPr>
        <w:t>.</w:t>
      </w:r>
    </w:p>
    <w:p w:rsidR="00790A9E" w:rsidRDefault="008A4AF6" w:rsidP="008A4AF6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25439" cy="3543153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67" cy="35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F6" w:rsidRDefault="008A4AF6" w:rsidP="008A4AF6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right click on FeatureTestSuite.java a new menu window will appear. Choose “Run As &gt;&gt; </w:t>
      </w:r>
      <w:proofErr w:type="spellStart"/>
      <w:r>
        <w:rPr>
          <w:rFonts w:ascii="Times New Roman" w:hAnsi="Times New Roman"/>
          <w:sz w:val="24"/>
          <w:szCs w:val="24"/>
        </w:rPr>
        <w:t>JUnit</w:t>
      </w:r>
      <w:proofErr w:type="spellEnd"/>
      <w:r>
        <w:rPr>
          <w:rFonts w:ascii="Times New Roman" w:hAnsi="Times New Roman"/>
          <w:sz w:val="24"/>
          <w:szCs w:val="24"/>
        </w:rPr>
        <w:t xml:space="preserve"> Test”</w:t>
      </w:r>
    </w:p>
    <w:p w:rsidR="008A4AF6" w:rsidRPr="00790A9E" w:rsidRDefault="008A4AF6" w:rsidP="008A4AF6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72888" cy="29574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88" cy="29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4B" w:rsidRDefault="00917C4B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9D48D4" w:rsidRDefault="009D48D4" w:rsidP="008A4AF6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</w:t>
      </w:r>
      <w:r w:rsidR="008A4AF6"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 produced by </w:t>
      </w:r>
      <w:proofErr w:type="spellStart"/>
      <w:r w:rsidR="008A4AF6">
        <w:rPr>
          <w:rFonts w:ascii="Times New Roman" w:hAnsi="Times New Roman"/>
          <w:sz w:val="24"/>
          <w:szCs w:val="24"/>
        </w:rPr>
        <w:t>JUnit</w:t>
      </w:r>
      <w:proofErr w:type="spellEnd"/>
      <w:r w:rsidR="008A4A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</w:t>
      </w:r>
      <w:r w:rsidR="008A4AF6">
        <w:rPr>
          <w:rFonts w:ascii="Times New Roman" w:hAnsi="Times New Roman"/>
          <w:b/>
          <w:i/>
          <w:sz w:val="24"/>
          <w:szCs w:val="24"/>
        </w:rPr>
        <w:t>3</w:t>
      </w:r>
      <w:r w:rsidRPr="009D48D4">
        <w:rPr>
          <w:rFonts w:ascii="Times New Roman" w:hAnsi="Times New Roman"/>
          <w:b/>
          <w:i/>
          <w:sz w:val="24"/>
          <w:szCs w:val="24"/>
        </w:rPr>
        <w:t>-0</w:t>
      </w:r>
      <w:r w:rsidR="008A4AF6">
        <w:rPr>
          <w:rFonts w:ascii="Times New Roman" w:hAnsi="Times New Roman"/>
          <w:b/>
          <w:i/>
          <w:sz w:val="24"/>
          <w:szCs w:val="24"/>
        </w:rPr>
        <w:t>1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  <w:r w:rsidR="008A4AF6">
        <w:rPr>
          <w:rFonts w:ascii="Times New Roman" w:hAnsi="Times New Roman"/>
          <w:sz w:val="24"/>
          <w:szCs w:val="24"/>
        </w:rPr>
        <w:t>To review this output click on the tab called “</w:t>
      </w:r>
      <w:proofErr w:type="spellStart"/>
      <w:r w:rsidR="008A4AF6">
        <w:rPr>
          <w:rFonts w:ascii="Times New Roman" w:hAnsi="Times New Roman"/>
          <w:sz w:val="24"/>
          <w:szCs w:val="24"/>
        </w:rPr>
        <w:t>JUnit</w:t>
      </w:r>
      <w:proofErr w:type="spellEnd"/>
      <w:r w:rsidR="008A4AF6">
        <w:rPr>
          <w:rFonts w:ascii="Times New Roman" w:hAnsi="Times New Roman"/>
          <w:sz w:val="24"/>
          <w:szCs w:val="24"/>
        </w:rPr>
        <w:t>” located next to the package explorer tab.</w:t>
      </w:r>
    </w:p>
    <w:p w:rsidR="00E014E2" w:rsidRDefault="00E014E2" w:rsidP="008A4AF6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A4AF6" w:rsidRPr="009D48D4" w:rsidRDefault="008A4AF6" w:rsidP="008A4AF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12649" wp14:editId="26348D6E">
            <wp:extent cx="2611300" cy="56526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300" cy="56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AF6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373FC6"/>
    <w:rsid w:val="0042737D"/>
    <w:rsid w:val="004366A0"/>
    <w:rsid w:val="004A19CA"/>
    <w:rsid w:val="004B38CA"/>
    <w:rsid w:val="00613EDC"/>
    <w:rsid w:val="006C3582"/>
    <w:rsid w:val="00790A9E"/>
    <w:rsid w:val="007B04AB"/>
    <w:rsid w:val="008A4AF6"/>
    <w:rsid w:val="00917C4B"/>
    <w:rsid w:val="009C5D82"/>
    <w:rsid w:val="009D48D4"/>
    <w:rsid w:val="00C8302B"/>
    <w:rsid w:val="00D31B59"/>
    <w:rsid w:val="00E014E2"/>
    <w:rsid w:val="00E16124"/>
    <w:rsid w:val="00E32042"/>
    <w:rsid w:val="00E45D1D"/>
    <w:rsid w:val="00E65464"/>
    <w:rsid w:val="00EE40D2"/>
    <w:rsid w:val="00F309CE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2014-05-20T22:03:00Z</dcterms:created>
  <dcterms:modified xsi:type="dcterms:W3CDTF">2014-06-04T17:39:00Z</dcterms:modified>
</cp:coreProperties>
</file>