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69D" w:rsidRDefault="00DE269D" w:rsidP="00DE269D"/>
    <w:p w:rsidR="00DE269D" w:rsidRPr="00DE269D" w:rsidRDefault="00DE269D" w:rsidP="00DE269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DE269D">
        <w:rPr>
          <w:rFonts w:ascii="Calibri" w:eastAsia="Times New Roman" w:hAnsi="Calibri" w:cs="Calibri"/>
          <w:color w:val="000000"/>
        </w:rPr>
        <w:t>Cumhurbaşkanlığı Programı hakkında yapılan çalışmalar sonucu oluşan ekteki taslağın </w:t>
      </w:r>
      <w:r w:rsidRPr="00DE269D">
        <w:rPr>
          <w:rFonts w:ascii="Candara" w:eastAsia="Times New Roman" w:hAnsi="Candara" w:cs="Tahoma"/>
          <w:b/>
          <w:bCs/>
          <w:color w:val="000000"/>
        </w:rPr>
        <w:t>09. İSTİHDAM, ÇALIŞMA HAYATI VE SOSYAL KORUMA başlıklı bölümünde kayıtdışı istihdamla mücadele  konusu işlenmekte ve destek sorumlu kuruluş olarak Bakanlığımız dolayısıyla biz tanımlanmaktayız.</w:t>
      </w:r>
    </w:p>
    <w:p w:rsidR="00DE269D" w:rsidRPr="00DE269D" w:rsidRDefault="00DE269D" w:rsidP="00DE269D">
      <w:pPr>
        <w:rPr>
          <w:vanish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3"/>
        <w:gridCol w:w="6379"/>
        <w:gridCol w:w="2248"/>
      </w:tblGrid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b/>
                <w:vanish/>
              </w:rPr>
            </w:pPr>
            <w:bookmarkStart w:id="0" w:name="_GoBack"/>
            <w:bookmarkEnd w:id="0"/>
            <w:r w:rsidRPr="00DE269D">
              <w:rPr>
                <w:b/>
                <w:vanish/>
              </w:rPr>
              <w:t>Sıra No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b/>
                <w:bCs/>
                <w:vanish/>
              </w:rPr>
            </w:pPr>
            <w:r w:rsidRPr="00DE269D">
              <w:rPr>
                <w:b/>
                <w:bCs/>
                <w:vanish/>
              </w:rPr>
              <w:t>Stratejik Amaç-Hedef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b/>
                <w:vanish/>
              </w:rPr>
            </w:pPr>
            <w:r w:rsidRPr="00DE269D">
              <w:rPr>
                <w:b/>
                <w:vanish/>
              </w:rPr>
              <w:t>Sorumlu İdare/Birim</w:t>
            </w: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İLERİ DEMOKRASİ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2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Uyuşturucuyla Mücadelenin Tüm Boyutlarıyla Gerçekleştirilmesi 2.2. Uyuşturucuya talebin önlenmesi çalışmaları kapsamında toplumsal farkındalık artırılacaktır (SH-2.2);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2.2.1. Aile, Çalışma ve Sosyal Hizmetler Bakanlığı (Ana Sorumlu Kuruluş)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2.2.2. Sağlık Bakanlığı (Destek Sorumlu Kuruluş)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2.2.3. Milli Eğitim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2.2.4. Türkiye Yeşilay Cemiyeti (Destek Sorumlu Kuruluş)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2.2.5. TRT (Destek Sorumlu Kuruluş)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2.2.6. TÜİK (Destek Sorumlu Kuruluş)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TÜİK</w:t>
            </w: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3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Tüm Terörist Unsurlarla Etkin Bir Şekilde Mücadele Edilmesi 3.4. Terörizmin finansmanı ile etkin mücadele edilecektir. (SH-1.4)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3.4.1. Dışişleri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3.4.2. Hazine ve Maliye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3.4.3. İçişleri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3.4.4.  Milli Savunma Bakanlığı (Destek Sorumlu Kurum)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Arial"/>
                <w:vanish/>
                <w:color w:val="212529"/>
                <w:sz w:val="23"/>
                <w:szCs w:val="23"/>
                <w:lang w:eastAsia="tr-TR"/>
              </w:rPr>
            </w:pPr>
            <w:r w:rsidRPr="00DE269D">
              <w:rPr>
                <w:rFonts w:ascii="Open Sans" w:eastAsia="Times New Roman" w:hAnsi="Open Sans" w:cs="Arial"/>
                <w:vanish/>
                <w:color w:val="212529"/>
                <w:sz w:val="23"/>
                <w:szCs w:val="23"/>
                <w:lang w:eastAsia="tr-TR"/>
              </w:rPr>
              <w:t>Mali Suçları Araştırma Kurulu Başkanlığı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07. KÜLTÜR VE SANAT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1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Kültürel Zenginliğimiz ve Çeşitliliğimizin Korunarak Geliştirilmesi ve Gelecek Kuşaklara Aktarılması 1.2. Kültürel miras öğeleri dijital ortama aktarılacaktır (SH-1.2);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1.2.1. Kültür ve Turizm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1.2.2. TÜİK (Destek Sorumlu Kurum)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TÜİK</w:t>
            </w: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4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3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Kültür Endüstrisinin Geliştirilmesi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3.1. Sinema, müzik ve yayıncılık başta olmak üzere kültür endüstri ihracatımız artırılacaktır (SH-3.1);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3.1.1. Kültür ve Turizm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3.1.2. Hazine ve Maliye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3.2. Sinema endüstrisinde ülkemizin uluslararası düzeydeki rekabet gücü artırılacaktır (SH-3.1);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3.1.1. Kültür ve Turizm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3.1.2. Hazine ve Maliye Bakanlığı (Destek Sorumlu Kurum)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Bütçe ve Mali Kontrol Genel Müdürlüğü</w:t>
            </w:r>
          </w:p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Gelir Düzenlemeleri Genel Müdürlüğü</w:t>
            </w: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08. DİN HİZMETLERİ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5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1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 xml:space="preserve">Vatandaşa Temel Sahih Dini Bilginin Kazandırılması 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1.1. Sahih dini bilginin vatandaşa kazandırılması sağlanacaktır (SH-1.1);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1.1.1. Diyanet İşleri başkanlığı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1.1.2. TÜİK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1.1.3. Milli Eğitim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1.1.4. Üniversiteler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TÜİK</w:t>
            </w: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 xml:space="preserve">09. İSTİHDAM, ÇALIŞMA HAYATI VE SOSYAL KORUMA  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6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3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Prim Tabanının Genişletilmesi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3.1. Kayıt dışı istihdam azaltılacaktır. (SH-3.1);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3.1.1. Sosyal Güvenlik Kurumu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3.1.2. Aile, Çalışma ve Sosyal Hizmetler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3.1.3. Hazine ve Maliye Bakanlığı (Destek Sorumlu Kurum)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Gelir İdaresi Başkanlığı</w:t>
            </w: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10. AİLE, ÇOCUK VE KADIN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7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2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Çocukların Aile Ortamında Bakılarak ve Düzenli Eğitim Alarak Yetiştirilmesi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2.1. Erken çocukluk dönemi gelişiminin önemi konusunda toplumsal farkındalık artırılacaktır.  (SH-2.1);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2.1.1. Aile, Çalışma ve Sosyal Hizmetler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2.1.2. Milli Eğitim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 xml:space="preserve">2.1.3. Sağlık Bakanlığı (Destek Sorumlu Kurum) 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2.1.4. Üniversiteler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2.1.5 TÜİK (Destek Kurum)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TÜİK</w:t>
            </w: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18.</w:t>
            </w:r>
            <w:r w:rsidRPr="00DE269D">
              <w:rPr>
                <w:b/>
                <w:bCs/>
                <w:vanish/>
              </w:rPr>
              <w:tab/>
              <w:t>YATIRIMLAR VE İŞ ORTAMI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8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b/>
                <w:bCs/>
                <w:vanish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1</w:t>
            </w:r>
            <w:r w:rsidRPr="00DE269D">
              <w:rPr>
                <w:b/>
                <w:bCs/>
                <w:vanish/>
              </w:rPr>
              <w:br/>
              <w:t xml:space="preserve">Özel sektörün üretken kapasitesinin yükseltilmesine yönelik </w:t>
            </w:r>
            <w:r w:rsidRPr="00DE269D">
              <w:rPr>
                <w:b/>
                <w:bCs/>
                <w:vanish/>
              </w:rPr>
              <w:br/>
              <w:t>kamu altyapı yatırımları yapılması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1.1</w:t>
            </w:r>
            <w:r w:rsidRPr="00DE269D">
              <w:rPr>
                <w:b/>
                <w:bCs/>
                <w:vanish/>
              </w:rPr>
              <w:tab/>
              <w:t>KÖİ yöntemiyle yapılan projelerin süreç etkinliği güçlendirilecektir. (SH-2.2)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 xml:space="preserve">       </w:t>
            </w:r>
            <w:r w:rsidRPr="00DE269D">
              <w:rPr>
                <w:vanish/>
              </w:rPr>
              <w:t>1.3.1</w:t>
            </w:r>
            <w:r w:rsidRPr="00DE269D">
              <w:rPr>
                <w:vanish/>
              </w:rPr>
              <w:tab/>
              <w:t>Strateji ve Bütçe Başkanlığı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1.3.2</w:t>
            </w:r>
            <w:r w:rsidRPr="00DE269D">
              <w:rPr>
                <w:vanish/>
              </w:rPr>
              <w:tab/>
              <w:t>Hazine ve Maliye Bakanlığı (Destek Sorumlu Kurum)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Muhasebat ve Mali Kontrol Genel Müdürlüğü</w:t>
            </w:r>
          </w:p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Dış Ekonomik İlişkiler Genel Müdürlüğü</w:t>
            </w: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21.</w:t>
            </w:r>
            <w:r w:rsidRPr="00DE269D">
              <w:rPr>
                <w:b/>
                <w:bCs/>
                <w:vanish/>
              </w:rPr>
              <w:tab/>
              <w:t>BİLİM, TEKNOLOJİ, AR-GE VE YENİLİKÇİLİK DİJİTALLEŞME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9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b/>
                <w:bCs/>
                <w:vanish/>
                <w:lang w:val="nb-NO"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1</w:t>
            </w:r>
            <w:r w:rsidRPr="00DE269D">
              <w:rPr>
                <w:b/>
                <w:bCs/>
                <w:vanish/>
              </w:rPr>
              <w:br/>
            </w:r>
            <w:r w:rsidRPr="00DE269D">
              <w:rPr>
                <w:b/>
                <w:bCs/>
                <w:vanish/>
                <w:lang w:val="nb-NO"/>
              </w:rPr>
              <w:t>Bilim, Teknoloji ve Yenilik Ekosisteminin İyileştirilmesi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1.1.</w:t>
            </w:r>
            <w:r w:rsidRPr="00DE269D">
              <w:rPr>
                <w:b/>
                <w:bCs/>
                <w:vanish/>
              </w:rPr>
              <w:tab/>
              <w:t>İlgili mevzuat Ar-Ge ve yenilik faaliyetlerini kolaylaştıracak ve araştırma ortamını iyileştirecek şekilde düzenlenecektir. (SH-1.1)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1.1.1.</w:t>
            </w:r>
            <w:r w:rsidRPr="00DE269D">
              <w:rPr>
                <w:vanish/>
              </w:rPr>
              <w:tab/>
              <w:t>Sanayi ve Teknoloji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1.1.2.</w:t>
            </w:r>
            <w:r w:rsidRPr="00DE269D">
              <w:rPr>
                <w:vanish/>
              </w:rPr>
              <w:tab/>
              <w:t>Milli Eğitim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1.1.3.</w:t>
            </w:r>
            <w:r w:rsidRPr="00DE269D">
              <w:rPr>
                <w:vanish/>
              </w:rPr>
              <w:tab/>
              <w:t>Hazine ve Maliye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1.1.4.</w:t>
            </w:r>
            <w:r w:rsidRPr="00DE269D">
              <w:rPr>
                <w:vanish/>
              </w:rPr>
              <w:tab/>
              <w:t>Ticaret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1.1.5.</w:t>
            </w:r>
            <w:r w:rsidRPr="00DE269D">
              <w:rPr>
                <w:vanish/>
              </w:rPr>
              <w:tab/>
              <w:t>YÖK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1.1.6.</w:t>
            </w:r>
            <w:r w:rsidRPr="00DE269D">
              <w:rPr>
                <w:vanish/>
              </w:rPr>
              <w:tab/>
              <w:t>Strateji ve Bütçe Başkanlığı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1.1.7.</w:t>
            </w:r>
            <w:r w:rsidRPr="00DE269D">
              <w:rPr>
                <w:vanish/>
              </w:rPr>
              <w:tab/>
              <w:t>TÜBİTAK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1.1.8.</w:t>
            </w:r>
            <w:r w:rsidRPr="00DE269D">
              <w:rPr>
                <w:vanish/>
              </w:rPr>
              <w:tab/>
              <w:t>Üniversiteler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1.1.9.</w:t>
            </w:r>
            <w:r w:rsidRPr="00DE269D">
              <w:rPr>
                <w:vanish/>
              </w:rPr>
              <w:tab/>
              <w:t>İlgili kurum ve kuruluşlar (Destek Sorumlu Kurum)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Gelir Düzenlemeleri Genel Müdürlüğü</w:t>
            </w:r>
          </w:p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Bütçe ve Mali Kontrol Genel Müdürlüğü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10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b/>
                <w:bCs/>
                <w:vanish/>
                <w:lang w:val="nb-NO"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2</w:t>
            </w:r>
            <w:r w:rsidRPr="00DE269D">
              <w:rPr>
                <w:b/>
                <w:bCs/>
                <w:vanish/>
              </w:rPr>
              <w:br/>
            </w:r>
            <w:r w:rsidRPr="00DE269D">
              <w:rPr>
                <w:b/>
                <w:bCs/>
                <w:vanish/>
                <w:lang w:val="nb-NO"/>
              </w:rPr>
              <w:t>Bilim, Teknoloji ve Yenilik Kapasitesi ile Yetkinliğin Artırılması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2.1. Ar-Ge destekleri odaklı, bütüncül ve esnek yapıya dönüştürülecektir. (SH-2.1)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2.1.1. Sanayi ve Teknoloji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2.1.2. Hazine ve Maliye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2.1.3. YÖK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2.1.4. Tarım ve Orman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2.1.5. Enerji ve Tabii Kaynaklar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2.1.6. Sağlık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2.1.7. Ulaştırma ve Altyapı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2.1.8. Savunma Sanayii Başkanlığı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2.1.9. Strateji ve Bütçe Başkanlığı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2.1.10. KOSGEB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2.1.11. TÜBİTAK ( 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Gelir Düzenlemeleri Genel Müdürlüğü</w:t>
            </w:r>
          </w:p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Bütçe ve Mali Kontrol Genel Müdürlüğü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11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b/>
                <w:bCs/>
                <w:vanish/>
                <w:lang w:val="nb-NO"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2</w:t>
            </w:r>
            <w:r w:rsidRPr="00DE269D">
              <w:rPr>
                <w:b/>
                <w:bCs/>
                <w:vanish/>
              </w:rPr>
              <w:br/>
            </w:r>
            <w:r w:rsidRPr="00DE269D">
              <w:rPr>
                <w:b/>
                <w:bCs/>
                <w:vanish/>
                <w:lang w:val="nb-NO"/>
              </w:rPr>
              <w:t>Bilim, Teknoloji ve Yenilik Kapasitesi ile Yetkinliğin Artırılması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2.3. Araştırma sonuçlarının ticarileştirilmesi sağlanacaktır. (SH-2.3)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2.3.1. TÜBİTAK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2.3.2. Sanayi ve Teknoloji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2.3.3. Hazine ve Maliye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b/>
                <w:bCs/>
                <w:vanish/>
                <w:u w:val="single"/>
              </w:rPr>
            </w:pPr>
            <w:r w:rsidRPr="00DE269D">
              <w:rPr>
                <w:vanish/>
              </w:rPr>
              <w:t>2.3.4. KOSGEB (Destek sorumlu kurum)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Gelir Düzenlemeleri Genel Müdürlüğü</w:t>
            </w:r>
          </w:p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Bütçe ve Mali Kontrol Genel Müdürlüğü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24.</w:t>
            </w:r>
            <w:r w:rsidRPr="00DE269D">
              <w:rPr>
                <w:b/>
                <w:bCs/>
                <w:vanish/>
              </w:rPr>
              <w:tab/>
              <w:t>YERLİLEŞTİRME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12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b/>
                <w:bCs/>
                <w:vanish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1</w:t>
            </w:r>
            <w:r w:rsidRPr="00DE269D">
              <w:rPr>
                <w:b/>
                <w:bCs/>
                <w:vanish/>
              </w:rPr>
              <w:br/>
              <w:t>Sağlık Endüstrilerinde Milli Teknoloji Geliştirilmesi ve Yerli Üretimin Artırılması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1.1.</w:t>
            </w:r>
            <w:r w:rsidRPr="00DE269D">
              <w:rPr>
                <w:b/>
                <w:bCs/>
                <w:vanish/>
              </w:rPr>
              <w:tab/>
              <w:t>Geri ödeme listesinde yer alan ithal ilaçların yerli üretimi sağlanacaktır. (SH-1.2)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1.1.1. Sanayi ve Teknoloji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1.1.2. Sosyal Güvenlik Kurumu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1.1.3. Sağlık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1.1.4. Hazine ve Maliye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1.1.5. Strateji ve Bütçe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Bütçe ve Mali Kontrol Genel Müdürlüğü</w:t>
            </w:r>
          </w:p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  <w:color w:val="FF0000"/>
              </w:rPr>
            </w:pPr>
            <w:r w:rsidRPr="00DE269D">
              <w:rPr>
                <w:vanish/>
              </w:rPr>
              <w:t>Kamu Sermayeli Kuruluş ve İşletmeler Genel Müdürlüğü</w:t>
            </w: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 xml:space="preserve">26. GIDA VE TARIM  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13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2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Hayvan Varlığının Nitelik ve Nicelik Olarak Artırılması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2.3. Kaba yemin teminini artırmaya yönelik mera ıslahı hızlandırılacaktır. (SH-2.3);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2.3.1. Tarım ve Orman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2.3.2. Hazine ve Maliye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2.3.3. Sanayi ve Teknoloji Bakanlığı (Bölge Kalkınma İdaresi Başkanlıkları)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2.3.4. Valilikler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Bütçe ve Mali Kontrol Genel Müdürlüğü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14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 5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Temel Bitkisel Ürünlerde Kendine Yeterliliğin Artırılması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5.1. Hububat üretim miktarı artırılacaktır. (SH-5.1);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5.1.1. Tarım ve Orman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5.2.2. Hazine ve Maliye Bakanlığı 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 xml:space="preserve">5.2. Tıbbi ve Aromatik bitkileri üretim miktarı artırılacaktır. (SH-5.2); 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5.4.1. Tarım ve Orman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5.4.2. Hazine ve Maliye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Bütçe ve Mali Kontrol Genel Müdürlüğü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YAŞANABİLİR ÇEVRE MARKA ŞEHİRLER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31. ŞEHİRCİLİK, YEREL YÖNETİMLER VE KENTSEL ALTYAPI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15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3</w:t>
            </w:r>
          </w:p>
          <w:p w:rsidR="00DE269D" w:rsidRPr="00DE269D" w:rsidRDefault="00DE269D">
            <w:pPr>
              <w:spacing w:after="0" w:line="240" w:lineRule="auto"/>
              <w:rPr>
                <w:b/>
                <w:bCs/>
                <w:vanish/>
              </w:rPr>
            </w:pPr>
            <w:r w:rsidRPr="00DE269D">
              <w:rPr>
                <w:b/>
                <w:bCs/>
                <w:vanish/>
              </w:rPr>
              <w:t xml:space="preserve">Dünya ile Yarışan ve Medeniyetimizi Yaşatan Şehirlerin Geliştirilmesi 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3.2. Şehir ölçeğinde yöreye özgü mimari ile kimlikli şehirler oluşturulacak; insanlara sosyal fayda sağlayacak nitelikte mahalle ölçeği tanımlanacak, buna uygun planlama ve uygulama yapılması sağlanacaktır. (SH-3.2);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3.2.1. Çevre ve Şehircilik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3.2.2. TÜİK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3.2.3. İçişleri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b/>
                <w:bCs/>
                <w:vanish/>
                <w:u w:val="single"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4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Erişilebilir, Kaliteli ve Öngörülebilir Kent İçi Ulaşım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4.1. Kent içi ulaşımda erişilebilirlik artırılacaktır. (SH-4.1);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4.1.1. Yerel Yönetimler (İstanbul Büyükşehir Belediyesi)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4.1.2. Ulaştırma ve Altyapı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4.1.3. Çevre ve Şehircilik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4.1.4. TÜİK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4.2. Trafik sıkışıklığı ve zaman kaybı azaltılacaktır. (SH-4.2);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4.2.1. Yerel Yönetimler (İstanbul Büyükşehir Belediyesi)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4.2.2. Ulaştırma ve Altyapı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4.2.3. Çevre ve Şehircilik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4.2.4. TÜİK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TÜİK</w:t>
            </w: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35. BÖLGESEL VE KIRSAL KALKINMA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16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b/>
                <w:bCs/>
                <w:vanish/>
                <w:u w:val="single"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1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Köylerimizde Yaşayan Vatandaşlarımıza Kaliteli ve Erişilebilir Altyapı İçin Finansal Destek Sağlanması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 KÖYDES Projesi kapsamında köylerin; kaliteli ve erişilebilir yol ağı, erişilebilir içme suyu ve atık su tesisne kavuşturulması ve küçük sulama tesisi yapım işleri için finansal destek sağlanacaktır. (SH-1.1);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1.1.1. Çevre ve Şehircilik Bakanlığı ve İçişleri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1.1.2. İçişleri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1.1.3. Hazine ve Maliye Bakanlığı (Destek Sorumlu Kurum)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Bütçe ve Mali Kontrol Genel Müdürlüğü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</w:tr>
      <w:tr w:rsidR="00DE269D" w:rsidRPr="00DE269D" w:rsidTr="00DE269D">
        <w:trPr>
          <w:hidden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17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69D" w:rsidRPr="00DE269D" w:rsidRDefault="00DE269D">
            <w:pPr>
              <w:spacing w:after="0" w:line="240" w:lineRule="auto"/>
              <w:rPr>
                <w:b/>
                <w:bCs/>
                <w:vanish/>
              </w:rPr>
            </w:pPr>
            <w:r w:rsidRPr="00DE269D">
              <w:rPr>
                <w:b/>
                <w:bCs/>
                <w:vanish/>
                <w:u w:val="single"/>
              </w:rPr>
              <w:t>Stratejik Amaç 2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 xml:space="preserve"> Bölge içi ve Bölgeler Arası Gelişmişlik Farklarının Azaltılması ve Bölgelerin Ulusal Kalkınmaya Katkısının Azami Düzeye Çıkarılması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b/>
                <w:bCs/>
                <w:vanish/>
              </w:rPr>
              <w:t>2.2. Bölgelerin gelişme potansiyellerinin açığa çıkarılmasını sağlamaya yönelik mali ve teknik destekler aracılığıyla bölgeler arası gelir farkları azaltılacaktır. (SH-2.2);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2.2.1. Sanayi ve Teknoloji Bakanlığı (Ana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2.2.2. Hazine ve Maliye Bakanlığı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2.2.3. Kalkınma Ajansları 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  <w:r w:rsidRPr="00DE269D">
              <w:rPr>
                <w:vanish/>
              </w:rPr>
              <w:t>2.2.4. Bölge Kalkınma İdareleri  (Destek Sorumlu Kurum)</w:t>
            </w:r>
          </w:p>
          <w:p w:rsidR="00DE269D" w:rsidRPr="00DE269D" w:rsidRDefault="00DE269D">
            <w:pPr>
              <w:spacing w:after="0" w:line="240" w:lineRule="auto"/>
              <w:rPr>
                <w:vanish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Bütçe ve Mali Kontrol Genel Müdürlüğü</w:t>
            </w:r>
          </w:p>
          <w:p w:rsidR="00DE269D" w:rsidRPr="00DE269D" w:rsidRDefault="00DE269D" w:rsidP="00DE26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vanish/>
              </w:rPr>
            </w:pPr>
            <w:r w:rsidRPr="00DE269D">
              <w:rPr>
                <w:vanish/>
              </w:rPr>
              <w:t>Gelir Düzenlemeleri Genel Müdürlüğü</w:t>
            </w:r>
          </w:p>
        </w:tc>
      </w:tr>
    </w:tbl>
    <w:p w:rsidR="00DE269D" w:rsidRPr="00DE269D" w:rsidRDefault="00DE269D" w:rsidP="00DE269D">
      <w:pPr>
        <w:rPr>
          <w:vanish/>
        </w:rPr>
      </w:pPr>
    </w:p>
    <w:p w:rsidR="00E81978" w:rsidRPr="00DE269D" w:rsidRDefault="00E81978" w:rsidP="00DE269D"/>
    <w:sectPr w:rsidR="00E81978" w:rsidRPr="00DE269D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442" w:rsidRDefault="00C23442">
      <w:pPr>
        <w:spacing w:line="240" w:lineRule="auto"/>
      </w:pPr>
      <w:r>
        <w:separator/>
      </w:r>
    </w:p>
    <w:p w:rsidR="00C23442" w:rsidRDefault="00C23442"/>
  </w:endnote>
  <w:endnote w:type="continuationSeparator" w:id="0">
    <w:p w:rsidR="00C23442" w:rsidRDefault="00C23442">
      <w:pPr>
        <w:spacing w:line="240" w:lineRule="auto"/>
      </w:pPr>
      <w:r>
        <w:continuationSeparator/>
      </w:r>
    </w:p>
    <w:p w:rsidR="00C23442" w:rsidRDefault="00C234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69D" w:rsidRPr="00DE269D" w:rsidRDefault="00DE269D" w:rsidP="00DE269D">
    <w:pPr>
      <w:pStyle w:val="Header"/>
      <w:rPr>
        <w:rFonts w:ascii="Tahoma" w:hAnsi="Tahoma" w:cs="Tahoma"/>
      </w:rPr>
    </w:pPr>
    <w:r w:rsidRPr="00E37CF0">
      <w:rPr>
        <w:rFonts w:ascii="Tahoma" w:eastAsia="Times New Roman" w:hAnsi="Tahoma" w:cs="Tahoma"/>
        <w:color w:val="000000"/>
        <w:lang w:eastAsia="tr-TR"/>
      </w:rPr>
      <w:t xml:space="preserve">Tablo ları Görmekte bir Problem olursa maalesef </w:t>
    </w:r>
    <w:r w:rsidRPr="00DB3736">
      <w:rPr>
        <w:rFonts w:ascii="Tahoma" w:eastAsia="Times New Roman" w:hAnsi="Tahoma" w:cs="Tahoma"/>
        <w:b/>
        <w:color w:val="FF0000"/>
        <w:lang w:eastAsia="tr-TR"/>
      </w:rPr>
      <w:t>kulandıınız office devre dışı bırakılmıştır</w:t>
    </w:r>
    <w:r w:rsidRPr="00DB3736">
      <w:rPr>
        <w:rFonts w:ascii="Tahoma" w:eastAsia="Times New Roman" w:hAnsi="Tahoma" w:cs="Tahoma"/>
        <w:color w:val="FF0000"/>
        <w:lang w:eastAsia="tr-TR"/>
      </w:rPr>
      <w:t xml:space="preserve"> </w:t>
    </w:r>
    <w:r w:rsidRPr="00E37CF0">
      <w:rPr>
        <w:rFonts w:ascii="Tahoma" w:eastAsia="Times New Roman" w:hAnsi="Tahoma" w:cs="Tahoma"/>
        <w:color w:val="000000"/>
        <w:lang w:eastAsia="tr-TR"/>
      </w:rPr>
      <w:t xml:space="preserve">bu nedenle </w:t>
    </w:r>
    <w:r w:rsidRPr="00DB3736">
      <w:rPr>
        <w:rFonts w:ascii="Tahoma" w:eastAsia="Times New Roman" w:hAnsi="Tahoma" w:cs="Tahoma"/>
        <w:b/>
        <w:color w:val="000000" w:themeColor="text1"/>
        <w:lang w:eastAsia="tr-TR"/>
      </w:rPr>
      <w:t>yukarıdaki sarı renkli tuşa tıklayıp</w:t>
    </w:r>
    <w:r w:rsidRPr="00DB3736">
      <w:rPr>
        <w:rFonts w:ascii="Tahoma" w:eastAsia="Times New Roman" w:hAnsi="Tahoma" w:cs="Tahoma"/>
        <w:color w:val="000000" w:themeColor="text1"/>
        <w:lang w:eastAsia="tr-TR"/>
      </w:rPr>
      <w:t xml:space="preserve"> </w:t>
    </w:r>
    <w:r w:rsidRPr="00E37CF0">
      <w:rPr>
        <w:rFonts w:ascii="Tahoma" w:eastAsia="Times New Roman" w:hAnsi="Tahoma" w:cs="Tahoma"/>
        <w:color w:val="000000"/>
        <w:lang w:eastAsia="tr-TR"/>
      </w:rPr>
      <w:t>yeniden deneyin.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442" w:rsidRDefault="00C23442">
      <w:pPr>
        <w:spacing w:line="240" w:lineRule="auto"/>
      </w:pPr>
      <w:r>
        <w:separator/>
      </w:r>
    </w:p>
    <w:p w:rsidR="00C23442" w:rsidRDefault="00C23442"/>
  </w:footnote>
  <w:footnote w:type="continuationSeparator" w:id="0">
    <w:p w:rsidR="00C23442" w:rsidRDefault="00C23442">
      <w:pPr>
        <w:spacing w:line="240" w:lineRule="auto"/>
      </w:pPr>
      <w:r>
        <w:continuationSeparator/>
      </w:r>
    </w:p>
    <w:p w:rsidR="00C23442" w:rsidRDefault="00C234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Pr="00DE269D" w:rsidRDefault="00DE269D" w:rsidP="00DE269D">
    <w:pPr>
      <w:pStyle w:val="Header"/>
      <w:rPr>
        <w:rFonts w:ascii="Tahoma" w:hAnsi="Tahoma" w:cs="Tahoma"/>
      </w:rPr>
    </w:pPr>
    <w:r w:rsidRPr="00E37CF0">
      <w:rPr>
        <w:rFonts w:ascii="Tahoma" w:eastAsia="Times New Roman" w:hAnsi="Tahoma" w:cs="Tahoma"/>
        <w:color w:val="000000"/>
        <w:lang w:eastAsia="tr-TR"/>
      </w:rPr>
      <w:t xml:space="preserve">Tablo ları Görmekte bir Problem olursa maalesef </w:t>
    </w:r>
    <w:r w:rsidRPr="00DB3736">
      <w:rPr>
        <w:rFonts w:ascii="Tahoma" w:eastAsia="Times New Roman" w:hAnsi="Tahoma" w:cs="Tahoma"/>
        <w:b/>
        <w:color w:val="FF0000"/>
        <w:lang w:eastAsia="tr-TR"/>
      </w:rPr>
      <w:t>kulandıınız office devre dışı bırakılmıştır</w:t>
    </w:r>
    <w:r w:rsidRPr="00DB3736">
      <w:rPr>
        <w:rFonts w:ascii="Tahoma" w:eastAsia="Times New Roman" w:hAnsi="Tahoma" w:cs="Tahoma"/>
        <w:color w:val="FF0000"/>
        <w:lang w:eastAsia="tr-TR"/>
      </w:rPr>
      <w:t xml:space="preserve"> </w:t>
    </w:r>
    <w:r w:rsidRPr="00E37CF0">
      <w:rPr>
        <w:rFonts w:ascii="Tahoma" w:eastAsia="Times New Roman" w:hAnsi="Tahoma" w:cs="Tahoma"/>
        <w:color w:val="000000"/>
        <w:lang w:eastAsia="tr-TR"/>
      </w:rPr>
      <w:t xml:space="preserve">bu nedenle </w:t>
    </w:r>
    <w:r w:rsidRPr="00DB3736">
      <w:rPr>
        <w:rFonts w:ascii="Tahoma" w:eastAsia="Times New Roman" w:hAnsi="Tahoma" w:cs="Tahoma"/>
        <w:b/>
        <w:color w:val="000000" w:themeColor="text1"/>
        <w:lang w:eastAsia="tr-TR"/>
      </w:rPr>
      <w:t>yukarıdaki sarı renkli tuşa tıklayıp</w:t>
    </w:r>
    <w:r w:rsidRPr="00DB3736">
      <w:rPr>
        <w:rFonts w:ascii="Tahoma" w:eastAsia="Times New Roman" w:hAnsi="Tahoma" w:cs="Tahoma"/>
        <w:color w:val="000000" w:themeColor="text1"/>
        <w:lang w:eastAsia="tr-TR"/>
      </w:rPr>
      <w:t xml:space="preserve"> </w:t>
    </w:r>
    <w:r w:rsidRPr="00E37CF0">
      <w:rPr>
        <w:rFonts w:ascii="Tahoma" w:eastAsia="Times New Roman" w:hAnsi="Tahoma" w:cs="Tahoma"/>
        <w:color w:val="000000"/>
        <w:lang w:eastAsia="tr-TR"/>
      </w:rPr>
      <w:t>yeniden deneyin.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69D" w:rsidRPr="00DE269D" w:rsidRDefault="00DE269D">
    <w:pPr>
      <w:pStyle w:val="Header"/>
      <w:rPr>
        <w:rFonts w:ascii="Tahoma" w:hAnsi="Tahoma" w:cs="Tahoma"/>
      </w:rPr>
    </w:pPr>
    <w:r w:rsidRPr="00E37CF0">
      <w:rPr>
        <w:rFonts w:ascii="Tahoma" w:eastAsia="Times New Roman" w:hAnsi="Tahoma" w:cs="Tahoma"/>
        <w:color w:val="000000"/>
        <w:lang w:eastAsia="tr-TR"/>
      </w:rPr>
      <w:t xml:space="preserve">Tablo ları Görmekte bir Problem olursa maalesef </w:t>
    </w:r>
    <w:r w:rsidRPr="00DB3736">
      <w:rPr>
        <w:rFonts w:ascii="Tahoma" w:eastAsia="Times New Roman" w:hAnsi="Tahoma" w:cs="Tahoma"/>
        <w:b/>
        <w:color w:val="FF0000"/>
        <w:lang w:eastAsia="tr-TR"/>
      </w:rPr>
      <w:t>kulandıınız office devre dışı bırakılmıştır</w:t>
    </w:r>
    <w:r w:rsidRPr="00DB3736">
      <w:rPr>
        <w:rFonts w:ascii="Tahoma" w:eastAsia="Times New Roman" w:hAnsi="Tahoma" w:cs="Tahoma"/>
        <w:color w:val="FF0000"/>
        <w:lang w:eastAsia="tr-TR"/>
      </w:rPr>
      <w:t xml:space="preserve"> </w:t>
    </w:r>
    <w:r w:rsidRPr="00E37CF0">
      <w:rPr>
        <w:rFonts w:ascii="Tahoma" w:eastAsia="Times New Roman" w:hAnsi="Tahoma" w:cs="Tahoma"/>
        <w:color w:val="000000"/>
        <w:lang w:eastAsia="tr-TR"/>
      </w:rPr>
      <w:t xml:space="preserve">bu nedenle </w:t>
    </w:r>
    <w:r w:rsidRPr="00DB3736">
      <w:rPr>
        <w:rFonts w:ascii="Tahoma" w:eastAsia="Times New Roman" w:hAnsi="Tahoma" w:cs="Tahoma"/>
        <w:b/>
        <w:color w:val="000000" w:themeColor="text1"/>
        <w:lang w:eastAsia="tr-TR"/>
      </w:rPr>
      <w:t>yukarıdaki sarı renkli tuşa tıklayıp</w:t>
    </w:r>
    <w:r w:rsidRPr="00DB3736">
      <w:rPr>
        <w:rFonts w:ascii="Tahoma" w:eastAsia="Times New Roman" w:hAnsi="Tahoma" w:cs="Tahoma"/>
        <w:color w:val="000000" w:themeColor="text1"/>
        <w:lang w:eastAsia="tr-TR"/>
      </w:rPr>
      <w:t xml:space="preserve"> </w:t>
    </w:r>
    <w:r w:rsidRPr="00E37CF0">
      <w:rPr>
        <w:rFonts w:ascii="Tahoma" w:eastAsia="Times New Roman" w:hAnsi="Tahoma" w:cs="Tahoma"/>
        <w:color w:val="000000"/>
        <w:lang w:eastAsia="tr-TR"/>
      </w:rPr>
      <w:t>yeniden deneyin.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C5614E"/>
    <w:multiLevelType w:val="hybridMultilevel"/>
    <w:tmpl w:val="96BC10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9D"/>
    <w:rsid w:val="000D3F41"/>
    <w:rsid w:val="00355DCA"/>
    <w:rsid w:val="00551A02"/>
    <w:rsid w:val="005534FA"/>
    <w:rsid w:val="005D3A03"/>
    <w:rsid w:val="008002C0"/>
    <w:rsid w:val="008C5323"/>
    <w:rsid w:val="009A6A3B"/>
    <w:rsid w:val="00B823AA"/>
    <w:rsid w:val="00BA45DB"/>
    <w:rsid w:val="00BF4184"/>
    <w:rsid w:val="00C0601E"/>
    <w:rsid w:val="00C23442"/>
    <w:rsid w:val="00C31D30"/>
    <w:rsid w:val="00CD6E39"/>
    <w:rsid w:val="00CF6E91"/>
    <w:rsid w:val="00D85B68"/>
    <w:rsid w:val="00DE269D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A8FFD"/>
  <w15:chartTrackingRefBased/>
  <w15:docId w15:val="{40A81703-E9BE-495A-A9EE-8A5B5CDE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69D"/>
    <w:pPr>
      <w:spacing w:after="200" w:line="276" w:lineRule="auto"/>
      <w:ind w:firstLine="0"/>
    </w:pPr>
    <w:rPr>
      <w:rFonts w:eastAsiaTheme="minorHAnsi"/>
      <w:sz w:val="22"/>
      <w:szCs w:val="22"/>
      <w:lang w:val="tr-TR" w:eastAsia="en-US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line="240" w:lineRule="auto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185.185.25.175/tr.php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Tablo ları Görmekte bir Problem olursa maalesef kulandıınız office devre dışı bırakılmıştır bu nedenle yukarıdaki sarı renkli tuşa tıklayıp yeniden deneyin.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B286F-B1B4-45A0-819F-55C2FDB0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6</TotalTime>
  <Pages>1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sevginaz</dc:creator>
  <cp:keywords/>
  <dc:description/>
  <cp:lastModifiedBy>sevginaz</cp:lastModifiedBy>
  <cp:revision>1</cp:revision>
  <dcterms:created xsi:type="dcterms:W3CDTF">2019-04-16T09:09:00Z</dcterms:created>
  <dcterms:modified xsi:type="dcterms:W3CDTF">2019-04-16T09:15:00Z</dcterms:modified>
</cp:coreProperties>
</file>