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DED3A">
      <w:pPr>
        <w:pStyle w:val="9"/>
        <w:rPr>
          <w:rFonts w:hint="default" w:eastAsia="黑体"/>
          <w:lang w:val="en-US" w:eastAsia="zh-CN"/>
        </w:rPr>
      </w:pPr>
      <w:r>
        <w:rPr>
          <w:rFonts w:ascii="黑体" w:hAnsi="黑体" w:eastAsia="黑体" w:cs="黑体"/>
        </w:rPr>
        <w:t>第</w:t>
      </w:r>
      <w:r>
        <w:rPr>
          <w:rFonts w:hint="eastAsia" w:cs="黑体"/>
          <w:lang w:val="en-US" w:eastAsia="zh-CN"/>
        </w:rPr>
        <w:t>一章</w:t>
      </w:r>
      <w:r>
        <w:rPr>
          <w:rFonts w:ascii="黑体" w:hAnsi="黑体" w:eastAsia="黑体" w:cs="黑体"/>
        </w:rPr>
        <w:t xml:space="preserve">  </w:t>
      </w:r>
      <w:r>
        <w:rPr>
          <w:rFonts w:hint="eastAsia" w:cs="黑体"/>
          <w:lang w:val="en-US" w:eastAsia="zh-CN"/>
        </w:rPr>
        <w:t>基础知识</w:t>
      </w:r>
      <w:bookmarkStart w:id="0" w:name="_GoBack"/>
      <w:bookmarkEnd w:id="0"/>
    </w:p>
    <w:p w14:paraId="45CCF2A5">
      <w:pPr>
        <w:spacing w:after="300"/>
        <w:jc w:val="center"/>
      </w:pPr>
      <w:r>
        <w:rPr>
          <w:color w:val="666666"/>
          <w:sz w:val="20"/>
          <w:szCs w:val="20"/>
        </w:rPr>
        <w:t>学生课堂笔记整理</w:t>
      </w:r>
    </w:p>
    <w:p w14:paraId="3E2BC59E">
      <w:pPr>
        <w:pStyle w:val="2"/>
      </w:pPr>
      <w:r>
        <w:rPr>
          <w:rFonts w:ascii="黑体" w:hAnsi="黑体" w:eastAsia="黑体" w:cs="黑体"/>
        </w:rPr>
        <w:t>一、常量与变量</w:t>
      </w:r>
    </w:p>
    <w:p w14:paraId="193B1220">
      <w:pPr>
        <w:spacing w:before="200" w:after="100"/>
      </w:pPr>
      <w:r>
        <w:rPr>
          <w:sz w:val="22"/>
          <w:szCs w:val="22"/>
        </w:rPr>
        <w:t xml:space="preserve">▶ </w:t>
      </w:r>
      <w:r>
        <w:rPr>
          <w:b/>
          <w:bCs/>
          <w:sz w:val="22"/>
          <w:szCs w:val="22"/>
        </w:rPr>
        <w:t>1. 变量的定义</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AA6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6" w:space="0"/>
              <w:left w:val="single" w:color="000000" w:sz="6" w:space="0"/>
              <w:bottom w:val="nil"/>
              <w:right w:val="single" w:color="000000" w:sz="6" w:space="0"/>
            </w:tcBorders>
            <w:shd w:val="clear" w:color="auto" w:fill="F5F5F5"/>
          </w:tcPr>
          <w:p w14:paraId="062706C6">
            <w:pPr>
              <w:spacing w:before="80" w:after="80"/>
              <w:jc w:val="center"/>
            </w:pPr>
            <w:r>
              <w:rPr>
                <w:b/>
                <w:bCs/>
                <w:sz w:val="24"/>
                <w:szCs w:val="24"/>
              </w:rPr>
              <w:t>核心概念</w:t>
            </w:r>
          </w:p>
        </w:tc>
      </w:tr>
      <w:tr w14:paraId="54941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000000" w:sz="6" w:space="0"/>
              <w:bottom w:val="single" w:color="000000" w:sz="6" w:space="0"/>
              <w:right w:val="single" w:color="000000" w:sz="6" w:space="0"/>
            </w:tcBorders>
          </w:tcPr>
          <w:p w14:paraId="2D3B599B">
            <w:pPr>
              <w:spacing w:before="60" w:after="60"/>
            </w:pPr>
            <w:r>
              <w:rPr>
                <w:sz w:val="21"/>
                <w:szCs w:val="21"/>
              </w:rPr>
              <w:t>常量：在观察某一现象的过程中，不起变化的量。</w:t>
            </w:r>
          </w:p>
          <w:p w14:paraId="46F05391">
            <w:pPr>
              <w:spacing w:before="60" w:after="60"/>
            </w:pPr>
            <w:r>
              <w:rPr>
                <w:sz w:val="21"/>
                <w:szCs w:val="21"/>
              </w:rPr>
              <w:t>变量：在过程中是变化的，可以取不同数值的量。</w:t>
            </w:r>
          </w:p>
          <w:p w14:paraId="4BEEB658">
            <w:pPr>
              <w:spacing w:before="80" w:after="80"/>
            </w:pPr>
            <w:r>
              <w:rPr>
                <w:b/>
                <w:bCs/>
                <w:sz w:val="21"/>
                <w:szCs w:val="21"/>
              </w:rPr>
              <w:t>【注意】</w:t>
            </w:r>
            <w:r>
              <w:rPr>
                <w:sz w:val="21"/>
                <w:szCs w:val="21"/>
              </w:rPr>
              <w:t>有些量虽然变化，但变化相对于研究对象是极其微小的，也看作常量。</w:t>
            </w:r>
          </w:p>
        </w:tc>
      </w:tr>
    </w:tbl>
    <w:p w14:paraId="56FFC5CB">
      <w:pPr>
        <w:spacing w:before="200" w:after="100"/>
      </w:pPr>
      <w:r>
        <w:rPr>
          <w:sz w:val="22"/>
          <w:szCs w:val="22"/>
        </w:rPr>
        <w:t xml:space="preserve">▶ </w:t>
      </w:r>
      <w:r>
        <w:rPr>
          <w:b/>
          <w:bCs/>
          <w:sz w:val="22"/>
          <w:szCs w:val="22"/>
        </w:rPr>
        <w:t>2. 变量的表示——区间</w:t>
      </w:r>
    </w:p>
    <w:p w14:paraId="65571252">
      <w:pPr>
        <w:spacing w:before="60" w:after="60"/>
      </w:pPr>
      <w:r>
        <w:rPr>
          <w:sz w:val="21"/>
          <w:szCs w:val="21"/>
        </w:rPr>
        <w:t>如果变量的变化是连续的，则用区间来表示其变化范围。在数轴上，区间是指介于某两点之间的线段上点的全体。</w:t>
      </w:r>
    </w:p>
    <w:p w14:paraId="7B17DC6B">
      <w:pPr>
        <w:spacing w:before="150"/>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400"/>
        <w:gridCol w:w="2000"/>
        <w:gridCol w:w="3160"/>
      </w:tblGrid>
      <w:tr w14:paraId="6080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000000" w:sz="12" w:space="0"/>
              <w:left w:val="single" w:color="000000" w:sz="12" w:space="0"/>
              <w:bottom w:val="single" w:color="000000" w:sz="6" w:space="0"/>
              <w:right w:val="single" w:color="000000" w:sz="6" w:space="0"/>
            </w:tcBorders>
            <w:shd w:val="clear" w:color="auto" w:fill="E0E0E0"/>
          </w:tcPr>
          <w:p w14:paraId="590367DC">
            <w:pPr>
              <w:jc w:val="center"/>
            </w:pPr>
            <w:r>
              <w:rPr>
                <w:b/>
                <w:bCs/>
                <w:sz w:val="20"/>
                <w:szCs w:val="20"/>
              </w:rPr>
              <w:t>区间名称</w:t>
            </w:r>
          </w:p>
        </w:tc>
        <w:tc>
          <w:tcPr>
            <w:tcW w:w="2400" w:type="dxa"/>
            <w:tcBorders>
              <w:top w:val="single" w:color="000000" w:sz="12" w:space="0"/>
              <w:left w:val="single" w:color="000000" w:sz="6" w:space="0"/>
              <w:bottom w:val="single" w:color="000000" w:sz="6" w:space="0"/>
              <w:right w:val="single" w:color="000000" w:sz="6" w:space="0"/>
            </w:tcBorders>
            <w:shd w:val="clear" w:color="auto" w:fill="E0E0E0"/>
          </w:tcPr>
          <w:p w14:paraId="7BE37B14">
            <w:pPr>
              <w:jc w:val="center"/>
            </w:pPr>
            <w:r>
              <w:rPr>
                <w:b/>
                <w:bCs/>
                <w:sz w:val="20"/>
                <w:szCs w:val="20"/>
              </w:rPr>
              <w:t>不等式表示</w:t>
            </w:r>
          </w:p>
        </w:tc>
        <w:tc>
          <w:tcPr>
            <w:tcW w:w="2000" w:type="dxa"/>
            <w:tcBorders>
              <w:top w:val="single" w:color="000000" w:sz="12" w:space="0"/>
              <w:left w:val="single" w:color="000000" w:sz="6" w:space="0"/>
              <w:bottom w:val="single" w:color="000000" w:sz="6" w:space="0"/>
              <w:right w:val="single" w:color="000000" w:sz="6" w:space="0"/>
            </w:tcBorders>
            <w:shd w:val="clear" w:color="auto" w:fill="E0E0E0"/>
          </w:tcPr>
          <w:p w14:paraId="37EA2562">
            <w:pPr>
              <w:jc w:val="center"/>
            </w:pPr>
            <w:r>
              <w:rPr>
                <w:b/>
                <w:bCs/>
                <w:sz w:val="20"/>
                <w:szCs w:val="20"/>
              </w:rPr>
              <w:t>区间记号</w:t>
            </w:r>
          </w:p>
        </w:tc>
        <w:tc>
          <w:tcPr>
            <w:tcW w:w="3160" w:type="dxa"/>
            <w:tcBorders>
              <w:top w:val="single" w:color="000000" w:sz="12" w:space="0"/>
              <w:left w:val="single" w:color="000000" w:sz="6" w:space="0"/>
              <w:bottom w:val="single" w:color="000000" w:sz="6" w:space="0"/>
              <w:right w:val="single" w:color="000000" w:sz="12" w:space="0"/>
            </w:tcBorders>
            <w:shd w:val="clear" w:color="auto" w:fill="E0E0E0"/>
          </w:tcPr>
          <w:p w14:paraId="6BB37C84">
            <w:pPr>
              <w:jc w:val="center"/>
            </w:pPr>
            <w:r>
              <w:rPr>
                <w:b/>
                <w:bCs/>
                <w:sz w:val="20"/>
                <w:szCs w:val="20"/>
              </w:rPr>
              <w:t>说明</w:t>
            </w:r>
          </w:p>
        </w:tc>
      </w:tr>
      <w:tr w14:paraId="2EE8B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12" w:space="0"/>
              <w:bottom w:val="single" w:color="000000" w:sz="6" w:space="0"/>
              <w:right w:val="single" w:color="000000" w:sz="6" w:space="0"/>
            </w:tcBorders>
          </w:tcPr>
          <w:p w14:paraId="3FA4BAE4">
            <w:pPr>
              <w:jc w:val="center"/>
            </w:pPr>
            <w:r>
              <w:rPr>
                <w:sz w:val="20"/>
                <w:szCs w:val="20"/>
              </w:rPr>
              <w:t>闭区间</w:t>
            </w:r>
          </w:p>
        </w:tc>
        <w:tc>
          <w:tcPr>
            <w:tcW w:w="2400" w:type="dxa"/>
            <w:tcBorders>
              <w:top w:val="single" w:color="000000" w:sz="6" w:space="0"/>
              <w:left w:val="single" w:color="000000" w:sz="6" w:space="0"/>
              <w:bottom w:val="single" w:color="000000" w:sz="6" w:space="0"/>
              <w:right w:val="single" w:color="000000" w:sz="6" w:space="0"/>
            </w:tcBorders>
          </w:tcPr>
          <w:p w14:paraId="0D72407B">
            <w:pPr>
              <w:jc w:val="center"/>
            </w:pPr>
            <w:r>
              <w:rPr>
                <w:sz w:val="20"/>
                <w:szCs w:val="20"/>
              </w:rPr>
              <w:t>a ≤ x ≤ b</w:t>
            </w:r>
          </w:p>
        </w:tc>
        <w:tc>
          <w:tcPr>
            <w:tcW w:w="2000" w:type="dxa"/>
            <w:tcBorders>
              <w:top w:val="single" w:color="000000" w:sz="6" w:space="0"/>
              <w:left w:val="single" w:color="000000" w:sz="6" w:space="0"/>
              <w:bottom w:val="single" w:color="000000" w:sz="6" w:space="0"/>
              <w:right w:val="single" w:color="000000" w:sz="6" w:space="0"/>
            </w:tcBorders>
          </w:tcPr>
          <w:p w14:paraId="76EA0ECA">
            <w:pPr>
              <w:jc w:val="center"/>
            </w:pPr>
            <w:r>
              <w:rPr>
                <w:sz w:val="20"/>
                <w:szCs w:val="20"/>
              </w:rPr>
              <w:t>[a, b]</w:t>
            </w:r>
          </w:p>
        </w:tc>
        <w:tc>
          <w:tcPr>
            <w:tcW w:w="3160" w:type="dxa"/>
            <w:tcBorders>
              <w:top w:val="single" w:color="000000" w:sz="6" w:space="0"/>
              <w:left w:val="single" w:color="000000" w:sz="6" w:space="0"/>
              <w:bottom w:val="single" w:color="000000" w:sz="6" w:space="0"/>
              <w:right w:val="single" w:color="000000" w:sz="12" w:space="0"/>
            </w:tcBorders>
          </w:tcPr>
          <w:p w14:paraId="25F25A9C">
            <w:pPr>
              <w:jc w:val="center"/>
            </w:pPr>
            <w:r>
              <w:rPr>
                <w:sz w:val="20"/>
                <w:szCs w:val="20"/>
              </w:rPr>
              <w:t>包含端点 a 和 b</w:t>
            </w:r>
          </w:p>
        </w:tc>
      </w:tr>
      <w:tr w14:paraId="19125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12" w:space="0"/>
              <w:bottom w:val="single" w:color="000000" w:sz="6" w:space="0"/>
              <w:right w:val="single" w:color="000000" w:sz="6" w:space="0"/>
            </w:tcBorders>
          </w:tcPr>
          <w:p w14:paraId="21F08273">
            <w:pPr>
              <w:jc w:val="center"/>
            </w:pPr>
            <w:r>
              <w:rPr>
                <w:sz w:val="20"/>
                <w:szCs w:val="20"/>
              </w:rPr>
              <w:t>开区间</w:t>
            </w:r>
          </w:p>
        </w:tc>
        <w:tc>
          <w:tcPr>
            <w:tcW w:w="2400" w:type="dxa"/>
            <w:tcBorders>
              <w:top w:val="single" w:color="000000" w:sz="6" w:space="0"/>
              <w:left w:val="single" w:color="000000" w:sz="6" w:space="0"/>
              <w:bottom w:val="single" w:color="000000" w:sz="6" w:space="0"/>
              <w:right w:val="single" w:color="000000" w:sz="6" w:space="0"/>
            </w:tcBorders>
          </w:tcPr>
          <w:p w14:paraId="3B8E7966">
            <w:pPr>
              <w:jc w:val="center"/>
            </w:pPr>
            <w:r>
              <w:rPr>
                <w:sz w:val="20"/>
                <w:szCs w:val="20"/>
              </w:rPr>
              <w:t>a &lt; x &lt; b</w:t>
            </w:r>
          </w:p>
        </w:tc>
        <w:tc>
          <w:tcPr>
            <w:tcW w:w="2000" w:type="dxa"/>
            <w:tcBorders>
              <w:top w:val="single" w:color="000000" w:sz="6" w:space="0"/>
              <w:left w:val="single" w:color="000000" w:sz="6" w:space="0"/>
              <w:bottom w:val="single" w:color="000000" w:sz="6" w:space="0"/>
              <w:right w:val="single" w:color="000000" w:sz="6" w:space="0"/>
            </w:tcBorders>
          </w:tcPr>
          <w:p w14:paraId="7C4ED777">
            <w:pPr>
              <w:jc w:val="center"/>
            </w:pPr>
            <w:r>
              <w:rPr>
                <w:sz w:val="20"/>
                <w:szCs w:val="20"/>
              </w:rPr>
              <w:t>(a, b)</w:t>
            </w:r>
          </w:p>
        </w:tc>
        <w:tc>
          <w:tcPr>
            <w:tcW w:w="3160" w:type="dxa"/>
            <w:tcBorders>
              <w:top w:val="single" w:color="000000" w:sz="6" w:space="0"/>
              <w:left w:val="single" w:color="000000" w:sz="6" w:space="0"/>
              <w:bottom w:val="single" w:color="000000" w:sz="6" w:space="0"/>
              <w:right w:val="single" w:color="000000" w:sz="12" w:space="0"/>
            </w:tcBorders>
          </w:tcPr>
          <w:p w14:paraId="37FCB81E">
            <w:pPr>
              <w:jc w:val="center"/>
            </w:pPr>
            <w:r>
              <w:rPr>
                <w:sz w:val="20"/>
                <w:szCs w:val="20"/>
              </w:rPr>
              <w:t>不包含端点 a 和 b</w:t>
            </w:r>
          </w:p>
        </w:tc>
      </w:tr>
      <w:tr w14:paraId="7E01B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12" w:space="0"/>
              <w:bottom w:val="single" w:color="000000" w:sz="12" w:space="0"/>
              <w:right w:val="single" w:color="000000" w:sz="6" w:space="0"/>
            </w:tcBorders>
          </w:tcPr>
          <w:p w14:paraId="71CEAAD1">
            <w:pPr>
              <w:jc w:val="center"/>
            </w:pPr>
            <w:r>
              <w:rPr>
                <w:sz w:val="20"/>
                <w:szCs w:val="20"/>
              </w:rPr>
              <w:t>半开区间</w:t>
            </w:r>
          </w:p>
        </w:tc>
        <w:tc>
          <w:tcPr>
            <w:tcW w:w="2400" w:type="dxa"/>
            <w:tcBorders>
              <w:top w:val="single" w:color="000000" w:sz="6" w:space="0"/>
              <w:left w:val="single" w:color="000000" w:sz="6" w:space="0"/>
              <w:bottom w:val="single" w:color="000000" w:sz="12" w:space="0"/>
              <w:right w:val="single" w:color="000000" w:sz="6" w:space="0"/>
            </w:tcBorders>
          </w:tcPr>
          <w:p w14:paraId="5F729764">
            <w:pPr>
              <w:jc w:val="center"/>
            </w:pPr>
            <w:r>
              <w:rPr>
                <w:sz w:val="20"/>
                <w:szCs w:val="20"/>
              </w:rPr>
              <w:t>a &lt; x ≤ b</w:t>
            </w:r>
          </w:p>
          <w:p w14:paraId="53803412">
            <w:pPr>
              <w:jc w:val="center"/>
            </w:pPr>
            <w:r>
              <w:rPr>
                <w:sz w:val="20"/>
                <w:szCs w:val="20"/>
              </w:rPr>
              <w:t>a ≤ x &lt; b</w:t>
            </w:r>
          </w:p>
        </w:tc>
        <w:tc>
          <w:tcPr>
            <w:tcW w:w="2000" w:type="dxa"/>
            <w:tcBorders>
              <w:top w:val="single" w:color="000000" w:sz="6" w:space="0"/>
              <w:left w:val="single" w:color="000000" w:sz="6" w:space="0"/>
              <w:bottom w:val="single" w:color="000000" w:sz="12" w:space="0"/>
              <w:right w:val="single" w:color="000000" w:sz="6" w:space="0"/>
            </w:tcBorders>
          </w:tcPr>
          <w:p w14:paraId="0917EA99">
            <w:pPr>
              <w:jc w:val="center"/>
            </w:pPr>
            <w:r>
              <w:rPr>
                <w:sz w:val="20"/>
                <w:szCs w:val="20"/>
              </w:rPr>
              <w:t>(a, b]</w:t>
            </w:r>
          </w:p>
          <w:p w14:paraId="617263F2">
            <w:pPr>
              <w:jc w:val="center"/>
            </w:pPr>
            <w:r>
              <w:rPr>
                <w:sz w:val="20"/>
                <w:szCs w:val="20"/>
              </w:rPr>
              <w:t>[a, b)</w:t>
            </w:r>
          </w:p>
        </w:tc>
        <w:tc>
          <w:tcPr>
            <w:tcW w:w="3160" w:type="dxa"/>
            <w:tcBorders>
              <w:top w:val="single" w:color="000000" w:sz="6" w:space="0"/>
              <w:left w:val="single" w:color="000000" w:sz="6" w:space="0"/>
              <w:bottom w:val="single" w:color="000000" w:sz="12" w:space="0"/>
              <w:right w:val="single" w:color="000000" w:sz="12" w:space="0"/>
            </w:tcBorders>
          </w:tcPr>
          <w:p w14:paraId="662B8D9B">
            <w:pPr>
              <w:jc w:val="center"/>
            </w:pPr>
            <w:r>
              <w:rPr>
                <w:sz w:val="20"/>
                <w:szCs w:val="20"/>
              </w:rPr>
              <w:t>只包含一个端点</w:t>
            </w:r>
          </w:p>
        </w:tc>
      </w:tr>
    </w:tbl>
    <w:p w14:paraId="5B830EDD">
      <w:pPr>
        <w:spacing w:before="150"/>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30D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6" w:space="0"/>
              <w:left w:val="single" w:color="000000" w:sz="6" w:space="0"/>
              <w:bottom w:val="nil"/>
              <w:right w:val="single" w:color="000000" w:sz="6" w:space="0"/>
            </w:tcBorders>
            <w:shd w:val="clear" w:color="auto" w:fill="F5F5F5"/>
          </w:tcPr>
          <w:p w14:paraId="61941116">
            <w:pPr>
              <w:spacing w:before="80" w:after="80"/>
              <w:jc w:val="center"/>
            </w:pPr>
            <w:r>
              <w:rPr>
                <w:b/>
                <w:bCs/>
                <w:sz w:val="24"/>
                <w:szCs w:val="24"/>
              </w:rPr>
              <w:t>无限区间</w:t>
            </w:r>
          </w:p>
        </w:tc>
      </w:tr>
      <w:tr w14:paraId="66262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000000" w:sz="6" w:space="0"/>
              <w:bottom w:val="single" w:color="000000" w:sz="6" w:space="0"/>
              <w:right w:val="single" w:color="000000" w:sz="6" w:space="0"/>
            </w:tcBorders>
          </w:tcPr>
          <w:p w14:paraId="27AC31CF">
            <w:pPr>
              <w:spacing w:before="60" w:after="60"/>
            </w:pPr>
            <w:r>
              <w:rPr>
                <w:sz w:val="21"/>
                <w:szCs w:val="21"/>
              </w:rPr>
              <w:t>[a, +∞)：表示不小于 a 的实数全体，即 a ≤ x &lt; +∞</w:t>
            </w:r>
          </w:p>
          <w:p w14:paraId="1B38A121">
            <w:pPr>
              <w:spacing w:before="60" w:after="60"/>
            </w:pPr>
            <w:r>
              <w:rPr>
                <w:sz w:val="21"/>
                <w:szCs w:val="21"/>
              </w:rPr>
              <w:t>(−∞, b)：表示小于 b 的实数全体，即 −∞ &lt; x &lt; b</w:t>
            </w:r>
          </w:p>
          <w:p w14:paraId="5F410812">
            <w:pPr>
              <w:spacing w:before="60" w:after="60"/>
            </w:pPr>
            <w:r>
              <w:rPr>
                <w:sz w:val="21"/>
                <w:szCs w:val="21"/>
              </w:rPr>
              <w:t>(−∞, +∞)：表示全体实数，即 −∞ &lt; x &lt; +∞</w:t>
            </w:r>
          </w:p>
          <w:p w14:paraId="3FE56335">
            <w:pPr>
              <w:spacing w:before="80" w:after="80"/>
            </w:pPr>
            <w:r>
              <w:rPr>
                <w:b/>
                <w:bCs/>
                <w:sz w:val="21"/>
                <w:szCs w:val="21"/>
              </w:rPr>
              <w:t>【注意】</w:t>
            </w:r>
            <w:r>
              <w:rPr>
                <w:sz w:val="21"/>
                <w:szCs w:val="21"/>
              </w:rPr>
              <w:t>−∞ 和 +∞ 分别读作'负无穷大'和'正无穷大'，它们不是数，仅是记号。</w:t>
            </w:r>
          </w:p>
        </w:tc>
      </w:tr>
    </w:tbl>
    <w:p w14:paraId="394A5409">
      <w:pPr>
        <w:spacing w:before="200" w:after="100"/>
      </w:pPr>
      <w:r>
        <w:rPr>
          <w:sz w:val="22"/>
          <w:szCs w:val="22"/>
        </w:rPr>
        <w:t xml:space="preserve">▶ </w:t>
      </w:r>
      <w:r>
        <w:rPr>
          <w:b/>
          <w:bCs/>
          <w:sz w:val="22"/>
          <w:szCs w:val="22"/>
        </w:rPr>
        <w:t>3. 邻域</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C2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ouble" w:color="000000" w:sz="6" w:space="0"/>
              <w:left w:val="double" w:color="000000" w:sz="6" w:space="0"/>
              <w:bottom w:val="nil"/>
              <w:right w:val="double" w:color="000000" w:sz="6" w:space="0"/>
            </w:tcBorders>
            <w:shd w:val="clear" w:color="auto" w:fill="E8E8E8"/>
          </w:tcPr>
          <w:p w14:paraId="26E32FA1">
            <w:pPr>
              <w:spacing w:before="80" w:after="80"/>
              <w:jc w:val="center"/>
            </w:pPr>
            <w:r>
              <w:rPr>
                <w:b/>
                <w:bCs/>
                <w:sz w:val="24"/>
                <w:szCs w:val="24"/>
              </w:rPr>
              <w:t>邻域定义</w:t>
            </w:r>
          </w:p>
        </w:tc>
      </w:tr>
      <w:tr w14:paraId="79087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double" w:color="000000" w:sz="6" w:space="0"/>
              <w:bottom w:val="double" w:color="000000" w:sz="6" w:space="0"/>
              <w:right w:val="double" w:color="000000" w:sz="6" w:space="0"/>
            </w:tcBorders>
          </w:tcPr>
          <w:p w14:paraId="34A4CD0B">
            <w:pPr>
              <w:spacing w:before="60" w:after="60"/>
            </w:pPr>
            <w:r>
              <w:rPr>
                <w:sz w:val="21"/>
                <w:szCs w:val="21"/>
              </w:rPr>
              <w:t>设 a 与 δ 是两个实数，且 δ &gt; 0。</w:t>
            </w:r>
          </w:p>
          <w:p w14:paraId="287A074E">
            <w:pPr>
              <w:spacing w:before="60" w:after="60"/>
            </w:pPr>
            <w:r>
              <w:rPr>
                <w:sz w:val="21"/>
                <w:szCs w:val="21"/>
              </w:rPr>
              <w:t>满足不等式 |x − a| &lt; δ 的实数 x 的全体称为点 a 的 δ 邻域。</w:t>
            </w:r>
          </w:p>
          <w:p w14:paraId="4002738C">
            <w:pPr>
              <w:spacing w:before="100" w:after="100"/>
              <w:jc w:val="center"/>
            </w:pPr>
            <w:r>
              <w:rPr>
                <w:sz w:val="21"/>
                <w:szCs w:val="21"/>
              </w:rPr>
              <w:t>点 a 称为此邻域的</w:t>
            </w:r>
            <w:r>
              <w:rPr>
                <w:b/>
                <w:bCs/>
                <w:sz w:val="21"/>
                <w:szCs w:val="21"/>
              </w:rPr>
              <w:t>中心</w:t>
            </w:r>
            <w:r>
              <w:rPr>
                <w:sz w:val="21"/>
                <w:szCs w:val="21"/>
              </w:rPr>
              <w:t>，δ 称为此邻域的</w:t>
            </w:r>
            <w:r>
              <w:rPr>
                <w:b/>
                <w:bCs/>
                <w:sz w:val="21"/>
                <w:szCs w:val="21"/>
              </w:rPr>
              <w:t>半径</w:t>
            </w:r>
          </w:p>
        </w:tc>
      </w:tr>
    </w:tbl>
    <w:p w14:paraId="6C24A438">
      <w:pPr>
        <w:spacing w:before="200" w:after="200"/>
        <w:jc w:val="center"/>
      </w:pPr>
      <w:r>
        <w:rPr>
          <w:color w:val="888888"/>
          <w:sz w:val="20"/>
          <w:szCs w:val="20"/>
        </w:rPr>
        <w:t>━━━━━━━━━━━━━━━━━━━━━━━━━━━━━━━━━━━━━━━━━━</w:t>
      </w:r>
    </w:p>
    <w:p w14:paraId="0A8164FD">
      <w:pPr>
        <w:pStyle w:val="2"/>
      </w:pPr>
      <w:r>
        <w:rPr>
          <w:rFonts w:ascii="黑体" w:hAnsi="黑体" w:eastAsia="黑体" w:cs="黑体"/>
        </w:rPr>
        <w:t>二、函数的概念</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797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ouble" w:color="000000" w:sz="6" w:space="0"/>
              <w:left w:val="double" w:color="000000" w:sz="6" w:space="0"/>
              <w:bottom w:val="nil"/>
              <w:right w:val="double" w:color="000000" w:sz="6" w:space="0"/>
            </w:tcBorders>
            <w:shd w:val="clear" w:color="auto" w:fill="E8E8E8"/>
          </w:tcPr>
          <w:p w14:paraId="20B4F104">
            <w:pPr>
              <w:spacing w:before="80" w:after="80"/>
              <w:jc w:val="center"/>
            </w:pPr>
            <w:r>
              <w:rPr>
                <w:b/>
                <w:bCs/>
                <w:sz w:val="24"/>
                <w:szCs w:val="24"/>
              </w:rPr>
              <w:t>★ 函数的定义 ★</w:t>
            </w:r>
          </w:p>
        </w:tc>
      </w:tr>
      <w:tr w14:paraId="0C439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double" w:color="000000" w:sz="6" w:space="0"/>
              <w:bottom w:val="double" w:color="000000" w:sz="6" w:space="0"/>
              <w:right w:val="double" w:color="000000" w:sz="6" w:space="0"/>
            </w:tcBorders>
          </w:tcPr>
          <w:p w14:paraId="28392EED">
            <w:pPr>
              <w:spacing w:before="60" w:after="60"/>
            </w:pPr>
            <w:r>
              <w:rPr>
                <w:sz w:val="21"/>
                <w:szCs w:val="21"/>
              </w:rPr>
              <w:t>如果当变量 x 在其变化范围内任意取定一个数值时，变量 y 按照一定的法则 f 总有确定的数值与它对应，则称 y 是 x 的函数。</w:t>
            </w:r>
          </w:p>
          <w:p w14:paraId="75581494">
            <w:pPr>
              <w:spacing w:before="100"/>
            </w:pPr>
          </w:p>
          <w:p w14:paraId="35262A9A">
            <w:pPr>
              <w:pStyle w:val="14"/>
              <w:numPr>
                <w:ilvl w:val="0"/>
                <w:numId w:val="1"/>
              </w:numPr>
            </w:pPr>
            <w:r>
              <w:rPr>
                <w:sz w:val="21"/>
                <w:szCs w:val="21"/>
              </w:rPr>
              <w:t>变量 x 的变化范围叫做这个函数的定义域</w:t>
            </w:r>
          </w:p>
          <w:p w14:paraId="7CD91F45">
            <w:pPr>
              <w:pStyle w:val="14"/>
              <w:numPr>
                <w:ilvl w:val="0"/>
                <w:numId w:val="1"/>
              </w:numPr>
            </w:pPr>
            <w:r>
              <w:rPr>
                <w:sz w:val="21"/>
                <w:szCs w:val="21"/>
              </w:rPr>
              <w:t>通常 x 叫做自变量，y 叫做函数值（或因变量）</w:t>
            </w:r>
          </w:p>
          <w:p w14:paraId="5F7DDE01">
            <w:pPr>
              <w:pStyle w:val="14"/>
              <w:numPr>
                <w:ilvl w:val="0"/>
                <w:numId w:val="1"/>
              </w:numPr>
            </w:pPr>
            <w:r>
              <w:rPr>
                <w:sz w:val="21"/>
                <w:szCs w:val="21"/>
              </w:rPr>
              <w:t>变量 y 的变化范围叫做这个函数的值域</w:t>
            </w:r>
          </w:p>
          <w:p w14:paraId="41E7C4BA">
            <w:pPr>
              <w:spacing w:before="100" w:after="80"/>
              <w:jc w:val="center"/>
            </w:pPr>
            <w:r>
              <w:rPr>
                <w:i/>
                <w:iCs/>
                <w:sz w:val="22"/>
                <w:szCs w:val="22"/>
              </w:rPr>
              <w:t>记作：y = f(x)</w:t>
            </w:r>
          </w:p>
        </w:tc>
      </w:tr>
    </w:tbl>
    <w:p w14:paraId="100022F0">
      <w:pPr>
        <w:spacing w:before="200" w:after="100"/>
      </w:pPr>
      <w:r>
        <w:rPr>
          <w:sz w:val="22"/>
          <w:szCs w:val="22"/>
        </w:rPr>
        <w:t xml:space="preserve">▶ </w:t>
      </w:r>
      <w:r>
        <w:rPr>
          <w:b/>
          <w:bCs/>
          <w:sz w:val="22"/>
          <w:szCs w:val="22"/>
        </w:rPr>
        <w:t>1. 函数相等</w:t>
      </w:r>
    </w:p>
    <w:p w14:paraId="5B1F7672">
      <w:pPr>
        <w:spacing w:before="60" w:after="60"/>
      </w:pPr>
      <w:r>
        <w:rPr>
          <w:sz w:val="21"/>
          <w:szCs w:val="21"/>
        </w:rPr>
        <w:t>函数的构成要素为：定义域、对应关系和值域。</w:t>
      </w:r>
    </w:p>
    <w:p w14:paraId="335C037F">
      <w:pPr>
        <w:spacing w:before="60" w:after="60"/>
      </w:pPr>
      <w:r>
        <w:rPr>
          <w:sz w:val="21"/>
          <w:szCs w:val="21"/>
        </w:rPr>
        <w:t>由于值域是由定义域和对应关系决定的，所以如果两个函数的定义域和对应关系完全一致，则称两个函数相等。</w:t>
      </w:r>
    </w:p>
    <w:p w14:paraId="3059DF3F">
      <w:pPr>
        <w:spacing w:before="200" w:after="100"/>
      </w:pPr>
      <w:r>
        <w:rPr>
          <w:sz w:val="22"/>
          <w:szCs w:val="22"/>
        </w:rPr>
        <w:t xml:space="preserve">▶ </w:t>
      </w:r>
      <w:r>
        <w:rPr>
          <w:b/>
          <w:bCs/>
          <w:sz w:val="22"/>
          <w:szCs w:val="22"/>
        </w:rPr>
        <w:t>2. 函数的表示方法</w:t>
      </w:r>
    </w:p>
    <w:p w14:paraId="3C086DA9">
      <w:pPr>
        <w:pStyle w:val="14"/>
        <w:numPr>
          <w:ilvl w:val="0"/>
          <w:numId w:val="2"/>
        </w:numPr>
        <w:spacing w:before="100" w:after="60"/>
      </w:pPr>
      <w:r>
        <w:rPr>
          <w:b/>
          <w:bCs/>
          <w:sz w:val="21"/>
          <w:szCs w:val="21"/>
        </w:rPr>
        <w:t>解析法：</w:t>
      </w:r>
      <w:r>
        <w:rPr>
          <w:sz w:val="21"/>
          <w:szCs w:val="21"/>
        </w:rPr>
        <w:t>用数学式子表示自变量和因变量之间的对应关系。</w:t>
      </w:r>
    </w:p>
    <w:p w14:paraId="378DF05D">
      <w:pPr>
        <w:spacing w:before="60" w:after="60"/>
        <w:ind w:left="360"/>
      </w:pPr>
      <w:r>
        <w:rPr>
          <w:sz w:val="21"/>
          <w:szCs w:val="21"/>
        </w:rPr>
        <w:t>例如：圆心在原点的圆的方程是 x² + y² = r²</w:t>
      </w:r>
    </w:p>
    <w:p w14:paraId="46F2BB57">
      <w:pPr>
        <w:pStyle w:val="14"/>
        <w:numPr>
          <w:ilvl w:val="0"/>
          <w:numId w:val="2"/>
        </w:numPr>
        <w:spacing w:before="100" w:after="60"/>
      </w:pPr>
      <w:r>
        <w:rPr>
          <w:b/>
          <w:bCs/>
          <w:sz w:val="21"/>
          <w:szCs w:val="21"/>
        </w:rPr>
        <w:t>表格法：</w:t>
      </w:r>
      <w:r>
        <w:rPr>
          <w:sz w:val="21"/>
          <w:szCs w:val="21"/>
        </w:rPr>
        <w:t>将一系列的自变量值与对应的函数值列成表来表示函数关系。</w:t>
      </w:r>
    </w:p>
    <w:p w14:paraId="39C47886">
      <w:pPr>
        <w:spacing w:before="60" w:after="60"/>
        <w:ind w:left="360"/>
      </w:pPr>
      <w:r>
        <w:rPr>
          <w:sz w:val="21"/>
          <w:szCs w:val="21"/>
        </w:rPr>
        <w:t>例如：平方表、三角函数表等。</w:t>
      </w:r>
    </w:p>
    <w:p w14:paraId="4CD8B911">
      <w:pPr>
        <w:pStyle w:val="14"/>
        <w:numPr>
          <w:ilvl w:val="0"/>
          <w:numId w:val="2"/>
        </w:numPr>
        <w:spacing w:before="100" w:after="60"/>
      </w:pPr>
      <w:r>
        <w:rPr>
          <w:b/>
          <w:bCs/>
          <w:sz w:val="21"/>
          <w:szCs w:val="21"/>
        </w:rPr>
        <w:t>图示法：</w:t>
      </w:r>
      <w:r>
        <w:rPr>
          <w:sz w:val="21"/>
          <w:szCs w:val="21"/>
        </w:rPr>
        <w:t>用坐标平面上曲线来表示函数。一般用横坐标表示自变量，纵坐标表示因变量。</w:t>
      </w:r>
    </w:p>
    <w:p w14:paraId="6B61A3C8">
      <w:pPr>
        <w:spacing w:before="150"/>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D89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6" w:space="0"/>
              <w:left w:val="single" w:color="000000" w:sz="6" w:space="0"/>
              <w:bottom w:val="nil"/>
              <w:right w:val="single" w:color="000000" w:sz="6" w:space="0"/>
            </w:tcBorders>
            <w:shd w:val="clear" w:color="auto" w:fill="F5F5F5"/>
          </w:tcPr>
          <w:p w14:paraId="4EE4BF16">
            <w:pPr>
              <w:spacing w:before="80" w:after="80"/>
              <w:jc w:val="center"/>
            </w:pPr>
            <w:r>
              <w:rPr>
                <w:b/>
                <w:bCs/>
                <w:sz w:val="24"/>
                <w:szCs w:val="24"/>
              </w:rPr>
              <w:t>分段函数</w:t>
            </w:r>
          </w:p>
        </w:tc>
      </w:tr>
      <w:tr w14:paraId="2736F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000000" w:sz="6" w:space="0"/>
              <w:bottom w:val="single" w:color="000000" w:sz="6" w:space="0"/>
              <w:right w:val="single" w:color="000000" w:sz="6" w:space="0"/>
            </w:tcBorders>
          </w:tcPr>
          <w:p w14:paraId="4FC35617">
            <w:pPr>
              <w:spacing w:before="60" w:after="60"/>
            </w:pPr>
            <w:r>
              <w:rPr>
                <w:sz w:val="21"/>
                <w:szCs w:val="21"/>
              </w:rPr>
              <w:t>用解析法表示的一个函数，但在其定义域的不同区间内，所对应 U 的值是用不同的解析式来表示的，这种函数称为分段函数。</w:t>
            </w:r>
          </w:p>
          <w:p w14:paraId="379452B9">
            <w:pPr>
              <w:spacing w:before="60" w:after="60"/>
            </w:pPr>
            <w:r>
              <w:rPr>
                <w:sz w:val="21"/>
                <w:szCs w:val="21"/>
              </w:rPr>
              <w:t>在实际生活与工程实践中，这是一类常见函数。</w:t>
            </w:r>
          </w:p>
        </w:tc>
      </w:tr>
    </w:tbl>
    <w:p w14:paraId="366067EA">
      <w:pPr>
        <w:spacing w:before="150"/>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478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6" w:space="0"/>
              <w:left w:val="single" w:color="000000" w:sz="6" w:space="0"/>
              <w:bottom w:val="nil"/>
              <w:right w:val="single" w:color="000000" w:sz="6" w:space="0"/>
            </w:tcBorders>
            <w:shd w:val="clear" w:color="auto" w:fill="F5F5F5"/>
          </w:tcPr>
          <w:p w14:paraId="72EC0036">
            <w:pPr>
              <w:spacing w:before="80" w:after="80"/>
              <w:jc w:val="center"/>
            </w:pPr>
            <w:r>
              <w:rPr>
                <w:b/>
                <w:bCs/>
                <w:sz w:val="24"/>
                <w:szCs w:val="24"/>
              </w:rPr>
              <w:t>常数函数</w:t>
            </w:r>
          </w:p>
        </w:tc>
      </w:tr>
      <w:tr w14:paraId="0A934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000000" w:sz="6" w:space="0"/>
              <w:bottom w:val="single" w:color="000000" w:sz="6" w:space="0"/>
              <w:right w:val="single" w:color="000000" w:sz="6" w:space="0"/>
            </w:tcBorders>
          </w:tcPr>
          <w:p w14:paraId="5B447CC7">
            <w:pPr>
              <w:spacing w:before="60" w:after="60"/>
            </w:pPr>
            <w:r>
              <w:rPr>
                <w:sz w:val="21"/>
                <w:szCs w:val="21"/>
              </w:rPr>
              <w:t>在函数的定义中，并没有要求自变量变化时，其函数值一定要变，因此 Y = C（C为常数）也符合函数的定义，称 Y = C 为常数函数。</w:t>
            </w:r>
          </w:p>
        </w:tc>
      </w:tr>
    </w:tbl>
    <w:p w14:paraId="5F693F19">
      <w:pPr>
        <w:spacing w:before="200" w:after="200"/>
        <w:jc w:val="center"/>
      </w:pPr>
      <w:r>
        <w:rPr>
          <w:color w:val="888888"/>
          <w:sz w:val="20"/>
          <w:szCs w:val="20"/>
        </w:rPr>
        <w:t>━━━━━━━━━━━━━━━━━━━━━━━━━━━━━━━━━━━━━━━━━━</w:t>
      </w:r>
    </w:p>
    <w:p w14:paraId="78D5EB21">
      <w:pPr>
        <w:pStyle w:val="2"/>
      </w:pPr>
      <w:r>
        <w:rPr>
          <w:rFonts w:ascii="黑体" w:hAnsi="黑体" w:eastAsia="黑体" w:cs="黑体"/>
        </w:rPr>
        <w:t>三、函数的简单性态</w:t>
      </w:r>
    </w:p>
    <w:p w14:paraId="317DABD0">
      <w:pPr>
        <w:spacing w:before="200" w:after="100"/>
      </w:pPr>
      <w:r>
        <w:rPr>
          <w:sz w:val="22"/>
          <w:szCs w:val="22"/>
        </w:rPr>
        <w:t xml:space="preserve">▶ </w:t>
      </w:r>
      <w:r>
        <w:rPr>
          <w:b/>
          <w:bCs/>
          <w:sz w:val="22"/>
          <w:szCs w:val="22"/>
        </w:rPr>
        <w:t>1. 函数的有界性</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EC29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6" w:space="0"/>
              <w:left w:val="single" w:color="000000" w:sz="6" w:space="0"/>
              <w:bottom w:val="nil"/>
              <w:right w:val="single" w:color="000000" w:sz="6" w:space="0"/>
            </w:tcBorders>
            <w:shd w:val="clear" w:color="auto" w:fill="F5F5F5"/>
          </w:tcPr>
          <w:p w14:paraId="6B4A5586">
            <w:pPr>
              <w:spacing w:before="80" w:after="80"/>
              <w:jc w:val="center"/>
            </w:pPr>
            <w:r>
              <w:rPr>
                <w:b/>
                <w:bCs/>
                <w:sz w:val="24"/>
                <w:szCs w:val="24"/>
              </w:rPr>
              <w:t>有界性定义</w:t>
            </w:r>
          </w:p>
        </w:tc>
      </w:tr>
      <w:tr w14:paraId="59A42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000000" w:sz="6" w:space="0"/>
              <w:bottom w:val="single" w:color="000000" w:sz="6" w:space="0"/>
              <w:right w:val="single" w:color="000000" w:sz="6" w:space="0"/>
            </w:tcBorders>
          </w:tcPr>
          <w:p w14:paraId="05F48900">
            <w:pPr>
              <w:spacing w:before="60" w:after="60"/>
            </w:pPr>
            <w:r>
              <w:rPr>
                <w:sz w:val="21"/>
                <w:szCs w:val="21"/>
              </w:rPr>
              <w:t>如果对属于某一区间 I 的所有值总有 |f(x)| ≤ M 成立，其中 M 是一个与 x 无关的常数，那么我们就称 f(x) 在区间 I 有界，否则便称无界。</w:t>
            </w:r>
          </w:p>
          <w:p w14:paraId="7C7779C9">
            <w:pPr>
              <w:spacing w:before="80" w:after="80"/>
            </w:pPr>
            <w:r>
              <w:rPr>
                <w:b/>
                <w:bCs/>
                <w:sz w:val="21"/>
                <w:szCs w:val="21"/>
              </w:rPr>
              <w:t>【注意】</w:t>
            </w:r>
            <w:r>
              <w:rPr>
                <w:sz w:val="21"/>
                <w:szCs w:val="21"/>
              </w:rPr>
              <w:t>一个函数，如果在其整个定义域内有界，则称为有界函数。</w:t>
            </w:r>
          </w:p>
          <w:p w14:paraId="422E708C">
            <w:pPr>
              <w:spacing w:before="60" w:after="60"/>
            </w:pPr>
            <w:r>
              <w:rPr>
                <w:b/>
                <w:bCs/>
                <w:sz w:val="21"/>
                <w:szCs w:val="21"/>
              </w:rPr>
              <w:t>【例】</w:t>
            </w:r>
            <w:r>
              <w:rPr>
                <w:sz w:val="21"/>
                <w:szCs w:val="21"/>
              </w:rPr>
              <w:t>函数 cos x 在 (−∞, +∞) 内是有界的。</w:t>
            </w:r>
          </w:p>
        </w:tc>
      </w:tr>
    </w:tbl>
    <w:p w14:paraId="00CB8052">
      <w:pPr>
        <w:spacing w:before="200" w:after="100"/>
      </w:pPr>
      <w:r>
        <w:rPr>
          <w:sz w:val="22"/>
          <w:szCs w:val="22"/>
        </w:rPr>
        <w:t xml:space="preserve">▶ </w:t>
      </w:r>
      <w:r>
        <w:rPr>
          <w:b/>
          <w:bCs/>
          <w:sz w:val="22"/>
          <w:szCs w:val="22"/>
        </w:rPr>
        <w:t>2. 函数的单调性</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F1C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6" w:space="0"/>
              <w:left w:val="single" w:color="000000" w:sz="6" w:space="0"/>
              <w:bottom w:val="nil"/>
              <w:right w:val="single" w:color="000000" w:sz="6" w:space="0"/>
            </w:tcBorders>
            <w:shd w:val="clear" w:color="auto" w:fill="F5F5F5"/>
          </w:tcPr>
          <w:p w14:paraId="6473EAF1">
            <w:pPr>
              <w:spacing w:before="80" w:after="80"/>
              <w:jc w:val="center"/>
            </w:pPr>
            <w:r>
              <w:rPr>
                <w:b/>
                <w:bCs/>
                <w:sz w:val="24"/>
                <w:szCs w:val="24"/>
              </w:rPr>
              <w:t>单调性定义</w:t>
            </w:r>
          </w:p>
        </w:tc>
      </w:tr>
      <w:tr w14:paraId="640B3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000000" w:sz="6" w:space="0"/>
              <w:bottom w:val="single" w:color="000000" w:sz="6" w:space="0"/>
              <w:right w:val="single" w:color="000000" w:sz="6" w:space="0"/>
            </w:tcBorders>
          </w:tcPr>
          <w:p w14:paraId="4845C0CE">
            <w:pPr>
              <w:spacing w:before="60" w:after="60"/>
            </w:pPr>
            <w:r>
              <w:rPr>
                <w:b/>
                <w:bCs/>
                <w:sz w:val="21"/>
                <w:szCs w:val="21"/>
              </w:rPr>
              <w:t>单调增加：</w:t>
            </w:r>
            <w:r>
              <w:rPr>
                <w:sz w:val="21"/>
                <w:szCs w:val="21"/>
              </w:rPr>
              <w:t>如果函数 f(x) 在区间 (a, b) 内随着 x 增大而增大，即对于 (a, b) 内任意两点 x₁ 及 x₂，当 x₁ &lt; x₂ 时，有 f(x₁) &lt; f(x₂)，则称函数 f(x) 在区间 (a, b) 内是单调增加的。</w:t>
            </w:r>
          </w:p>
          <w:p w14:paraId="58CB8A55">
            <w:pPr>
              <w:spacing w:before="60" w:after="60"/>
            </w:pPr>
            <w:r>
              <w:rPr>
                <w:b/>
                <w:bCs/>
                <w:sz w:val="21"/>
                <w:szCs w:val="21"/>
              </w:rPr>
              <w:t>单调减少：</w:t>
            </w:r>
            <w:r>
              <w:rPr>
                <w:sz w:val="21"/>
                <w:szCs w:val="21"/>
              </w:rPr>
              <w:t>如果函数 f(x) 在区间 (a, b) 内随着 x 增大而减小，即对于 (a, b) 内任意两点 x₁ 及 x₂，当 x₁ &lt; x₂ 时，有 f(x₁) &gt; f(x₂)，则称函数 f(x) 在区间 (a, b) 内是单调减少的。</w:t>
            </w:r>
          </w:p>
          <w:p w14:paraId="1B643707">
            <w:pPr>
              <w:spacing w:before="60" w:after="60"/>
            </w:pPr>
            <w:r>
              <w:rPr>
                <w:b/>
                <w:bCs/>
                <w:sz w:val="21"/>
                <w:szCs w:val="21"/>
              </w:rPr>
              <w:t>【例】</w:t>
            </w:r>
            <w:r>
              <w:rPr>
                <w:sz w:val="21"/>
                <w:szCs w:val="21"/>
              </w:rPr>
              <w:t>函数 f(x) = x² 在区间 (−∞, 0) 上是单调减小的，在区间 (0, +∞) 上是单调增加的。</w:t>
            </w:r>
          </w:p>
        </w:tc>
      </w:tr>
    </w:tbl>
    <w:p w14:paraId="008A7944">
      <w:pPr>
        <w:spacing w:before="200" w:after="100"/>
      </w:pPr>
      <w:r>
        <w:rPr>
          <w:sz w:val="22"/>
          <w:szCs w:val="22"/>
        </w:rPr>
        <w:t xml:space="preserve">▶ </w:t>
      </w:r>
      <w:r>
        <w:rPr>
          <w:b/>
          <w:bCs/>
          <w:sz w:val="22"/>
          <w:szCs w:val="22"/>
        </w:rPr>
        <w:t>3. 函数的奇偶性</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BE75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000000" w:sz="6" w:space="0"/>
              <w:left w:val="single" w:color="000000" w:sz="6" w:space="0"/>
              <w:bottom w:val="nil"/>
              <w:right w:val="single" w:color="000000" w:sz="6" w:space="0"/>
            </w:tcBorders>
            <w:shd w:val="clear" w:color="auto" w:fill="F5F5F5"/>
          </w:tcPr>
          <w:p w14:paraId="35BB45B5">
            <w:pPr>
              <w:spacing w:before="80" w:after="80"/>
              <w:jc w:val="center"/>
            </w:pPr>
            <w:r>
              <w:rPr>
                <w:b/>
                <w:bCs/>
                <w:sz w:val="24"/>
                <w:szCs w:val="24"/>
              </w:rPr>
              <w:t>奇偶性定义</w:t>
            </w:r>
          </w:p>
        </w:tc>
      </w:tr>
      <w:tr w14:paraId="62CA8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000000" w:sz="6" w:space="0"/>
              <w:bottom w:val="single" w:color="000000" w:sz="6" w:space="0"/>
              <w:right w:val="single" w:color="000000" w:sz="6" w:space="0"/>
            </w:tcBorders>
          </w:tcPr>
          <w:p w14:paraId="59A990A9">
            <w:pPr>
              <w:spacing w:before="60" w:after="60"/>
            </w:pPr>
            <w:r>
              <w:rPr>
                <w:b/>
                <w:bCs/>
                <w:sz w:val="21"/>
                <w:szCs w:val="21"/>
              </w:rPr>
              <w:t>偶函数：</w:t>
            </w:r>
            <w:r>
              <w:rPr>
                <w:sz w:val="21"/>
                <w:szCs w:val="21"/>
              </w:rPr>
              <w:t>如果函数 f(x) 对于定义域内的任意 x 都满足 f(−x) = f(x)，则 f(x) 叫做偶函数。</w:t>
            </w:r>
          </w:p>
          <w:p w14:paraId="63E2FA70">
            <w:pPr>
              <w:spacing w:before="60" w:after="60"/>
            </w:pPr>
            <w:r>
              <w:rPr>
                <w:b/>
                <w:bCs/>
                <w:sz w:val="21"/>
                <w:szCs w:val="21"/>
              </w:rPr>
              <w:t>奇函数：</w:t>
            </w:r>
            <w:r>
              <w:rPr>
                <w:sz w:val="21"/>
                <w:szCs w:val="21"/>
              </w:rPr>
              <w:t>如果函数 f(x) 对于定义域内的任意 x 都满足 f(−x) = −f(x)，则 f(x) 叫做奇函数。</w:t>
            </w:r>
          </w:p>
          <w:p w14:paraId="259FD50B">
            <w:pPr>
              <w:spacing w:before="80" w:after="80"/>
            </w:pPr>
            <w:r>
              <w:rPr>
                <w:b/>
                <w:bCs/>
                <w:sz w:val="21"/>
                <w:szCs w:val="21"/>
              </w:rPr>
              <w:t>【注意】</w:t>
            </w:r>
            <w:r>
              <w:rPr>
                <w:sz w:val="21"/>
                <w:szCs w:val="21"/>
              </w:rPr>
              <w:t>偶函数的图形关于 y 轴对称，奇函数的图形关于原点对称。</w:t>
            </w:r>
          </w:p>
        </w:tc>
      </w:tr>
    </w:tbl>
    <w:p w14:paraId="428AD171">
      <w:pPr>
        <w:spacing w:before="200" w:after="100"/>
      </w:pPr>
      <w:r>
        <w:rPr>
          <w:sz w:val="22"/>
          <w:szCs w:val="22"/>
        </w:rPr>
        <w:t xml:space="preserve">▶ </w:t>
      </w:r>
      <w:r>
        <w:rPr>
          <w:b/>
          <w:bCs/>
          <w:sz w:val="22"/>
          <w:szCs w:val="22"/>
        </w:rPr>
        <w:t>4. 函数的周期性</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BC1F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ouble" w:color="000000" w:sz="6" w:space="0"/>
              <w:left w:val="double" w:color="000000" w:sz="6" w:space="0"/>
              <w:bottom w:val="nil"/>
              <w:right w:val="double" w:color="000000" w:sz="6" w:space="0"/>
            </w:tcBorders>
            <w:shd w:val="clear" w:color="auto" w:fill="E8E8E8"/>
          </w:tcPr>
          <w:p w14:paraId="6FB3478F">
            <w:pPr>
              <w:spacing w:before="80" w:after="80"/>
              <w:jc w:val="center"/>
            </w:pPr>
            <w:r>
              <w:rPr>
                <w:b/>
                <w:bCs/>
                <w:sz w:val="24"/>
                <w:szCs w:val="24"/>
              </w:rPr>
              <w:t>周期性定义</w:t>
            </w:r>
          </w:p>
        </w:tc>
      </w:tr>
      <w:tr w14:paraId="6EF27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double" w:color="000000" w:sz="6" w:space="0"/>
              <w:bottom w:val="double" w:color="000000" w:sz="6" w:space="0"/>
              <w:right w:val="double" w:color="000000" w:sz="6" w:space="0"/>
            </w:tcBorders>
          </w:tcPr>
          <w:p w14:paraId="15BF36B2">
            <w:pPr>
              <w:spacing w:before="60" w:after="60"/>
            </w:pPr>
            <w:r>
              <w:rPr>
                <w:sz w:val="21"/>
                <w:szCs w:val="21"/>
              </w:rPr>
              <w:t>对于函数 f(x)，若存在一个不为零的数 l，使得关系式 f(x + l) = f(x) 对于定义域内任何 x 值都成立，则 f(x) 叫做周期函数，l 是 f(x) 的周期。</w:t>
            </w:r>
          </w:p>
          <w:p w14:paraId="7EC2803A">
            <w:pPr>
              <w:spacing w:before="80" w:after="80"/>
            </w:pPr>
            <w:r>
              <w:rPr>
                <w:b/>
                <w:bCs/>
                <w:sz w:val="21"/>
                <w:szCs w:val="21"/>
              </w:rPr>
              <w:t>【注意】</w:t>
            </w:r>
            <w:r>
              <w:rPr>
                <w:sz w:val="21"/>
                <w:szCs w:val="21"/>
              </w:rPr>
              <w:t>我们说的周期函数的周期是指最小正周期。</w:t>
            </w:r>
          </w:p>
          <w:p w14:paraId="400872B5">
            <w:pPr>
              <w:spacing w:before="60" w:after="60"/>
            </w:pPr>
            <w:r>
              <w:rPr>
                <w:b/>
                <w:bCs/>
                <w:sz w:val="21"/>
                <w:szCs w:val="21"/>
              </w:rPr>
              <w:t>【例】</w:t>
            </w:r>
            <w:r>
              <w:rPr>
                <w:sz w:val="21"/>
                <w:szCs w:val="21"/>
              </w:rPr>
              <w:t>函数 sin x、cos x 是以 2π 为周期的周期函数；函数 tan x 是以 π 为周期的周期函数。</w:t>
            </w:r>
          </w:p>
        </w:tc>
      </w:tr>
    </w:tbl>
    <w:p w14:paraId="53F1B74B">
      <w:pPr>
        <w:spacing w:before="200" w:after="200"/>
        <w:jc w:val="center"/>
      </w:pPr>
      <w:r>
        <w:rPr>
          <w:color w:val="888888"/>
          <w:sz w:val="20"/>
          <w:szCs w:val="20"/>
        </w:rPr>
        <w:t>━━━━━━━━━━━━━━━━━━━━━━━━━━━━━━━━━━━━━━━━━━</w:t>
      </w:r>
    </w:p>
    <w:p w14:paraId="428350F9">
      <w:pPr>
        <w:pStyle w:val="2"/>
      </w:pPr>
      <w:r>
        <w:rPr>
          <w:rFonts w:ascii="黑体" w:hAnsi="黑体" w:eastAsia="黑体" w:cs="黑体"/>
        </w:rPr>
        <w:t>四、反函数</w:t>
      </w:r>
    </w:p>
    <w:p w14:paraId="0687776B">
      <w:pPr>
        <w:spacing w:before="200" w:after="100"/>
      </w:pPr>
      <w:r>
        <w:rPr>
          <w:sz w:val="22"/>
          <w:szCs w:val="22"/>
        </w:rPr>
        <w:t xml:space="preserve">▶ </w:t>
      </w:r>
      <w:r>
        <w:rPr>
          <w:b/>
          <w:bCs/>
          <w:sz w:val="22"/>
          <w:szCs w:val="22"/>
        </w:rPr>
        <w:t>1. 反函数的定义</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F846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000000" w:sz="6" w:space="0"/>
              <w:left w:val="single" w:color="000000" w:sz="6" w:space="0"/>
              <w:bottom w:val="nil"/>
              <w:right w:val="single" w:color="000000" w:sz="6" w:space="0"/>
            </w:tcBorders>
            <w:shd w:val="clear" w:color="auto" w:fill="F5F5F5"/>
          </w:tcPr>
          <w:p w14:paraId="552F4CE1">
            <w:pPr>
              <w:spacing w:before="80" w:after="80"/>
              <w:jc w:val="center"/>
            </w:pPr>
            <w:r>
              <w:rPr>
                <w:b/>
                <w:bCs/>
                <w:sz w:val="24"/>
                <w:szCs w:val="24"/>
              </w:rPr>
              <w:t>反函数定义</w:t>
            </w:r>
          </w:p>
        </w:tc>
      </w:tr>
      <w:tr w14:paraId="03989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000000" w:sz="6" w:space="0"/>
              <w:bottom w:val="single" w:color="000000" w:sz="6" w:space="0"/>
              <w:right w:val="single" w:color="000000" w:sz="6" w:space="0"/>
            </w:tcBorders>
          </w:tcPr>
          <w:p w14:paraId="25AA2720">
            <w:pPr>
              <w:spacing w:before="60" w:after="60"/>
            </w:pPr>
            <w:r>
              <w:rPr>
                <w:sz w:val="21"/>
                <w:szCs w:val="21"/>
              </w:rPr>
              <w:t>设有函数 y = f(x)，若变量 y 在函数的值域内任取值 y₀ 时，变量 x 在函数的定义域内必有一值 x₀ 与之对应，即 f(x₀) = y₀，那么变量 x 是变量 y 的函数。</w:t>
            </w:r>
          </w:p>
          <w:p w14:paraId="31FDB869">
            <w:pPr>
              <w:spacing w:before="60" w:after="60"/>
            </w:pPr>
            <w:r>
              <w:rPr>
                <w:sz w:val="21"/>
                <w:szCs w:val="21"/>
              </w:rPr>
              <w:t>这个函数用 x = φ(y) 来表示，称为函数 y = f(x) 的反函数。</w:t>
            </w:r>
          </w:p>
          <w:p w14:paraId="2D9D3979">
            <w:pPr>
              <w:spacing w:before="80" w:after="80"/>
            </w:pPr>
            <w:r>
              <w:rPr>
                <w:b/>
                <w:bCs/>
                <w:sz w:val="21"/>
                <w:szCs w:val="21"/>
              </w:rPr>
              <w:t>【注意】</w:t>
            </w:r>
            <w:r>
              <w:rPr>
                <w:sz w:val="21"/>
                <w:szCs w:val="21"/>
              </w:rPr>
              <w:t>由此定义可知，函数 y = f(x) 也是函数 x = φ(x) 的反函数。</w:t>
            </w:r>
          </w:p>
        </w:tc>
      </w:tr>
    </w:tbl>
    <w:p w14:paraId="31D03B02">
      <w:pPr>
        <w:spacing w:before="200" w:after="100"/>
      </w:pPr>
      <w:r>
        <w:rPr>
          <w:sz w:val="22"/>
          <w:szCs w:val="22"/>
        </w:rPr>
        <w:t xml:space="preserve">▶ </w:t>
      </w:r>
      <w:r>
        <w:rPr>
          <w:b/>
          <w:bCs/>
          <w:sz w:val="22"/>
          <w:szCs w:val="22"/>
        </w:rPr>
        <w:t>2. 反函数的存在定理</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999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000000" w:sz="6" w:space="0"/>
              <w:left w:val="single" w:color="000000" w:sz="6" w:space="0"/>
              <w:bottom w:val="nil"/>
              <w:right w:val="single" w:color="000000" w:sz="6" w:space="0"/>
            </w:tcBorders>
            <w:shd w:val="clear" w:color="auto" w:fill="F5F5F5"/>
          </w:tcPr>
          <w:p w14:paraId="193D36C7">
            <w:pPr>
              <w:spacing w:before="80" w:after="80"/>
              <w:jc w:val="center"/>
            </w:pPr>
            <w:r>
              <w:rPr>
                <w:b/>
                <w:bCs/>
                <w:sz w:val="24"/>
                <w:szCs w:val="24"/>
              </w:rPr>
              <w:t>存在定理</w:t>
            </w:r>
          </w:p>
        </w:tc>
      </w:tr>
      <w:tr w14:paraId="77A8A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000000" w:sz="6" w:space="0"/>
              <w:bottom w:val="single" w:color="000000" w:sz="6" w:space="0"/>
              <w:right w:val="single" w:color="000000" w:sz="6" w:space="0"/>
            </w:tcBorders>
          </w:tcPr>
          <w:p w14:paraId="7823000C">
            <w:pPr>
              <w:spacing w:before="60" w:after="60"/>
            </w:pPr>
            <w:r>
              <w:rPr>
                <w:sz w:val="21"/>
                <w:szCs w:val="21"/>
              </w:rPr>
              <w:t>若 y = f(x) 在 (a, b) 上严格增（减），其值域为 R，则它的反函数必然在 R 上确定，且严格增（减）。</w:t>
            </w:r>
          </w:p>
          <w:p w14:paraId="5D3E22A1">
            <w:pPr>
              <w:spacing w:before="80" w:after="80"/>
            </w:pPr>
            <w:r>
              <w:rPr>
                <w:b/>
                <w:bCs/>
                <w:sz w:val="21"/>
                <w:szCs w:val="21"/>
              </w:rPr>
              <w:t>【注意】</w:t>
            </w:r>
            <w:r>
              <w:rPr>
                <w:sz w:val="21"/>
                <w:szCs w:val="21"/>
              </w:rPr>
              <w:t>严格增（减）即单调增（减）。</w:t>
            </w:r>
          </w:p>
          <w:p w14:paraId="3125868F">
            <w:pPr>
              <w:spacing w:before="60" w:after="60"/>
            </w:pPr>
            <w:r>
              <w:rPr>
                <w:b/>
                <w:bCs/>
                <w:sz w:val="21"/>
                <w:szCs w:val="21"/>
              </w:rPr>
              <w:t>【例】</w:t>
            </w:r>
            <w:r>
              <w:rPr>
                <w:sz w:val="21"/>
                <w:szCs w:val="21"/>
              </w:rPr>
              <w:t>y = x²，其定义域为 (−∞, +∞)，值域为 [0, +∞)。对于 y 取定的非负值，可求得 x = ±√y。若我们不加条件，由 y 的值就不能唯一确定 x 的值，也就是在区间 (−∞, +∞) 上，函数不是严格增（减），故其没有反函数。如果我们加上条件，要求 x ≥ 0，则对 y ≥ 0，x = √y 就是 y = x² 在此要求下严格增（减）的反函数。</w:t>
            </w:r>
          </w:p>
        </w:tc>
      </w:tr>
    </w:tbl>
    <w:p w14:paraId="0727BD6A">
      <w:pPr>
        <w:spacing w:before="200" w:after="100"/>
      </w:pPr>
      <w:r>
        <w:rPr>
          <w:sz w:val="22"/>
          <w:szCs w:val="22"/>
        </w:rPr>
        <w:t xml:space="preserve">▶ </w:t>
      </w:r>
      <w:r>
        <w:rPr>
          <w:b/>
          <w:bCs/>
          <w:sz w:val="22"/>
          <w:szCs w:val="22"/>
        </w:rPr>
        <w:t>3. 反函数的性质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617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6" w:space="0"/>
              <w:left w:val="single" w:color="000000" w:sz="6" w:space="0"/>
              <w:bottom w:val="nil"/>
              <w:right w:val="single" w:color="000000" w:sz="6" w:space="0"/>
            </w:tcBorders>
            <w:shd w:val="clear" w:color="auto" w:fill="F5F5F5"/>
          </w:tcPr>
          <w:p w14:paraId="46D6E874">
            <w:pPr>
              <w:spacing w:before="80" w:after="80"/>
              <w:jc w:val="center"/>
            </w:pPr>
            <w:r>
              <w:rPr>
                <w:b/>
                <w:bCs/>
                <w:sz w:val="24"/>
                <w:szCs w:val="24"/>
              </w:rPr>
              <w:t>图像性质</w:t>
            </w:r>
          </w:p>
        </w:tc>
      </w:tr>
      <w:tr w14:paraId="15766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000000" w:sz="6" w:space="0"/>
              <w:bottom w:val="single" w:color="000000" w:sz="6" w:space="0"/>
              <w:right w:val="single" w:color="000000" w:sz="6" w:space="0"/>
            </w:tcBorders>
          </w:tcPr>
          <w:p w14:paraId="4F7B8BD9">
            <w:pPr>
              <w:spacing w:before="60" w:after="60"/>
            </w:pPr>
            <w:r>
              <w:rPr>
                <w:sz w:val="21"/>
                <w:szCs w:val="21"/>
              </w:rPr>
              <w:t>在同一坐标平面内，y = f(x) 与 x = φ(x) 的图形是关于直线 y = x 对称的。</w:t>
            </w:r>
          </w:p>
          <w:p w14:paraId="46FCC256">
            <w:pPr>
              <w:spacing w:before="60" w:after="60"/>
            </w:pPr>
            <w:r>
              <w:rPr>
                <w:b/>
                <w:bCs/>
                <w:sz w:val="21"/>
                <w:szCs w:val="21"/>
              </w:rPr>
              <w:t>【例】</w:t>
            </w:r>
            <w:r>
              <w:rPr>
                <w:sz w:val="21"/>
                <w:szCs w:val="21"/>
              </w:rPr>
              <w:t>函数 y = 2ˣ 与函数 y = log₂x 互为反函数，则它们的图形在同一直角坐标系中是关于直线 y = x 对称的。</w:t>
            </w:r>
          </w:p>
        </w:tc>
      </w:tr>
    </w:tbl>
    <w:p w14:paraId="0090579B">
      <w:pPr>
        <w:spacing w:before="200" w:after="200"/>
        <w:jc w:val="center"/>
      </w:pPr>
      <w:r>
        <w:rPr>
          <w:color w:val="888888"/>
          <w:sz w:val="20"/>
          <w:szCs w:val="20"/>
        </w:rPr>
        <w:t>━━━━━━━━━━━━━━━━━━━━━━━━━━━━━━━━━━━━━━━━━━</w:t>
      </w:r>
    </w:p>
    <w:p w14:paraId="3A5FF0E8">
      <w:pPr>
        <w:pStyle w:val="2"/>
      </w:pPr>
      <w:r>
        <w:rPr>
          <w:rFonts w:ascii="黑体" w:hAnsi="黑体" w:eastAsia="黑体" w:cs="黑体"/>
        </w:rPr>
        <w:t>五、复合函数</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CDB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ouble" w:color="000000" w:sz="6" w:space="0"/>
              <w:left w:val="double" w:color="000000" w:sz="6" w:space="0"/>
              <w:bottom w:val="nil"/>
              <w:right w:val="double" w:color="000000" w:sz="6" w:space="0"/>
            </w:tcBorders>
            <w:shd w:val="clear" w:color="auto" w:fill="E8E8E8"/>
          </w:tcPr>
          <w:p w14:paraId="08F17B91">
            <w:pPr>
              <w:spacing w:before="80" w:after="80"/>
              <w:jc w:val="center"/>
            </w:pPr>
            <w:r>
              <w:rPr>
                <w:b/>
                <w:bCs/>
                <w:sz w:val="24"/>
                <w:szCs w:val="24"/>
              </w:rPr>
              <w:t>★ 复合函数的定义 ★</w:t>
            </w:r>
          </w:p>
        </w:tc>
      </w:tr>
      <w:tr w14:paraId="6C702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double" w:color="000000" w:sz="6" w:space="0"/>
              <w:bottom w:val="double" w:color="000000" w:sz="6" w:space="0"/>
              <w:right w:val="double" w:color="000000" w:sz="6" w:space="0"/>
            </w:tcBorders>
          </w:tcPr>
          <w:p w14:paraId="49AA8A6A">
            <w:pPr>
              <w:spacing w:before="60" w:after="60"/>
            </w:pPr>
            <w:r>
              <w:rPr>
                <w:sz w:val="21"/>
                <w:szCs w:val="21"/>
              </w:rPr>
              <w:t>若 y 是 u 的函数：y = f(u)，而 u 又是的函数：u = φ(x)，且 φ(x) 的函数值的全部或部分在 f(u) 的定义域内。</w:t>
            </w:r>
          </w:p>
          <w:p w14:paraId="79E63BA1">
            <w:pPr>
              <w:spacing w:before="60" w:after="60"/>
            </w:pPr>
            <w:r>
              <w:rPr>
                <w:sz w:val="21"/>
                <w:szCs w:val="21"/>
              </w:rPr>
              <w:t>那么 y 通过 u 的联系也是 x 的函数，我们称后一个函数是由函数 y = f(u) 及 u = φ(x) 复合而成的函数，简称复合函数，记作 y = f[φ(x)]。</w:t>
            </w:r>
          </w:p>
          <w:p w14:paraId="5CD45825">
            <w:pPr>
              <w:spacing w:before="100" w:after="100"/>
              <w:jc w:val="center"/>
            </w:pPr>
            <w:r>
              <w:rPr>
                <w:b/>
                <w:bCs/>
                <w:sz w:val="21"/>
                <w:szCs w:val="21"/>
              </w:rPr>
              <w:t>其中 u 叫做中间变量</w:t>
            </w:r>
          </w:p>
          <w:p w14:paraId="0583BDED">
            <w:pPr>
              <w:spacing w:before="80" w:after="80"/>
            </w:pPr>
            <w:r>
              <w:rPr>
                <w:b/>
                <w:bCs/>
                <w:sz w:val="21"/>
                <w:szCs w:val="21"/>
              </w:rPr>
              <w:t>【注意】</w:t>
            </w:r>
            <w:r>
              <w:rPr>
                <w:sz w:val="21"/>
                <w:szCs w:val="21"/>
              </w:rPr>
              <w:t>并不是任意两个函数就能复合；复合函数还可以由更多函数构成。</w:t>
            </w:r>
          </w:p>
          <w:p w14:paraId="6BF2B29D">
            <w:pPr>
              <w:spacing w:before="60" w:after="60"/>
            </w:pPr>
            <w:r>
              <w:rPr>
                <w:b/>
                <w:bCs/>
                <w:sz w:val="21"/>
                <w:szCs w:val="21"/>
              </w:rPr>
              <w:t>【例】</w:t>
            </w:r>
            <w:r>
              <w:rPr>
                <w:sz w:val="21"/>
                <w:szCs w:val="21"/>
              </w:rPr>
              <w:t>函数 y = arcsin u 与函数 u = 2 + x² 是不能复合成一个函数的。因为对于 u = 2 + x² 的定义域 (−∞, +∞) 中的任何 x 值所对应的 u 值（都大于或等于2），使 y = arcsin u 都没有定义。</w:t>
            </w:r>
          </w:p>
        </w:tc>
      </w:tr>
    </w:tbl>
    <w:p w14:paraId="380D8761">
      <w:pPr>
        <w:spacing w:before="200" w:after="200"/>
        <w:jc w:val="center"/>
      </w:pPr>
      <w:r>
        <w:rPr>
          <w:color w:val="888888"/>
          <w:sz w:val="20"/>
          <w:szCs w:val="20"/>
        </w:rPr>
        <w:t>━━━━━━━━━━━━━━━━━━━━━━━━━━━━━━━━━━━━━━━━━━</w:t>
      </w:r>
    </w:p>
    <w:p w14:paraId="620DFE48">
      <w:pPr>
        <w:pStyle w:val="2"/>
      </w:pPr>
      <w:r>
        <w:rPr>
          <w:rFonts w:ascii="黑体" w:hAnsi="黑体" w:eastAsia="黑体" w:cs="黑体"/>
        </w:rPr>
        <w:t>六、初等函数</w:t>
      </w:r>
    </w:p>
    <w:p w14:paraId="622BCBFB">
      <w:pPr>
        <w:spacing w:before="200" w:after="100"/>
      </w:pPr>
      <w:r>
        <w:rPr>
          <w:sz w:val="22"/>
          <w:szCs w:val="22"/>
        </w:rPr>
        <w:t xml:space="preserve">▶ </w:t>
      </w:r>
      <w:r>
        <w:rPr>
          <w:b/>
          <w:bCs/>
          <w:sz w:val="22"/>
          <w:szCs w:val="22"/>
        </w:rPr>
        <w:t>1. 基本初等函数</w:t>
      </w:r>
    </w:p>
    <w:p w14:paraId="6A18BAD0">
      <w:pPr>
        <w:spacing w:before="60" w:after="60"/>
      </w:pPr>
      <w:r>
        <w:rPr>
          <w:sz w:val="21"/>
          <w:szCs w:val="21"/>
        </w:rPr>
        <w:t>我们最常用的有五种基本初等函数，分别是指数函数、对数函数、幂函数、三角函数及反三角函数。</w:t>
      </w:r>
    </w:p>
    <w:p w14:paraId="40B7AEEE">
      <w:pPr>
        <w:spacing w:before="150"/>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200"/>
        <w:gridCol w:w="4560"/>
      </w:tblGrid>
      <w:tr w14:paraId="4CA5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600" w:type="dxa"/>
            <w:tcBorders>
              <w:top w:val="single" w:color="000000" w:sz="12" w:space="0"/>
              <w:left w:val="single" w:color="000000" w:sz="12" w:space="0"/>
              <w:bottom w:val="single" w:color="000000" w:sz="6" w:space="0"/>
              <w:right w:val="single" w:color="000000" w:sz="6" w:space="0"/>
            </w:tcBorders>
            <w:shd w:val="clear" w:color="auto" w:fill="E0E0E0"/>
          </w:tcPr>
          <w:p w14:paraId="28C59E7B">
            <w:pPr>
              <w:jc w:val="center"/>
            </w:pPr>
            <w:r>
              <w:rPr>
                <w:b/>
                <w:bCs/>
                <w:sz w:val="20"/>
                <w:szCs w:val="20"/>
              </w:rPr>
              <w:t>函数名称</w:t>
            </w:r>
          </w:p>
        </w:tc>
        <w:tc>
          <w:tcPr>
            <w:tcW w:w="3200" w:type="dxa"/>
            <w:tcBorders>
              <w:top w:val="single" w:color="000000" w:sz="12" w:space="0"/>
              <w:left w:val="single" w:color="000000" w:sz="6" w:space="0"/>
              <w:bottom w:val="single" w:color="000000" w:sz="6" w:space="0"/>
              <w:right w:val="single" w:color="000000" w:sz="6" w:space="0"/>
            </w:tcBorders>
            <w:shd w:val="clear" w:color="auto" w:fill="E0E0E0"/>
          </w:tcPr>
          <w:p w14:paraId="2DFA6437">
            <w:pPr>
              <w:jc w:val="center"/>
            </w:pPr>
            <w:r>
              <w:rPr>
                <w:b/>
                <w:bCs/>
                <w:sz w:val="20"/>
                <w:szCs w:val="20"/>
              </w:rPr>
              <w:t>函数记号</w:t>
            </w:r>
          </w:p>
        </w:tc>
        <w:tc>
          <w:tcPr>
            <w:tcW w:w="4560" w:type="dxa"/>
            <w:tcBorders>
              <w:top w:val="single" w:color="000000" w:sz="12" w:space="0"/>
              <w:left w:val="single" w:color="000000" w:sz="6" w:space="0"/>
              <w:bottom w:val="single" w:color="000000" w:sz="6" w:space="0"/>
              <w:right w:val="single" w:color="000000" w:sz="12" w:space="0"/>
            </w:tcBorders>
            <w:shd w:val="clear" w:color="auto" w:fill="E0E0E0"/>
          </w:tcPr>
          <w:p w14:paraId="21FD22F8">
            <w:pPr>
              <w:jc w:val="center"/>
            </w:pPr>
            <w:r>
              <w:rPr>
                <w:b/>
                <w:bCs/>
                <w:sz w:val="20"/>
                <w:szCs w:val="20"/>
              </w:rPr>
              <w:t>主要性质</w:t>
            </w:r>
          </w:p>
        </w:tc>
      </w:tr>
      <w:tr w14:paraId="54AC6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6" w:space="0"/>
              <w:left w:val="single" w:color="000000" w:sz="12" w:space="0"/>
              <w:bottom w:val="single" w:color="000000" w:sz="6" w:space="0"/>
              <w:right w:val="single" w:color="000000" w:sz="6" w:space="0"/>
            </w:tcBorders>
          </w:tcPr>
          <w:p w14:paraId="67DF42B8">
            <w:pPr>
              <w:jc w:val="center"/>
            </w:pPr>
            <w:r>
              <w:rPr>
                <w:sz w:val="20"/>
                <w:szCs w:val="20"/>
              </w:rPr>
              <w:t>指数函数</w:t>
            </w:r>
          </w:p>
        </w:tc>
        <w:tc>
          <w:tcPr>
            <w:tcW w:w="3200" w:type="dxa"/>
            <w:tcBorders>
              <w:top w:val="single" w:color="000000" w:sz="6" w:space="0"/>
              <w:left w:val="single" w:color="000000" w:sz="6" w:space="0"/>
              <w:bottom w:val="single" w:color="000000" w:sz="6" w:space="0"/>
              <w:right w:val="single" w:color="000000" w:sz="6" w:space="0"/>
            </w:tcBorders>
          </w:tcPr>
          <w:p w14:paraId="131A435C">
            <w:pPr>
              <w:jc w:val="center"/>
            </w:pPr>
            <w:r>
              <w:rPr>
                <w:sz w:val="20"/>
                <w:szCs w:val="20"/>
              </w:rPr>
              <w:t>y = aˣ (a&gt;0, a≠1)</w:t>
            </w:r>
          </w:p>
        </w:tc>
        <w:tc>
          <w:tcPr>
            <w:tcW w:w="4560" w:type="dxa"/>
            <w:tcBorders>
              <w:top w:val="single" w:color="000000" w:sz="6" w:space="0"/>
              <w:left w:val="single" w:color="000000" w:sz="6" w:space="0"/>
              <w:bottom w:val="single" w:color="000000" w:sz="6" w:space="0"/>
              <w:right w:val="single" w:color="000000" w:sz="12" w:space="0"/>
            </w:tcBorders>
          </w:tcPr>
          <w:p w14:paraId="6C7E089D">
            <w:r>
              <w:rPr>
                <w:sz w:val="18"/>
                <w:szCs w:val="18"/>
              </w:rPr>
              <w:t>• 不论 x 为何值，y 总为正数</w:t>
            </w:r>
          </w:p>
          <w:p w14:paraId="188AE9A4">
            <w:r>
              <w:rPr>
                <w:sz w:val="18"/>
                <w:szCs w:val="18"/>
              </w:rPr>
              <w:t>• 当 x = 0 时，y = 1</w:t>
            </w:r>
          </w:p>
        </w:tc>
      </w:tr>
      <w:tr w14:paraId="0223F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6" w:space="0"/>
              <w:left w:val="single" w:color="000000" w:sz="12" w:space="0"/>
              <w:bottom w:val="single" w:color="000000" w:sz="6" w:space="0"/>
              <w:right w:val="single" w:color="000000" w:sz="6" w:space="0"/>
            </w:tcBorders>
          </w:tcPr>
          <w:p w14:paraId="5EB1802E">
            <w:pPr>
              <w:jc w:val="center"/>
            </w:pPr>
            <w:r>
              <w:rPr>
                <w:sz w:val="20"/>
                <w:szCs w:val="20"/>
              </w:rPr>
              <w:t>对数函数</w:t>
            </w:r>
          </w:p>
        </w:tc>
        <w:tc>
          <w:tcPr>
            <w:tcW w:w="3200" w:type="dxa"/>
            <w:tcBorders>
              <w:top w:val="single" w:color="000000" w:sz="6" w:space="0"/>
              <w:left w:val="single" w:color="000000" w:sz="6" w:space="0"/>
              <w:bottom w:val="single" w:color="000000" w:sz="6" w:space="0"/>
              <w:right w:val="single" w:color="000000" w:sz="6" w:space="0"/>
            </w:tcBorders>
          </w:tcPr>
          <w:p w14:paraId="0A825E9F">
            <w:pPr>
              <w:jc w:val="center"/>
            </w:pPr>
            <w:r>
              <w:rPr>
                <w:sz w:val="20"/>
                <w:szCs w:val="20"/>
              </w:rPr>
              <w:t>y = logₐx (a&gt;0, a≠1)</w:t>
            </w:r>
          </w:p>
        </w:tc>
        <w:tc>
          <w:tcPr>
            <w:tcW w:w="4560" w:type="dxa"/>
            <w:tcBorders>
              <w:top w:val="single" w:color="000000" w:sz="6" w:space="0"/>
              <w:left w:val="single" w:color="000000" w:sz="6" w:space="0"/>
              <w:bottom w:val="single" w:color="000000" w:sz="6" w:space="0"/>
              <w:right w:val="single" w:color="000000" w:sz="12" w:space="0"/>
            </w:tcBorders>
          </w:tcPr>
          <w:p w14:paraId="03EB7BB2">
            <w:r>
              <w:rPr>
                <w:sz w:val="18"/>
                <w:szCs w:val="18"/>
              </w:rPr>
              <w:t>• 图形位于 y 轴右侧，并过 (1, 0) 点</w:t>
            </w:r>
          </w:p>
          <w:p w14:paraId="44A33D69">
            <w:r>
              <w:rPr>
                <w:sz w:val="18"/>
                <w:szCs w:val="18"/>
              </w:rPr>
              <w:t>• 在定义域内单调增</w:t>
            </w:r>
          </w:p>
        </w:tc>
      </w:tr>
      <w:tr w14:paraId="75CB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6" w:space="0"/>
              <w:left w:val="single" w:color="000000" w:sz="12" w:space="0"/>
              <w:bottom w:val="single" w:color="000000" w:sz="6" w:space="0"/>
              <w:right w:val="single" w:color="000000" w:sz="6" w:space="0"/>
            </w:tcBorders>
          </w:tcPr>
          <w:p w14:paraId="7C675829">
            <w:pPr>
              <w:jc w:val="center"/>
            </w:pPr>
            <w:r>
              <w:rPr>
                <w:sz w:val="20"/>
                <w:szCs w:val="20"/>
              </w:rPr>
              <w:t>幂函数</w:t>
            </w:r>
          </w:p>
        </w:tc>
        <w:tc>
          <w:tcPr>
            <w:tcW w:w="3200" w:type="dxa"/>
            <w:tcBorders>
              <w:top w:val="single" w:color="000000" w:sz="6" w:space="0"/>
              <w:left w:val="single" w:color="000000" w:sz="6" w:space="0"/>
              <w:bottom w:val="single" w:color="000000" w:sz="6" w:space="0"/>
              <w:right w:val="single" w:color="000000" w:sz="6" w:space="0"/>
            </w:tcBorders>
          </w:tcPr>
          <w:p w14:paraId="4C6DCF10">
            <w:pPr>
              <w:jc w:val="center"/>
            </w:pPr>
            <w:r>
              <w:rPr>
                <w:sz w:val="20"/>
                <w:szCs w:val="20"/>
              </w:rPr>
              <w:t>y = xᵃ (a ∈ R)</w:t>
            </w:r>
          </w:p>
        </w:tc>
        <w:tc>
          <w:tcPr>
            <w:tcW w:w="4560" w:type="dxa"/>
            <w:tcBorders>
              <w:top w:val="single" w:color="000000" w:sz="6" w:space="0"/>
              <w:left w:val="single" w:color="000000" w:sz="6" w:space="0"/>
              <w:bottom w:val="single" w:color="000000" w:sz="6" w:space="0"/>
              <w:right w:val="single" w:color="000000" w:sz="12" w:space="0"/>
            </w:tcBorders>
          </w:tcPr>
          <w:p w14:paraId="5236B20C">
            <w:r>
              <w:rPr>
                <w:sz w:val="18"/>
                <w:szCs w:val="18"/>
              </w:rPr>
              <w:t>• 令 a = m/n (m, n 为整数)</w:t>
            </w:r>
          </w:p>
          <w:p w14:paraId="186A11A1">
            <w:r>
              <w:rPr>
                <w:sz w:val="18"/>
                <w:szCs w:val="18"/>
              </w:rPr>
              <w:t>• 奇偶性取决于 m, n 的奇偶</w:t>
            </w:r>
          </w:p>
        </w:tc>
      </w:tr>
      <w:tr w14:paraId="4D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6" w:space="0"/>
              <w:left w:val="single" w:color="000000" w:sz="12" w:space="0"/>
              <w:bottom w:val="single" w:color="000000" w:sz="6" w:space="0"/>
              <w:right w:val="single" w:color="000000" w:sz="6" w:space="0"/>
            </w:tcBorders>
          </w:tcPr>
          <w:p w14:paraId="36D5EB1E">
            <w:pPr>
              <w:jc w:val="center"/>
            </w:pPr>
            <w:r>
              <w:rPr>
                <w:sz w:val="20"/>
                <w:szCs w:val="20"/>
              </w:rPr>
              <w:t>三角函数</w:t>
            </w:r>
          </w:p>
        </w:tc>
        <w:tc>
          <w:tcPr>
            <w:tcW w:w="3200" w:type="dxa"/>
            <w:tcBorders>
              <w:top w:val="single" w:color="000000" w:sz="6" w:space="0"/>
              <w:left w:val="single" w:color="000000" w:sz="6" w:space="0"/>
              <w:bottom w:val="single" w:color="000000" w:sz="6" w:space="0"/>
              <w:right w:val="single" w:color="000000" w:sz="6" w:space="0"/>
            </w:tcBorders>
          </w:tcPr>
          <w:p w14:paraId="32EA22A8">
            <w:pPr>
              <w:jc w:val="center"/>
            </w:pPr>
            <w:r>
              <w:rPr>
                <w:sz w:val="20"/>
                <w:szCs w:val="20"/>
              </w:rPr>
              <w:t>y = sin x (正弦函数)</w:t>
            </w:r>
          </w:p>
        </w:tc>
        <w:tc>
          <w:tcPr>
            <w:tcW w:w="4560" w:type="dxa"/>
            <w:tcBorders>
              <w:top w:val="single" w:color="000000" w:sz="6" w:space="0"/>
              <w:left w:val="single" w:color="000000" w:sz="6" w:space="0"/>
              <w:bottom w:val="single" w:color="000000" w:sz="6" w:space="0"/>
              <w:right w:val="single" w:color="000000" w:sz="12" w:space="0"/>
            </w:tcBorders>
          </w:tcPr>
          <w:p w14:paraId="384F3E61">
            <w:r>
              <w:rPr>
                <w:sz w:val="18"/>
                <w:szCs w:val="18"/>
              </w:rPr>
              <w:t>• 正弦函数是以 2π 为周期的周期函数</w:t>
            </w:r>
          </w:p>
          <w:p w14:paraId="270EB733">
            <w:r>
              <w:rPr>
                <w:sz w:val="18"/>
                <w:szCs w:val="18"/>
              </w:rPr>
              <w:t>• 正弦函数是奇函数且 |sin x| ≤ 1</w:t>
            </w:r>
          </w:p>
        </w:tc>
      </w:tr>
      <w:tr w14:paraId="38771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6" w:space="0"/>
              <w:left w:val="single" w:color="000000" w:sz="12" w:space="0"/>
              <w:bottom w:val="single" w:color="000000" w:sz="12" w:space="0"/>
              <w:right w:val="single" w:color="000000" w:sz="6" w:space="0"/>
            </w:tcBorders>
          </w:tcPr>
          <w:p w14:paraId="1872417B">
            <w:pPr>
              <w:jc w:val="center"/>
            </w:pPr>
            <w:r>
              <w:rPr>
                <w:sz w:val="20"/>
                <w:szCs w:val="20"/>
              </w:rPr>
              <w:t>反三角函数</w:t>
            </w:r>
          </w:p>
        </w:tc>
        <w:tc>
          <w:tcPr>
            <w:tcW w:w="3200" w:type="dxa"/>
            <w:tcBorders>
              <w:top w:val="single" w:color="000000" w:sz="6" w:space="0"/>
              <w:left w:val="single" w:color="000000" w:sz="6" w:space="0"/>
              <w:bottom w:val="single" w:color="000000" w:sz="12" w:space="0"/>
              <w:right w:val="single" w:color="000000" w:sz="6" w:space="0"/>
            </w:tcBorders>
          </w:tcPr>
          <w:p w14:paraId="30BCCF5B">
            <w:pPr>
              <w:jc w:val="center"/>
            </w:pPr>
            <w:r>
              <w:rPr>
                <w:sz w:val="20"/>
                <w:szCs w:val="20"/>
              </w:rPr>
              <w:t>y = arcsin x (反正弦函数)</w:t>
            </w:r>
          </w:p>
        </w:tc>
        <w:tc>
          <w:tcPr>
            <w:tcW w:w="4560" w:type="dxa"/>
            <w:tcBorders>
              <w:top w:val="single" w:color="000000" w:sz="6" w:space="0"/>
              <w:left w:val="single" w:color="000000" w:sz="6" w:space="0"/>
              <w:bottom w:val="single" w:color="000000" w:sz="12" w:space="0"/>
              <w:right w:val="single" w:color="000000" w:sz="12" w:space="0"/>
            </w:tcBorders>
          </w:tcPr>
          <w:p w14:paraId="159FAD97">
            <w:r>
              <w:rPr>
                <w:sz w:val="18"/>
                <w:szCs w:val="18"/>
              </w:rPr>
              <w:t>• 由于是多值函数，函数值限制在</w:t>
            </w:r>
          </w:p>
          <w:p w14:paraId="6903288E">
            <w:r>
              <w:rPr>
                <w:sz w:val="18"/>
                <w:szCs w:val="18"/>
              </w:rPr>
              <w:t xml:space="preserve">  [−π/2, π/2] 上，称为反正弦函数的主值</w:t>
            </w:r>
          </w:p>
        </w:tc>
      </w:tr>
    </w:tbl>
    <w:p w14:paraId="285DE427">
      <w:pPr>
        <w:spacing w:before="200" w:after="100"/>
      </w:pPr>
      <w:r>
        <w:rPr>
          <w:sz w:val="22"/>
          <w:szCs w:val="22"/>
        </w:rPr>
        <w:t xml:space="preserve">▶ </w:t>
      </w:r>
      <w:r>
        <w:rPr>
          <w:b/>
          <w:bCs/>
          <w:sz w:val="22"/>
          <w:szCs w:val="22"/>
        </w:rPr>
        <w:t>2. 初等函数</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88F2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6" w:space="0"/>
              <w:left w:val="single" w:color="000000" w:sz="6" w:space="0"/>
              <w:bottom w:val="nil"/>
              <w:right w:val="single" w:color="000000" w:sz="6" w:space="0"/>
            </w:tcBorders>
            <w:shd w:val="clear" w:color="auto" w:fill="F5F5F5"/>
          </w:tcPr>
          <w:p w14:paraId="72B598D2">
            <w:pPr>
              <w:spacing w:before="80" w:after="80"/>
              <w:jc w:val="center"/>
            </w:pPr>
            <w:r>
              <w:rPr>
                <w:b/>
                <w:bCs/>
                <w:sz w:val="24"/>
                <w:szCs w:val="24"/>
              </w:rPr>
              <w:t>初等函数定义</w:t>
            </w:r>
          </w:p>
        </w:tc>
      </w:tr>
      <w:tr w14:paraId="780C3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000000" w:sz="6" w:space="0"/>
              <w:bottom w:val="single" w:color="000000" w:sz="6" w:space="0"/>
              <w:right w:val="single" w:color="000000" w:sz="6" w:space="0"/>
            </w:tcBorders>
          </w:tcPr>
          <w:p w14:paraId="337C4BB8">
            <w:pPr>
              <w:spacing w:before="60" w:after="60"/>
            </w:pPr>
            <w:r>
              <w:rPr>
                <w:sz w:val="21"/>
                <w:szCs w:val="21"/>
              </w:rPr>
              <w:t>由基本初等函数与常数经过有限次的有理运算及有限次的函数复合所产生并且能用一个解析式表出的函数称为初等函数。</w:t>
            </w:r>
          </w:p>
          <w:p w14:paraId="5A6D92A4">
            <w:pPr>
              <w:spacing w:before="60" w:after="60"/>
            </w:pPr>
            <w:r>
              <w:rPr>
                <w:b/>
                <w:bCs/>
                <w:sz w:val="21"/>
                <w:szCs w:val="21"/>
              </w:rPr>
              <w:t>【例】</w:t>
            </w:r>
            <w:r>
              <w:rPr>
                <w:sz w:val="21"/>
                <w:szCs w:val="21"/>
              </w:rPr>
              <w:t>y = 2^(cos x) + ln(∛(4^(3x) + 3) + sin 8x) 是初等函数。</w:t>
            </w:r>
          </w:p>
          <w:p w14:paraId="74BAA924">
            <w:pPr>
              <w:spacing w:before="60" w:after="60"/>
            </w:pPr>
            <w:r>
              <w:rPr>
                <w:b/>
                <w:bCs/>
                <w:sz w:val="21"/>
                <w:szCs w:val="21"/>
              </w:rPr>
              <w:t>【反例】</w:t>
            </w:r>
            <w:r>
              <w:rPr>
                <w:sz w:val="21"/>
                <w:szCs w:val="21"/>
              </w:rPr>
              <w:t>y = |x| 不是初等函数。</w:t>
            </w:r>
          </w:p>
        </w:tc>
      </w:tr>
    </w:tbl>
    <w:p w14:paraId="38E97E7C">
      <w:pPr>
        <w:spacing w:before="200" w:after="200"/>
        <w:jc w:val="center"/>
      </w:pPr>
      <w:r>
        <w:rPr>
          <w:color w:val="888888"/>
          <w:sz w:val="20"/>
          <w:szCs w:val="20"/>
        </w:rPr>
        <w:t>━━━━━━━━━━━━━━━━━━━━━━━━━━━━━━━━━━━━━━━━━━</w:t>
      </w:r>
    </w:p>
    <w:p w14:paraId="1C8352D8">
      <w:pPr>
        <w:pStyle w:val="2"/>
      </w:pPr>
      <w:r>
        <w:rPr>
          <w:rFonts w:ascii="黑体" w:hAnsi="黑体" w:eastAsia="黑体" w:cs="黑体"/>
        </w:rPr>
        <w:t>本章小结</w:t>
      </w:r>
    </w:p>
    <w:p w14:paraId="4FDD1FFE">
      <w:pPr>
        <w:spacing w:before="200" w:after="100"/>
      </w:pPr>
      <w:r>
        <w:rPr>
          <w:sz w:val="22"/>
          <w:szCs w:val="22"/>
        </w:rPr>
        <w:t xml:space="preserve">▶ </w:t>
      </w:r>
      <w:r>
        <w:rPr>
          <w:b/>
          <w:bCs/>
          <w:sz w:val="22"/>
          <w:szCs w:val="22"/>
        </w:rPr>
        <w:t>一、基本概念</w:t>
      </w:r>
    </w:p>
    <w:p w14:paraId="1B678A3C">
      <w:pPr>
        <w:spacing w:before="60" w:after="60"/>
      </w:pPr>
      <w:r>
        <w:rPr>
          <w:sz w:val="21"/>
          <w:szCs w:val="21"/>
        </w:rPr>
        <w:t>函数、基本初等函数、初等函数、反函数、复合函数</w:t>
      </w:r>
    </w:p>
    <w:p w14:paraId="1B411975">
      <w:pPr>
        <w:spacing w:before="200" w:after="100"/>
      </w:pPr>
      <w:r>
        <w:rPr>
          <w:sz w:val="22"/>
          <w:szCs w:val="22"/>
        </w:rPr>
        <w:t xml:space="preserve">▶ </w:t>
      </w:r>
      <w:r>
        <w:rPr>
          <w:b/>
          <w:bCs/>
          <w:sz w:val="22"/>
          <w:szCs w:val="22"/>
        </w:rPr>
        <w:t>二、基本方法</w:t>
      </w:r>
    </w:p>
    <w:p w14:paraId="32285F4F">
      <w:pPr>
        <w:spacing w:before="60" w:after="60"/>
      </w:pPr>
      <w:r>
        <w:rPr>
          <w:sz w:val="21"/>
          <w:szCs w:val="21"/>
        </w:rPr>
        <w:t>高等数学的七大思想方法</w:t>
      </w:r>
    </w:p>
    <w:p w14:paraId="7B8E2ABD">
      <w:pPr>
        <w:spacing w:before="200" w:after="100"/>
      </w:pPr>
      <w:r>
        <w:rPr>
          <w:sz w:val="22"/>
          <w:szCs w:val="22"/>
        </w:rPr>
        <w:t xml:space="preserve">▶ </w:t>
      </w:r>
      <w:r>
        <w:rPr>
          <w:b/>
          <w:bCs/>
          <w:sz w:val="22"/>
          <w:szCs w:val="22"/>
        </w:rPr>
        <w:t>三、要点解析</w:t>
      </w:r>
    </w:p>
    <w:p w14:paraId="0D8B85C6">
      <w:pPr>
        <w:pStyle w:val="14"/>
        <w:numPr>
          <w:ilvl w:val="0"/>
          <w:numId w:val="3"/>
        </w:numPr>
        <w:spacing w:before="100" w:after="60"/>
      </w:pPr>
      <w:r>
        <w:rPr>
          <w:sz w:val="21"/>
          <w:szCs w:val="21"/>
        </w:rPr>
        <w:t>确定函数的两个要素：定义域和对应法则</w:t>
      </w:r>
    </w:p>
    <w:p w14:paraId="3347A654">
      <w:pPr>
        <w:pStyle w:val="14"/>
        <w:numPr>
          <w:ilvl w:val="0"/>
          <w:numId w:val="3"/>
        </w:numPr>
        <w:spacing w:before="60" w:after="60"/>
      </w:pPr>
      <w:r>
        <w:rPr>
          <w:sz w:val="21"/>
          <w:szCs w:val="21"/>
        </w:rPr>
        <w:t>函数的性质：单调性、奇偶性、周期性、有界性</w:t>
      </w:r>
    </w:p>
    <w:p w14:paraId="4A75F7E3">
      <w:pPr>
        <w:pStyle w:val="14"/>
        <w:numPr>
          <w:ilvl w:val="0"/>
          <w:numId w:val="3"/>
        </w:numPr>
        <w:spacing w:before="60" w:after="100"/>
      </w:pPr>
      <w:r>
        <w:rPr>
          <w:sz w:val="21"/>
          <w:szCs w:val="21"/>
        </w:rPr>
        <w:t>基本初等函数</w:t>
      </w:r>
    </w:p>
    <w:p w14:paraId="11E6A76E">
      <w:pPr>
        <w:spacing w:before="200"/>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D73E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ouble" w:color="000000" w:sz="6" w:space="0"/>
              <w:left w:val="double" w:color="000000" w:sz="6" w:space="0"/>
              <w:bottom w:val="nil"/>
              <w:right w:val="double" w:color="000000" w:sz="6" w:space="0"/>
            </w:tcBorders>
            <w:shd w:val="clear" w:color="auto" w:fill="E8E8E8"/>
          </w:tcPr>
          <w:p w14:paraId="025E73B8">
            <w:pPr>
              <w:spacing w:before="80" w:after="80"/>
              <w:jc w:val="center"/>
            </w:pPr>
            <w:r>
              <w:rPr>
                <w:b/>
                <w:bCs/>
                <w:sz w:val="24"/>
                <w:szCs w:val="24"/>
              </w:rPr>
              <w:t>★ 学习重点提示 ★</w:t>
            </w:r>
          </w:p>
        </w:tc>
      </w:tr>
      <w:tr w14:paraId="53933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double" w:color="000000" w:sz="6" w:space="0"/>
              <w:bottom w:val="double" w:color="000000" w:sz="6" w:space="0"/>
              <w:right w:val="double" w:color="000000" w:sz="6" w:space="0"/>
            </w:tcBorders>
          </w:tcPr>
          <w:p w14:paraId="693B92D8">
            <w:pPr>
              <w:pStyle w:val="14"/>
              <w:numPr>
                <w:ilvl w:val="0"/>
                <w:numId w:val="4"/>
              </w:numPr>
              <w:spacing w:before="60" w:after="60"/>
            </w:pPr>
            <w:r>
              <w:rPr>
                <w:sz w:val="21"/>
                <w:szCs w:val="21"/>
              </w:rPr>
              <w:t>熟练掌握函数的定义及其三要素</w:t>
            </w:r>
          </w:p>
          <w:p w14:paraId="0E943453">
            <w:pPr>
              <w:pStyle w:val="14"/>
              <w:numPr>
                <w:ilvl w:val="0"/>
                <w:numId w:val="4"/>
              </w:numPr>
              <w:spacing w:before="60" w:after="60"/>
            </w:pPr>
            <w:r>
              <w:rPr>
                <w:sz w:val="21"/>
                <w:szCs w:val="21"/>
              </w:rPr>
              <w:t>理解并能判断函数的四种性质</w:t>
            </w:r>
          </w:p>
          <w:p w14:paraId="499145EB">
            <w:pPr>
              <w:pStyle w:val="14"/>
              <w:numPr>
                <w:ilvl w:val="0"/>
                <w:numId w:val="4"/>
              </w:numPr>
              <w:spacing w:before="60" w:after="60"/>
            </w:pPr>
            <w:r>
              <w:rPr>
                <w:sz w:val="21"/>
                <w:szCs w:val="21"/>
              </w:rPr>
              <w:t>掌握反函数与复合函数的概念和求法</w:t>
            </w:r>
          </w:p>
          <w:p w14:paraId="4EF64B6D">
            <w:pPr>
              <w:pStyle w:val="14"/>
              <w:numPr>
                <w:ilvl w:val="0"/>
                <w:numId w:val="4"/>
              </w:numPr>
              <w:spacing w:before="60" w:after="60"/>
            </w:pPr>
            <w:r>
              <w:rPr>
                <w:sz w:val="21"/>
                <w:szCs w:val="21"/>
              </w:rPr>
              <w:t>熟记五种基本初等函数的图像与性质</w:t>
            </w:r>
          </w:p>
        </w:tc>
      </w:tr>
    </w:tbl>
    <w:p w14:paraId="2E5C2BC1">
      <w:pPr>
        <w:jc w:val="center"/>
      </w:pPr>
    </w:p>
    <w:sectPr>
      <w:headerReference r:id="rId3" w:type="default"/>
      <w:footerReference r:id="rId4" w:type="default"/>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仿宋简">
    <w:panose1 w:val="02010600000101010101"/>
    <w:charset w:val="80"/>
    <w:family w:val="auto"/>
    <w:pitch w:val="default"/>
    <w:sig w:usb0="800002BF" w:usb1="184F6CF8" w:usb2="00000012" w:usb3="00000000" w:csb0="00020001" w:csb1="00000000"/>
  </w:font>
  <w:font w:name="汉仪中宋简">
    <w:panose1 w:val="02010600000101010101"/>
    <w:charset w:val="80"/>
    <w:family w:val="auto"/>
    <w:pitch w:val="default"/>
    <w:sig w:usb0="800002BF" w:usb1="184F6CF8" w:usb2="00000012" w:usb3="00000000" w:csb0="00020001" w:csb1="00000000"/>
  </w:font>
  <w:font w:name="Microsoft YaHei UI">
    <w:panose1 w:val="020B0503020204020204"/>
    <w:charset w:val="86"/>
    <w:family w:val="swiss"/>
    <w:pitch w:val="default"/>
    <w:sig w:usb0="80000287" w:usb1="2ACF3C50" w:usb2="00000016" w:usb3="00000000" w:csb0="0004001F" w:csb1="00000000"/>
  </w:font>
  <w:font w:name="汉仪大宋简">
    <w:panose1 w:val="02010600000101010101"/>
    <w:charset w:val="86"/>
    <w:family w:val="auto"/>
    <w:pitch w:val="default"/>
    <w:sig w:usb0="00000001" w:usb1="080E0800" w:usb2="00000002" w:usb3="00000000" w:csb0="00040000" w:csb1="00000000"/>
  </w:font>
  <w:font w:name="汉仪劲楷简">
    <w:panose1 w:val="00020600040101010101"/>
    <w:charset w:val="86"/>
    <w:family w:val="auto"/>
    <w:pitch w:val="default"/>
    <w:sig w:usb0="A00002BF" w:usb1="18EF7CFA" w:usb2="00000016" w:usb3="00000000" w:csb0="00040000" w:csb1="00000000"/>
  </w:font>
  <w:font w:name="汉仪典雅体简">
    <w:panose1 w:val="00020600040101010101"/>
    <w:charset w:val="86"/>
    <w:family w:val="auto"/>
    <w:pitch w:val="default"/>
    <w:sig w:usb0="A00002BF" w:usb1="18EF7CFA" w:usb2="00000016"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9ACF">
    <w:pPr>
      <w:jc w:val="center"/>
    </w:pPr>
    <w:r>
      <w:rPr>
        <w:color w:val="666666"/>
        <w:sz w:val="18"/>
        <w:szCs w:val="18"/>
      </w:rPr>
      <w:t xml:space="preserve">— </w:t>
    </w: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r>
      <w:rPr>
        <w:color w:val="666666"/>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F05EE">
    <w:pPr>
      <w:jc w:val="center"/>
    </w:pPr>
    <w:r>
      <w:rPr>
        <w:color w:val="666666"/>
        <w:sz w:val="18"/>
        <w:szCs w:val="18"/>
      </w:rPr>
      <w:t>高等应用数学 · 函数 · 学生笔记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25B654F3"/>
    <w:multiLevelType w:val="singleLevel"/>
    <w:tmpl w:val="25B654F3"/>
    <w:lvl w:ilvl="0" w:tentative="0">
      <w:start w:val="1"/>
      <w:numFmt w:val="decimal"/>
      <w:lvlText w:val="%1."/>
      <w:lvlJc w:val="left"/>
      <w:pPr>
        <w:ind w:left="720" w:hanging="360"/>
      </w:pPr>
    </w:lvl>
  </w:abstractNum>
  <w:abstractNum w:abstractNumId="3">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documentProtection w:enforcement="0"/>
  <w:compat>
    <w:useFELayout/>
    <w:compatSetting w:name="compatibilityMode" w:uri="http://schemas.microsoft.com/office/word" w:val="15"/>
  </w:compat>
  <w:rsids>
    <w:rsidRoot w:val="00000000"/>
    <w:rsid w:val="42916C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1"/>
      <w:szCs w:val="21"/>
    </w:rPr>
  </w:style>
  <w:style w:type="paragraph" w:styleId="2">
    <w:name w:val="heading 1"/>
    <w:next w:val="1"/>
    <w:qFormat/>
    <w:uiPriority w:val="0"/>
    <w:pPr>
      <w:spacing w:before="300" w:after="200"/>
      <w:outlineLvl w:val="0"/>
    </w:pPr>
    <w:rPr>
      <w:rFonts w:ascii="黑体" w:hAnsi="黑体" w:eastAsia="黑体" w:cs="黑体"/>
      <w:b/>
      <w:bCs/>
      <w:sz w:val="32"/>
      <w:szCs w:val="32"/>
    </w:rPr>
  </w:style>
  <w:style w:type="paragraph" w:styleId="3">
    <w:name w:val="heading 2"/>
    <w:next w:val="1"/>
    <w:qFormat/>
    <w:uiPriority w:val="0"/>
    <w:pPr>
      <w:spacing w:before="200" w:after="150"/>
      <w:outlineLvl w:val="1"/>
    </w:pPr>
    <w:rPr>
      <w:rFonts w:ascii="黑体" w:hAnsi="黑体" w:eastAsia="黑体" w:cs="黑体"/>
      <w:b/>
      <w:bCs/>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1"/>
      <w:szCs w:val="21"/>
    </w:rPr>
  </w:style>
  <w:style w:type="paragraph" w:styleId="6">
    <w:name w:val="heading 5"/>
    <w:next w:val="1"/>
    <w:qFormat/>
    <w:uiPriority w:val="0"/>
    <w:rPr>
      <w:rFonts w:ascii="宋体" w:hAnsi="宋体" w:eastAsia="宋体" w:cs="宋体"/>
      <w:color w:val="2E74B5"/>
      <w:sz w:val="21"/>
      <w:szCs w:val="21"/>
    </w:rPr>
  </w:style>
  <w:style w:type="paragraph" w:styleId="7">
    <w:name w:val="heading 6"/>
    <w:next w:val="1"/>
    <w:qFormat/>
    <w:uiPriority w:val="0"/>
    <w:rPr>
      <w:rFonts w:ascii="宋体" w:hAnsi="宋体" w:eastAsia="宋体" w:cs="宋体"/>
      <w:color w:val="1F4D78"/>
      <w:sz w:val="21"/>
      <w:szCs w:val="21"/>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rFonts w:ascii="宋体" w:hAnsi="宋体" w:eastAsia="宋体" w:cs="宋体"/>
      <w:sz w:val="20"/>
      <w:szCs w:val="20"/>
    </w:rPr>
  </w:style>
  <w:style w:type="paragraph" w:styleId="9">
    <w:name w:val="Title"/>
    <w:uiPriority w:val="0"/>
    <w:pPr>
      <w:spacing w:before="0" w:after="200"/>
      <w:jc w:val="center"/>
    </w:pPr>
    <w:rPr>
      <w:rFonts w:ascii="黑体" w:hAnsi="黑体" w:eastAsia="黑体" w:cs="黑体"/>
      <w:b/>
      <w:bCs/>
      <w:sz w:val="48"/>
      <w:szCs w:val="48"/>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rFonts w:ascii="宋体" w:hAnsi="宋体" w:eastAsia="宋体" w:cs="宋体"/>
      <w:sz w:val="21"/>
      <w:szCs w:val="21"/>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1754</Words>
  <Characters>1912</Characters>
  <TotalTime>0</TotalTime>
  <ScaleCrop>false</ScaleCrop>
  <LinksUpToDate>false</LinksUpToDate>
  <CharactersWithSpaces>2204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2025-12-03T05:08:00Z</dcterms:created>
  <dc:creator>Un-named</dc:creator>
  <cp:lastModifiedBy>文雅</cp:lastModifiedBy>
  <dcterms:modified xsi:type="dcterms:W3CDTF">2025-12-03T05:14:24Z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eyJoZGlkIjoiMzEwNTM5NzYwMDRjMzkwZTVkZjY2ODkwMGIxNGU0OTUiLCJ1c2VySWQiOiIyNTQ4MDU4MTkifQ==</vt:lpwstr>
  </property>
  <property fmtid="{D5CDD505-2E9C-101B-9397-08002B2CF9AE}" pid="3" name="KSOProductBuildVer">
    <vt:lpwstr>2052-12.1.0.23542</vt:lpwstr>
  </property>
  <property fmtid="{D5CDD505-2E9C-101B-9397-08002B2CF9AE}" pid="4" name="ICV">
    <vt:lpwstr>84CC301806B046CA9072E25E28E98B12_12</vt:lpwstr>
  </property>
</Properties>
</file>