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4379" w:type="pct"/>
        <w:tblInd w:w="289"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869"/>
        <w:gridCol w:w="1633"/>
        <w:gridCol w:w="1560"/>
        <w:gridCol w:w="1534"/>
        <w:gridCol w:w="85"/>
        <w:gridCol w:w="1174"/>
        <w:gridCol w:w="1371"/>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738" w:hRule="atLeast"/>
        </w:trPr>
        <w:tc>
          <w:tcPr>
            <w:tcW w:w="1013" w:type="pct"/>
            <w:shd w:val="clear" w:color="auto" w:fill="auto"/>
            <w:noWrap w:val="0"/>
            <w:vAlign w:val="center"/>
          </w:tcPr>
          <w:p>
            <w:pPr>
              <w:jc w:val="center"/>
              <w:rPr>
                <w:b/>
                <w:bCs/>
                <w:sz w:val="24"/>
                <w:szCs w:val="24"/>
              </w:rPr>
            </w:pPr>
            <w:r>
              <w:rPr>
                <w:rFonts w:hint="eastAsia"/>
                <w:b/>
                <w:bCs/>
                <w:sz w:val="24"/>
                <w:szCs w:val="24"/>
              </w:rPr>
              <w:t>教学项目</w:t>
            </w:r>
          </w:p>
        </w:tc>
        <w:tc>
          <w:tcPr>
            <w:tcW w:w="3986" w:type="pct"/>
            <w:gridSpan w:val="6"/>
            <w:shd w:val="clear" w:color="auto" w:fill="auto"/>
            <w:noWrap w:val="0"/>
            <w:vAlign w:val="center"/>
          </w:tcPr>
          <w:p>
            <w:pPr>
              <w:rPr>
                <w:rFonts w:hint="default" w:eastAsiaTheme="minorEastAsia"/>
                <w:lang w:val="en-US" w:eastAsia="zh-CN"/>
              </w:rPr>
            </w:pPr>
            <w:r>
              <w:rPr>
                <w:rFonts w:hint="eastAsia"/>
              </w:rPr>
              <w:t>本次课程/项目/模块主题</w:t>
            </w:r>
            <w:r>
              <w:rPr>
                <w:rFonts w:hint="eastAsia"/>
                <w:lang w:eastAsia="zh-CN"/>
              </w:rPr>
              <w:t>（</w:t>
            </w:r>
            <w:r>
              <w:rPr>
                <w:rFonts w:hint="eastAsia"/>
                <w:lang w:val="en-US" w:eastAsia="zh-CN"/>
              </w:rPr>
              <w:t>应与授课进度计划中填写的保持一致）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261" w:hRule="atLeast"/>
        </w:trPr>
        <w:tc>
          <w:tcPr>
            <w:tcW w:w="1013" w:type="pct"/>
            <w:shd w:val="clear" w:color="auto" w:fill="auto"/>
            <w:noWrap w:val="0"/>
            <w:vAlign w:val="center"/>
          </w:tcPr>
          <w:p>
            <w:pPr>
              <w:jc w:val="center"/>
              <w:rPr>
                <w:b/>
                <w:bCs/>
                <w:sz w:val="24"/>
                <w:szCs w:val="24"/>
              </w:rPr>
            </w:pPr>
            <w:r>
              <w:rPr>
                <w:rFonts w:hint="eastAsia"/>
                <w:b/>
                <w:bCs/>
                <w:sz w:val="24"/>
                <w:szCs w:val="24"/>
              </w:rPr>
              <w:t>授课地点</w:t>
            </w:r>
          </w:p>
        </w:tc>
        <w:tc>
          <w:tcPr>
            <w:tcW w:w="1730" w:type="pct"/>
            <w:gridSpan w:val="2"/>
            <w:shd w:val="clear" w:color="auto" w:fill="auto"/>
            <w:noWrap w:val="0"/>
            <w:vAlign w:val="center"/>
          </w:tcPr>
          <w:p>
            <w:pPr>
              <w:rPr>
                <w:rFonts w:hint="default" w:eastAsiaTheme="minorEastAsia"/>
                <w:lang w:val="en-US" w:eastAsia="zh-CN"/>
              </w:rPr>
            </w:pPr>
            <w:r>
              <w:rPr>
                <w:rFonts w:hint="eastAsia"/>
              </w:rPr>
              <w:t>普通教室/多媒体教室/实验/实训室</w:t>
            </w:r>
            <w:r>
              <w:rPr>
                <w:rFonts w:hint="eastAsia"/>
                <w:lang w:eastAsia="zh-CN"/>
              </w:rPr>
              <w:t>（</w:t>
            </w:r>
            <w:r>
              <w:rPr>
                <w:rFonts w:hint="eastAsia"/>
                <w:lang w:val="en-US" w:eastAsia="zh-CN"/>
              </w:rPr>
              <w:t>应填写授课地点类型及实际教室、实训室名称或编号，        如：多媒体教室）</w:t>
            </w:r>
          </w:p>
        </w:tc>
        <w:tc>
          <w:tcPr>
            <w:tcW w:w="877" w:type="pct"/>
            <w:gridSpan w:val="2"/>
            <w:shd w:val="clear" w:color="auto" w:fill="auto"/>
            <w:noWrap w:val="0"/>
            <w:vAlign w:val="center"/>
          </w:tcPr>
          <w:p>
            <w:pPr>
              <w:jc w:val="center"/>
              <w:rPr>
                <w:b/>
                <w:bCs/>
                <w:sz w:val="28"/>
                <w:szCs w:val="28"/>
              </w:rPr>
            </w:pPr>
            <w:r>
              <w:rPr>
                <w:rFonts w:hint="eastAsia"/>
                <w:b/>
                <w:bCs/>
                <w:sz w:val="24"/>
                <w:szCs w:val="24"/>
              </w:rPr>
              <w:t>授课形式</w:t>
            </w:r>
          </w:p>
        </w:tc>
        <w:tc>
          <w:tcPr>
            <w:tcW w:w="1379" w:type="pct"/>
            <w:gridSpan w:val="2"/>
            <w:shd w:val="clear" w:color="auto" w:fill="auto"/>
            <w:noWrap w:val="0"/>
            <w:vAlign w:val="center"/>
          </w:tcPr>
          <w:p>
            <w:r>
              <w:rPr>
                <w:rFonts w:hint="eastAsia"/>
              </w:rPr>
              <w:t>线上教学/线下教学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183" w:hRule="atLeast"/>
        </w:trPr>
        <w:tc>
          <w:tcPr>
            <w:tcW w:w="1013" w:type="pct"/>
            <w:shd w:val="clear" w:color="auto" w:fill="auto"/>
            <w:noWrap w:val="0"/>
            <w:vAlign w:val="center"/>
          </w:tcPr>
          <w:p>
            <w:pPr>
              <w:jc w:val="center"/>
              <w:rPr>
                <w:b/>
                <w:bCs/>
                <w:sz w:val="24"/>
                <w:szCs w:val="24"/>
              </w:rPr>
            </w:pPr>
            <w:r>
              <w:rPr>
                <w:rFonts w:hint="eastAsia"/>
                <w:b/>
                <w:bCs/>
                <w:sz w:val="24"/>
                <w:szCs w:val="24"/>
              </w:rPr>
              <w:t>学情分析</w:t>
            </w:r>
          </w:p>
        </w:tc>
        <w:tc>
          <w:tcPr>
            <w:tcW w:w="3986" w:type="pct"/>
            <w:gridSpan w:val="6"/>
            <w:shd w:val="clear" w:color="auto" w:fill="auto"/>
            <w:noWrap w:val="0"/>
            <w:vAlign w:val="center"/>
          </w:tcPr>
          <w:p>
            <w:r>
              <w:rPr>
                <w:rFonts w:hint="eastAsia"/>
              </w:rPr>
              <w:t>学生在知识、能力、</w:t>
            </w:r>
            <w:r>
              <w:rPr>
                <w:rFonts w:hint="eastAsia"/>
                <w:lang w:val="en-US" w:eastAsia="zh-CN"/>
              </w:rPr>
              <w:t>素质</w:t>
            </w:r>
            <w:r>
              <w:rPr>
                <w:rFonts w:hint="eastAsia"/>
              </w:rPr>
              <w:t>等方面的基础以及学生具</w:t>
            </w:r>
            <w:bookmarkStart w:id="0" w:name="_GoBack"/>
            <w:bookmarkEnd w:id="0"/>
            <w:r>
              <w:rPr>
                <w:rFonts w:hint="eastAsia"/>
              </w:rPr>
              <w:t>体的学习特点</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222" w:hRule="atLeast"/>
        </w:trPr>
        <w:tc>
          <w:tcPr>
            <w:tcW w:w="1013" w:type="pct"/>
            <w:shd w:val="clear" w:color="auto" w:fill="auto"/>
            <w:noWrap w:val="0"/>
            <w:vAlign w:val="center"/>
          </w:tcPr>
          <w:p>
            <w:pPr>
              <w:jc w:val="center"/>
              <w:rPr>
                <w:b/>
                <w:bCs/>
                <w:sz w:val="24"/>
                <w:szCs w:val="24"/>
              </w:rPr>
            </w:pPr>
            <w:r>
              <w:rPr>
                <w:rFonts w:hint="eastAsia"/>
                <w:b/>
                <w:bCs/>
                <w:sz w:val="24"/>
                <w:szCs w:val="24"/>
              </w:rPr>
              <w:t>教学目标</w:t>
            </w:r>
          </w:p>
        </w:tc>
        <w:tc>
          <w:tcPr>
            <w:tcW w:w="3986" w:type="pct"/>
            <w:gridSpan w:val="6"/>
            <w:shd w:val="clear" w:color="auto" w:fill="auto"/>
            <w:noWrap w:val="0"/>
            <w:vAlign w:val="center"/>
          </w:tcPr>
          <w:p>
            <w:r>
              <w:rPr>
                <w:rFonts w:hint="eastAsia"/>
              </w:rPr>
              <w:t>从知识、能力、素质等方面提出本</w:t>
            </w:r>
            <w:r>
              <w:rPr>
                <w:rFonts w:hint="eastAsia"/>
                <w:lang w:val="en-US" w:eastAsia="zh-CN"/>
              </w:rPr>
              <w:t>次课程</w:t>
            </w:r>
            <w:r>
              <w:rPr>
                <w:rFonts w:hint="eastAsia"/>
              </w:rPr>
              <w:t>的教学目标</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766" w:hRule="atLeast"/>
        </w:trPr>
        <w:tc>
          <w:tcPr>
            <w:tcW w:w="1013" w:type="pct"/>
            <w:shd w:val="clear" w:color="auto" w:fill="auto"/>
            <w:noWrap w:val="0"/>
            <w:vAlign w:val="center"/>
          </w:tcPr>
          <w:p>
            <w:pPr>
              <w:jc w:val="center"/>
              <w:rPr>
                <w:b/>
                <w:bCs/>
                <w:sz w:val="24"/>
                <w:szCs w:val="24"/>
              </w:rPr>
            </w:pPr>
            <w:r>
              <w:rPr>
                <w:rFonts w:hint="eastAsia"/>
                <w:b/>
                <w:bCs/>
                <w:sz w:val="24"/>
                <w:szCs w:val="24"/>
              </w:rPr>
              <w:t>教学重点</w:t>
            </w:r>
          </w:p>
        </w:tc>
        <w:tc>
          <w:tcPr>
            <w:tcW w:w="3986" w:type="pct"/>
            <w:gridSpan w:val="6"/>
            <w:shd w:val="clear" w:color="auto" w:fill="auto"/>
            <w:noWrap w:val="0"/>
            <w:vAlign w:val="center"/>
          </w:tcPr>
          <w:p>
            <w:pPr>
              <w:ind w:left="3150" w:hanging="3150" w:hangingChars="1500"/>
              <w:jc w:val="left"/>
              <w:rPr>
                <w:rFonts w:hint="eastAsia"/>
              </w:rPr>
            </w:pPr>
            <w:r>
              <w:rPr>
                <w:rFonts w:hint="eastAsia"/>
              </w:rPr>
              <w:t>依据课程教学标准及本次课教学目标确定学习者应掌握的知识点和技能</w:t>
            </w:r>
          </w:p>
          <w:p>
            <w:pPr>
              <w:ind w:left="3150" w:hanging="3150" w:hangingChars="1500"/>
              <w:jc w:val="left"/>
            </w:pPr>
            <w:r>
              <w:rPr>
                <w:rFonts w:hint="eastAsia"/>
              </w:rPr>
              <w:t>做为教学重点</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770" w:hRule="atLeast"/>
        </w:trPr>
        <w:tc>
          <w:tcPr>
            <w:tcW w:w="1013" w:type="pct"/>
            <w:shd w:val="clear" w:color="auto" w:fill="auto"/>
            <w:noWrap w:val="0"/>
            <w:vAlign w:val="center"/>
          </w:tcPr>
          <w:p>
            <w:pPr>
              <w:jc w:val="center"/>
              <w:rPr>
                <w:rFonts w:hint="eastAsia"/>
                <w:b/>
                <w:bCs/>
                <w:sz w:val="24"/>
                <w:szCs w:val="24"/>
              </w:rPr>
            </w:pPr>
            <w:r>
              <w:rPr>
                <w:rFonts w:hint="eastAsia"/>
                <w:b/>
                <w:bCs/>
                <w:sz w:val="24"/>
                <w:szCs w:val="24"/>
              </w:rPr>
              <w:t>教学难点</w:t>
            </w:r>
          </w:p>
          <w:p>
            <w:pPr>
              <w:jc w:val="center"/>
              <w:rPr>
                <w:rFonts w:hint="eastAsia" w:eastAsiaTheme="minorEastAsia"/>
                <w:b/>
                <w:bCs/>
                <w:sz w:val="24"/>
                <w:szCs w:val="24"/>
                <w:lang w:val="en-US" w:eastAsia="zh-CN"/>
              </w:rPr>
            </w:pPr>
            <w:r>
              <w:rPr>
                <w:rFonts w:hint="eastAsia"/>
                <w:b/>
                <w:bCs/>
                <w:sz w:val="24"/>
                <w:szCs w:val="24"/>
                <w:lang w:val="en-US" w:eastAsia="zh-CN"/>
              </w:rPr>
              <w:t>及应对</w:t>
            </w:r>
          </w:p>
        </w:tc>
        <w:tc>
          <w:tcPr>
            <w:tcW w:w="3986" w:type="pct"/>
            <w:gridSpan w:val="6"/>
            <w:shd w:val="clear" w:color="auto" w:fill="auto"/>
            <w:noWrap w:val="0"/>
            <w:vAlign w:val="center"/>
          </w:tcPr>
          <w:p>
            <w:pPr>
              <w:rPr>
                <w:rFonts w:hint="default" w:eastAsiaTheme="minorEastAsia"/>
                <w:lang w:val="en-US" w:eastAsia="zh-CN"/>
              </w:rPr>
            </w:pPr>
            <w:r>
              <w:rPr>
                <w:rFonts w:hint="eastAsia"/>
              </w:rPr>
              <w:t>根据学情分析及本次项目（课题）的学习内容</w:t>
            </w:r>
            <w:r>
              <w:rPr>
                <w:rFonts w:hint="eastAsia"/>
                <w:lang w:val="en-US" w:eastAsia="zh-CN"/>
              </w:rPr>
              <w:t>进行预判</w:t>
            </w:r>
            <w:r>
              <w:rPr>
                <w:rFonts w:hint="eastAsia"/>
              </w:rPr>
              <w:t>，学生难以理解的知识点或不易掌握的技能点</w:t>
            </w:r>
            <w:r>
              <w:rPr>
                <w:rFonts w:hint="eastAsia"/>
                <w:lang w:eastAsia="zh-CN"/>
              </w:rPr>
              <w:t>，</w:t>
            </w:r>
            <w:r>
              <w:rPr>
                <w:rFonts w:hint="eastAsia"/>
                <w:lang w:val="en-US" w:eastAsia="zh-CN"/>
              </w:rPr>
              <w:t>并简单描述应对策略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591" w:hRule="atLeast"/>
        </w:trPr>
        <w:tc>
          <w:tcPr>
            <w:tcW w:w="1013" w:type="pct"/>
            <w:shd w:val="clear" w:color="auto" w:fill="auto"/>
            <w:noWrap w:val="0"/>
            <w:vAlign w:val="center"/>
          </w:tcPr>
          <w:p>
            <w:pPr>
              <w:jc w:val="center"/>
              <w:rPr>
                <w:b/>
                <w:bCs/>
                <w:sz w:val="24"/>
                <w:szCs w:val="24"/>
              </w:rPr>
            </w:pPr>
            <w:r>
              <w:rPr>
                <w:rFonts w:hint="eastAsia"/>
                <w:b/>
                <w:bCs/>
                <w:sz w:val="24"/>
                <w:szCs w:val="24"/>
              </w:rPr>
              <w:t>教学资源</w:t>
            </w:r>
          </w:p>
        </w:tc>
        <w:tc>
          <w:tcPr>
            <w:tcW w:w="3986" w:type="pct"/>
            <w:gridSpan w:val="6"/>
            <w:shd w:val="clear" w:color="auto" w:fill="auto"/>
            <w:noWrap w:val="0"/>
            <w:vAlign w:val="center"/>
          </w:tcPr>
          <w:p>
            <w:pPr>
              <w:rPr>
                <w:rFonts w:hint="default" w:eastAsiaTheme="minorEastAsia"/>
                <w:lang w:val="en-US" w:eastAsia="zh-CN"/>
              </w:rPr>
            </w:pPr>
            <w:r>
              <w:rPr>
                <w:rFonts w:hint="eastAsia"/>
                <w:lang w:val="en-US" w:eastAsia="zh-CN"/>
              </w:rPr>
              <w:t>教材、媒体</w:t>
            </w:r>
            <w:r>
              <w:rPr>
                <w:rFonts w:hint="eastAsia"/>
              </w:rPr>
              <w:t>教学资源</w:t>
            </w:r>
            <w:r>
              <w:rPr>
                <w:rFonts w:hint="eastAsia"/>
                <w:lang w:eastAsia="zh-CN"/>
              </w:rPr>
              <w:t>、</w:t>
            </w:r>
            <w:r>
              <w:rPr>
                <w:rFonts w:hint="eastAsia"/>
                <w:lang w:val="en-US" w:eastAsia="zh-CN"/>
              </w:rPr>
              <w:t>环境设备资源等</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693" w:hRule="atLeast"/>
        </w:trPr>
        <w:tc>
          <w:tcPr>
            <w:tcW w:w="1013" w:type="pct"/>
            <w:shd w:val="clear" w:color="auto" w:fill="auto"/>
            <w:noWrap w:val="0"/>
            <w:vAlign w:val="center"/>
          </w:tcPr>
          <w:p>
            <w:pPr>
              <w:jc w:val="center"/>
              <w:rPr>
                <w:b/>
                <w:bCs/>
                <w:sz w:val="24"/>
                <w:szCs w:val="24"/>
              </w:rPr>
            </w:pPr>
            <w:r>
              <w:rPr>
                <w:rFonts w:hint="eastAsia"/>
                <w:b/>
                <w:bCs/>
                <w:sz w:val="24"/>
                <w:szCs w:val="24"/>
              </w:rPr>
              <w:t>教学方法</w:t>
            </w:r>
          </w:p>
        </w:tc>
        <w:tc>
          <w:tcPr>
            <w:tcW w:w="3986" w:type="pct"/>
            <w:gridSpan w:val="6"/>
            <w:shd w:val="clear" w:color="auto" w:fill="auto"/>
            <w:noWrap w:val="0"/>
            <w:vAlign w:val="center"/>
          </w:tcPr>
          <w:p>
            <w:r>
              <w:rPr>
                <w:rFonts w:hint="eastAsia"/>
              </w:rPr>
              <w:t>讲授法、问答法、演示法、分组练习法、讨论法、项目教学法等</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467" w:hRule="atLeast"/>
        </w:trPr>
        <w:tc>
          <w:tcPr>
            <w:tcW w:w="1013" w:type="pct"/>
            <w:shd w:val="clear" w:color="auto" w:fill="auto"/>
            <w:noWrap w:val="0"/>
            <w:vAlign w:val="center"/>
          </w:tcPr>
          <w:p>
            <w:pPr>
              <w:jc w:val="center"/>
              <w:rPr>
                <w:b/>
                <w:bCs/>
                <w:sz w:val="24"/>
                <w:szCs w:val="24"/>
              </w:rPr>
            </w:pPr>
            <w:r>
              <w:rPr>
                <w:rFonts w:hint="eastAsia"/>
                <w:b/>
                <w:bCs/>
                <w:sz w:val="24"/>
                <w:szCs w:val="24"/>
              </w:rPr>
              <w:t>教学反思</w:t>
            </w:r>
          </w:p>
        </w:tc>
        <w:tc>
          <w:tcPr>
            <w:tcW w:w="3986" w:type="pct"/>
            <w:gridSpan w:val="6"/>
            <w:shd w:val="clear" w:color="auto" w:fill="auto"/>
            <w:noWrap w:val="0"/>
            <w:vAlign w:val="center"/>
          </w:tcPr>
          <w:p>
            <w:r>
              <w:rPr>
                <w:rFonts w:hint="eastAsia"/>
                <w:b/>
                <w:bCs/>
              </w:rPr>
              <w:t>对本次教学进行课后总结和反思。例：</w:t>
            </w:r>
            <w:r>
              <w:rPr>
                <w:rFonts w:hint="eastAsia" w:ascii="宋体" w:hAnsi="宋体" w:cs="宋体"/>
                <w:color w:val="000000"/>
                <w:kern w:val="0"/>
                <w:szCs w:val="21"/>
                <w:lang w:bidi="ar"/>
              </w:rPr>
              <w:t>仿真训练时学生对电路故障排除方法步骤不够熟练，电路出现问题时首先要观察故障现象，分析故障原因，确定故障点，再针对性排除。</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217" w:hRule="atLeast"/>
        </w:trPr>
        <w:tc>
          <w:tcPr>
            <w:tcW w:w="1013" w:type="pct"/>
            <w:shd w:val="clear" w:color="auto" w:fill="auto"/>
            <w:noWrap w:val="0"/>
            <w:vAlign w:val="center"/>
          </w:tcPr>
          <w:p>
            <w:pPr>
              <w:jc w:val="center"/>
              <w:rPr>
                <w:rFonts w:hint="eastAsia"/>
                <w:b/>
                <w:bCs/>
                <w:sz w:val="24"/>
                <w:szCs w:val="24"/>
              </w:rPr>
            </w:pPr>
            <w:r>
              <w:rPr>
                <w:rFonts w:hint="eastAsia"/>
                <w:b/>
                <w:bCs/>
                <w:sz w:val="24"/>
                <w:szCs w:val="24"/>
              </w:rPr>
              <w:t>授课教师</w:t>
            </w:r>
          </w:p>
          <w:p>
            <w:pPr>
              <w:jc w:val="center"/>
              <w:rPr>
                <w:sz w:val="24"/>
                <w:szCs w:val="24"/>
              </w:rPr>
            </w:pPr>
            <w:r>
              <w:rPr>
                <w:rFonts w:hint="eastAsia"/>
                <w:b/>
                <w:bCs/>
                <w:sz w:val="24"/>
                <w:szCs w:val="24"/>
              </w:rPr>
              <w:t>（签字）</w:t>
            </w:r>
          </w:p>
        </w:tc>
        <w:tc>
          <w:tcPr>
            <w:tcW w:w="885" w:type="pct"/>
            <w:shd w:val="clear" w:color="auto" w:fill="auto"/>
            <w:noWrap w:val="0"/>
            <w:vAlign w:val="center"/>
          </w:tcPr>
          <w:p>
            <w:pPr>
              <w:rPr>
                <w:rFonts w:hint="eastAsia"/>
                <w:b/>
                <w:bCs/>
              </w:rPr>
            </w:pPr>
          </w:p>
        </w:tc>
        <w:tc>
          <w:tcPr>
            <w:tcW w:w="845" w:type="pct"/>
            <w:shd w:val="clear" w:color="auto" w:fill="auto"/>
            <w:noWrap w:val="0"/>
            <w:vAlign w:val="center"/>
          </w:tcPr>
          <w:p>
            <w:pPr>
              <w:jc w:val="center"/>
              <w:rPr>
                <w:rFonts w:hint="eastAsia"/>
                <w:b/>
                <w:bCs/>
                <w:sz w:val="24"/>
                <w:szCs w:val="32"/>
              </w:rPr>
            </w:pPr>
            <w:r>
              <w:rPr>
                <w:rFonts w:hint="eastAsia"/>
                <w:b/>
                <w:bCs/>
                <w:sz w:val="24"/>
                <w:szCs w:val="32"/>
              </w:rPr>
              <w:t>教研室主任</w:t>
            </w:r>
          </w:p>
          <w:p>
            <w:pPr>
              <w:jc w:val="center"/>
              <w:rPr>
                <w:b/>
                <w:bCs/>
                <w:sz w:val="24"/>
                <w:szCs w:val="32"/>
              </w:rPr>
            </w:pPr>
            <w:r>
              <w:rPr>
                <w:rFonts w:hint="eastAsia"/>
                <w:b/>
                <w:bCs/>
                <w:sz w:val="24"/>
                <w:szCs w:val="32"/>
              </w:rPr>
              <w:t>（签字）</w:t>
            </w:r>
          </w:p>
        </w:tc>
        <w:tc>
          <w:tcPr>
            <w:tcW w:w="831" w:type="pct"/>
            <w:shd w:val="clear" w:color="auto" w:fill="auto"/>
            <w:noWrap w:val="0"/>
            <w:vAlign w:val="center"/>
          </w:tcPr>
          <w:p>
            <w:pPr>
              <w:rPr>
                <w:rFonts w:hint="eastAsia"/>
                <w:b/>
                <w:bCs/>
                <w:sz w:val="24"/>
                <w:szCs w:val="32"/>
              </w:rPr>
            </w:pPr>
          </w:p>
        </w:tc>
        <w:tc>
          <w:tcPr>
            <w:tcW w:w="682" w:type="pct"/>
            <w:gridSpan w:val="2"/>
            <w:shd w:val="clear" w:color="auto" w:fill="auto"/>
            <w:noWrap w:val="0"/>
            <w:vAlign w:val="center"/>
          </w:tcPr>
          <w:p>
            <w:pPr>
              <w:jc w:val="center"/>
              <w:rPr>
                <w:b/>
                <w:bCs/>
                <w:sz w:val="24"/>
                <w:szCs w:val="32"/>
              </w:rPr>
            </w:pPr>
            <w:r>
              <w:rPr>
                <w:rFonts w:hint="eastAsia"/>
                <w:b/>
                <w:bCs/>
                <w:sz w:val="24"/>
                <w:szCs w:val="32"/>
              </w:rPr>
              <w:t>教学单位审查意见</w:t>
            </w:r>
          </w:p>
        </w:tc>
        <w:tc>
          <w:tcPr>
            <w:tcW w:w="742" w:type="pct"/>
            <w:shd w:val="clear" w:color="auto" w:fill="auto"/>
            <w:noWrap w:val="0"/>
            <w:vAlign w:val="center"/>
          </w:tcPr>
          <w:p>
            <w:pPr>
              <w:rPr>
                <w:rFonts w:hint="eastAsia"/>
                <w:b/>
                <w:bCs/>
              </w:rPr>
            </w:pPr>
          </w:p>
        </w:tc>
      </w:tr>
    </w:tbl>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宋体" w:hAnsi="宋体" w:eastAsia="宋体" w:cs="宋体"/>
          <w:sz w:val="18"/>
          <w:szCs w:val="21"/>
          <w:lang w:eastAsia="zh-CN"/>
        </w:rPr>
        <w:sectPr>
          <w:headerReference r:id="rId3" w:type="default"/>
          <w:footerReference r:id="rId4" w:type="default"/>
          <w:pgSz w:w="11906" w:h="16838"/>
          <w:pgMar w:top="1020" w:right="454" w:bottom="567" w:left="1134" w:header="567" w:footer="992" w:gutter="0"/>
          <w:pgBorders>
            <w:top w:val="none" w:sz="0" w:space="0"/>
            <w:left w:val="none" w:sz="0" w:space="0"/>
            <w:bottom w:val="single" w:color="auto" w:sz="4" w:space="1"/>
            <w:right w:val="none" w:sz="0" w:space="0"/>
          </w:pgBorders>
          <w:cols w:space="0" w:num="1"/>
          <w:rtlGutter w:val="0"/>
          <w:docGrid w:type="lines" w:linePitch="312" w:charSpace="0"/>
        </w:sectPr>
      </w:pPr>
    </w:p>
    <w:p>
      <w:pPr>
        <w:pStyle w:val="2"/>
        <w:rPr>
          <w:rFonts w:hint="default" w:asciiTheme="minorAscii" w:hAnsiTheme="minorAscii" w:eastAsiaTheme="minorEastAsia"/>
          <w:b/>
          <w:bCs/>
          <w:sz w:val="44"/>
          <w:lang w:val="en-US" w:eastAsia="zh-CN"/>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altName w:val="Calibri"/>
    <w:panose1 w:val="020F0302020204030204"/>
    <w:charset w:val="00"/>
    <w:family w:val="swiss"/>
    <w:pitch w:val="default"/>
    <w:sig w:usb0="00000000" w:usb1="00000000"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210" w:firstLineChars="100"/>
      <w:jc w:val="both"/>
    </w:pPr>
    <w:r>
      <w:rPr>
        <w:rFonts w:hint="eastAsia"/>
        <w:sz w:val="21"/>
        <w:szCs w:val="21"/>
      </w:rPr>
      <w:t>西安航空职业技术学院</w:t>
    </w:r>
    <w:r>
      <w:rPr>
        <w:rFonts w:hint="eastAsia"/>
        <w:sz w:val="21"/>
        <w:szCs w:val="21"/>
        <w:lang w:val="en-US" w:eastAsia="zh-CN"/>
      </w:rPr>
      <w:t>课程</w:t>
    </w:r>
    <w:r>
      <w:rPr>
        <w:rFonts w:hint="eastAsia"/>
        <w:sz w:val="21"/>
        <w:szCs w:val="21"/>
      </w:rPr>
      <w:t xml:space="preserve">教案封皮          </w:t>
    </w:r>
    <w:r>
      <w:rPr>
        <w:rFonts w:hint="eastAsia"/>
        <w:sz w:val="21"/>
        <w:szCs w:val="21"/>
        <w:lang w:val="en-US" w:eastAsia="zh-CN"/>
      </w:rPr>
      <w:t xml:space="preserve">     </w:t>
    </w:r>
    <w:r>
      <w:rPr>
        <w:rFonts w:ascii="Times New Roman" w:hAnsi="Times New Roman"/>
        <w:sz w:val="21"/>
        <w:szCs w:val="21"/>
      </w:rPr>
      <w:t>第</w:t>
    </w:r>
    <w:r>
      <w:rPr>
        <w:rFonts w:ascii="Times New Roman" w:hAnsi="Times New Roman"/>
        <w:sz w:val="21"/>
        <w:szCs w:val="21"/>
        <w:u w:val="single"/>
      </w:rPr>
      <w:t xml:space="preserve">  </w:t>
    </w:r>
    <w:r>
      <w:rPr>
        <w:rFonts w:ascii="Times New Roman" w:hAnsi="Times New Roman"/>
        <w:sz w:val="21"/>
        <w:szCs w:val="21"/>
      </w:rPr>
      <w:t>讲 / 共</w:t>
    </w:r>
    <w:r>
      <w:rPr>
        <w:rFonts w:ascii="Times New Roman" w:hAnsi="Times New Roman"/>
        <w:sz w:val="21"/>
        <w:szCs w:val="21"/>
        <w:u w:val="single"/>
      </w:rPr>
      <w:t xml:space="preserve">   </w:t>
    </w:r>
    <w:r>
      <w:rPr>
        <w:rFonts w:ascii="Times New Roman" w:hAnsi="Times New Roman"/>
        <w:sz w:val="21"/>
        <w:szCs w:val="21"/>
      </w:rPr>
      <w:t>页   20</w:t>
    </w:r>
    <w:r>
      <w:rPr>
        <w:rFonts w:ascii="Times New Roman" w:hAnsi="Times New Roman"/>
        <w:sz w:val="21"/>
        <w:szCs w:val="21"/>
        <w:u w:val="single"/>
      </w:rPr>
      <w:t xml:space="preserve">   </w:t>
    </w:r>
    <w:r>
      <w:rPr>
        <w:rFonts w:ascii="Times New Roman" w:hAnsi="Times New Roman"/>
        <w:sz w:val="21"/>
        <w:szCs w:val="21"/>
      </w:rPr>
      <w:t>年</w:t>
    </w:r>
    <w:r>
      <w:rPr>
        <w:rFonts w:ascii="Times New Roman" w:hAnsi="Times New Roman"/>
        <w:sz w:val="21"/>
        <w:szCs w:val="21"/>
        <w:u w:val="single"/>
      </w:rPr>
      <w:t xml:space="preserve">   </w:t>
    </w:r>
    <w:r>
      <w:rPr>
        <w:rFonts w:ascii="Times New Roman" w:hAnsi="Times New Roman"/>
        <w:sz w:val="21"/>
        <w:szCs w:val="21"/>
      </w:rPr>
      <w:t>月</w:t>
    </w:r>
    <w:r>
      <w:rPr>
        <w:rFonts w:ascii="Times New Roman" w:hAnsi="Times New Roman"/>
        <w:sz w:val="21"/>
        <w:szCs w:val="21"/>
        <w:u w:val="single"/>
      </w:rPr>
      <w:t xml:space="preserve">   </w:t>
    </w:r>
    <w:r>
      <w:rPr>
        <w:rFonts w:ascii="Times New Roman" w:hAnsi="Times New Roman"/>
        <w:sz w:val="21"/>
        <w:szCs w:val="21"/>
      </w:rPr>
      <w:t>日</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gwMTQzMjUwYjI3YjJhZTY4NjE2OGM2ZTU2ZTJmMDkifQ=="/>
  </w:docVars>
  <w:rsids>
    <w:rsidRoot w:val="4D3C46AB"/>
    <w:rsid w:val="047D46F5"/>
    <w:rsid w:val="08145EEF"/>
    <w:rsid w:val="08795924"/>
    <w:rsid w:val="08D062B9"/>
    <w:rsid w:val="11602DDF"/>
    <w:rsid w:val="12B502CE"/>
    <w:rsid w:val="13693912"/>
    <w:rsid w:val="13773F52"/>
    <w:rsid w:val="18683816"/>
    <w:rsid w:val="190B2F5A"/>
    <w:rsid w:val="1AF253B5"/>
    <w:rsid w:val="1C8F5768"/>
    <w:rsid w:val="1D0B19B3"/>
    <w:rsid w:val="1DC55869"/>
    <w:rsid w:val="1E4937F7"/>
    <w:rsid w:val="25584BDC"/>
    <w:rsid w:val="27B12AEE"/>
    <w:rsid w:val="2BC0484C"/>
    <w:rsid w:val="30C87B04"/>
    <w:rsid w:val="32827D75"/>
    <w:rsid w:val="335B5AFB"/>
    <w:rsid w:val="385C4BC4"/>
    <w:rsid w:val="3AA74DBA"/>
    <w:rsid w:val="3C7A4ADC"/>
    <w:rsid w:val="40567ADD"/>
    <w:rsid w:val="489A776F"/>
    <w:rsid w:val="4D3C46AB"/>
    <w:rsid w:val="52AD31CA"/>
    <w:rsid w:val="57AF452B"/>
    <w:rsid w:val="5A2322BA"/>
    <w:rsid w:val="5E670CC5"/>
    <w:rsid w:val="6D0B24BA"/>
    <w:rsid w:val="6D4912A0"/>
    <w:rsid w:val="6EA7131C"/>
    <w:rsid w:val="6EF705B6"/>
    <w:rsid w:val="74DF584C"/>
    <w:rsid w:val="790C3276"/>
    <w:rsid w:val="7916260F"/>
    <w:rsid w:val="7A8F2D9C"/>
    <w:rsid w:val="7CDD054B"/>
    <w:rsid w:val="7DC24A36"/>
    <w:rsid w:val="7E147588"/>
    <w:rsid w:val="7F1B1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Body Text"/>
    <w:basedOn w:val="1"/>
    <w:unhideWhenUsed/>
    <w:qFormat/>
    <w:uiPriority w:val="1"/>
    <w:pPr>
      <w:spacing w:before="26"/>
      <w:ind w:left="120"/>
    </w:pPr>
    <w:rPr>
      <w:rFonts w:hint="eastAsia" w:ascii="宋体" w:hAnsi="宋体"/>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8901</Words>
  <Characters>8997</Characters>
  <Lines>0</Lines>
  <Paragraphs>0</Paragraphs>
  <TotalTime>368</TotalTime>
  <ScaleCrop>false</ScaleCrop>
  <LinksUpToDate>false</LinksUpToDate>
  <CharactersWithSpaces>9683</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2023-09-07T03:51:00Z</dcterms:created>
  <dc:creator>张俊</dc:creator>
  <cp:lastModifiedBy>武常</cp:lastModifiedBy>
  <dcterms:modified xsi:type="dcterms:W3CDTF">2023-12-20T01:07:10Z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E6BF23E9E8B34673A65EEB4C323D1369_13</vt:lpwstr>
  </property>
</Properties>
</file>