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Calibri" w:hAnsi="Calibri" w:eastAsia="Microsoft YaHei"/>
          <w:b/>
          <w:color w:val="0B2545"/>
          <w:sz w:val="44"/>
        </w:rPr>
        <w:t>分布式黑板风格多车协作探索系统实验报告</w:t>
      </w:r>
    </w:p>
    <w:p>
      <w:pPr>
        <w:spacing w:after="360"/>
        <w:jc w:val="center"/>
      </w:pPr>
      <w:r>
        <w:rPr>
          <w:rFonts w:ascii="Calibri" w:hAnsi="Calibri" w:eastAsia="Microsoft YaHei"/>
          <w:color w:val="1F4D78"/>
          <w:sz w:val="24"/>
        </w:rPr>
        <w:t>基于 Java、Redis、RabbitMQ 与现有 Swing View 的实现方案</w:t>
      </w:r>
    </w:p>
    <w:p>
      <w:pPr>
        <w:pStyle w:val="Heading1"/>
        <w:spacing w:before="320" w:after="160" w:line="264" w:lineRule="auto"/>
      </w:pPr>
      <w:r>
        <w:rPr>
          <w:rFonts w:ascii="Calibri" w:hAnsi="Calibri" w:eastAsia="Microsoft YaHei"/>
          <w:b/>
          <w:color w:val="2E74B5"/>
          <w:sz w:val="32"/>
        </w:rPr>
        <w:t>一、实验目标</w:t>
      </w:r>
    </w:p>
    <w:p>
      <w:pPr>
        <w:spacing w:before="0" w:after="120" w:line="264" w:lineRule="auto"/>
      </w:pPr>
      <w:r>
        <w:rPr>
          <w:rFonts w:ascii="Calibri" w:hAnsi="Calibri" w:eastAsia="Microsoft YaHei"/>
          <w:sz w:val="22"/>
        </w:rPr>
        <w:t>本实验要求设计并实现一个分布式黑板风格的多车协作地图探索系统。系统将地图抽象为二维网格，小车作为知识源在控制器节拍驱动下移动，并通过 Redis 黑板共享地图、障碍物、车辆状态和路径数据。</w:t>
      </w:r>
    </w:p>
    <w:p>
      <w:pPr>
        <w:spacing w:before="0" w:after="120" w:line="264" w:lineRule="auto"/>
      </w:pPr>
      <w:r>
        <w:rPr>
          <w:rFonts w:ascii="Calibri" w:hAnsi="Calibri" w:eastAsia="Microsoft YaHei"/>
          <w:sz w:val="22"/>
        </w:rPr>
        <w:t>本次实现保留已有 Swing View 作为界面组件，在其基础上新增 InspectionBackend 后端工程，补齐控制器、导航器、小车知识源、记录回放和初始化工具。</w:t>
      </w:r>
    </w:p>
    <w:p>
      <w:pPr>
        <w:pStyle w:val="Heading1"/>
        <w:spacing w:before="320" w:after="160" w:line="264" w:lineRule="auto"/>
      </w:pPr>
      <w:r>
        <w:rPr>
          <w:rFonts w:ascii="Calibri" w:hAnsi="Calibri" w:eastAsia="Microsoft YaHei"/>
          <w:b/>
          <w:color w:val="2E74B5"/>
          <w:sz w:val="32"/>
        </w:rPr>
        <w:t>二、需求对照</w:t>
      </w:r>
    </w:p>
    <w:tbl>
      <w:tblPr>
        <w:tblStyle w:val="TableGrid"/>
        <w:tblW w:type="dxa" w:w="9360"/>
        <w:jc w:val="center"/>
        <w:tblLayout w:type="fixed"/>
        <w:tblLook w:firstColumn="1" w:firstRow="1" w:lastColumn="0" w:lastRow="0" w:noHBand="0" w:noVBand="1" w:val="04A0"/>
        <w:tblInd w:w="120" w:type="dxa"/>
        <w:tblCellMar>
          <w:top w:w="80" w:type="dxa"/>
          <w:bottom w:w="80" w:type="dxa"/>
          <w:start w:w="120" w:type="dxa"/>
          <w:end w:w="120" w:type="dxa"/>
        </w:tblCellMar>
      </w:tblPr>
      <w:tblGrid>
        <w:gridCol w:w="1900"/>
        <w:gridCol w:w="3950"/>
        <w:gridCol w:w="3510"/>
      </w:tblGrid>
      <w:tr>
        <w:tc>
          <w:tcPr>
            <w:tcW w:type="dxa" w:w="1900"/>
            <w:vAlign w:val="center"/>
            <w:shd w:fill="F2F4F7"/>
          </w:tcPr>
          <w:p>
            <w:pPr>
              <w:jc w:val="center"/>
            </w:pPr>
            <w:r>
              <w:rPr>
                <w:rFonts w:ascii="Calibri" w:hAnsi="Calibri" w:eastAsia="Microsoft YaHei"/>
                <w:b/>
                <w:sz w:val="21"/>
              </w:rPr>
              <w:t>实验要求</w:t>
            </w:r>
          </w:p>
        </w:tc>
        <w:tc>
          <w:tcPr>
            <w:tcW w:type="dxa" w:w="3950"/>
            <w:vAlign w:val="center"/>
            <w:shd w:fill="F2F4F7"/>
          </w:tcPr>
          <w:p>
            <w:pPr>
              <w:jc w:val="center"/>
            </w:pPr>
            <w:r>
              <w:rPr>
                <w:rFonts w:ascii="Calibri" w:hAnsi="Calibri" w:eastAsia="Microsoft YaHei"/>
                <w:b/>
                <w:sz w:val="21"/>
              </w:rPr>
              <w:t>实现方式</w:t>
            </w:r>
          </w:p>
        </w:tc>
        <w:tc>
          <w:tcPr>
            <w:tcW w:type="dxa" w:w="3510"/>
            <w:vAlign w:val="center"/>
            <w:shd w:fill="F2F4F7"/>
          </w:tcPr>
          <w:p>
            <w:pPr>
              <w:jc w:val="center"/>
            </w:pPr>
            <w:r>
              <w:rPr>
                <w:rFonts w:ascii="Calibri" w:hAnsi="Calibri" w:eastAsia="Microsoft YaHei"/>
                <w:b/>
                <w:sz w:val="21"/>
              </w:rPr>
              <w:t>验收效果</w:t>
            </w:r>
          </w:p>
        </w:tc>
      </w:tr>
      <w:tr>
        <w:tc>
          <w:tcPr>
            <w:tcW w:type="dxa" w:w="1900"/>
          </w:tcPr>
          <w:p>
            <w:pPr>
              <w:jc w:val="center"/>
            </w:pPr>
            <w:r>
              <w:rPr>
                <w:rFonts w:ascii="Calibri" w:hAnsi="Calibri" w:eastAsia="Microsoft YaHei"/>
                <w:sz w:val="20"/>
              </w:rPr>
              <w:t>共享数据</w:t>
            </w:r>
          </w:p>
        </w:tc>
        <w:tc>
          <w:tcPr>
            <w:tcW w:type="dxa" w:w="3950"/>
          </w:tcPr>
          <w:p>
            <w:pPr>
              <w:jc w:val="left"/>
            </w:pPr>
            <w:r>
              <w:rPr>
                <w:rFonts w:ascii="Calibri" w:hAnsi="Calibri" w:eastAsia="Microsoft YaHei"/>
                <w:sz w:val="20"/>
              </w:rPr>
              <w:t>Redis DB9 保存地图、小车、路径、用户和回放帧</w:t>
            </w:r>
          </w:p>
        </w:tc>
        <w:tc>
          <w:tcPr>
            <w:tcW w:type="dxa" w:w="3510"/>
          </w:tcPr>
          <w:p>
            <w:pPr>
              <w:jc w:val="left"/>
            </w:pPr>
            <w:r>
              <w:rPr>
                <w:rFonts w:ascii="Calibri" w:hAnsi="Calibri" w:eastAsia="Microsoft YaHei"/>
                <w:sz w:val="20"/>
              </w:rPr>
              <w:t>各模块不直接持有彼此状态</w:t>
            </w:r>
          </w:p>
        </w:tc>
      </w:tr>
      <w:tr>
        <w:tc>
          <w:tcPr>
            <w:tcW w:type="dxa" w:w="1900"/>
          </w:tcPr>
          <w:p>
            <w:pPr>
              <w:jc w:val="center"/>
            </w:pPr>
            <w:r>
              <w:rPr>
                <w:rFonts w:ascii="Calibri" w:hAnsi="Calibri" w:eastAsia="Microsoft YaHei"/>
                <w:sz w:val="20"/>
              </w:rPr>
              <w:t>组件独立</w:t>
            </w:r>
          </w:p>
        </w:tc>
        <w:tc>
          <w:tcPr>
            <w:tcW w:type="dxa" w:w="3950"/>
          </w:tcPr>
          <w:p>
            <w:pPr>
              <w:jc w:val="left"/>
            </w:pPr>
            <w:r>
              <w:rPr>
                <w:rFonts w:ascii="Calibri" w:hAnsi="Calibri" w:eastAsia="Microsoft YaHei"/>
                <w:sz w:val="20"/>
              </w:rPr>
              <w:t>Controller、Navigator、Car、Recorder 均有独立 main</w:t>
            </w:r>
          </w:p>
        </w:tc>
        <w:tc>
          <w:tcPr>
            <w:tcW w:type="dxa" w:w="3510"/>
          </w:tcPr>
          <w:p>
            <w:pPr>
              <w:jc w:val="left"/>
            </w:pPr>
            <w:r>
              <w:rPr>
                <w:rFonts w:ascii="Calibri" w:hAnsi="Calibri" w:eastAsia="Microsoft YaHei"/>
                <w:sz w:val="20"/>
              </w:rPr>
              <w:t>可一键启动，也可分进程部署</w:t>
            </w:r>
          </w:p>
        </w:tc>
      </w:tr>
      <w:tr>
        <w:tc>
          <w:tcPr>
            <w:tcW w:type="dxa" w:w="1900"/>
          </w:tcPr>
          <w:p>
            <w:pPr>
              <w:jc w:val="center"/>
            </w:pPr>
            <w:r>
              <w:rPr>
                <w:rFonts w:ascii="Calibri" w:hAnsi="Calibri" w:eastAsia="Microsoft YaHei"/>
                <w:sz w:val="20"/>
              </w:rPr>
              <w:t>消息调度</w:t>
            </w:r>
          </w:p>
        </w:tc>
        <w:tc>
          <w:tcPr>
            <w:tcW w:type="dxa" w:w="3950"/>
          </w:tcPr>
          <w:p>
            <w:pPr>
              <w:jc w:val="left"/>
            </w:pPr>
            <w:r>
              <w:rPr>
                <w:rFonts w:ascii="Calibri" w:hAnsi="Calibri" w:eastAsia="Microsoft YaHei"/>
                <w:sz w:val="20"/>
              </w:rPr>
              <w:t>RabbitMQ fanout/direct 交换机传递开始、节拍和导航任务</w:t>
            </w:r>
          </w:p>
        </w:tc>
        <w:tc>
          <w:tcPr>
            <w:tcW w:type="dxa" w:w="3510"/>
          </w:tcPr>
          <w:p>
            <w:pPr>
              <w:jc w:val="left"/>
            </w:pPr>
            <w:r>
              <w:rPr>
                <w:rFonts w:ascii="Calibri" w:hAnsi="Calibri" w:eastAsia="Microsoft YaHei"/>
                <w:sz w:val="20"/>
              </w:rPr>
              <w:t>控制流通过消息总线完成</w:t>
            </w:r>
          </w:p>
        </w:tc>
      </w:tr>
      <w:tr>
        <w:tc>
          <w:tcPr>
            <w:tcW w:type="dxa" w:w="1900"/>
          </w:tcPr>
          <w:p>
            <w:pPr>
              <w:jc w:val="center"/>
            </w:pPr>
            <w:r>
              <w:rPr>
                <w:rFonts w:ascii="Calibri" w:hAnsi="Calibri" w:eastAsia="Microsoft YaHei"/>
                <w:sz w:val="20"/>
              </w:rPr>
              <w:t>地图探索</w:t>
            </w:r>
          </w:p>
        </w:tc>
        <w:tc>
          <w:tcPr>
            <w:tcW w:type="dxa" w:w="3950"/>
          </w:tcPr>
          <w:p>
            <w:pPr>
              <w:jc w:val="left"/>
            </w:pPr>
            <w:r>
              <w:rPr>
                <w:rFonts w:ascii="Calibri" w:hAnsi="Calibri" w:eastAsia="Microsoft YaHei"/>
                <w:sz w:val="20"/>
              </w:rPr>
              <w:t>小车移动后点亮当前位置周围 3x3 区域</w:t>
            </w:r>
          </w:p>
        </w:tc>
        <w:tc>
          <w:tcPr>
            <w:tcW w:type="dxa" w:w="3510"/>
          </w:tcPr>
          <w:p>
            <w:pPr>
              <w:jc w:val="left"/>
            </w:pPr>
            <w:r>
              <w:rPr>
                <w:rFonts w:ascii="Calibri" w:hAnsi="Calibri" w:eastAsia="Microsoft YaHei"/>
                <w:sz w:val="20"/>
              </w:rPr>
              <w:t>界面能看到探索区域持续增加</w:t>
            </w:r>
          </w:p>
        </w:tc>
      </w:tr>
      <w:tr>
        <w:tc>
          <w:tcPr>
            <w:tcW w:type="dxa" w:w="1900"/>
          </w:tcPr>
          <w:p>
            <w:pPr>
              <w:jc w:val="center"/>
            </w:pPr>
            <w:r>
              <w:rPr>
                <w:rFonts w:ascii="Calibri" w:hAnsi="Calibri" w:eastAsia="Microsoft YaHei"/>
                <w:sz w:val="20"/>
              </w:rPr>
              <w:t>路径规划</w:t>
            </w:r>
          </w:p>
        </w:tc>
        <w:tc>
          <w:tcPr>
            <w:tcW w:type="dxa" w:w="3950"/>
          </w:tcPr>
          <w:p>
            <w:pPr>
              <w:jc w:val="left"/>
            </w:pPr>
            <w:r>
              <w:rPr>
                <w:rFonts w:ascii="Calibri" w:hAnsi="Calibri" w:eastAsia="Microsoft YaHei"/>
                <w:sz w:val="20"/>
              </w:rPr>
              <w:t>支持 A*、双向 A*、Dijkstra 三种算法</w:t>
            </w:r>
          </w:p>
        </w:tc>
        <w:tc>
          <w:tcPr>
            <w:tcW w:type="dxa" w:w="3510"/>
          </w:tcPr>
          <w:p>
            <w:pPr>
              <w:jc w:val="left"/>
            </w:pPr>
            <w:r>
              <w:rPr>
                <w:rFonts w:ascii="Calibri" w:hAnsi="Calibri" w:eastAsia="Microsoft YaHei"/>
                <w:sz w:val="20"/>
              </w:rPr>
              <w:t>配置员可在 View 中切换算法</w:t>
            </w:r>
          </w:p>
        </w:tc>
      </w:tr>
      <w:tr>
        <w:tc>
          <w:tcPr>
            <w:tcW w:type="dxa" w:w="1900"/>
          </w:tcPr>
          <w:p>
            <w:pPr>
              <w:jc w:val="center"/>
            </w:pPr>
            <w:r>
              <w:rPr>
                <w:rFonts w:ascii="Calibri" w:hAnsi="Calibri" w:eastAsia="Microsoft YaHei"/>
                <w:sz w:val="20"/>
              </w:rPr>
              <w:t>可视化与回放</w:t>
            </w:r>
          </w:p>
        </w:tc>
        <w:tc>
          <w:tcPr>
            <w:tcW w:type="dxa" w:w="3950"/>
          </w:tcPr>
          <w:p>
            <w:pPr>
              <w:jc w:val="left"/>
            </w:pPr>
            <w:r>
              <w:rPr>
                <w:rFonts w:ascii="Calibri" w:hAnsi="Calibri" w:eastAsia="Microsoft YaHei"/>
                <w:sz w:val="20"/>
              </w:rPr>
              <w:t>沿用 View 实时地图和 Analyst 回放界面</w:t>
            </w:r>
          </w:p>
        </w:tc>
        <w:tc>
          <w:tcPr>
            <w:tcW w:type="dxa" w:w="3510"/>
          </w:tcPr>
          <w:p>
            <w:pPr>
              <w:jc w:val="left"/>
            </w:pPr>
            <w:r>
              <w:rPr>
                <w:rFonts w:ascii="Calibri" w:hAnsi="Calibri" w:eastAsia="Microsoft YaHei"/>
                <w:sz w:val="20"/>
              </w:rPr>
              <w:t>可查看小车位置、障碍物、探索过程和历史记录</w:t>
            </w:r>
          </w:p>
        </w:tc>
      </w:tr>
    </w:tbl>
    <w:p/>
    <w:p>
      <w:pPr>
        <w:pStyle w:val="Heading1"/>
        <w:spacing w:before="320" w:after="160" w:line="264" w:lineRule="auto"/>
      </w:pPr>
      <w:r>
        <w:rPr>
          <w:rFonts w:ascii="Calibri" w:hAnsi="Calibri" w:eastAsia="Microsoft YaHei"/>
          <w:b/>
          <w:color w:val="2E74B5"/>
          <w:sz w:val="32"/>
        </w:rPr>
        <w:t>三、总体架构</w:t>
      </w:r>
    </w:p>
    <w:p>
      <w:pPr>
        <w:spacing w:before="0" w:after="120" w:line="264" w:lineRule="auto"/>
      </w:pPr>
      <w:r>
        <w:rPr>
          <w:rFonts w:ascii="Calibri" w:hAnsi="Calibri" w:eastAsia="Microsoft YaHei"/>
          <w:sz w:val="22"/>
        </w:rPr>
        <w:t>系统采用黑板风格。Redis 是黑板，保存所有共享数据；RabbitMQ 是消息总线，承担控制器与知识源之间的消息传递；Controller 是唯一调度器，Navigator、Car、Recorder 是相互独立的知识源；View 是显示和配置终端。</w:t>
      </w:r>
    </w:p>
    <w:p>
      <w:pPr>
        <w:pStyle w:val="ListBullet"/>
        <w:spacing w:before="0" w:after="160" w:line="280" w:lineRule="auto"/>
      </w:pPr>
      <w:r>
        <w:rPr>
          <w:rFonts w:ascii="Calibri" w:hAnsi="Calibri" w:eastAsia="Microsoft YaHei"/>
          <w:sz w:val="22"/>
        </w:rPr>
        <w:t>Controller：监听 controller.start，收到开始命令后按固定节拍循环，分配导航任务并广播小车移动命令。</w:t>
      </w:r>
    </w:p>
    <w:p>
      <w:pPr>
        <w:pStyle w:val="ListBullet"/>
        <w:spacing w:before="0" w:after="160" w:line="280" w:lineRule="auto"/>
      </w:pPr>
      <w:r>
        <w:rPr>
          <w:rFonts w:ascii="Calibri" w:hAnsi="Calibri" w:eastAsia="Microsoft YaHei"/>
          <w:sz w:val="22"/>
        </w:rPr>
        <w:t>Navigator：监听 navigator.no1 到 navigator.no4，读取地图和算法配置，规划路径并写入小车任务队列。</w:t>
      </w:r>
    </w:p>
    <w:p>
      <w:pPr>
        <w:pStyle w:val="ListBullet"/>
        <w:spacing w:before="0" w:after="160" w:line="280" w:lineRule="auto"/>
      </w:pPr>
      <w:r>
        <w:rPr>
          <w:rFonts w:ascii="Calibri" w:hAnsi="Calibri" w:eastAsia="Microsoft YaHei"/>
          <w:sz w:val="22"/>
        </w:rPr>
        <w:t>Car：自动发现 Cars:1 到 Cars:5，收到节拍后读取路径队列，移动一步并点亮地图。</w:t>
      </w:r>
    </w:p>
    <w:p>
      <w:pPr>
        <w:pStyle w:val="ListBullet"/>
        <w:spacing w:before="0" w:after="160" w:line="280" w:lineRule="auto"/>
      </w:pPr>
      <w:r>
        <w:rPr>
          <w:rFonts w:ascii="Calibri" w:hAnsi="Calibri" w:eastAsia="Microsoft YaHei"/>
          <w:sz w:val="22"/>
        </w:rPr>
        <w:t>Recorder：监听 save.start，保存探索帧；分析员回放时按 Save 字段恢复历史帧。</w:t>
      </w:r>
    </w:p>
    <w:p>
      <w:pPr>
        <w:pStyle w:val="Heading1"/>
        <w:spacing w:before="320" w:after="160" w:line="264" w:lineRule="auto"/>
      </w:pPr>
      <w:r>
        <w:rPr>
          <w:rFonts w:ascii="Calibri" w:hAnsi="Calibri" w:eastAsia="Microsoft YaHei"/>
          <w:b/>
          <w:color w:val="2E74B5"/>
          <w:sz w:val="32"/>
        </w:rPr>
        <w:t>四、黑板数据设计</w:t>
      </w:r>
    </w:p>
    <w:tbl>
      <w:tblPr>
        <w:tblStyle w:val="TableGrid"/>
        <w:tblW w:type="dxa" w:w="9360"/>
        <w:jc w:val="center"/>
        <w:tblLayout w:type="fixed"/>
        <w:tblLook w:firstColumn="1" w:firstRow="1" w:lastColumn="0" w:lastRow="0" w:noHBand="0" w:noVBand="1" w:val="04A0"/>
        <w:tblInd w:w="120" w:type="dxa"/>
        <w:tblCellMar>
          <w:top w:w="80" w:type="dxa"/>
          <w:bottom w:w="80" w:type="dxa"/>
          <w:start w:w="120" w:type="dxa"/>
          <w:end w:w="120" w:type="dxa"/>
        </w:tblCellMar>
      </w:tblPr>
      <w:tblGrid>
        <w:gridCol w:w="2500"/>
        <w:gridCol w:w="1500"/>
        <w:gridCol w:w="5360"/>
      </w:tblGrid>
      <w:tr>
        <w:tc>
          <w:tcPr>
            <w:tcW w:type="dxa" w:w="2500"/>
            <w:vAlign w:val="center"/>
            <w:shd w:fill="F2F4F7"/>
          </w:tcPr>
          <w:p>
            <w:pPr>
              <w:jc w:val="center"/>
            </w:pPr>
            <w:r>
              <w:rPr>
                <w:rFonts w:ascii="Calibri" w:hAnsi="Calibri" w:eastAsia="Microsoft YaHei"/>
                <w:b/>
                <w:sz w:val="21"/>
              </w:rPr>
              <w:t>Redis Key</w:t>
            </w:r>
          </w:p>
        </w:tc>
        <w:tc>
          <w:tcPr>
            <w:tcW w:type="dxa" w:w="1500"/>
            <w:vAlign w:val="center"/>
            <w:shd w:fill="F2F4F7"/>
          </w:tcPr>
          <w:p>
            <w:pPr>
              <w:jc w:val="center"/>
            </w:pPr>
            <w:r>
              <w:rPr>
                <w:rFonts w:ascii="Calibri" w:hAnsi="Calibri" w:eastAsia="Microsoft YaHei"/>
                <w:b/>
                <w:sz w:val="21"/>
              </w:rPr>
              <w:t>类型</w:t>
            </w:r>
          </w:p>
        </w:tc>
        <w:tc>
          <w:tcPr>
            <w:tcW w:type="dxa" w:w="5360"/>
            <w:vAlign w:val="center"/>
            <w:shd w:fill="F2F4F7"/>
          </w:tcPr>
          <w:p>
            <w:pPr>
              <w:jc w:val="center"/>
            </w:pPr>
            <w:r>
              <w:rPr>
                <w:rFonts w:ascii="Calibri" w:hAnsi="Calibri" w:eastAsia="Microsoft YaHei"/>
                <w:b/>
                <w:sz w:val="21"/>
              </w:rPr>
              <w:t>说明</w:t>
            </w:r>
          </w:p>
        </w:tc>
      </w:tr>
      <w:tr>
        <w:tc>
          <w:tcPr>
            <w:tcW w:type="dxa" w:w="2500"/>
          </w:tcPr>
          <w:p>
            <w:pPr>
              <w:jc w:val="center"/>
            </w:pPr>
            <w:r>
              <w:rPr>
                <w:rFonts w:ascii="Calibri" w:hAnsi="Calibri" w:eastAsia="Microsoft YaHei"/>
                <w:sz w:val="20"/>
              </w:rPr>
              <w:t>map_width / map_height</w:t>
            </w:r>
          </w:p>
        </w:tc>
        <w:tc>
          <w:tcPr>
            <w:tcW w:type="dxa" w:w="1500"/>
          </w:tcPr>
          <w:p>
            <w:pPr>
              <w:jc w:val="left"/>
            </w:pPr>
            <w:r>
              <w:rPr>
                <w:rFonts w:ascii="Calibri" w:hAnsi="Calibri" w:eastAsia="Microsoft YaHei"/>
                <w:sz w:val="20"/>
              </w:rPr>
              <w:t>String</w:t>
            </w:r>
          </w:p>
        </w:tc>
        <w:tc>
          <w:tcPr>
            <w:tcW w:type="dxa" w:w="5360"/>
          </w:tcPr>
          <w:p>
            <w:pPr>
              <w:jc w:val="left"/>
            </w:pPr>
            <w:r>
              <w:rPr>
                <w:rFonts w:ascii="Calibri" w:hAnsi="Calibri" w:eastAsia="Microsoft YaHei"/>
                <w:sz w:val="20"/>
              </w:rPr>
              <w:t>地图宽高，由 View 配置界面写入</w:t>
            </w:r>
          </w:p>
        </w:tc>
      </w:tr>
      <w:tr>
        <w:tc>
          <w:tcPr>
            <w:tcW w:type="dxa" w:w="2500"/>
          </w:tcPr>
          <w:p>
            <w:pPr>
              <w:jc w:val="center"/>
            </w:pPr>
            <w:r>
              <w:rPr>
                <w:rFonts w:ascii="Calibri" w:hAnsi="Calibri" w:eastAsia="Microsoft YaHei"/>
                <w:sz w:val="20"/>
              </w:rPr>
              <w:t>MapView</w:t>
            </w:r>
          </w:p>
        </w:tc>
        <w:tc>
          <w:tcPr>
            <w:tcW w:type="dxa" w:w="1500"/>
          </w:tcPr>
          <w:p>
            <w:pPr>
              <w:jc w:val="left"/>
            </w:pPr>
            <w:r>
              <w:rPr>
                <w:rFonts w:ascii="Calibri" w:hAnsi="Calibri" w:eastAsia="Microsoft YaHei"/>
                <w:sz w:val="20"/>
              </w:rPr>
              <w:t>Bitmap</w:t>
            </w:r>
          </w:p>
        </w:tc>
        <w:tc>
          <w:tcPr>
            <w:tcW w:type="dxa" w:w="5360"/>
          </w:tcPr>
          <w:p>
            <w:pPr>
              <w:jc w:val="left"/>
            </w:pPr>
            <w:r>
              <w:rPr>
                <w:rFonts w:ascii="Calibri" w:hAnsi="Calibri" w:eastAsia="Microsoft YaHei"/>
                <w:sz w:val="20"/>
              </w:rPr>
              <w:t>地图探索状态，1 表示已探索</w:t>
            </w:r>
          </w:p>
        </w:tc>
      </w:tr>
      <w:tr>
        <w:tc>
          <w:tcPr>
            <w:tcW w:type="dxa" w:w="2500"/>
          </w:tcPr>
          <w:p>
            <w:pPr>
              <w:jc w:val="center"/>
            </w:pPr>
            <w:r>
              <w:rPr>
                <w:rFonts w:ascii="Calibri" w:hAnsi="Calibri" w:eastAsia="Microsoft YaHei"/>
                <w:sz w:val="20"/>
              </w:rPr>
              <w:t>blockview</w:t>
            </w:r>
          </w:p>
        </w:tc>
        <w:tc>
          <w:tcPr>
            <w:tcW w:type="dxa" w:w="1500"/>
          </w:tcPr>
          <w:p>
            <w:pPr>
              <w:jc w:val="left"/>
            </w:pPr>
            <w:r>
              <w:rPr>
                <w:rFonts w:ascii="Calibri" w:hAnsi="Calibri" w:eastAsia="Microsoft YaHei"/>
                <w:sz w:val="20"/>
              </w:rPr>
              <w:t>Bitmap</w:t>
            </w:r>
          </w:p>
        </w:tc>
        <w:tc>
          <w:tcPr>
            <w:tcW w:type="dxa" w:w="5360"/>
          </w:tcPr>
          <w:p>
            <w:pPr>
              <w:jc w:val="left"/>
            </w:pPr>
            <w:r>
              <w:rPr>
                <w:rFonts w:ascii="Calibri" w:hAnsi="Calibri" w:eastAsia="Microsoft YaHei"/>
                <w:sz w:val="20"/>
              </w:rPr>
              <w:t>障碍物状态，1 表示存在障碍</w:t>
            </w:r>
          </w:p>
        </w:tc>
      </w:tr>
      <w:tr>
        <w:tc>
          <w:tcPr>
            <w:tcW w:type="dxa" w:w="2500"/>
          </w:tcPr>
          <w:p>
            <w:pPr>
              <w:jc w:val="center"/>
            </w:pPr>
            <w:r>
              <w:rPr>
                <w:rFonts w:ascii="Calibri" w:hAnsi="Calibri" w:eastAsia="Microsoft YaHei"/>
                <w:sz w:val="20"/>
              </w:rPr>
              <w:t>Cars:1..5</w:t>
            </w:r>
          </w:p>
        </w:tc>
        <w:tc>
          <w:tcPr>
            <w:tcW w:type="dxa" w:w="1500"/>
          </w:tcPr>
          <w:p>
            <w:pPr>
              <w:jc w:val="left"/>
            </w:pPr>
            <w:r>
              <w:rPr>
                <w:rFonts w:ascii="Calibri" w:hAnsi="Calibri" w:eastAsia="Microsoft YaHei"/>
                <w:sz w:val="20"/>
              </w:rPr>
              <w:t>Hash</w:t>
            </w:r>
          </w:p>
        </w:tc>
        <w:tc>
          <w:tcPr>
            <w:tcW w:type="dxa" w:w="5360"/>
          </w:tcPr>
          <w:p>
            <w:pPr>
              <w:jc w:val="left"/>
            </w:pPr>
            <w:r>
              <w:rPr>
                <w:rFonts w:ascii="Calibri" w:hAnsi="Calibri" w:eastAsia="Microsoft YaHei"/>
                <w:sz w:val="20"/>
              </w:rPr>
              <w:t>小车 x、y、endx、endy、state、direction</w:t>
            </w:r>
          </w:p>
        </w:tc>
      </w:tr>
      <w:tr>
        <w:tc>
          <w:tcPr>
            <w:tcW w:type="dxa" w:w="2500"/>
          </w:tcPr>
          <w:p>
            <w:pPr>
              <w:jc w:val="center"/>
            </w:pPr>
            <w:r>
              <w:rPr>
                <w:rFonts w:ascii="Calibri" w:hAnsi="Calibri" w:eastAsia="Microsoft YaHei"/>
                <w:sz w:val="20"/>
              </w:rPr>
              <w:t>1_task_queue..5_task_queue</w:t>
            </w:r>
          </w:p>
        </w:tc>
        <w:tc>
          <w:tcPr>
            <w:tcW w:type="dxa" w:w="1500"/>
          </w:tcPr>
          <w:p>
            <w:pPr>
              <w:jc w:val="left"/>
            </w:pPr>
            <w:r>
              <w:rPr>
                <w:rFonts w:ascii="Calibri" w:hAnsi="Calibri" w:eastAsia="Microsoft YaHei"/>
                <w:sz w:val="20"/>
              </w:rPr>
              <w:t>List</w:t>
            </w:r>
          </w:p>
        </w:tc>
        <w:tc>
          <w:tcPr>
            <w:tcW w:type="dxa" w:w="5360"/>
          </w:tcPr>
          <w:p>
            <w:pPr>
              <w:jc w:val="left"/>
            </w:pPr>
            <w:r>
              <w:rPr>
                <w:rFonts w:ascii="Calibri" w:hAnsi="Calibri" w:eastAsia="Microsoft YaHei"/>
                <w:sz w:val="20"/>
              </w:rPr>
              <w:t>小车路径队列，元素为 x,y</w:t>
            </w:r>
          </w:p>
        </w:tc>
      </w:tr>
      <w:tr>
        <w:tc>
          <w:tcPr>
            <w:tcW w:type="dxa" w:w="2500"/>
          </w:tcPr>
          <w:p>
            <w:pPr>
              <w:jc w:val="center"/>
            </w:pPr>
            <w:r>
              <w:rPr>
                <w:rFonts w:ascii="Calibri" w:hAnsi="Calibri" w:eastAsia="Microsoft YaHei"/>
                <w:sz w:val="20"/>
              </w:rPr>
              <w:t>Algorithm</w:t>
            </w:r>
          </w:p>
        </w:tc>
        <w:tc>
          <w:tcPr>
            <w:tcW w:type="dxa" w:w="1500"/>
          </w:tcPr>
          <w:p>
            <w:pPr>
              <w:jc w:val="left"/>
            </w:pPr>
            <w:r>
              <w:rPr>
                <w:rFonts w:ascii="Calibri" w:hAnsi="Calibri" w:eastAsia="Microsoft YaHei"/>
                <w:sz w:val="20"/>
              </w:rPr>
              <w:t>String</w:t>
            </w:r>
          </w:p>
        </w:tc>
        <w:tc>
          <w:tcPr>
            <w:tcW w:type="dxa" w:w="5360"/>
          </w:tcPr>
          <w:p>
            <w:pPr>
              <w:jc w:val="left"/>
            </w:pPr>
            <w:r>
              <w:rPr>
                <w:rFonts w:ascii="Calibri" w:hAnsi="Calibri" w:eastAsia="Microsoft YaHei"/>
                <w:sz w:val="20"/>
              </w:rPr>
              <w:t>0=A*，1=双向 A*，2=Dijkstra</w:t>
            </w:r>
          </w:p>
        </w:tc>
      </w:tr>
      <w:tr>
        <w:tc>
          <w:tcPr>
            <w:tcW w:type="dxa" w:w="2500"/>
          </w:tcPr>
          <w:p>
            <w:pPr>
              <w:jc w:val="center"/>
            </w:pPr>
            <w:r>
              <w:rPr>
                <w:rFonts w:ascii="Calibri" w:hAnsi="Calibri" w:eastAsia="Microsoft YaHei"/>
                <w:sz w:val="20"/>
              </w:rPr>
              <w:t>Save</w:t>
            </w:r>
          </w:p>
        </w:tc>
        <w:tc>
          <w:tcPr>
            <w:tcW w:type="dxa" w:w="1500"/>
          </w:tcPr>
          <w:p>
            <w:pPr>
              <w:jc w:val="left"/>
            </w:pPr>
            <w:r>
              <w:rPr>
                <w:rFonts w:ascii="Calibri" w:hAnsi="Calibri" w:eastAsia="Microsoft YaHei"/>
                <w:sz w:val="20"/>
              </w:rPr>
              <w:t>Hash</w:t>
            </w:r>
          </w:p>
        </w:tc>
        <w:tc>
          <w:tcPr>
            <w:tcW w:type="dxa" w:w="5360"/>
          </w:tcPr>
          <w:p>
            <w:pPr>
              <w:jc w:val="left"/>
            </w:pPr>
            <w:r>
              <w:rPr>
                <w:rFonts w:ascii="Calibri" w:hAnsi="Calibri" w:eastAsia="Microsoft YaHei"/>
                <w:sz w:val="20"/>
              </w:rPr>
              <w:t>回放记录数量、当前记录、速度和进度</w:t>
            </w:r>
          </w:p>
        </w:tc>
      </w:tr>
      <w:tr>
        <w:tc>
          <w:tcPr>
            <w:tcW w:type="dxa" w:w="2500"/>
          </w:tcPr>
          <w:p>
            <w:pPr>
              <w:jc w:val="center"/>
            </w:pPr>
            <w:r>
              <w:rPr>
                <w:rFonts w:ascii="Calibri" w:hAnsi="Calibri" w:eastAsia="Microsoft YaHei"/>
                <w:sz w:val="20"/>
              </w:rPr>
              <w:t>Record:&lt;file&gt;:&lt;frame&gt;</w:t>
            </w:r>
          </w:p>
        </w:tc>
        <w:tc>
          <w:tcPr>
            <w:tcW w:type="dxa" w:w="1500"/>
          </w:tcPr>
          <w:p>
            <w:pPr>
              <w:jc w:val="left"/>
            </w:pPr>
            <w:r>
              <w:rPr>
                <w:rFonts w:ascii="Calibri" w:hAnsi="Calibri" w:eastAsia="Microsoft YaHei"/>
                <w:sz w:val="20"/>
              </w:rPr>
              <w:t>Hash</w:t>
            </w:r>
          </w:p>
        </w:tc>
        <w:tc>
          <w:tcPr>
            <w:tcW w:type="dxa" w:w="5360"/>
          </w:tcPr>
          <w:p>
            <w:pPr>
              <w:jc w:val="left"/>
            </w:pPr>
            <w:r>
              <w:rPr>
                <w:rFonts w:ascii="Calibri" w:hAnsi="Calibri" w:eastAsia="Microsoft YaHei"/>
                <w:sz w:val="20"/>
              </w:rPr>
              <w:t>记录器保存的回放帧快照</w:t>
            </w:r>
          </w:p>
        </w:tc>
      </w:tr>
    </w:tbl>
    <w:p/>
    <w:p>
      <w:pPr>
        <w:pStyle w:val="Heading1"/>
        <w:spacing w:before="320" w:after="160" w:line="264" w:lineRule="auto"/>
      </w:pPr>
      <w:r>
        <w:rPr>
          <w:rFonts w:ascii="Calibri" w:hAnsi="Calibri" w:eastAsia="Microsoft YaHei"/>
          <w:b/>
          <w:color w:val="2E74B5"/>
          <w:sz w:val="32"/>
        </w:rPr>
        <w:t>五、核心运行流程</w:t>
      </w:r>
    </w:p>
    <w:p>
      <w:pPr>
        <w:pStyle w:val="ListNumber"/>
        <w:spacing w:before="0" w:after="160" w:line="280" w:lineRule="auto"/>
      </w:pPr>
      <w:r>
        <w:rPr>
          <w:rFonts w:ascii="Calibri" w:hAnsi="Calibri" w:eastAsia="Microsoft YaHei"/>
          <w:sz w:val="22"/>
        </w:rPr>
        <w:t>配置员在 View 中设置地图、小车、障碍物和路径算法。</w:t>
      </w:r>
    </w:p>
    <w:p>
      <w:pPr>
        <w:pStyle w:val="ListNumber"/>
        <w:spacing w:before="0" w:after="160" w:line="280" w:lineRule="auto"/>
      </w:pPr>
      <w:r>
        <w:rPr>
          <w:rFonts w:ascii="Calibri" w:hAnsi="Calibri" w:eastAsia="Microsoft YaHei"/>
          <w:sz w:val="22"/>
        </w:rPr>
        <w:t>View 点击开始后向 controller 和 save 交换机发送启动消息。</w:t>
      </w:r>
    </w:p>
    <w:p>
      <w:pPr>
        <w:pStyle w:val="ListNumber"/>
        <w:spacing w:before="0" w:after="160" w:line="280" w:lineRule="auto"/>
      </w:pPr>
      <w:r>
        <w:rPr>
          <w:rFonts w:ascii="Calibri" w:hAnsi="Calibri" w:eastAsia="Microsoft YaHei"/>
          <w:sz w:val="22"/>
        </w:rPr>
        <w:t>Controller 扫描 Redis 中空闲小车，将其当前位置封装为导航任务。</w:t>
      </w:r>
    </w:p>
    <w:p>
      <w:pPr>
        <w:pStyle w:val="ListNumber"/>
        <w:spacing w:before="0" w:after="160" w:line="280" w:lineRule="auto"/>
      </w:pPr>
      <w:r>
        <w:rPr>
          <w:rFonts w:ascii="Calibri" w:hAnsi="Calibri" w:eastAsia="Microsoft YaHei"/>
          <w:sz w:val="22"/>
        </w:rPr>
        <w:t>Navigator 选择未探索目标点，执行路径规划，将路径写入对应任务队列。</w:t>
      </w:r>
    </w:p>
    <w:p>
      <w:pPr>
        <w:pStyle w:val="ListNumber"/>
        <w:spacing w:before="0" w:after="160" w:line="280" w:lineRule="auto"/>
      </w:pPr>
      <w:r>
        <w:rPr>
          <w:rFonts w:ascii="Calibri" w:hAnsi="Calibri" w:eastAsia="Microsoft YaHei"/>
          <w:sz w:val="22"/>
        </w:rPr>
        <w:t>Controller 广播节拍，小车收到节拍后移动一步并更新 Redis。</w:t>
      </w:r>
    </w:p>
    <w:p>
      <w:pPr>
        <w:pStyle w:val="ListNumber"/>
        <w:spacing w:before="0" w:after="160" w:line="280" w:lineRule="auto"/>
      </w:pPr>
      <w:r>
        <w:rPr>
          <w:rFonts w:ascii="Calibri" w:hAnsi="Calibri" w:eastAsia="Microsoft YaHei"/>
          <w:sz w:val="22"/>
        </w:rPr>
        <w:t>View 周期读取 Redis，实时绘制小车、障碍物和已探索区域。</w:t>
      </w:r>
    </w:p>
    <w:p>
      <w:pPr>
        <w:pStyle w:val="ListNumber"/>
        <w:spacing w:before="0" w:after="160" w:line="280" w:lineRule="auto"/>
      </w:pPr>
      <w:r>
        <w:rPr>
          <w:rFonts w:ascii="Calibri" w:hAnsi="Calibri" w:eastAsia="Microsoft YaHei"/>
          <w:sz w:val="22"/>
        </w:rPr>
        <w:t>Recorder 持续保存快照；分析员进入回放后，Recorder 按历史帧恢复 Redis 状态。</w:t>
      </w:r>
    </w:p>
    <w:p>
      <w:pPr>
        <w:pStyle w:val="Heading1"/>
        <w:spacing w:before="320" w:after="160" w:line="264" w:lineRule="auto"/>
      </w:pPr>
      <w:r>
        <w:rPr>
          <w:rFonts w:ascii="Calibri" w:hAnsi="Calibri" w:eastAsia="Microsoft YaHei"/>
          <w:b/>
          <w:color w:val="2E74B5"/>
          <w:sz w:val="32"/>
        </w:rPr>
        <w:t>六、关键算法</w:t>
      </w:r>
    </w:p>
    <w:p>
      <w:pPr>
        <w:spacing w:before="0" w:after="120" w:line="264" w:lineRule="auto"/>
      </w:pPr>
      <w:r>
        <w:rPr>
          <w:rFonts w:ascii="Calibri" w:hAnsi="Calibri" w:eastAsia="Microsoft YaHei"/>
          <w:sz w:val="22"/>
        </w:rPr>
        <w:t>导航器通过 PathFinder 接口封装算法，当前实现 A*、双向 A* 和 Dijkstra。算法均基于网格邻接关系，避开 blockview 中的障碍点，并把其他小车当前位置视为动态障碍；为了鼓励探索，已探索点的移动代价高于未探索点。</w:t>
      </w:r>
    </w:p>
    <w:p>
      <w:pPr>
        <w:spacing w:before="0" w:after="120" w:line="264" w:lineRule="auto"/>
      </w:pPr>
      <w:r>
        <w:rPr>
          <w:rFonts w:ascii="Calibri" w:hAnsi="Calibri" w:eastAsia="Microsoft YaHei"/>
          <w:sz w:val="22"/>
        </w:rPr>
        <w:t>目标点选择采用广度优先扫描：优先选择距离当前车辆不太近也不太远的未探索点，若不存在理想点，则从剩余未探索点中选择 fallback 目标。</w:t>
      </w:r>
    </w:p>
    <w:p>
      <w:pPr>
        <w:pStyle w:val="Heading1"/>
        <w:spacing w:before="320" w:after="160" w:line="264" w:lineRule="auto"/>
      </w:pPr>
      <w:r>
        <w:rPr>
          <w:rFonts w:ascii="Calibri" w:hAnsi="Calibri" w:eastAsia="Microsoft YaHei"/>
          <w:b/>
          <w:color w:val="2E74B5"/>
          <w:sz w:val="32"/>
        </w:rPr>
        <w:t>七、测试与验收</w:t>
      </w:r>
    </w:p>
    <w:tbl>
      <w:tblPr>
        <w:tblStyle w:val="TableGrid"/>
        <w:tblW w:type="dxa" w:w="9360"/>
        <w:jc w:val="center"/>
        <w:tblLayout w:type="fixed"/>
        <w:tblLook w:firstColumn="1" w:firstRow="1" w:lastColumn="0" w:lastRow="0" w:noHBand="0" w:noVBand="1" w:val="04A0"/>
        <w:tblInd w:w="120" w:type="dxa"/>
        <w:tblCellMar>
          <w:top w:w="80" w:type="dxa"/>
          <w:bottom w:w="80" w:type="dxa"/>
          <w:start w:w="120" w:type="dxa"/>
          <w:end w:w="120" w:type="dxa"/>
        </w:tblCellMar>
      </w:tblPr>
      <w:tblGrid>
        <w:gridCol w:w="2000"/>
        <w:gridCol w:w="3650"/>
        <w:gridCol w:w="3710"/>
      </w:tblGrid>
      <w:tr>
        <w:tc>
          <w:tcPr>
            <w:tcW w:type="dxa" w:w="2000"/>
            <w:vAlign w:val="center"/>
            <w:shd w:fill="F2F4F7"/>
          </w:tcPr>
          <w:p>
            <w:pPr>
              <w:jc w:val="center"/>
            </w:pPr>
            <w:r>
              <w:rPr>
                <w:rFonts w:ascii="Calibri" w:hAnsi="Calibri" w:eastAsia="Microsoft YaHei"/>
                <w:b/>
                <w:sz w:val="21"/>
              </w:rPr>
              <w:t>测试项</w:t>
            </w:r>
          </w:p>
        </w:tc>
        <w:tc>
          <w:tcPr>
            <w:tcW w:type="dxa" w:w="3650"/>
            <w:vAlign w:val="center"/>
            <w:shd w:fill="F2F4F7"/>
          </w:tcPr>
          <w:p>
            <w:pPr>
              <w:jc w:val="center"/>
            </w:pPr>
            <w:r>
              <w:rPr>
                <w:rFonts w:ascii="Calibri" w:hAnsi="Calibri" w:eastAsia="Microsoft YaHei"/>
                <w:b/>
                <w:sz w:val="21"/>
              </w:rPr>
              <w:t>检查方法</w:t>
            </w:r>
          </w:p>
        </w:tc>
        <w:tc>
          <w:tcPr>
            <w:tcW w:type="dxa" w:w="3710"/>
            <w:vAlign w:val="center"/>
            <w:shd w:fill="F2F4F7"/>
          </w:tcPr>
          <w:p>
            <w:pPr>
              <w:jc w:val="center"/>
            </w:pPr>
            <w:r>
              <w:rPr>
                <w:rFonts w:ascii="Calibri" w:hAnsi="Calibri" w:eastAsia="Microsoft YaHei"/>
                <w:b/>
                <w:sz w:val="21"/>
              </w:rPr>
              <w:t>期望结果</w:t>
            </w:r>
          </w:p>
        </w:tc>
      </w:tr>
      <w:tr>
        <w:tc>
          <w:tcPr>
            <w:tcW w:type="dxa" w:w="2000"/>
          </w:tcPr>
          <w:p>
            <w:pPr>
              <w:jc w:val="center"/>
            </w:pPr>
            <w:r>
              <w:rPr>
                <w:rFonts w:ascii="Calibri" w:hAnsi="Calibri" w:eastAsia="Microsoft YaHei"/>
                <w:sz w:val="20"/>
              </w:rPr>
              <w:t>路径算法</w:t>
            </w:r>
          </w:p>
        </w:tc>
        <w:tc>
          <w:tcPr>
            <w:tcW w:type="dxa" w:w="3650"/>
          </w:tcPr>
          <w:p>
            <w:pPr>
              <w:jc w:val="left"/>
            </w:pPr>
            <w:r>
              <w:rPr>
                <w:rFonts w:ascii="Calibri" w:hAnsi="Calibri" w:eastAsia="Microsoft YaHei"/>
                <w:sz w:val="20"/>
              </w:rPr>
              <w:t>构造有障碍地图运行单元测试</w:t>
            </w:r>
          </w:p>
        </w:tc>
        <w:tc>
          <w:tcPr>
            <w:tcW w:type="dxa" w:w="3710"/>
          </w:tcPr>
          <w:p>
            <w:pPr>
              <w:jc w:val="left"/>
            </w:pPr>
            <w:r>
              <w:rPr>
                <w:rFonts w:ascii="Calibri" w:hAnsi="Calibri" w:eastAsia="Microsoft YaHei"/>
                <w:sz w:val="20"/>
              </w:rPr>
              <w:t>三种算法均返回不穿越障碍的合法路径</w:t>
            </w:r>
          </w:p>
        </w:tc>
      </w:tr>
      <w:tr>
        <w:tc>
          <w:tcPr>
            <w:tcW w:type="dxa" w:w="2000"/>
          </w:tcPr>
          <w:p>
            <w:pPr>
              <w:jc w:val="center"/>
            </w:pPr>
            <w:r>
              <w:rPr>
                <w:rFonts w:ascii="Calibri" w:hAnsi="Calibri" w:eastAsia="Microsoft YaHei"/>
                <w:sz w:val="20"/>
              </w:rPr>
              <w:t>3x3 点亮</w:t>
            </w:r>
          </w:p>
        </w:tc>
        <w:tc>
          <w:tcPr>
            <w:tcW w:type="dxa" w:w="3650"/>
          </w:tcPr>
          <w:p>
            <w:pPr>
              <w:jc w:val="left"/>
            </w:pPr>
            <w:r>
              <w:rPr>
                <w:rFonts w:ascii="Calibri" w:hAnsi="Calibri" w:eastAsia="Microsoft YaHei"/>
                <w:sz w:val="20"/>
              </w:rPr>
              <w:t>测试中心点和角落点</w:t>
            </w:r>
          </w:p>
        </w:tc>
        <w:tc>
          <w:tcPr>
            <w:tcW w:type="dxa" w:w="3710"/>
          </w:tcPr>
          <w:p>
            <w:pPr>
              <w:jc w:val="left"/>
            </w:pPr>
            <w:r>
              <w:rPr>
                <w:rFonts w:ascii="Calibri" w:hAnsi="Calibri" w:eastAsia="Microsoft YaHei"/>
                <w:sz w:val="20"/>
              </w:rPr>
              <w:t>中心点点亮 9 格，角落点点亮 4 格</w:t>
            </w:r>
          </w:p>
        </w:tc>
      </w:tr>
      <w:tr>
        <w:tc>
          <w:tcPr>
            <w:tcW w:type="dxa" w:w="2000"/>
          </w:tcPr>
          <w:p>
            <w:pPr>
              <w:jc w:val="center"/>
            </w:pPr>
            <w:r>
              <w:rPr>
                <w:rFonts w:ascii="Calibri" w:hAnsi="Calibri" w:eastAsia="Microsoft YaHei"/>
                <w:sz w:val="20"/>
              </w:rPr>
              <w:t>消息拓扑</w:t>
            </w:r>
          </w:p>
        </w:tc>
        <w:tc>
          <w:tcPr>
            <w:tcW w:type="dxa" w:w="3650"/>
          </w:tcPr>
          <w:p>
            <w:pPr>
              <w:jc w:val="left"/>
            </w:pPr>
            <w:r>
              <w:rPr>
                <w:rFonts w:ascii="Calibri" w:hAnsi="Calibri" w:eastAsia="Microsoft YaHei"/>
                <w:sz w:val="20"/>
              </w:rPr>
              <w:t>运行 tools init</w:t>
            </w:r>
          </w:p>
        </w:tc>
        <w:tc>
          <w:tcPr>
            <w:tcW w:type="dxa" w:w="3710"/>
          </w:tcPr>
          <w:p>
            <w:pPr>
              <w:jc w:val="left"/>
            </w:pPr>
            <w:r>
              <w:rPr>
                <w:rFonts w:ascii="Calibri" w:hAnsi="Calibri" w:eastAsia="Microsoft YaHei"/>
                <w:sz w:val="20"/>
              </w:rPr>
              <w:t>RabbitMQ 队列和交换机声明成功</w:t>
            </w:r>
          </w:p>
        </w:tc>
      </w:tr>
      <w:tr>
        <w:tc>
          <w:tcPr>
            <w:tcW w:type="dxa" w:w="2000"/>
          </w:tcPr>
          <w:p>
            <w:pPr>
              <w:jc w:val="center"/>
            </w:pPr>
            <w:r>
              <w:rPr>
                <w:rFonts w:ascii="Calibri" w:hAnsi="Calibri" w:eastAsia="Microsoft YaHei"/>
                <w:sz w:val="20"/>
              </w:rPr>
              <w:t>实时探索</w:t>
            </w:r>
          </w:p>
        </w:tc>
        <w:tc>
          <w:tcPr>
            <w:tcW w:type="dxa" w:w="3650"/>
          </w:tcPr>
          <w:p>
            <w:pPr>
              <w:jc w:val="left"/>
            </w:pPr>
            <w:r>
              <w:rPr>
                <w:rFonts w:ascii="Calibri" w:hAnsi="Calibri" w:eastAsia="Microsoft YaHei"/>
                <w:sz w:val="20"/>
              </w:rPr>
              <w:t>启动 launcher 后在 View 点击开始</w:t>
            </w:r>
          </w:p>
        </w:tc>
        <w:tc>
          <w:tcPr>
            <w:tcW w:type="dxa" w:w="3710"/>
          </w:tcPr>
          <w:p>
            <w:pPr>
              <w:jc w:val="left"/>
            </w:pPr>
            <w:r>
              <w:rPr>
                <w:rFonts w:ascii="Calibri" w:hAnsi="Calibri" w:eastAsia="Microsoft YaHei"/>
                <w:sz w:val="20"/>
              </w:rPr>
              <w:t>小车移动，MapView bitcount 持续增长</w:t>
            </w:r>
          </w:p>
        </w:tc>
      </w:tr>
      <w:tr>
        <w:tc>
          <w:tcPr>
            <w:tcW w:type="dxa" w:w="2000"/>
          </w:tcPr>
          <w:p>
            <w:pPr>
              <w:jc w:val="center"/>
            </w:pPr>
            <w:r>
              <w:rPr>
                <w:rFonts w:ascii="Calibri" w:hAnsi="Calibri" w:eastAsia="Microsoft YaHei"/>
                <w:sz w:val="20"/>
              </w:rPr>
              <w:t>回放</w:t>
            </w:r>
          </w:p>
        </w:tc>
        <w:tc>
          <w:tcPr>
            <w:tcW w:type="dxa" w:w="3650"/>
          </w:tcPr>
          <w:p>
            <w:pPr>
              <w:jc w:val="left"/>
            </w:pPr>
            <w:r>
              <w:rPr>
                <w:rFonts w:ascii="Calibri" w:hAnsi="Calibri" w:eastAsia="Microsoft YaHei"/>
                <w:sz w:val="20"/>
              </w:rPr>
              <w:t>完成一次探索后进入 Analyst</w:t>
            </w:r>
          </w:p>
        </w:tc>
        <w:tc>
          <w:tcPr>
            <w:tcW w:type="dxa" w:w="3710"/>
          </w:tcPr>
          <w:p>
            <w:pPr>
              <w:jc w:val="left"/>
            </w:pPr>
            <w:r>
              <w:rPr>
                <w:rFonts w:ascii="Calibri" w:hAnsi="Calibri" w:eastAsia="Microsoft YaHei"/>
                <w:sz w:val="20"/>
              </w:rPr>
              <w:t>记录列表出现，进度和倍速可控制</w:t>
            </w:r>
          </w:p>
        </w:tc>
      </w:tr>
    </w:tbl>
    <w:p/>
    <w:p>
      <w:pPr>
        <w:pStyle w:val="Heading1"/>
        <w:spacing w:before="320" w:after="160" w:line="264" w:lineRule="auto"/>
      </w:pPr>
      <w:r>
        <w:rPr>
          <w:rFonts w:ascii="Calibri" w:hAnsi="Calibri" w:eastAsia="Microsoft YaHei"/>
          <w:b/>
          <w:color w:val="2E74B5"/>
          <w:sz w:val="32"/>
        </w:rPr>
        <w:t>八、运行方式</w:t>
      </w:r>
    </w:p>
    <w:p>
      <w:pPr>
        <w:spacing w:before="0" w:after="120" w:line="264" w:lineRule="auto"/>
      </w:pPr>
      <w:r>
        <w:rPr>
          <w:rFonts w:ascii="Calibri" w:hAnsi="Calibri" w:eastAsia="Microsoft YaHei"/>
          <w:sz w:val="22"/>
        </w:rPr>
        <w:t>首先启动 Redis 和 RabbitMQ，然后在 InspectionBackend 目录执行 Maven 构建和初始化命令。初始化会写入 admin、config、analyst 三个默认用户，并声明所有消息队列。</w:t>
      </w:r>
    </w:p>
    <w:p>
      <w:pPr>
        <w:spacing w:before="0" w:after="120" w:line="264" w:lineRule="auto"/>
      </w:pPr>
      <w:r>
        <w:rPr>
          <w:rFonts w:ascii="Calibri" w:hAnsi="Calibri" w:eastAsia="Microsoft YaHei"/>
          <w:sz w:val="22"/>
        </w:rPr>
        <w:t>后端可通过 launcher 一键启动，也可以分别启动 controller、navigator、car、recorder 四个模块以展示分布式部署能力。最后启动现有 View 项目中的 Login.Main，用 config/config123 登录并开始探索。</w:t>
      </w:r>
    </w:p>
    <w:p>
      <w:pPr>
        <w:pStyle w:val="Heading1"/>
        <w:spacing w:before="320" w:after="160" w:line="264" w:lineRule="auto"/>
      </w:pPr>
      <w:r>
        <w:rPr>
          <w:rFonts w:ascii="Calibri" w:hAnsi="Calibri" w:eastAsia="Microsoft YaHei"/>
          <w:b/>
          <w:color w:val="2E74B5"/>
          <w:sz w:val="32"/>
        </w:rPr>
        <w:t>九、结论</w:t>
      </w:r>
    </w:p>
    <w:p>
      <w:pPr>
        <w:spacing w:before="0" w:after="120" w:line="264" w:lineRule="auto"/>
      </w:pPr>
      <w:r>
        <w:rPr>
          <w:rFonts w:ascii="Calibri" w:hAnsi="Calibri" w:eastAsia="Microsoft YaHei"/>
          <w:sz w:val="22"/>
        </w:rPr>
        <w:t>该实现满足实验文档中对分布式黑板风格的核心要求：组件通过 Redis 共享数据，通过 RabbitMQ 交换控制消息，控制器统一节拍调度，知识源可独立部署，且系统具备可视化运行状态和回放能力。</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icrosoft YaHei"/>
        <w:color w:val="666666"/>
        <w:sz w:val="18"/>
      </w:rPr>
      <w:t>分布式黑板多车探索实验报告</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