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516B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8C5A4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14E490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A4D629" w14:textId="09FEBCE7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0CA192D5" w14:textId="77777777" w:rsidR="009310B9" w:rsidRPr="00540A04" w:rsidRDefault="009310B9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2DB8CF8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5FEC9A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A8B1AC8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058F41F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E1D23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C7ECC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BC7ECC">
        <w:rPr>
          <w:rFonts w:eastAsia="Calibri"/>
          <w:b/>
          <w:color w:val="000000"/>
          <w:szCs w:val="28"/>
          <w:lang w:eastAsia="en-US"/>
        </w:rPr>
        <w:t>4</w:t>
      </w:r>
    </w:p>
    <w:p w14:paraId="694A074E" w14:textId="77777777" w:rsidR="00AF5252" w:rsidRDefault="00AF5252" w:rsidP="00AF525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стеганографического метода </w:t>
      </w:r>
    </w:p>
    <w:p w14:paraId="5807232F" w14:textId="77777777" w:rsidR="00AF5252" w:rsidRDefault="00AF5252" w:rsidP="00AF5252">
      <w:pPr>
        <w:jc w:val="center"/>
        <w:rPr>
          <w:sz w:val="20"/>
        </w:rPr>
      </w:pPr>
      <w:r>
        <w:rPr>
          <w:rFonts w:eastAsia="Franklin Gothic Medium"/>
        </w:rPr>
        <w:t>на основе преобразования наименее значащих битов</w:t>
      </w:r>
    </w:p>
    <w:p w14:paraId="24DDB8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908BF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B16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3F057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C07B2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420686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28281048" w14:textId="77777777" w:rsidR="00D25773" w:rsidRDefault="00D25773" w:rsidP="00D25773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0673227D" w14:textId="77777777" w:rsidR="009310B9" w:rsidRDefault="009310B9" w:rsidP="009310B9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5F63C08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0DEB572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AE3902F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1F36A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FE3B5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7C4F5E15" w14:textId="44291CC8" w:rsidR="00365573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65573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D25773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BD948D6" w14:textId="77777777" w:rsidR="00365573" w:rsidRPr="001C531F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29CC014D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1. 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14:paraId="125AAC5C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3B93008A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2. Абстрактно стеганографическая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стеганосообщений, S, и наоборот. Основные компоненты стеганосистемы:</w:t>
      </w:r>
    </w:p>
    <w:p w14:paraId="1188940A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</w:t>
      </w:r>
    </w:p>
    <w:p w14:paraId="3FA3F84F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</w:t>
      </w:r>
    </w:p>
    <w:p w14:paraId="1079BCC7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ключи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стеганосистемы характеризуют как многоключевые: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294BDC1C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контейнер с осажденным сообщением или стеганоконтейнер, S, который передается по открытому каналу, также являющемуся важным компонентом анализируемой системы; стеганоконтейнер будем именовать также стеганосообщением;</w:t>
      </w:r>
    </w:p>
    <w:p w14:paraId="5E47F264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для полноты упомянем также субъектов системы: отправителя и получателя.</w:t>
      </w:r>
    </w:p>
    <w:p w14:paraId="092AC677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490C786E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аудиостеганография, </w:t>
      </w:r>
    </w:p>
    <w:p w14:paraId="7E74EC73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видеостеганография, </w:t>
      </w:r>
    </w:p>
    <w:p w14:paraId="669FE578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lastRenderedPageBreak/>
        <w:t xml:space="preserve">графическая стеганография, </w:t>
      </w:r>
    </w:p>
    <w:p w14:paraId="1F3329CD" w14:textId="77777777" w:rsidR="00365573" w:rsidRPr="006D2940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текстовая стеганография и др.</w:t>
      </w:r>
    </w:p>
    <w:p w14:paraId="08D764F5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Определение 3. Стеганографической системой ∑ будем называть совокупность сообщений M, контейнеров C, ключей K, стеганосообщений (заполненных контейнеров) S и преобразований (прямого F и обратного F -1), которые их связывают:</w:t>
      </w:r>
    </w:p>
    <w:p w14:paraId="4A48C96B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 xml:space="preserve">∑ = (M, C, K, S, F, F -1).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9C36BE">
        <w:rPr>
          <w:rFonts w:eastAsia="Calibri"/>
          <w:color w:val="000000"/>
        </w:rPr>
        <w:t xml:space="preserve">  </w:t>
      </w:r>
      <w:r w:rsidRPr="006D2940">
        <w:rPr>
          <w:rFonts w:eastAsia="Calibri"/>
          <w:color w:val="000000"/>
        </w:rPr>
        <w:t>(11.1)</w:t>
      </w:r>
    </w:p>
    <w:p w14:paraId="6563F379" w14:textId="77777777" w:rsidR="00365573" w:rsidRPr="006D2940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14:paraId="46804E7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6D2940">
        <w:rPr>
          <w:rFonts w:eastAsia="Calibri"/>
          <w:color w:val="000000"/>
        </w:rPr>
        <w:t>При построении стеганосистемы должны, таким образом, учитываться следующие основные положения:</w:t>
      </w:r>
    </w:p>
    <w:p w14:paraId="434FC99B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</w:t>
      </w:r>
    </w:p>
    <w:p w14:paraId="66F621FD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присутствия и содержание скрытого сообщения; </w:t>
      </w:r>
    </w:p>
    <w:p w14:paraId="0B82C938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 тайне; </w:t>
      </w:r>
    </w:p>
    <w:p w14:paraId="336E28CF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потенциальный противник должен быть лишен каких-либо технических и иных преимуществ в распознавании или раскрытии содержания тайных сообщений.</w:t>
      </w:r>
    </w:p>
    <w:p w14:paraId="2420614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Это обусловлено следующими причинами:</w:t>
      </w:r>
    </w:p>
    <w:p w14:paraId="0940664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относительно большим объемом цифрового представления изображений, что позволяет внедрять большой объем данных; </w:t>
      </w:r>
    </w:p>
    <w:p w14:paraId="069FFC26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заранее известным размером контейнера, отсутствием ограничений, накладываемых требованиями реального времени; </w:t>
      </w:r>
    </w:p>
    <w:p w14:paraId="4298EF2F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наличием в большинстве реальных изображений текстурных областей, имеющих шумовую структуру и хорошо подходящих для встраивания информации; </w:t>
      </w:r>
    </w:p>
    <w:p w14:paraId="001CAC74" w14:textId="77777777" w:rsidR="00365573" w:rsidRPr="00910E78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содержанию в нем шума, искажениям вблизи контуров; </w:t>
      </w:r>
    </w:p>
    <w:p w14:paraId="67109177" w14:textId="77777777" w:rsidR="00365573" w:rsidRDefault="00365573" w:rsidP="00365573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910E78">
        <w:rPr>
          <w:rFonts w:eastAsia="Calibri"/>
          <w:color w:val="000000"/>
        </w:rPr>
        <w:t>хорошо разработанными в последнее время методами цифровой обработки изображений.</w:t>
      </w:r>
    </w:p>
    <w:p w14:paraId="01A96C56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lastRenderedPageBreak/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</w:t>
      </w:r>
    </w:p>
    <w:p w14:paraId="5BADC288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Представим пиксель тремя байтами в битовом в</w:t>
      </w:r>
      <w:r>
        <w:rPr>
          <w:rFonts w:eastAsia="Calibri"/>
          <w:color w:val="000000"/>
        </w:rPr>
        <w:t>иде.</w:t>
      </w:r>
    </w:p>
    <w:p w14:paraId="340CCA74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9BF8A6C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Одним из простейших и понятных для решения наших задач является формат BMP (BitMaP)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x-координатой, yкоординатой и цветом кодом на основе RGB-модели. Все операции графического ввода-вывода на экран монитора (принтера и на некоторые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14:paraId="742E399B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Контейнеры на основе BMP-формата разделяют на два класса: «чистые» и зашумленные. В первых прослеживается связь между младшими и остальными битами элементов цвета, а также видна зависимость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14:paraId="2C64F07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Другим из растровых форматов используемых в стеганографии контейнеров является формат PNG (Portable Network Graphics). По качеству цветового отображения данный формат превосходит JPEG (Joint Photographic Experts Group) и GIF (Graphics Interchange Format), но размер файла будет на 30-40% больше.</w:t>
      </w:r>
    </w:p>
    <w:p w14:paraId="376AA495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стеганоконтейнера у экспертов подозрений не вызывает при визуальном его контроле.</w:t>
      </w:r>
    </w:p>
    <w:p w14:paraId="1138B250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Исходя из такой оценки, следует соотносить объем осаждаемого сообщения, VM с объемом VC 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координат. Если мы планируем </w:t>
      </w:r>
      <w:r w:rsidRPr="00D02777">
        <w:rPr>
          <w:rFonts w:eastAsia="Calibri"/>
          <w:color w:val="000000"/>
        </w:rPr>
        <w:lastRenderedPageBreak/>
        <w:t>модифицировать только самые младшие биты всех цветовых каналов матрицы, то максимальный объем осаждаемого сообщения (VM max) не должен превышать 750 тыс. бит.</w:t>
      </w:r>
    </w:p>
    <w:p w14:paraId="471D53CB" w14:textId="77777777" w:rsidR="00365573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Посмотрим далее на некоторые технические детали и особенности реализации метода НЗБ при использовании в качестве контейнера изображения в формате PNG.</w:t>
      </w:r>
    </w:p>
    <w:p w14:paraId="4B247D72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Берется незаполненный контейнер. Далее возьмем самый младший бит в каждом цветовом канале и отобразим на этом основании «самый нижний слой» исходного изображения в черно-белых (иначе нельзя) оттенках: нулевое значение младшего бита соответствует белому цвету, единичное – черному. </w:t>
      </w:r>
    </w:p>
    <w:p w14:paraId="51ED4B11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Теперь наложим изображения на контейнер со следующими кодовыми параметрами пикселов в каждом канале: 1 – 255 (11111111 – в бинарном коде; т.е. классический красный, либо классический зеленый, либо классический синий), 0 – 0 (00000000 – в бинарном коде).</w:t>
      </w:r>
    </w:p>
    <w:p w14:paraId="17659E0D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Для того, чтобы этот процесс затруднить, сообщение осаждается в цветовые каналы пикселов в нерегулярной, а в псевдослучайной последовательности. Такая последовательность должна рассматриваться как один из элементов ключа стеганосистемы.</w:t>
      </w:r>
    </w:p>
    <w:p w14:paraId="306D0827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>Алгоритм реализации достаточно прост. Прежде всего, нужно определиться с содержанием сообщения М, а далее – выбрать контейнер с учетом наших вышеприведенных оценок. В задачах по защите прав интеллектуальной собственности нужно идти от обратного, т.е., прежде всего, иметь в виду готовый контейнер. В обоих случаях нужно сопоставлять объемы контейнера и осаждаемого сообщения.</w:t>
      </w:r>
    </w:p>
    <w:p w14:paraId="61DE992E" w14:textId="77777777" w:rsidR="00365573" w:rsidRPr="00D02777" w:rsidRDefault="00365573" w:rsidP="00365573">
      <w:pPr>
        <w:ind w:firstLine="709"/>
        <w:rPr>
          <w:rFonts w:eastAsia="Calibri"/>
          <w:color w:val="000000"/>
        </w:rPr>
      </w:pPr>
      <w:r w:rsidRPr="00D02777">
        <w:rPr>
          <w:rFonts w:eastAsia="Calibri"/>
          <w:color w:val="000000"/>
        </w:rPr>
        <w:t xml:space="preserve">Для затруднения стеганоанализа порядок и количество осаждаемых бит в различные цветовые каналы можно подчинить различным правилам. Для операций «размазывания» сообщения по контейнеру могут применяться ключевой файл и пароль в виде, например, текстов, которые символы которых заменяются числами и в совокупности определяют местоположение пикселя для записи в него части секретного сообщения. </w:t>
      </w:r>
    </w:p>
    <w:p w14:paraId="33A771D2" w14:textId="77777777" w:rsidR="00365573" w:rsidRPr="005E7072" w:rsidRDefault="00365573" w:rsidP="00365573">
      <w:pPr>
        <w:pStyle w:val="a4"/>
        <w:rPr>
          <w:rFonts w:eastAsia="Calibri"/>
          <w:color w:val="000000"/>
        </w:rPr>
      </w:pPr>
    </w:p>
    <w:p w14:paraId="39C665A6" w14:textId="77777777" w:rsidR="00365573" w:rsidRPr="00D142F5" w:rsidRDefault="00365573" w:rsidP="00365573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B365B6A" w14:textId="77777777" w:rsidR="00365573" w:rsidRDefault="00365573" w:rsidP="00365573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3F5D9746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выбор файла-контейнера – по согласованию с преподавателем; </w:t>
      </w:r>
    </w:p>
    <w:p w14:paraId="048120E4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варианта осаждаемого/извлекаемого сообщения: </w:t>
      </w:r>
      <w:r w:rsidRPr="00D02777">
        <w:rPr>
          <w:color w:val="000000"/>
          <w:szCs w:val="32"/>
        </w:rPr>
        <w:sym w:font="Symbol" w:char="F0FC"/>
      </w:r>
      <w:r w:rsidRPr="00D02777">
        <w:rPr>
          <w:color w:val="000000"/>
          <w:szCs w:val="32"/>
        </w:rPr>
        <w:t xml:space="preserve"> собст</w:t>
      </w:r>
      <w:r>
        <w:rPr>
          <w:color w:val="000000"/>
          <w:szCs w:val="32"/>
        </w:rPr>
        <w:t xml:space="preserve">венные фамилия, имя и отчество; </w:t>
      </w:r>
      <w:r w:rsidRPr="00D02777">
        <w:rPr>
          <w:color w:val="000000"/>
          <w:szCs w:val="32"/>
        </w:rPr>
        <w:t>текстовая часть отчета по одной из выполненных ла</w:t>
      </w:r>
      <w:r>
        <w:rPr>
          <w:color w:val="000000"/>
          <w:szCs w:val="32"/>
        </w:rPr>
        <w:t>бораторных работ;</w:t>
      </w:r>
    </w:p>
    <w:p w14:paraId="68D770BD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 xml:space="preserve">реализовать два метода (на собственный выбор) размещения битового потока осаждаемого сообщения по содержимому контейнера; </w:t>
      </w:r>
    </w:p>
    <w:p w14:paraId="2C0CFF6B" w14:textId="77777777" w:rsidR="00365573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t>сформировать цветовые матрицы, отображающие каждый задействованный для осаждения уровень младших значащих бит контейнера;</w:t>
      </w:r>
    </w:p>
    <w:p w14:paraId="09AF6FE9" w14:textId="77777777" w:rsidR="00365573" w:rsidRPr="00D02777" w:rsidRDefault="00365573" w:rsidP="0036557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D02777">
        <w:rPr>
          <w:color w:val="000000"/>
          <w:szCs w:val="32"/>
        </w:rPr>
        <w:lastRenderedPageBreak/>
        <w:t>выполнить визуальный анализ (с привлечением коллег в качестве экспертов) стеганоконтейнеров с различным внутренним содержанием; сделать выводы на основе выполненного анализа.</w:t>
      </w:r>
    </w:p>
    <w:p w14:paraId="2A64EE6D" w14:textId="77777777" w:rsidR="00365573" w:rsidRPr="00424E49" w:rsidRDefault="00365573" w:rsidP="00916070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 xml:space="preserve"> </w:t>
      </w:r>
      <w:r w:rsidR="00916070">
        <w:rPr>
          <w:rFonts w:eastAsia="Calibri"/>
          <w:color w:val="000000"/>
        </w:rPr>
        <w:t>Разработанное приложение представлено на рисунке 2.1.</w:t>
      </w:r>
    </w:p>
    <w:p w14:paraId="7D1B8896" w14:textId="77777777" w:rsidR="00365573" w:rsidRPr="001B2005" w:rsidRDefault="00626B64" w:rsidP="00062DCC">
      <w:pPr>
        <w:spacing w:before="160"/>
        <w:jc w:val="center"/>
        <w:rPr>
          <w:b/>
          <w:color w:val="000000"/>
          <w:szCs w:val="32"/>
        </w:rPr>
      </w:pPr>
      <w:r w:rsidRPr="00626B64">
        <w:rPr>
          <w:b/>
          <w:noProof/>
          <w:color w:val="000000"/>
          <w:szCs w:val="32"/>
        </w:rPr>
        <w:drawing>
          <wp:inline distT="0" distB="0" distL="0" distR="0" wp14:anchorId="67C36C1A" wp14:editId="4F1702A0">
            <wp:extent cx="5239781" cy="3016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67" cy="30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D27" w14:textId="77777777" w:rsidR="00626B64" w:rsidRPr="00626B64" w:rsidRDefault="00365573" w:rsidP="00626B64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</w:t>
      </w:r>
    </w:p>
    <w:p w14:paraId="4057E1FB" w14:textId="77777777" w:rsidR="00365573" w:rsidRPr="00651EB7" w:rsidRDefault="00626B64" w:rsidP="008F42C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Изначально необходимо нажать кнопку</w:t>
      </w:r>
      <w:r w:rsidR="00EB3CA0">
        <w:rPr>
          <w:rFonts w:eastAsia="Calibri"/>
          <w:color w:val="000000"/>
        </w:rPr>
        <w:t xml:space="preserve"> «Выбрать контейнер» пользователю будет предложено выбрать графический файл формата </w:t>
      </w:r>
      <w:r w:rsidR="00EB3CA0">
        <w:rPr>
          <w:rFonts w:eastAsia="Calibri"/>
          <w:color w:val="000000"/>
          <w:lang w:val="en-US"/>
        </w:rPr>
        <w:t>jpg</w:t>
      </w:r>
      <w:r w:rsidR="00EB3CA0" w:rsidRPr="00EB3CA0">
        <w:rPr>
          <w:rFonts w:eastAsia="Calibri"/>
          <w:color w:val="000000"/>
        </w:rPr>
        <w:t xml:space="preserve"> </w:t>
      </w:r>
      <w:r w:rsidR="00EB3CA0">
        <w:rPr>
          <w:rFonts w:eastAsia="Calibri"/>
          <w:color w:val="000000"/>
        </w:rPr>
        <w:t xml:space="preserve">или </w:t>
      </w:r>
      <w:r w:rsidR="00EB3CA0">
        <w:rPr>
          <w:rFonts w:eastAsia="Calibri"/>
          <w:color w:val="000000"/>
          <w:lang w:val="en-US"/>
        </w:rPr>
        <w:t>png</w:t>
      </w:r>
      <w:r w:rsidR="00EB3CA0" w:rsidRPr="00EB3CA0">
        <w:rPr>
          <w:rFonts w:eastAsia="Calibri"/>
          <w:color w:val="000000"/>
        </w:rPr>
        <w:t xml:space="preserve">, </w:t>
      </w:r>
      <w:r w:rsidR="00EB3CA0">
        <w:rPr>
          <w:rFonts w:eastAsia="Calibri"/>
          <w:color w:val="000000"/>
        </w:rPr>
        <w:t>который в последствии будет служить контейнером для тайного сообщения</w:t>
      </w:r>
      <w:r w:rsidR="008F42C6">
        <w:rPr>
          <w:rFonts w:eastAsia="Calibri"/>
          <w:color w:val="000000"/>
        </w:rPr>
        <w:t xml:space="preserve">. </w:t>
      </w:r>
      <w:r w:rsidR="00365573">
        <w:rPr>
          <w:rFonts w:eastAsia="Calibri"/>
          <w:color w:val="000000"/>
        </w:rPr>
        <w:t>После</w:t>
      </w:r>
      <w:r w:rsidR="008F42C6">
        <w:rPr>
          <w:rFonts w:eastAsia="Calibri"/>
          <w:color w:val="000000"/>
        </w:rPr>
        <w:t xml:space="preserve"> выбора изображения оно</w:t>
      </w:r>
      <w:r w:rsidR="00365573">
        <w:rPr>
          <w:rFonts w:eastAsia="Calibri"/>
          <w:color w:val="000000"/>
        </w:rPr>
        <w:t xml:space="preserve"> </w:t>
      </w:r>
      <w:r w:rsidR="00C260EA">
        <w:rPr>
          <w:rFonts w:eastAsia="Calibri"/>
          <w:color w:val="000000"/>
        </w:rPr>
        <w:t>появится слева</w:t>
      </w:r>
      <w:r w:rsidR="00365573">
        <w:rPr>
          <w:rFonts w:eastAsia="Calibri"/>
          <w:color w:val="000000"/>
        </w:rPr>
        <w:t xml:space="preserve">, а также будет создано еще четыре изображения. Первые 3 изображения – это матрицы первых значимых битом для 3 каналов </w:t>
      </w:r>
      <w:r w:rsidR="00365573">
        <w:rPr>
          <w:rFonts w:eastAsia="Calibri"/>
          <w:color w:val="000000"/>
          <w:lang w:val="en-US"/>
        </w:rPr>
        <w:t>RGB</w:t>
      </w:r>
      <w:r w:rsidR="00365573" w:rsidRPr="00E901F5">
        <w:rPr>
          <w:rFonts w:eastAsia="Calibri"/>
          <w:color w:val="000000"/>
        </w:rPr>
        <w:t xml:space="preserve"> (</w:t>
      </w:r>
      <w:r w:rsidR="00365573">
        <w:rPr>
          <w:rFonts w:eastAsia="Calibri"/>
          <w:color w:val="000000"/>
        </w:rPr>
        <w:t>красного, зеленого, синего</w:t>
      </w:r>
      <w:r w:rsidR="00365573" w:rsidRPr="00E901F5">
        <w:rPr>
          <w:rFonts w:eastAsia="Calibri"/>
          <w:color w:val="000000"/>
        </w:rPr>
        <w:t>)</w:t>
      </w:r>
      <w:r w:rsidR="00365573">
        <w:rPr>
          <w:rFonts w:eastAsia="Calibri"/>
          <w:color w:val="000000"/>
        </w:rPr>
        <w:t xml:space="preserve">. Здесь белый пиксель – если на конце элемента матрицы стоял «0», черный пиксель – если на конце элемента матрицы стоял «1». Четвертое изображение – цветовое отображение наименьших значимых битов. Здесь каждый пиксель прорисован по стандартной модели </w:t>
      </w:r>
      <w:r w:rsidR="00365573">
        <w:rPr>
          <w:rFonts w:eastAsia="Calibri"/>
          <w:color w:val="000000"/>
          <w:lang w:val="en-US"/>
        </w:rPr>
        <w:t>RGB</w:t>
      </w:r>
      <w:r w:rsidR="00365573">
        <w:rPr>
          <w:rFonts w:eastAsia="Calibri"/>
          <w:color w:val="000000"/>
        </w:rPr>
        <w:t>, только каждый цвет канала передается согласно условию: если в элементе матрицы канала наименьший значимый бит - «0», то в соответствующем канале цветового отображения наименьших значимых битов также будет стоять «0». Но если же там «1» - то соответствующе будет стоять «255».</w:t>
      </w:r>
    </w:p>
    <w:p w14:paraId="06853899" w14:textId="77777777" w:rsidR="00365573" w:rsidRDefault="00DA4E6D" w:rsidP="00365573">
      <w:pPr>
        <w:spacing w:before="160"/>
        <w:rPr>
          <w:i/>
          <w:szCs w:val="28"/>
        </w:rPr>
      </w:pPr>
      <w:r w:rsidRPr="00DA4E6D">
        <w:rPr>
          <w:i/>
          <w:noProof/>
          <w:szCs w:val="28"/>
        </w:rPr>
        <w:lastRenderedPageBreak/>
        <w:drawing>
          <wp:inline distT="0" distB="0" distL="0" distR="0" wp14:anchorId="40CCA485" wp14:editId="05D0477B">
            <wp:extent cx="5510151" cy="3202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071" cy="32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3F7" w14:textId="77777777" w:rsidR="00365573" w:rsidRPr="00181C61" w:rsidRDefault="00365573" w:rsidP="00365573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A3297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363BD3">
        <w:rPr>
          <w:rFonts w:ascii="Times New Roman" w:hAnsi="Times New Roman" w:cs="Times New Roman"/>
          <w:i w:val="0"/>
          <w:color w:val="auto"/>
          <w:sz w:val="28"/>
          <w:szCs w:val="28"/>
        </w:rPr>
        <w:t>Окно приложения после выбора изображения</w:t>
      </w:r>
    </w:p>
    <w:p w14:paraId="01140EEB" w14:textId="77777777" w:rsidR="00365573" w:rsidRPr="0018682F" w:rsidRDefault="00365573" w:rsidP="00A7624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 ввести в первое текстовое поле какой-то текст и нажать на кнопку «</w:t>
      </w:r>
      <w:r w:rsidR="00950D2C">
        <w:rPr>
          <w:rFonts w:eastAsia="Calibri"/>
          <w:color w:val="000000"/>
        </w:rPr>
        <w:t>Записать сообщение</w:t>
      </w:r>
      <w:r>
        <w:rPr>
          <w:rFonts w:eastAsia="Calibri"/>
          <w:color w:val="000000"/>
        </w:rPr>
        <w:t>»</w:t>
      </w:r>
      <w:r w:rsidRPr="00CD253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запустится функция </w:t>
      </w:r>
      <w:r>
        <w:rPr>
          <w:rFonts w:eastAsia="Calibri"/>
          <w:color w:val="000000"/>
          <w:lang w:val="en-US"/>
        </w:rPr>
        <w:t>steganographyText</w:t>
      </w:r>
      <w:r w:rsidRPr="00CD2538">
        <w:rPr>
          <w:rFonts w:eastAsia="Calibri"/>
          <w:color w:val="000000"/>
        </w:rPr>
        <w:t xml:space="preserve">. </w:t>
      </w:r>
      <w:r w:rsidR="00CD6A73">
        <w:rPr>
          <w:rFonts w:eastAsia="Calibri"/>
          <w:color w:val="000000"/>
        </w:rPr>
        <w:t xml:space="preserve">В наименьший значимый бит каждого из трех каналов </w:t>
      </w:r>
      <w:r w:rsidR="00CD6A73">
        <w:rPr>
          <w:rFonts w:eastAsia="Calibri"/>
          <w:color w:val="000000"/>
          <w:lang w:val="en-US"/>
        </w:rPr>
        <w:t>RGB</w:t>
      </w:r>
      <w:r w:rsidR="00CD6A73" w:rsidRPr="00CD6A73">
        <w:rPr>
          <w:rFonts w:eastAsia="Calibri"/>
          <w:color w:val="000000"/>
        </w:rPr>
        <w:t xml:space="preserve"> </w:t>
      </w:r>
      <w:r w:rsidR="00CD6A73">
        <w:rPr>
          <w:rFonts w:eastAsia="Calibri"/>
          <w:color w:val="000000"/>
        </w:rPr>
        <w:t>записывается</w:t>
      </w:r>
      <w:r w:rsidR="00212DDA">
        <w:rPr>
          <w:rFonts w:eastAsia="Calibri"/>
          <w:color w:val="000000"/>
        </w:rPr>
        <w:t xml:space="preserve"> тайное сообщение, представленное в бинарном виде</w:t>
      </w:r>
      <w:r w:rsidR="007C5F96">
        <w:rPr>
          <w:rFonts w:eastAsia="Calibri"/>
          <w:color w:val="000000"/>
        </w:rPr>
        <w:t>, а именно</w:t>
      </w:r>
      <w:r w:rsidR="00CD6A73">
        <w:rPr>
          <w:rFonts w:eastAsia="Calibri"/>
          <w:color w:val="000000"/>
        </w:rPr>
        <w:t xml:space="preserve"> «0» или «1» (в зависимости от того, какой бит рассматривается</w:t>
      </w:r>
      <w:r w:rsidR="000623C8">
        <w:rPr>
          <w:rFonts w:eastAsia="Calibri"/>
          <w:color w:val="000000"/>
        </w:rPr>
        <w:t>), пока сообщение не закончится.</w:t>
      </w:r>
      <w:r w:rsidR="00A7624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После этого на основе полученной матрицы пикселей формируется изображение, которое сохраняется как файл с расширением </w:t>
      </w:r>
      <w:r w:rsidRPr="0018682F">
        <w:rPr>
          <w:rFonts w:eastAsia="Calibri"/>
          <w:color w:val="000000"/>
        </w:rPr>
        <w:t>.</w:t>
      </w:r>
      <w:r>
        <w:rPr>
          <w:rFonts w:eastAsia="Calibri"/>
          <w:color w:val="000000"/>
          <w:lang w:val="en-US"/>
        </w:rPr>
        <w:t>png</w:t>
      </w:r>
      <w:r w:rsidR="00C02115">
        <w:rPr>
          <w:rFonts w:eastAsia="Calibri"/>
          <w:color w:val="000000"/>
        </w:rPr>
        <w:t xml:space="preserve"> (рисунок 2.3)</w:t>
      </w:r>
      <w:r w:rsidRPr="0018682F">
        <w:rPr>
          <w:rFonts w:eastAsia="Calibri"/>
          <w:color w:val="000000"/>
        </w:rPr>
        <w:t>.</w:t>
      </w:r>
    </w:p>
    <w:p w14:paraId="798D0C15" w14:textId="77777777" w:rsidR="00365573" w:rsidRDefault="00E44354" w:rsidP="00365573">
      <w:pPr>
        <w:spacing w:before="160"/>
        <w:rPr>
          <w:i/>
          <w:szCs w:val="28"/>
        </w:rPr>
      </w:pPr>
      <w:r w:rsidRPr="00E44354">
        <w:rPr>
          <w:i/>
          <w:noProof/>
          <w:szCs w:val="28"/>
        </w:rPr>
        <w:drawing>
          <wp:inline distT="0" distB="0" distL="0" distR="0" wp14:anchorId="2252DFE6" wp14:editId="60644675">
            <wp:extent cx="5940425" cy="1627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831B" w14:textId="77777777" w:rsidR="00365573" w:rsidRDefault="00365573" w:rsidP="00365573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0211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 с тайным сообщением</w:t>
      </w:r>
    </w:p>
    <w:p w14:paraId="5B538364" w14:textId="77777777" w:rsidR="00365573" w:rsidRPr="002E5C09" w:rsidRDefault="009211AA" w:rsidP="0036557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получения тайного сообщения из контейнера, необходимо нажать на кнопку «Расшифровать сообщение».</w:t>
      </w:r>
      <w:r w:rsidR="00666A71">
        <w:rPr>
          <w:rFonts w:eastAsia="Calibri"/>
          <w:color w:val="000000"/>
        </w:rPr>
        <w:t xml:space="preserve"> Затем выбрать ранее созданное изображение, которое было получено на предыдущем этапе (рисунок 2.</w:t>
      </w:r>
      <w:r w:rsidR="00210A59">
        <w:rPr>
          <w:rFonts w:eastAsia="Calibri"/>
          <w:color w:val="000000"/>
        </w:rPr>
        <w:t>4</w:t>
      </w:r>
      <w:r w:rsidR="00666A71">
        <w:rPr>
          <w:rFonts w:eastAsia="Calibri"/>
          <w:color w:val="000000"/>
        </w:rPr>
        <w:t>)</w:t>
      </w:r>
    </w:p>
    <w:p w14:paraId="2DE47257" w14:textId="77777777" w:rsidR="00365573" w:rsidRDefault="00365573" w:rsidP="00365573">
      <w:pPr>
        <w:spacing w:before="160"/>
        <w:rPr>
          <w:i/>
          <w:szCs w:val="28"/>
        </w:rPr>
      </w:pPr>
    </w:p>
    <w:p w14:paraId="3003335F" w14:textId="77777777" w:rsidR="00365573" w:rsidRDefault="00B51C4D" w:rsidP="00365573">
      <w:pPr>
        <w:spacing w:before="160"/>
        <w:rPr>
          <w:i/>
          <w:szCs w:val="28"/>
        </w:rPr>
      </w:pPr>
      <w:r w:rsidRPr="00B51C4D">
        <w:rPr>
          <w:i/>
          <w:noProof/>
          <w:szCs w:val="28"/>
        </w:rPr>
        <w:lastRenderedPageBreak/>
        <w:drawing>
          <wp:inline distT="0" distB="0" distL="0" distR="0" wp14:anchorId="01EFD06C" wp14:editId="681B7182">
            <wp:extent cx="5568656" cy="1511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169" cy="152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8D18" w14:textId="77777777" w:rsidR="00365573" w:rsidRDefault="00365573" w:rsidP="00365573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3ACC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868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Окно выбора контейнера с тайным текстом</w:t>
      </w:r>
    </w:p>
    <w:p w14:paraId="12EF936F" w14:textId="77777777" w:rsidR="002236A4" w:rsidRPr="002236A4" w:rsidRDefault="002236A4" w:rsidP="002236A4">
      <w:pPr>
        <w:rPr>
          <w:lang w:eastAsia="en-US"/>
        </w:rPr>
      </w:pPr>
    </w:p>
    <w:p w14:paraId="0BF7C844" w14:textId="77777777" w:rsidR="00365573" w:rsidRPr="00E8635D" w:rsidRDefault="00365573" w:rsidP="009B5968">
      <w:pPr>
        <w:spacing w:before="160"/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9B5968">
        <w:rPr>
          <w:b/>
          <w:color w:val="000000"/>
          <w:szCs w:val="32"/>
        </w:rPr>
        <w:t xml:space="preserve">: </w:t>
      </w:r>
      <w:r w:rsidR="009B5968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</w:t>
      </w:r>
      <w:r w:rsidR="00801F80">
        <w:rPr>
          <w:rFonts w:eastAsia="Calibri"/>
          <w:color w:val="000000"/>
          <w:szCs w:val="28"/>
        </w:rPr>
        <w:t xml:space="preserve">, </w:t>
      </w:r>
      <w:r w:rsidR="008D286C">
        <w:rPr>
          <w:rFonts w:eastAsia="Calibri"/>
          <w:color w:val="000000"/>
          <w:szCs w:val="28"/>
        </w:rPr>
        <w:t>р</w:t>
      </w:r>
      <w:r>
        <w:rPr>
          <w:rFonts w:eastAsia="Calibri"/>
          <w:color w:val="000000"/>
          <w:szCs w:val="28"/>
        </w:rPr>
        <w:t>аз</w:t>
      </w:r>
      <w:r w:rsidR="00801F80">
        <w:rPr>
          <w:rFonts w:eastAsia="Calibri"/>
          <w:color w:val="000000"/>
          <w:szCs w:val="28"/>
        </w:rPr>
        <w:t>работал</w:t>
      </w:r>
      <w:r>
        <w:rPr>
          <w:rFonts w:eastAsia="Calibri"/>
          <w:color w:val="000000"/>
          <w:szCs w:val="28"/>
        </w:rPr>
        <w:t xml:space="preserve"> приложени</w:t>
      </w:r>
      <w:r w:rsidR="00D01E8C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алгоритма осаждения</w:t>
      </w:r>
      <w:r w:rsidRPr="00BE392B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с использованием электронного файла-контейнера на основе метода НЗБ.</w:t>
      </w:r>
    </w:p>
    <w:p w14:paraId="3BCAA25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AE743" w14:textId="77777777" w:rsidR="00E32E8E" w:rsidRDefault="00E32E8E" w:rsidP="00D65770">
      <w:r>
        <w:separator/>
      </w:r>
    </w:p>
  </w:endnote>
  <w:endnote w:type="continuationSeparator" w:id="0">
    <w:p w14:paraId="51A59FC1" w14:textId="77777777" w:rsidR="00E32E8E" w:rsidRDefault="00E32E8E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51BB1" w14:textId="77777777" w:rsidR="00E41420" w:rsidRDefault="00E41420" w:rsidP="00CF6A6B">
    <w:pPr>
      <w:pStyle w:val="a7"/>
      <w:ind w:firstLine="0"/>
    </w:pPr>
  </w:p>
  <w:p w14:paraId="48B4187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ED777" w14:textId="77777777" w:rsidR="00E32E8E" w:rsidRDefault="00E32E8E" w:rsidP="00D65770">
      <w:r>
        <w:separator/>
      </w:r>
    </w:p>
  </w:footnote>
  <w:footnote w:type="continuationSeparator" w:id="0">
    <w:p w14:paraId="44520A7B" w14:textId="77777777" w:rsidR="00E32E8E" w:rsidRDefault="00E32E8E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1214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3C8"/>
    <w:rsid w:val="000629B3"/>
    <w:rsid w:val="00062DCC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0C4C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0A59"/>
    <w:rsid w:val="00212DDA"/>
    <w:rsid w:val="002152CD"/>
    <w:rsid w:val="00217EFA"/>
    <w:rsid w:val="00220AF4"/>
    <w:rsid w:val="00220DD8"/>
    <w:rsid w:val="002216F9"/>
    <w:rsid w:val="00222033"/>
    <w:rsid w:val="002236A4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09D5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3BD3"/>
    <w:rsid w:val="00365573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5A1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B5E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340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6B64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6A71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6E02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5F96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1F80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15F5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286C"/>
    <w:rsid w:val="008D46F0"/>
    <w:rsid w:val="008D74DF"/>
    <w:rsid w:val="008E07B7"/>
    <w:rsid w:val="008F42C6"/>
    <w:rsid w:val="008F47D2"/>
    <w:rsid w:val="008F5B4A"/>
    <w:rsid w:val="008F62D2"/>
    <w:rsid w:val="0090041B"/>
    <w:rsid w:val="00900FF1"/>
    <w:rsid w:val="009012F5"/>
    <w:rsid w:val="00901AD0"/>
    <w:rsid w:val="009121D5"/>
    <w:rsid w:val="00914310"/>
    <w:rsid w:val="00916070"/>
    <w:rsid w:val="00917B69"/>
    <w:rsid w:val="00920AF8"/>
    <w:rsid w:val="009211AA"/>
    <w:rsid w:val="009217AC"/>
    <w:rsid w:val="00925120"/>
    <w:rsid w:val="00930DE7"/>
    <w:rsid w:val="009310B9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0D2C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0029"/>
    <w:rsid w:val="009A3297"/>
    <w:rsid w:val="009A5E3E"/>
    <w:rsid w:val="009A7F90"/>
    <w:rsid w:val="009B003B"/>
    <w:rsid w:val="009B3EDD"/>
    <w:rsid w:val="009B51D3"/>
    <w:rsid w:val="009B5968"/>
    <w:rsid w:val="009B723E"/>
    <w:rsid w:val="009B7CE1"/>
    <w:rsid w:val="009C36BE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066CC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76246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6EE6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5252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1C4D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ECC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2115"/>
    <w:rsid w:val="00C05A3C"/>
    <w:rsid w:val="00C07CCB"/>
    <w:rsid w:val="00C10FF6"/>
    <w:rsid w:val="00C1658A"/>
    <w:rsid w:val="00C20266"/>
    <w:rsid w:val="00C202FC"/>
    <w:rsid w:val="00C24D8D"/>
    <w:rsid w:val="00C25D32"/>
    <w:rsid w:val="00C260EA"/>
    <w:rsid w:val="00C32654"/>
    <w:rsid w:val="00C34A3B"/>
    <w:rsid w:val="00C36471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D6A73"/>
    <w:rsid w:val="00CE2434"/>
    <w:rsid w:val="00CE44A1"/>
    <w:rsid w:val="00CE4AF5"/>
    <w:rsid w:val="00CE5537"/>
    <w:rsid w:val="00CE781E"/>
    <w:rsid w:val="00CF4DD5"/>
    <w:rsid w:val="00CF6A6B"/>
    <w:rsid w:val="00D00DB7"/>
    <w:rsid w:val="00D01E8C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5773"/>
    <w:rsid w:val="00D31447"/>
    <w:rsid w:val="00D32120"/>
    <w:rsid w:val="00D36A9A"/>
    <w:rsid w:val="00D36DE4"/>
    <w:rsid w:val="00D40E91"/>
    <w:rsid w:val="00D4202C"/>
    <w:rsid w:val="00D43DCE"/>
    <w:rsid w:val="00D45B7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4E6D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32E8E"/>
    <w:rsid w:val="00E41420"/>
    <w:rsid w:val="00E44354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3CA0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3ACC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A5D2B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75E4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365573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61F5-6C47-4A56-A413-FC6067A1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1134</cp:revision>
  <dcterms:created xsi:type="dcterms:W3CDTF">2021-02-04T14:26:00Z</dcterms:created>
  <dcterms:modified xsi:type="dcterms:W3CDTF">2023-06-04T21:09:00Z</dcterms:modified>
</cp:coreProperties>
</file>