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o.[name], o.[type], i.[name], i.[index_id], f.[name],*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sys.indexes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sys.filegroups f ON i.data_space_id = f.data_space_id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sys.all_objects o ON i.[object_id] = o.[object_id] WHERE i.data_space_id = f.data_space_id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i.data_space_id = 3 -- Filegroup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sys.database_files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sys.filegroups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OBJECT_SCHEMA_NAME(t.object_id) AS schema_name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,t.name AS 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,i.index_id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,i.name AS index_name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,p.partition_number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,fg.name AS filegroup_name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,FORMAT(p.rows, '#,###') AS rows,*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sys.tables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sys.indexes i ON t.object_id = i.object_id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sys.partitions p ON i.object_id=p.object_id AND i.index_id=p.index_id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OUTER JOIN sys.partition_schemes ps ON i.data_space_id=ps.data_space_id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OUTER JOIN sys.destination_data_spaces dds ON ps.data_space_id=dds.partition_scheme_id AND p.partition_number=dds.destination_id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sys.filegroups fg ON COALESCE(dds.data_space_id, i.data_space_id)=fg.data_space_id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sys.database_files fil ON fil.data_space_id = fg.data_space_id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i.data_space_id=3 AND fil.name = 'TravelStatistic_index2'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fil.name as [FileName],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fg.name as GroupName,*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sys.database_files fil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sys.filegroups fg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fil.data_space_id = fg.data_space_id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