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name AS LogicalFileName, physical_name AS FileLocation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, state_desc AS Status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sys.master_files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database_id = DB_ID('OktogoWH');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OktogoWH SET OFFLINE WITH ROLLBACK IMMEDIATE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OktogoWH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MODIFY FILE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 NAME = OktogoWH_NC_INDEX,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FILENAME = 'E:\DATA\OktogoWH_NC_INDEX.ndf'); -- New file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DATABASE OktogoWH SET ONLINE;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