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DECLARE @FromDate SMALLDATETIME, @ToDate SMALLDATETIME;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@FromDate = '20170101', @ToDate = '20170121';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WITH Days(D)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SELECT @FromDate WHERE @FromDate &lt;= @ToDate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UNION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SELECT DATEADD(DAY,1,D) FROM Days WHERE D &lt; @ToDate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D FROM Days ORDER BY 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OPTION (MAXRECURSION 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