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Switchyard</w:t>
      </w:r>
    </w:p>
    <w:p>
      <w:pPr>
        <w:pStyle w:val="Subtitle"/>
      </w:pPr>
      <w:r>
        <w:t xml:space="preserve">Control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Switchyard control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Flashover Product Document.docx</w:t>
            </w:r>
          </w:p>
        </w:tc>
      </w:tr>
    </w:tbl>
    <w:p/>
    <w:p>
      <w:pPr>
        <w:pStyle w:val="Heading1"/>
      </w:pPr>
      <w:r>
        <w:t xml:space="preserve">Overview</w:t>
      </w:r>
    </w:p>
    <w:p>
      <w:r>
        <w:t xml:space="preserve">Switchyard is the control pedal for the Linework series. A phone (iPhone or Android) plugs directly into it, and it has two main footswitches that step </w:t>
      </w:r>
      <w:r>
        <w:rPr>
          <w:b/>
        </w:rPr>
        <w:t xml:space="preserve">down</w:t>
      </w:r>
      <w:r>
        <w:t xml:space="preserve"> and </w:t>
      </w:r>
      <w:r>
        <w:rPr>
          <w:b/>
        </w:rPr>
        <w:t xml:space="preserve">up</w:t>
      </w:r>
      <w:r>
        <w:t xml:space="preserve"> through a list of pre-configured settings. Each step changes the settings of every Linework pedal connected to it at once, so a player can move through the parts of a song, or from one song to the next, with a single tap.</w:t>
      </w:r>
    </w:p>
    <w:p>
      <w:r>
        <w:t xml:space="preserve">Settings are created in a phone app. Switchyard stores them, so once they’re loaded it keeps working on stage even if the phone is disconnected.</w:t>
      </w:r>
    </w:p>
    <w:p>
      <w:r>
        <w:t xml:space="preserve">This first version is </w:t>
      </w:r>
      <w:r>
        <w:rPr>
          <w:b/>
        </w:rPr>
        <w:t xml:space="preserve">control only</w:t>
      </w:r>
      <w:r>
        <w:t xml:space="preserve">: no audio passes through Switchyard. The phone-based digital effects described in the General Concept document (reverb, delay and so on) are a possible later version.</w:t>
      </w:r>
    </w:p>
    <w:p>
      <w:pPr>
        <w:pStyle w:val="Heading1"/>
      </w:pPr>
      <w:r>
        <w:t xml:space="preserve">Name</w:t>
      </w:r>
    </w:p>
    <w:p>
      <w:r>
        <w:t xml:space="preserve">A switchyard is the part of a power grid or rail network where switches route lines to where they need to go. That’s what this pedal does for the rest of the pedalboard. It also fits the wire theme of Greywire Studio and the Linework series.</w:t>
      </w:r>
    </w:p>
    <w:p>
      <w:r>
        <w:t xml:space="preserve">A web search in October 2026 found no guitar product using the name. That isn’t a trademark clearance, so a proper trademark search is still needed before committing to it.</w:t>
      </w:r>
    </w:p>
    <w:p>
      <w:pPr>
        <w:pStyle w:val="Heading1"/>
      </w:pPr>
      <w:r>
        <w:t xml:space="preserve">How it’s used</w:t>
      </w:r>
    </w:p>
    <w:p>
      <w:pPr>
        <w:pStyle w:val="Heading2"/>
      </w:pPr>
      <w:r>
        <w:t xml:space="preserve">Setting up (at home, with the phone)</w:t>
      </w:r>
    </w:p>
    <w:p>
      <w:pPr>
        <w:pStyle w:val="ListParagraph"/>
        <w:numPr>
          <w:ilvl w:val="0"/>
          <w:numId w:val="90"/>
        </w:numPr>
      </w:pPr>
      <w:r>
        <w:t xml:space="preserve">The player builds a </w:t>
      </w:r>
      <w:r>
        <w:rPr>
          <w:b/>
        </w:rPr>
        <w:t xml:space="preserve">setlist</w:t>
      </w:r>
      <w:r>
        <w:t xml:space="preserve"> in the app: a list of songs, each with one or more </w:t>
      </w:r>
      <w:r>
        <w:rPr>
          <w:b/>
        </w:rPr>
        <w:t xml:space="preserve">parts</w:t>
      </w:r>
      <w:r>
        <w:t xml:space="preserve"> (for example intro, verse, chorus, solo).</w:t>
      </w:r>
    </w:p>
    <w:p>
      <w:pPr>
        <w:pStyle w:val="ListParagraph"/>
        <w:numPr>
          <w:ilvl w:val="0"/>
          <w:numId w:val="90"/>
        </w:numPr>
      </w:pPr>
      <w:r>
        <w:t xml:space="preserve">Each part stores the settings for every connected pedal, for example “Flashover on, gain 70%, tone 40%, level 60%.”</w:t>
      </w:r>
    </w:p>
    <w:p>
      <w:pPr>
        <w:pStyle w:val="ListParagraph"/>
        <w:numPr>
          <w:ilvl w:val="0"/>
          <w:numId w:val="90"/>
        </w:numPr>
      </w:pPr>
      <w:r>
        <w:t xml:space="preserve">The app sends the setlist to Switchyard, which stores it in its own memory.</w:t>
      </w:r>
    </w:p>
    <w:p>
      <w:pPr>
        <w:pStyle w:val="Heading2"/>
      </w:pPr>
      <w:r>
        <w:t xml:space="preserve">Playing (on stage)</w:t>
      </w:r>
    </w:p>
    <w:p>
      <w:pPr>
        <w:pStyle w:val="ListParagraph"/>
        <w:numPr>
          <w:ilvl w:val="0"/>
          <w:numId w:val="90"/>
        </w:numPr>
      </w:pPr>
      <w:r>
        <w:rPr>
          <w:b/>
        </w:rPr>
        <w:t xml:space="preserve">Right footswitch (Up):</w:t>
      </w:r>
      <w:r>
        <w:t xml:space="preserve"> move to the next part. After the last part of a song, it moves to the first part of the next song.</w:t>
      </w:r>
    </w:p>
    <w:p>
      <w:pPr>
        <w:pStyle w:val="ListParagraph"/>
        <w:numPr>
          <w:ilvl w:val="0"/>
          <w:numId w:val="90"/>
        </w:numPr>
      </w:pPr>
      <w:r>
        <w:rPr>
          <w:b/>
        </w:rPr>
        <w:t xml:space="preserve">Left footswitch (Down):</w:t>
      </w:r>
      <w:r>
        <w:t xml:space="preserve"> move back to the previous part.</w:t>
      </w:r>
    </w:p>
    <w:p>
      <w:pPr>
        <w:pStyle w:val="ListParagraph"/>
        <w:numPr>
          <w:ilvl w:val="0"/>
          <w:numId w:val="90"/>
        </w:numPr>
      </w:pPr>
      <w:r>
        <w:t xml:space="preserve">Each step sends the new settings to every connected pedal. The change is instant and doesn’t depend on the phone or any network.</w:t>
      </w:r>
    </w:p>
    <w:p>
      <w:pPr>
        <w:pStyle w:val="ListParagraph"/>
        <w:numPr>
          <w:ilvl w:val="0"/>
          <w:numId w:val="90"/>
        </w:numPr>
      </w:pPr>
      <w:r>
        <w:t xml:space="preserve">A small display on Switchyard shows the current song and part, so the player doesn’t need to look at the phone.</w:t>
      </w:r>
    </w:p>
    <w:p>
      <w:pPr>
        <w:pStyle w:val="ListParagraph"/>
        <w:numPr>
          <w:ilvl w:val="0"/>
          <w:numId w:val="90"/>
        </w:numPr>
      </w:pPr>
      <w:r>
        <w:t xml:space="preserve">If the phone is plugged in, the app shows the same position and can be used to jump straight to any song.</w:t>
      </w:r>
    </w:p>
    <w:p>
      <w:pPr>
        <w:pStyle w:val="Heading1"/>
      </w:pPr>
      <w:r>
        <w:t xml:space="preserve">Connections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Connection</w:t>
            </w:r>
          </w:p>
        </w:tc>
        <w:tc>
          <w:tcPr>
            <w:tcW w:w="6560" w:type="dxa"/>
            <w:shd w:val="clear" w:color="auto" w:fill="E7E6E6"/>
          </w:tcPr>
          <w:p>
            <w:pPr>
              <w:spacing w:before="0" w:after="0"/>
            </w:pPr>
            <w:r>
              <w:rPr>
                <w:b/>
              </w:rPr>
              <w:t xml:space="preserve">Purpose</w:t>
            </w:r>
          </w:p>
        </w:tc>
      </w:tr>
      <w:tr>
        <w:trPr>
          <w:cantSplit/>
        </w:trPr>
        <w:tc>
          <w:tcPr>
            <w:tcW w:w="2800" w:type="dxa"/>
          </w:tcPr>
          <w:p>
            <w:pPr>
              <w:spacing w:before="0" w:after="0"/>
            </w:pPr>
            <w:r>
              <w:t xml:space="preserve">USB-C</w:t>
            </w:r>
          </w:p>
        </w:tc>
        <w:tc>
          <w:tcPr>
            <w:tcW w:w="6560" w:type="dxa"/>
          </w:tcPr>
          <w:p>
            <w:pPr>
              <w:spacing w:before="0" w:after="0"/>
            </w:pPr>
            <w:r>
              <w:t xml:space="preserve">Connects the phone. Used to load setlists, edit settings and show the current position in the app</w:t>
            </w:r>
          </w:p>
        </w:tc>
      </w:tr>
      <w:tr>
        <w:trPr>
          <w:cantSplit/>
        </w:trPr>
        <w:tc>
          <w:tcPr>
            <w:tcW w:w="2800" w:type="dxa"/>
          </w:tcPr>
          <w:p>
            <w:pPr>
              <w:spacing w:before="0" w:after="0"/>
            </w:pPr>
            <w:r>
              <w:t xml:space="preserve">MIDI out (3.5 mm TRS)</w:t>
            </w:r>
          </w:p>
        </w:tc>
        <w:tc>
          <w:tcPr>
            <w:tcW w:w="6560" w:type="dxa"/>
          </w:tcPr>
          <w:p>
            <w:pPr>
              <w:spacing w:before="0" w:after="0"/>
            </w:pPr>
            <w:r>
              <w:t xml:space="preserve">Start of the MIDI loop: connects to the first pedal’s MIDI in. Each pedal’s MIDI out connects to the next pedal’s MIDI in</w:t>
            </w:r>
          </w:p>
        </w:tc>
      </w:tr>
      <w:tr>
        <w:trPr>
          <w:cantSplit/>
        </w:trPr>
        <w:tc>
          <w:tcPr>
            <w:tcW w:w="2800" w:type="dxa"/>
          </w:tcPr>
          <w:p>
            <w:pPr>
              <w:spacing w:before="0" w:after="0"/>
            </w:pPr>
            <w:r>
              <w:t xml:space="preserve">MIDI in (3.5 mm TRS)</w:t>
            </w:r>
          </w:p>
        </w:tc>
        <w:tc>
          <w:tcPr>
            <w:tcW w:w="6560" w:type="dxa"/>
          </w:tcPr>
          <w:p>
            <w:pPr>
              <w:spacing w:before="0" w:after="0"/>
            </w:pPr>
            <w:r>
              <w:t xml:space="preserve">End of the MIDI loop: the last pedal’s MIDI out connects back here, so Switchyard hears from every pedal</w:t>
            </w:r>
          </w:p>
        </w:tc>
      </w:tr>
      <w:tr>
        <w:trPr>
          <w:cantSplit/>
        </w:trPr>
        <w:tc>
          <w:tcPr>
            <w:tcW w:w="2800" w:type="dxa"/>
          </w:tcPr>
          <w:p>
            <w:pPr>
              <w:spacing w:before="0" w:after="0"/>
            </w:pPr>
            <w:r>
              <w:t xml:space="preserve">9V DC power</w:t>
            </w:r>
          </w:p>
        </w:tc>
        <w:tc>
          <w:tcPr>
            <w:tcW w:w="6560" w:type="dxa"/>
          </w:tcPr>
          <w:p>
            <w:pPr>
              <w:spacing w:before="0" w:after="0"/>
            </w:pPr>
            <w:r>
              <w:t xml:space="preserve">Standard pedal power: 2.1 mm barrel, center negative</w:t>
            </w:r>
          </w:p>
        </w:tc>
      </w:tr>
    </w:tbl>
    <w:p/>
    <w:p>
      <w:r>
        <w:rPr>
          <w:b/>
        </w:rPr>
        <w:t xml:space="preserve">Phones:</w:t>
      </w:r>
      <w:r>
        <w:t xml:space="preserve"> iPhone 15 and later, and Android phones, use USB-C directly. Older Lightning iPhones need Apple’s camera adapter. The pedal could include a clip or cradle to hold the phone; see Open Questions.</w:t>
      </w:r>
    </w:p>
    <w:p>
      <w:pPr>
        <w:pStyle w:val="Heading1"/>
      </w:pPr>
      <w:r>
        <w:t xml:space="preserve">How it talks to the phone and the pedals</w:t>
      </w:r>
    </w:p>
    <w:p>
      <w:r>
        <w:t xml:space="preserve">The details are defined in the </w:t>
      </w:r>
      <w:r>
        <w:rPr>
          <w:b/>
        </w:rPr>
        <w:t xml:space="preserve">Linework Control Specification</w:t>
      </w:r>
      <w:r>
        <w:t xml:space="preserve">, which every Linework pedal follows. In summary:</w:t>
      </w:r>
    </w:p>
    <w:p>
      <w:pPr>
        <w:pStyle w:val="ListParagraph"/>
        <w:numPr>
          <w:ilvl w:val="0"/>
          <w:numId w:val="90"/>
        </w:numPr>
      </w:pPr>
      <w:r>
        <w:rPr>
          <w:b/>
        </w:rPr>
        <w:t xml:space="preserve">To the phone:</w:t>
      </w:r>
      <w:r>
        <w:t xml:space="preserve"> Switchyard appears to the phone as a standard USB MIDI device. iPhone and Android both support this without drivers or Apple’s MFi licensing program. The app sends setlists, presets and firmware updates, and receives footswitch presses and the pedals’ current settings over this connection.</w:t>
      </w:r>
    </w:p>
    <w:p>
      <w:pPr>
        <w:pStyle w:val="ListParagraph"/>
        <w:numPr>
          <w:ilvl w:val="0"/>
          <w:numId w:val="90"/>
        </w:numPr>
      </w:pPr>
      <w:r>
        <w:rPr>
          <w:b/>
        </w:rPr>
        <w:t xml:space="preserve">To the pedals: a MIDI loop.</w:t>
      </w:r>
      <w:r>
        <w:t xml:space="preserve"> Messages go out from Switchyard, through every pedal in turn, and back to Switchyard. Each pedal passes on what it receives and adds its own messages. One output and one input serve any number of pedals, up to 16.</w:t>
      </w:r>
    </w:p>
    <w:p>
      <w:pPr>
        <w:pStyle w:val="ListParagraph"/>
        <w:numPr>
          <w:ilvl w:val="0"/>
          <w:numId w:val="90"/>
        </w:numPr>
      </w:pPr>
      <w:r>
        <w:rPr>
          <w:b/>
        </w:rPr>
        <w:t xml:space="preserve">Automatic setup:</w:t>
      </w:r>
      <w:r>
        <w:t xml:space="preserve"> Switchyard counts the pedals around the loop, asks each one to identify itself and assigns each a MIDI channel. The app then shows the pedals in the order they’re cabled.</w:t>
      </w:r>
    </w:p>
    <w:p>
      <w:pPr>
        <w:pStyle w:val="ListParagraph"/>
        <w:numPr>
          <w:ilvl w:val="0"/>
          <w:numId w:val="90"/>
        </w:numPr>
      </w:pPr>
      <w:r>
        <w:rPr>
          <w:b/>
        </w:rPr>
        <w:t xml:space="preserve">Stepping through a setlist:</w:t>
      </w:r>
      <w:r>
        <w:t xml:space="preserve"> each pedal stores the settings for each song part as one of its 128 presets, written there by the app. Stepping to the next part sends one short “program change” message per pedal, so even a large board changes in under 10 ms.</w:t>
      </w:r>
    </w:p>
    <w:p>
      <w:pPr>
        <w:pStyle w:val="ListParagraph"/>
        <w:numPr>
          <w:ilvl w:val="0"/>
          <w:numId w:val="90"/>
        </w:numPr>
      </w:pPr>
      <w:r>
        <w:rPr>
          <w:b/>
        </w:rPr>
        <w:t xml:space="preserve">Hand adjustments are reported back.</w:t>
      </w:r>
      <w:r>
        <w:t xml:space="preserve"> If a player turns a knob on a pedal, the pedal tells Switchyard, so the app can show the change and save it to the current part.</w:t>
      </w:r>
    </w:p>
    <w:p>
      <w:pPr>
        <w:pStyle w:val="ListParagraph"/>
        <w:numPr>
          <w:ilvl w:val="0"/>
          <w:numId w:val="90"/>
        </w:numPr>
      </w:pPr>
      <w:r>
        <w:rPr>
          <w:b/>
        </w:rPr>
        <w:t xml:space="preserve">Firmware updates:</w:t>
      </w:r>
      <w:r>
        <w:t xml:space="preserve"> the app downloads updates and sends them through Switchyard to each pedal over the loop. Switchyard itself is updated directly over USB.</w:t>
      </w:r>
    </w:p>
    <w:p>
      <w:pPr>
        <w:pStyle w:val="ListParagraph"/>
        <w:numPr>
          <w:ilvl w:val="0"/>
          <w:numId w:val="90"/>
        </w:numPr>
      </w:pPr>
      <w:r>
        <w:t xml:space="preserve">Because it uses standard MIDI, Switchyard could also control MIDI pedals from other brands. That’s a possible selling point to look at later.</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5160"/>
        <w:gridCol w:w="1600"/>
      </w:tblGrid>
      <w:tr>
        <w:trPr>
          <w:cantSplit/>
          <w:tblHeader/>
        </w:trPr>
        <w:tc>
          <w:tcPr>
            <w:tcW w:w="2600" w:type="dxa"/>
            <w:shd w:val="clear" w:color="auto" w:fill="E7E6E6"/>
          </w:tcPr>
          <w:p>
            <w:pPr>
              <w:spacing w:before="0" w:after="0"/>
            </w:pPr>
            <w:r>
              <w:rPr>
                <w:b/>
              </w:rPr>
              <w:t xml:space="preserve">Part</w:t>
            </w:r>
          </w:p>
        </w:tc>
        <w:tc>
          <w:tcPr>
            <w:tcW w:w="5160" w:type="dxa"/>
            <w:shd w:val="clear" w:color="auto" w:fill="E7E6E6"/>
          </w:tcPr>
          <w:p>
            <w:pPr>
              <w:spacing w:before="0" w:after="0"/>
            </w:pPr>
            <w:r>
              <w:rPr>
                <w:b/>
              </w:rPr>
              <w:t xml:space="preserve">Notes</w:t>
            </w:r>
          </w:p>
        </w:tc>
        <w:tc>
          <w:tcPr>
            <w:tcW w:w="1600" w:type="dxa"/>
            <w:shd w:val="clear" w:color="auto" w:fill="E7E6E6"/>
          </w:tcPr>
          <w:p>
            <w:pPr>
              <w:spacing w:before="0" w:after="0"/>
            </w:pPr>
            <w:r>
              <w:rPr>
                <w:b/>
              </w:rPr>
              <w:t xml:space="preserve">Est. cost</w:t>
            </w:r>
          </w:p>
        </w:tc>
      </w:tr>
      <w:tr>
        <w:trPr>
          <w:cantSplit/>
        </w:trPr>
        <w:tc>
          <w:tcPr>
            <w:tcW w:w="2600" w:type="dxa"/>
          </w:tcPr>
          <w:p>
            <w:pPr>
              <w:spacing w:before="0" w:after="0"/>
            </w:pPr>
            <w:r>
              <w:t xml:space="preserve">Microcontroller</w:t>
            </w:r>
          </w:p>
        </w:tc>
        <w:tc>
          <w:tcPr>
            <w:tcW w:w="5160" w:type="dxa"/>
          </w:tcPr>
          <w:p>
            <w:pPr>
              <w:spacing w:before="0" w:after="0"/>
            </w:pPr>
            <w:r>
              <w:t xml:space="preserve">e.g. Raspberry Pi RP2040, with memory to store setlists. Has USB built in</w:t>
            </w:r>
          </w:p>
        </w:tc>
        <w:tc>
          <w:tcPr>
            <w:tcW w:w="1600" w:type="dxa"/>
          </w:tcPr>
          <w:p>
            <w:pPr>
              <w:spacing w:before="0" w:after="0"/>
            </w:pPr>
            <w:r>
              <w:t xml:space="preserve">$2–4</w:t>
            </w:r>
          </w:p>
        </w:tc>
      </w:tr>
      <w:tr>
        <w:trPr>
          <w:cantSplit/>
        </w:trPr>
        <w:tc>
          <w:tcPr>
            <w:tcW w:w="2600" w:type="dxa"/>
          </w:tcPr>
          <w:p>
            <w:pPr>
              <w:spacing w:before="0" w:after="0"/>
            </w:pPr>
            <w:r>
              <w:t xml:space="preserve">USB-C connector and protection</w:t>
            </w:r>
          </w:p>
        </w:tc>
        <w:tc>
          <w:tcPr>
            <w:tcW w:w="5160" w:type="dxa"/>
          </w:tcPr>
          <w:p>
            <w:pPr>
              <w:spacing w:before="0" w:after="0"/>
            </w:pPr>
            <w:r>
              <w:t xml:space="preserve">Standard parts</w:t>
            </w:r>
          </w:p>
        </w:tc>
        <w:tc>
          <w:tcPr>
            <w:tcW w:w="1600" w:type="dxa"/>
          </w:tcPr>
          <w:p>
            <w:pPr>
              <w:spacing w:before="0" w:after="0"/>
            </w:pPr>
            <w:r>
              <w:t xml:space="preserve">$1–2</w:t>
            </w:r>
          </w:p>
        </w:tc>
      </w:tr>
      <w:tr>
        <w:trPr>
          <w:cantSplit/>
        </w:trPr>
        <w:tc>
          <w:tcPr>
            <w:tcW w:w="2600" w:type="dxa"/>
          </w:tcPr>
          <w:p>
            <w:pPr>
              <w:spacing w:before="0" w:after="0"/>
            </w:pPr>
            <w:r>
              <w:t xml:space="preserve">MIDI out and in circuits, two TRS jacks</w:t>
            </w:r>
          </w:p>
        </w:tc>
        <w:tc>
          <w:tcPr>
            <w:tcW w:w="5160" w:type="dxa"/>
          </w:tcPr>
          <w:p>
            <w:pPr>
              <w:spacing w:before="0" w:after="0"/>
            </w:pPr>
            <w:r>
              <w:t xml:space="preserve">A few resistors, an optocoupler for the input, and two 3.5 mm jacks</w:t>
            </w:r>
          </w:p>
        </w:tc>
        <w:tc>
          <w:tcPr>
            <w:tcW w:w="1600" w:type="dxa"/>
          </w:tcPr>
          <w:p>
            <w:pPr>
              <w:spacing w:before="0" w:after="0"/>
            </w:pPr>
            <w:r>
              <w:t xml:space="preserve">$2–4</w:t>
            </w:r>
          </w:p>
        </w:tc>
      </w:tr>
      <w:tr>
        <w:trPr>
          <w:cantSplit/>
        </w:trPr>
        <w:tc>
          <w:tcPr>
            <w:tcW w:w="2600" w:type="dxa"/>
          </w:tcPr>
          <w:p>
            <w:pPr>
              <w:spacing w:before="0" w:after="0"/>
            </w:pPr>
            <w:r>
              <w:t xml:space="preserve">Footswitches (2)</w:t>
            </w:r>
          </w:p>
        </w:tc>
        <w:tc>
          <w:tcPr>
            <w:tcW w:w="5160" w:type="dxa"/>
          </w:tcPr>
          <w:p>
            <w:pPr>
              <w:spacing w:before="0" w:after="0"/>
            </w:pPr>
            <w:r>
              <w:t xml:space="preserve">Soft-touch momentary switches; quieter and longer-lasting than clicky latching ones</w:t>
            </w:r>
          </w:p>
        </w:tc>
        <w:tc>
          <w:tcPr>
            <w:tcW w:w="1600" w:type="dxa"/>
          </w:tcPr>
          <w:p>
            <w:pPr>
              <w:spacing w:before="0" w:after="0"/>
            </w:pPr>
            <w:r>
              <w:t xml:space="preserve">$4–8</w:t>
            </w:r>
          </w:p>
        </w:tc>
      </w:tr>
      <w:tr>
        <w:trPr>
          <w:cantSplit/>
        </w:trPr>
        <w:tc>
          <w:tcPr>
            <w:tcW w:w="2600" w:type="dxa"/>
          </w:tcPr>
          <w:p>
            <w:pPr>
              <w:spacing w:before="0" w:after="0"/>
            </w:pPr>
            <w:r>
              <w:t xml:space="preserve">Display</w:t>
            </w:r>
          </w:p>
        </w:tc>
        <w:tc>
          <w:tcPr>
            <w:tcW w:w="5160" w:type="dxa"/>
          </w:tcPr>
          <w:p>
            <w:pPr>
              <w:spacing w:before="0" w:after="0"/>
            </w:pPr>
            <w:r>
              <w:t xml:space="preserve">Small OLED or LED display showing song and part</w:t>
            </w:r>
          </w:p>
        </w:tc>
        <w:tc>
          <w:tcPr>
            <w:tcW w:w="1600" w:type="dxa"/>
          </w:tcPr>
          <w:p>
            <w:pPr>
              <w:spacing w:before="0" w:after="0"/>
            </w:pPr>
            <w:r>
              <w:t xml:space="preserve">$3–8</w:t>
            </w:r>
          </w:p>
        </w:tc>
      </w:tr>
      <w:tr>
        <w:trPr>
          <w:cantSplit/>
        </w:trPr>
        <w:tc>
          <w:tcPr>
            <w:tcW w:w="2600" w:type="dxa"/>
          </w:tcPr>
          <w:p>
            <w:pPr>
              <w:spacing w:before="0" w:after="0"/>
            </w:pPr>
            <w:r>
              <w:t xml:space="preserve">Power input and regulation</w:t>
            </w:r>
          </w:p>
        </w:tc>
        <w:tc>
          <w:tcPr>
            <w:tcW w:w="5160" w:type="dxa"/>
          </w:tcPr>
          <w:p>
            <w:pPr>
              <w:spacing w:before="0" w:after="0"/>
            </w:pPr>
            <w:r>
              <w:t xml:space="preserve">9V jack, reverse-polarity protection, 3.3V regulator</w:t>
            </w:r>
          </w:p>
        </w:tc>
        <w:tc>
          <w:tcPr>
            <w:tcW w:w="1600" w:type="dxa"/>
          </w:tcPr>
          <w:p>
            <w:pPr>
              <w:spacing w:before="0" w:after="0"/>
            </w:pPr>
            <w:r>
              <w:t xml:space="preserve">$2–4</w:t>
            </w:r>
          </w:p>
        </w:tc>
      </w:tr>
      <w:tr>
        <w:trPr>
          <w:cantSplit/>
        </w:trPr>
        <w:tc>
          <w:tcPr>
            <w:tcW w:w="2600" w:type="dxa"/>
          </w:tcPr>
          <w:p>
            <w:pPr>
              <w:spacing w:before="0" w:after="0"/>
            </w:pPr>
            <w:r>
              <w:t xml:space="preserve">Enclosure</w:t>
            </w:r>
          </w:p>
        </w:tc>
        <w:tc>
          <w:tcPr>
            <w:tcW w:w="5160" w:type="dxa"/>
          </w:tcPr>
          <w:p>
            <w:pPr>
              <w:spacing w:before="0" w:after="0"/>
            </w:pPr>
            <w:r>
              <w:t xml:space="preserve">Wide enough for two footswitches spaced for feet, e.g. Hammond 1590BB size</w:t>
            </w:r>
          </w:p>
        </w:tc>
        <w:tc>
          <w:tcPr>
            <w:tcW w:w="1600" w:type="dxa"/>
          </w:tcPr>
          <w:p>
            <w:pPr>
              <w:spacing w:before="0" w:after="0"/>
            </w:pPr>
            <w:r>
              <w:t xml:space="preserve">$8–15</w:t>
            </w:r>
          </w:p>
        </w:tc>
      </w:tr>
      <w:tr>
        <w:trPr>
          <w:cantSplit/>
        </w:trPr>
        <w:tc>
          <w:tcPr>
            <w:tcW w:w="2600" w:type="dxa"/>
          </w:tcPr>
          <w:p>
            <w:pPr>
              <w:spacing w:before="0" w:after="0"/>
            </w:pPr>
            <w:r>
              <w:t xml:space="preserve">Circuit board, LEDs, hardware</w:t>
            </w:r>
          </w:p>
        </w:tc>
        <w:tc>
          <w:tcPr>
            <w:tcW w:w="5160" w:type="dxa"/>
          </w:tcPr>
          <w:p>
            <w:pPr>
              <w:spacing w:before="0" w:after="0"/>
            </w:pPr>
          </w:p>
        </w:tc>
        <w:tc>
          <w:tcPr>
            <w:tcW w:w="1600" w:type="dxa"/>
          </w:tcPr>
          <w:p>
            <w:pPr>
              <w:spacing w:before="0" w:after="0"/>
            </w:pPr>
            <w:r>
              <w:t xml:space="preserve">$3–6</w:t>
            </w:r>
          </w:p>
        </w:tc>
      </w:tr>
      <w:tr>
        <w:trPr>
          <w:cantSplit/>
        </w:trPr>
        <w:tc>
          <w:tcPr>
            <w:tcW w:w="2600" w:type="dxa"/>
          </w:tcPr>
          <w:p>
            <w:pPr>
              <w:spacing w:before="0" w:after="0"/>
            </w:pPr>
            <w:r>
              <w:rPr>
                <w:b/>
              </w:rPr>
              <w:t xml:space="preserve">Total parts</w:t>
            </w:r>
          </w:p>
        </w:tc>
        <w:tc>
          <w:tcPr>
            <w:tcW w:w="5160" w:type="dxa"/>
          </w:tcPr>
          <w:p>
            <w:pPr>
              <w:spacing w:before="0" w:after="0"/>
            </w:pPr>
          </w:p>
        </w:tc>
        <w:tc>
          <w:tcPr>
            <w:tcW w:w="1600" w:type="dxa"/>
          </w:tcPr>
          <w:p>
            <w:pPr>
              <w:spacing w:before="0" w:after="0"/>
            </w:pPr>
            <w:r>
              <w:rPr>
                <w:b/>
              </w:rPr>
              <w:t xml:space="preserve">about $26–52</w:t>
            </w:r>
          </w:p>
        </w:tc>
      </w:tr>
    </w:tbl>
    <w:p/>
    <w:p>
      <w:pPr>
        <w:pStyle w:val="Heading1"/>
      </w:pPr>
      <w:r>
        <w:t xml:space="preserve">Certification</w:t>
      </w:r>
    </w:p>
    <w:p>
      <w:pPr>
        <w:pStyle w:val="ListParagraph"/>
        <w:numPr>
          <w:ilvl w:val="0"/>
          <w:numId w:val="90"/>
        </w:numPr>
      </w:pPr>
      <w:r>
        <w:t xml:space="preserve">No Wi-Fi or Bluetooth, so no radio certification or Bluetooth fees.</w:t>
      </w:r>
    </w:p>
    <w:p>
      <w:pPr>
        <w:pStyle w:val="ListParagraph"/>
        <w:numPr>
          <w:ilvl w:val="0"/>
          <w:numId w:val="90"/>
        </w:numPr>
      </w:pPr>
      <w:r>
        <w:t xml:space="preserve">The microcontroller and USB make it a Class B digital device in the US, which needs a self-declared FCC emissions test (about $1k–3k, one time).</w:t>
      </w:r>
    </w:p>
    <w:p>
      <w:pPr>
        <w:pStyle w:val="ListParagraph"/>
        <w:numPr>
          <w:ilvl w:val="0"/>
          <w:numId w:val="90"/>
        </w:numPr>
      </w:pPr>
      <w:r>
        <w:t xml:space="preserve">USB vendor ID: $0 using a free product ID from the chip maker (Raspberry Pi offers these for the RP2040).</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Phone app (minimum features)</w:t>
      </w:r>
    </w:p>
    <w:p>
      <w:pPr>
        <w:pStyle w:val="ListParagraph"/>
        <w:numPr>
          <w:ilvl w:val="0"/>
          <w:numId w:val="90"/>
        </w:numPr>
      </w:pPr>
      <w:r>
        <w:t xml:space="preserve">Create and edit setlists, songs and parts.</w:t>
      </w:r>
    </w:p>
    <w:p>
      <w:pPr>
        <w:pStyle w:val="ListParagraph"/>
        <w:numPr>
          <w:ilvl w:val="0"/>
          <w:numId w:val="90"/>
        </w:numPr>
      </w:pPr>
      <w:r>
        <w:t xml:space="preserve">Set each pedal’s values for each part.</w:t>
      </w:r>
    </w:p>
    <w:p>
      <w:pPr>
        <w:pStyle w:val="ListParagraph"/>
        <w:numPr>
          <w:ilvl w:val="0"/>
          <w:numId w:val="90"/>
        </w:numPr>
      </w:pPr>
      <w:r>
        <w:t xml:space="preserve">Send the setlist to Switchyard and the matching presets to each pedal, and confirm they saved.</w:t>
      </w:r>
    </w:p>
    <w:p>
      <w:pPr>
        <w:pStyle w:val="ListParagraph"/>
        <w:numPr>
          <w:ilvl w:val="0"/>
          <w:numId w:val="90"/>
        </w:numPr>
      </w:pPr>
      <w:r>
        <w:t xml:space="preserve">Show the connected pedals in board order, and save a pedal’s hand-adjusted settings to the current part.</w:t>
      </w:r>
    </w:p>
    <w:p>
      <w:pPr>
        <w:pStyle w:val="ListParagraph"/>
        <w:numPr>
          <w:ilvl w:val="0"/>
          <w:numId w:val="90"/>
        </w:numPr>
      </w:pPr>
      <w:r>
        <w:t xml:space="preserve">Download and install firmware updates for Switchyard and the pedals.</w:t>
      </w:r>
    </w:p>
    <w:p>
      <w:pPr>
        <w:pStyle w:val="ListParagraph"/>
        <w:numPr>
          <w:ilvl w:val="0"/>
          <w:numId w:val="90"/>
        </w:numPr>
      </w:pPr>
      <w:r>
        <w:t xml:space="preserve">Show the current song and part live, and jump to any song.</w:t>
      </w:r>
    </w:p>
    <w:p>
      <w:pPr>
        <w:pStyle w:val="Heading1"/>
      </w:pPr>
      <w:r>
        <w:t xml:space="preserve">Open questions</w:t>
      </w:r>
    </w:p>
    <w:p>
      <w:pPr>
        <w:pStyle w:val="ListParagraph"/>
        <w:numPr>
          <w:ilvl w:val="0"/>
          <w:numId w:val="90"/>
        </w:numPr>
      </w:pPr>
      <w:r>
        <w:t xml:space="preserve">Should holding a footswitch do something extra, such as jump to the next or previous song instead of the next part?</w:t>
      </w:r>
    </w:p>
    <w:p>
      <w:pPr>
        <w:pStyle w:val="ListParagraph"/>
        <w:numPr>
          <w:ilvl w:val="0"/>
          <w:numId w:val="90"/>
        </w:numPr>
      </w:pPr>
      <w:r>
        <w:t xml:space="preserve">Should the list stop at the end of the setlist, or wrap around to the start?</w:t>
      </w:r>
    </w:p>
    <w:p>
      <w:pPr>
        <w:pStyle w:val="ListParagraph"/>
        <w:numPr>
          <w:ilvl w:val="0"/>
          <w:numId w:val="90"/>
        </w:numPr>
      </w:pPr>
      <w:r>
        <w:t xml:space="preserve">How should the phone be mounted: a built-in cradle, a clip, or just a short cable?</w:t>
      </w:r>
    </w:p>
    <w:p>
      <w:pPr>
        <w:pStyle w:val="ListParagraph"/>
        <w:numPr>
          <w:ilvl w:val="0"/>
          <w:numId w:val="90"/>
        </w:numPr>
      </w:pPr>
      <w:r>
        <w:t xml:space="preserve">Should Switchyard charge the phone while connected? Possible, but it adds a USB-C power controller and design complexity.</w:t>
      </w:r>
    </w:p>
    <w:p>
      <w:pPr>
        <w:pStyle w:val="ListParagraph"/>
        <w:numPr>
          <w:ilvl w:val="0"/>
          <w:numId w:val="90"/>
        </w:numPr>
      </w:pPr>
      <w:r>
        <w:t xml:space="preserve">Should it run from the phone’s USB power when no 9V supply is connected, for editing at home?</w:t>
      </w:r>
    </w:p>
    <w:p>
      <w:pPr>
        <w:pStyle w:val="ListParagraph"/>
        <w:numPr>
          <w:ilvl w:val="0"/>
          <w:numId w:val="90"/>
        </w:numPr>
      </w:pPr>
      <w:r>
        <w:t xml:space="preserve">Should Switchyard offer a second MIDI loop for very large boards?</w:t>
      </w:r>
    </w:p>
    <w:p>
      <w:pPr>
        <w:pStyle w:val="ListParagraph"/>
        <w:numPr>
          <w:ilvl w:val="0"/>
          <w:numId w:val="90"/>
        </w:numPr>
      </w:pPr>
      <w:r>
        <w:t xml:space="preserve">Should it have a third footswitch or an expression pedal input later?</w:t>
      </w:r>
    </w:p>
    <w:p>
      <w:pPr>
        <w:pStyle w:val="ListParagraph"/>
        <w:numPr>
          <w:ilvl w:val="0"/>
          <w:numId w:val="90"/>
        </w:numPr>
      </w:pPr>
      <w:r>
        <w:t xml:space="preserve">Will a later version carry audio for the phone-based digital effects from the General Concept document?</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