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Flashover</w:t>
      </w:r>
    </w:p>
    <w:p>
      <w:pPr>
        <w:pStyle w:val="Subtitle"/>
      </w:pPr>
      <w:r>
        <w:t xml:space="preserve">Distortion / Overdrive Pedal —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Product</w:t>
            </w:r>
          </w:p>
        </w:tc>
        <w:tc>
          <w:tcPr>
            <w:tcW w:w="6560" w:type="dxa"/>
          </w:tcPr>
          <w:p>
            <w:pPr>
              <w:spacing w:before="0" w:after="0"/>
            </w:pPr>
            <w:r>
              <w:t xml:space="preserve">Flashover distortion / overdrive pedal</w:t>
            </w:r>
          </w:p>
        </w:tc>
      </w:tr>
      <w:tr>
        <w:trPr>
          <w:cantSplit/>
        </w:trPr>
        <w:tc>
          <w:tcPr>
            <w:tcW w:w="2800" w:type="dxa"/>
          </w:tcPr>
          <w:p>
            <w:pPr>
              <w:spacing w:before="0" w:after="0"/>
            </w:pPr>
            <w:r>
              <w:t xml:space="preserve">Series</w:t>
            </w:r>
          </w:p>
        </w:tc>
        <w:tc>
          <w:tcPr>
            <w:tcW w:w="6560" w:type="dxa"/>
          </w:tcPr>
          <w:p>
            <w:pPr>
              <w:spacing w:before="0" w:after="0"/>
            </w:pPr>
            <w:r>
              <w:t xml:space="preserve">Linework (Greywire Studio)</w:t>
            </w:r>
          </w:p>
        </w:tc>
      </w:tr>
      <w:tr>
        <w:trPr>
          <w:cantSplit/>
        </w:trPr>
        <w:tc>
          <w:tcPr>
            <w:tcW w:w="2800" w:type="dxa"/>
          </w:tcPr>
          <w:p>
            <w:pPr>
              <w:spacing w:before="0" w:after="0"/>
            </w:pPr>
            <w:r>
              <w:t xml:space="preserve">Status</w:t>
            </w:r>
          </w:p>
        </w:tc>
        <w:tc>
          <w:tcPr>
            <w:tcW w:w="6560" w:type="dxa"/>
          </w:tcPr>
          <w:p>
            <w:pPr>
              <w:spacing w:before="0" w:after="0"/>
            </w:pPr>
            <w:r>
              <w:t xml:space="preserve">Draft — basic definition, features still to be narrowed down</w:t>
            </w:r>
          </w:p>
        </w:tc>
      </w:tr>
      <w:tr>
        <w:trPr>
          <w:cantSplit/>
        </w:trPr>
        <w:tc>
          <w:tcPr>
            <w:tcW w:w="2800" w:type="dxa"/>
          </w:tcPr>
          <w:p>
            <w:pPr>
              <w:spacing w:before="0" w:after="0"/>
            </w:pPr>
            <w:r>
              <w:t xml:space="preserve">Design files</w:t>
            </w:r>
          </w:p>
        </w:tc>
        <w:tc>
          <w:tcPr>
            <w:tcW w:w="6560" w:type="dxa"/>
          </w:tcPr>
          <w:p>
            <w:pPr>
              <w:spacing w:before="0" w:after="0"/>
            </w:pPr>
            <w:r>
              <w:t xml:space="preserve">pedals/distortion/ (KiCad project and LTspice simulation, currently named GS1)</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Switchyard Product Document.docx</w:t>
            </w:r>
          </w:p>
        </w:tc>
      </w:tr>
    </w:tbl>
    <w:p/>
    <w:p>
      <w:pPr>
        <w:pStyle w:val="Heading1"/>
      </w:pPr>
      <w:r>
        <w:t xml:space="preserve">Overview</w:t>
      </w:r>
    </w:p>
    <w:p>
      <w:r>
        <w:t xml:space="preserve">Flashover is an analog distortion and overdrive pedal. Its sound is based on the classic MXR Distortion+ circuit (a single op-amp gain stage with clipping diodes), with a third knob added for </w:t>
      </w:r>
      <w:r>
        <w:rPr>
          <w:b/>
        </w:rPr>
        <w:t xml:space="preserve">tone</w:t>
      </w:r>
      <w:r>
        <w:t xml:space="preserve">, similar to the Boss DS-1.</w:t>
      </w:r>
    </w:p>
    <w:p>
      <w:r>
        <w:t xml:space="preserve">It works two ways:</w:t>
      </w:r>
    </w:p>
    <w:p>
      <w:pPr>
        <w:pStyle w:val="ListParagraph"/>
        <w:numPr>
          <w:ilvl w:val="0"/>
          <w:numId w:val="90"/>
        </w:numPr>
      </w:pPr>
      <w:r>
        <w:rPr>
          <w:b/>
        </w:rPr>
        <w:t xml:space="preserve">On its own,</w:t>
      </w:r>
      <w:r>
        <w:t xml:space="preserve"> as a normal distortion pedal: guitar in, amp out, three knobs, a Soft/Hard clipping switch and an on/off footswitch.</w:t>
      </w:r>
    </w:p>
    <w:p>
      <w:pPr>
        <w:pStyle w:val="ListParagraph"/>
        <w:numPr>
          <w:ilvl w:val="0"/>
          <w:numId w:val="90"/>
        </w:numPr>
      </w:pPr>
      <w:r>
        <w:rPr>
          <w:b/>
        </w:rPr>
        <w:t xml:space="preserve">Linked to Switchyard,</w:t>
      </w:r>
      <w:r>
        <w:t xml:space="preserve"> the Linework control pedal. Switchyard can turn Flashover on and off, set all three knobs and choose the clipping mode automatically for each part of each song.</w:t>
      </w:r>
    </w:p>
    <w:p>
      <w:r>
        <w:t xml:space="preserve">The gain range covers light overdrive at low settings through to full distortion at high settings, which is why it’s described as both.</w:t>
      </w:r>
    </w:p>
    <w:p>
      <w:pPr>
        <w:pStyle w:val="Heading1"/>
      </w:pPr>
      <w:r>
        <w:t xml:space="preserve">Name</w:t>
      </w:r>
    </w:p>
    <w:p>
      <w:r>
        <w:t xml:space="preserve">A flashover is what happens when voltage gets so high that electricity jumps across the gap it’s supposed to stay behind. It’s a good picture of a signal being pushed past its limits, and it fits the wire theme of Greywire Studio and the Linework series.</w:t>
      </w:r>
    </w:p>
    <w:p>
      <w:r>
        <w:t xml:space="preserve">“GS1” can’t be used as a product name. Boss sells a guitar called the EURUS GS-1, and GS1 is also the global barcode standards organization. GS1 stays as the internal name of the existing design files for now.</w:t>
      </w:r>
    </w:p>
    <w:p>
      <w:r>
        <w:t xml:space="preserve">A web search in October 2026 found no pedal named Flashover. That isn’t a trademark clearance, so a proper trademark search is still needed. </w:t>
      </w:r>
      <w:r>
        <w:rPr>
          <w:b/>
        </w:rPr>
        <w:t xml:space="preserve">Tripwire</w:t>
      </w:r>
      <w:r>
        <w:t xml:space="preserve"> is a backup name that also came back clear.</w:t>
      </w:r>
    </w:p>
    <w:p>
      <w:pPr>
        <w:pStyle w:val="Heading1"/>
      </w:pPr>
      <w:r>
        <w:t xml:space="preserve">Controls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Control</w:t>
            </w:r>
          </w:p>
        </w:tc>
        <w:tc>
          <w:tcPr>
            <w:tcW w:w="7360" w:type="dxa"/>
            <w:shd w:val="clear" w:color="auto" w:fill="E7E6E6"/>
          </w:tcPr>
          <w:p>
            <w:pPr>
              <w:spacing w:before="0" w:after="0"/>
            </w:pPr>
            <w:r>
              <w:rPr>
                <w:b/>
              </w:rPr>
              <w:t xml:space="preserve">What it does</w:t>
            </w:r>
          </w:p>
        </w:tc>
      </w:tr>
      <w:tr>
        <w:trPr>
          <w:cantSplit/>
        </w:trPr>
        <w:tc>
          <w:tcPr>
            <w:tcW w:w="2000" w:type="dxa"/>
          </w:tcPr>
          <w:p>
            <w:pPr>
              <w:spacing w:before="0" w:after="0"/>
            </w:pPr>
            <w:r>
              <w:t xml:space="preserve">Gain</w:t>
            </w:r>
          </w:p>
        </w:tc>
        <w:tc>
          <w:tcPr>
            <w:tcW w:w="7360" w:type="dxa"/>
          </w:tcPr>
          <w:p>
            <w:pPr>
              <w:spacing w:before="0" w:after="0"/>
            </w:pPr>
            <w:r>
              <w:t xml:space="preserve">How hard the signal is driven. Low settings give a light overdrive, high settings give full distortion</w:t>
            </w:r>
          </w:p>
        </w:tc>
      </w:tr>
      <w:tr>
        <w:trPr>
          <w:cantSplit/>
        </w:trPr>
        <w:tc>
          <w:tcPr>
            <w:tcW w:w="2000" w:type="dxa"/>
          </w:tcPr>
          <w:p>
            <w:pPr>
              <w:spacing w:before="0" w:after="0"/>
            </w:pPr>
            <w:r>
              <w:t xml:space="preserve">Tone</w:t>
            </w:r>
          </w:p>
        </w:tc>
        <w:tc>
          <w:tcPr>
            <w:tcW w:w="7360" w:type="dxa"/>
          </w:tcPr>
          <w:p>
            <w:pPr>
              <w:spacing w:before="0" w:after="0"/>
            </w:pPr>
            <w:r>
              <w:t xml:space="preserve">Darker to brighter. Like the DS-1, it blends between a filter that keeps the bass and one that keeps the treble</w:t>
            </w:r>
          </w:p>
        </w:tc>
      </w:tr>
      <w:tr>
        <w:trPr>
          <w:cantSplit/>
        </w:trPr>
        <w:tc>
          <w:tcPr>
            <w:tcW w:w="2000" w:type="dxa"/>
          </w:tcPr>
          <w:p>
            <w:pPr>
              <w:spacing w:before="0" w:after="0"/>
            </w:pPr>
            <w:r>
              <w:t xml:space="preserve">Level</w:t>
            </w:r>
          </w:p>
        </w:tc>
        <w:tc>
          <w:tcPr>
            <w:tcW w:w="7360" w:type="dxa"/>
          </w:tcPr>
          <w:p>
            <w:pPr>
              <w:spacing w:before="0" w:after="0"/>
            </w:pPr>
            <w:r>
              <w:t xml:space="preserve">Output volume</w:t>
            </w:r>
          </w:p>
        </w:tc>
      </w:tr>
      <w:tr>
        <w:trPr>
          <w:cantSplit/>
        </w:trPr>
        <w:tc>
          <w:tcPr>
            <w:tcW w:w="2000" w:type="dxa"/>
          </w:tcPr>
          <w:p>
            <w:pPr>
              <w:spacing w:before="0" w:after="0"/>
            </w:pPr>
            <w:r>
              <w:t xml:space="preserve">Soft / Hard switch</w:t>
            </w:r>
          </w:p>
        </w:tc>
        <w:tc>
          <w:tcPr>
            <w:tcW w:w="7360" w:type="dxa"/>
          </w:tcPr>
          <w:p>
            <w:pPr>
              <w:spacing w:before="0" w:after="0"/>
            </w:pPr>
            <w:r>
              <w:t xml:space="preserve">A toggle switch that chooses the clipping diodes: </w:t>
            </w:r>
            <w:r>
              <w:rPr>
                <w:b/>
              </w:rPr>
              <w:t xml:space="preserve">Soft</w:t>
            </w:r>
            <w:r>
              <w:t xml:space="preserve"> uses germanium diodes, </w:t>
            </w:r>
            <w:r>
              <w:rPr>
                <w:b/>
              </w:rPr>
              <w:t xml:space="preserve">Hard</w:t>
            </w:r>
            <w:r>
              <w:t xml:space="preserve"> uses silicon diodes</w:t>
            </w:r>
          </w:p>
        </w:tc>
      </w:tr>
      <w:tr>
        <w:trPr>
          <w:cantSplit/>
        </w:trPr>
        <w:tc>
          <w:tcPr>
            <w:tcW w:w="2000" w:type="dxa"/>
          </w:tcPr>
          <w:p>
            <w:pPr>
              <w:spacing w:before="0" w:after="0"/>
            </w:pPr>
            <w:r>
              <w:t xml:space="preserve">Footswitch</w:t>
            </w:r>
          </w:p>
        </w:tc>
        <w:tc>
          <w:tcPr>
            <w:tcW w:w="7360" w:type="dxa"/>
          </w:tcPr>
          <w:p>
            <w:pPr>
              <w:spacing w:before="0" w:after="0"/>
            </w:pPr>
            <w:r>
              <w:t xml:space="preserve">Turns the effect on and off</w:t>
            </w:r>
          </w:p>
        </w:tc>
      </w:tr>
      <w:tr>
        <w:trPr>
          <w:cantSplit/>
        </w:trPr>
        <w:tc>
          <w:tcPr>
            <w:tcW w:w="2000" w:type="dxa"/>
          </w:tcPr>
          <w:p>
            <w:pPr>
              <w:spacing w:before="0" w:after="0"/>
            </w:pPr>
            <w:r>
              <w:t xml:space="preserve">LED</w:t>
            </w:r>
          </w:p>
        </w:tc>
        <w:tc>
          <w:tcPr>
            <w:tcW w:w="7360" w:type="dxa"/>
          </w:tcPr>
          <w:p>
            <w:pPr>
              <w:spacing w:before="0" w:after="0"/>
            </w:pPr>
            <w:r>
              <w:t xml:space="preserve">Shows when the effect is on. A second LED (or a color change) shows when the pedal is linked to Switchyard</w:t>
            </w:r>
          </w:p>
        </w:tc>
      </w:tr>
    </w:tbl>
    <w:p/>
    <w:p>
      <w:r>
        <w:t xml:space="preserve">Gain, Tone and Level are </w:t>
      </w:r>
      <w:r>
        <w:rPr>
          <w:b/>
        </w:rPr>
        <w:t xml:space="preserve">endless knobs with LED rings</w:t>
      </w:r>
      <w:r>
        <w:t xml:space="preserve">, described under “How the knobs work” below.</w:t>
      </w:r>
    </w:p>
    <w:p>
      <w:pPr>
        <w:pStyle w:val="Heading1"/>
      </w:pPr>
      <w:r>
        <w:t xml:space="preserve">Sound and circuit</w:t>
      </w:r>
    </w:p>
    <w:p>
      <w:pPr>
        <w:pStyle w:val="ListParagraph"/>
        <w:numPr>
          <w:ilvl w:val="0"/>
          <w:numId w:val="90"/>
        </w:numPr>
      </w:pPr>
      <w:r>
        <w:rPr>
          <w:b/>
        </w:rPr>
        <w:t xml:space="preserve">Gain stage and clipping:</w:t>
      </w:r>
      <w:r>
        <w:t xml:space="preserve"> taken from the existing GS1 design, a Distortion+-style circuit with one op-amp gain stage and a pair of clipping diodes (now switchable; see Soft / Hard clipping below). It’s already drawn in KiCad and simulated in LTspice.</w:t>
      </w:r>
    </w:p>
    <w:p>
      <w:pPr>
        <w:pStyle w:val="ListParagraph"/>
        <w:numPr>
          <w:ilvl w:val="0"/>
          <w:numId w:val="90"/>
        </w:numPr>
      </w:pPr>
      <w:r>
        <w:rPr>
          <w:b/>
        </w:rPr>
        <w:t xml:space="preserve">Tone control (new):</w:t>
      </w:r>
      <w:r>
        <w:t xml:space="preserve"> a DS-1-style tone network after the clipping diodes, followed by a small buffer stage so the tone network doesn’t affect the volume and output. Component values are to be worked out in the LTspice simulation.</w:t>
      </w:r>
    </w:p>
    <w:p>
      <w:pPr>
        <w:pStyle w:val="Heading2"/>
      </w:pPr>
      <w:r>
        <w:t xml:space="preserve">Soft / Hard clipping</w:t>
      </w:r>
    </w:p>
    <w:p>
      <w:r>
        <w:t xml:space="preserve">The clipping diodes are what turn the boosted signal into distortion. The two settings use different diode types: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400"/>
        <w:gridCol w:w="3360"/>
        <w:gridCol w:w="4600"/>
      </w:tblGrid>
      <w:tr>
        <w:trPr>
          <w:cantSplit/>
          <w:tblHeader/>
        </w:trPr>
        <w:tc>
          <w:tcPr>
            <w:tcW w:w="1400" w:type="dxa"/>
            <w:shd w:val="clear" w:color="auto" w:fill="E7E6E6"/>
          </w:tcPr>
          <w:p>
            <w:pPr>
              <w:spacing w:before="0" w:after="0"/>
            </w:pPr>
            <w:r>
              <w:rPr>
                <w:b/>
              </w:rPr>
              <w:t xml:space="preserve">Setting</w:t>
            </w:r>
          </w:p>
        </w:tc>
        <w:tc>
          <w:tcPr>
            <w:tcW w:w="3360" w:type="dxa"/>
            <w:shd w:val="clear" w:color="auto" w:fill="E7E6E6"/>
          </w:tcPr>
          <w:p>
            <w:pPr>
              <w:spacing w:before="0" w:after="0"/>
            </w:pPr>
            <w:r>
              <w:rPr>
                <w:b/>
              </w:rPr>
              <w:t xml:space="preserve">Diodes</w:t>
            </w:r>
          </w:p>
        </w:tc>
        <w:tc>
          <w:tcPr>
            <w:tcW w:w="4600" w:type="dxa"/>
            <w:shd w:val="clear" w:color="auto" w:fill="E7E6E6"/>
          </w:tcPr>
          <w:p>
            <w:pPr>
              <w:spacing w:before="0" w:after="0"/>
            </w:pPr>
            <w:r>
              <w:rPr>
                <w:b/>
              </w:rPr>
              <w:t xml:space="preserve">Sound</w:t>
            </w:r>
          </w:p>
        </w:tc>
      </w:tr>
      <w:tr>
        <w:trPr>
          <w:cantSplit/>
        </w:trPr>
        <w:tc>
          <w:tcPr>
            <w:tcW w:w="1400" w:type="dxa"/>
          </w:tcPr>
          <w:p>
            <w:pPr>
              <w:spacing w:before="0" w:after="0"/>
            </w:pPr>
            <w:r>
              <w:t xml:space="preserve">Soft</w:t>
            </w:r>
          </w:p>
        </w:tc>
        <w:tc>
          <w:tcPr>
            <w:tcW w:w="3360" w:type="dxa"/>
          </w:tcPr>
          <w:p>
            <w:pPr>
              <w:spacing w:before="0" w:after="0"/>
            </w:pPr>
            <w:r>
              <w:t xml:space="preserve">Germanium (1N34A, as in the current GS1 design)</w:t>
            </w:r>
          </w:p>
        </w:tc>
        <w:tc>
          <w:tcPr>
            <w:tcW w:w="4600" w:type="dxa"/>
          </w:tcPr>
          <w:p>
            <w:pPr>
              <w:spacing w:before="0" w:after="0"/>
            </w:pPr>
            <w:r>
              <w:t xml:space="preserve">Start clipping at a low voltage and round off the peaks gradually. Smoother, warmer, more like overdrive</w:t>
            </w:r>
          </w:p>
        </w:tc>
      </w:tr>
      <w:tr>
        <w:trPr>
          <w:cantSplit/>
        </w:trPr>
        <w:tc>
          <w:tcPr>
            <w:tcW w:w="1400" w:type="dxa"/>
          </w:tcPr>
          <w:p>
            <w:pPr>
              <w:spacing w:before="0" w:after="0"/>
            </w:pPr>
            <w:r>
              <w:t xml:space="preserve">Hard</w:t>
            </w:r>
          </w:p>
        </w:tc>
        <w:tc>
          <w:tcPr>
            <w:tcW w:w="3360" w:type="dxa"/>
          </w:tcPr>
          <w:p>
            <w:pPr>
              <w:spacing w:before="0" w:after="0"/>
            </w:pPr>
            <w:r>
              <w:t xml:space="preserve">Silicon (e.g. 1N4148, as used in the DS-1)</w:t>
            </w:r>
          </w:p>
        </w:tc>
        <w:tc>
          <w:tcPr>
            <w:tcW w:w="4600" w:type="dxa"/>
          </w:tcPr>
          <w:p>
            <w:pPr>
              <w:spacing w:before="0" w:after="0"/>
            </w:pPr>
            <w:r>
              <w:t xml:space="preserve">Clip more abruptly, giving a sharper edge and more of a classic distortion sound</w:t>
            </w:r>
          </w:p>
        </w:tc>
      </w:tr>
    </w:tbl>
    <w:p/>
    <w:p>
      <w:pPr>
        <w:pStyle w:val="ListParagraph"/>
        <w:numPr>
          <w:ilvl w:val="0"/>
          <w:numId w:val="90"/>
        </w:numPr>
      </w:pPr>
      <w:r>
        <w:rPr>
          <w:b/>
        </w:rPr>
        <w:t xml:space="preserve">How it switches:</w:t>
      </w:r>
      <w:r>
        <w:t xml:space="preserve"> both pairs of diodes are on the board. The toggle is read by the microcontroller, which connects one pair or the other using a small relay or electronic switch. That lets Switchyard set the mode too (see the MIDI messages below).</w:t>
      </w:r>
    </w:p>
    <w:p>
      <w:pPr>
        <w:pStyle w:val="ListParagraph"/>
        <w:numPr>
          <w:ilvl w:val="0"/>
          <w:numId w:val="90"/>
        </w:numPr>
      </w:pPr>
      <w:r>
        <w:rPr>
          <w:b/>
        </w:rPr>
        <w:t xml:space="preserve">Volume difference:</w:t>
      </w:r>
      <w:r>
        <w:t xml:space="preserve"> silicon diodes let the signal get louder before clipping, so Hard mode is noticeably louder. The microcontroller can adjust the output level automatically when the mode changes, so the volume stays even. The amount is to be set from the simulation.</w:t>
      </w:r>
    </w:p>
    <w:p>
      <w:pPr>
        <w:pStyle w:val="ListParagraph"/>
        <w:numPr>
          <w:ilvl w:val="0"/>
          <w:numId w:val="90"/>
        </w:numPr>
      </w:pPr>
      <w:r>
        <w:rPr>
          <w:b/>
        </w:rPr>
        <w:t xml:space="preserve">When Switchyard changes the mode,</w:t>
      </w:r>
      <w:r>
        <w:t xml:space="preserve"> the toggle’s lever may no longer match the actual setting. Two small LEDs labelled Soft and Hard always show the active mode, and flipping the toggle sets the mode to match the lever.</w:t>
      </w:r>
    </w:p>
    <w:p>
      <w:pPr>
        <w:pStyle w:val="Heading1"/>
      </w:pPr>
      <w:r>
        <w:t xml:space="preserve">Working with Switchyard</w:t>
      </w:r>
    </w:p>
    <w:p>
      <w:pPr>
        <w:pStyle w:val="Heading2"/>
      </w:pPr>
      <w:r>
        <w:t xml:space="preserve">One MIDI output controls all the pedals</w:t>
      </w:r>
    </w:p>
    <w:p>
      <w:r>
        <w:t xml:space="preserve">Switchyard needs only </w:t>
      </w:r>
      <w:r>
        <w:rPr>
          <w:b/>
        </w:rPr>
        <w:t xml:space="preserve">one</w:t>
      </w:r>
      <w:r>
        <w:t xml:space="preserve"> MIDI output socket, however many Linework pedals are connected. Each pedal does </w:t>
      </w:r>
      <w:r>
        <w:rPr>
          <w:b/>
        </w:rPr>
        <w:t xml:space="preserve">not</w:t>
      </w:r>
      <w:r>
        <w:t xml:space="preserve"> need its own socket on Switchyard. Two standard MIDI features make this work:</w:t>
      </w:r>
    </w:p>
    <w:p>
      <w:pPr>
        <w:pStyle w:val="ListParagraph"/>
        <w:numPr>
          <w:ilvl w:val="0"/>
          <w:numId w:val="90"/>
        </w:numPr>
      </w:pPr>
      <w:r>
        <w:rPr>
          <w:b/>
        </w:rPr>
        <w:t xml:space="preserve">Channels:</w:t>
      </w:r>
      <w:r>
        <w:t xml:space="preserve"> every MIDI message carries a channel number from 1 to 16. Each pedal is set to its own channel and ignores messages for any other channel. Flashover might be channel 1, a phaser channel 2, and so on.</w:t>
      </w:r>
    </w:p>
    <w:p>
      <w:pPr>
        <w:pStyle w:val="ListParagraph"/>
        <w:numPr>
          <w:ilvl w:val="0"/>
          <w:numId w:val="90"/>
        </w:numPr>
      </w:pPr>
      <w:r>
        <w:rPr>
          <w:b/>
        </w:rPr>
        <w:t xml:space="preserve">MIDI thru (daisy-chaining):</w:t>
      </w:r>
      <w:r>
        <w:t xml:space="preserve"> each pedal has a MIDI in jack and a MIDI thru jack. Everything that arrives at MIDI in is copied straight out of MIDI thru to the next pedal.</w:t>
      </w:r>
    </w:p>
    <w:p>
      <w:pPr>
        <w:keepNext/>
      </w:pPr>
      <w:r>
        <w:rPr>
          <w:b/>
        </w:rPr>
        <w:t xml:space="preserve">Example with three pedals:</w:t>
      </w:r>
    </w:p>
    <w:p>
      <w:pPr>
        <w:pStyle w:val="ListParagraph"/>
        <w:numPr>
          <w:ilvl w:val="0"/>
          <w:numId w:val="90"/>
        </w:numPr>
      </w:pPr>
      <w:r>
        <w:t xml:space="preserve">Switchyard MIDI out → Flashover MIDI in (channel 1)</w:t>
      </w:r>
    </w:p>
    <w:p>
      <w:pPr>
        <w:pStyle w:val="ListParagraph"/>
        <w:numPr>
          <w:ilvl w:val="0"/>
          <w:numId w:val="90"/>
        </w:numPr>
      </w:pPr>
      <w:r>
        <w:t xml:space="preserve">Flashover MIDI thru → second pedal MIDI in (channel 2)</w:t>
      </w:r>
    </w:p>
    <w:p>
      <w:pPr>
        <w:pStyle w:val="ListParagraph"/>
        <w:numPr>
          <w:ilvl w:val="0"/>
          <w:numId w:val="90"/>
        </w:numPr>
      </w:pPr>
      <w:r>
        <w:t xml:space="preserve">Second pedal MIDI thru → third pedal MIDI in (channel 3)</w:t>
      </w:r>
    </w:p>
    <w:p>
      <w:r>
        <w:t xml:space="preserve">When the player steps to the next part, Switchyard sends one burst of messages down the chain: Flashover’s new settings on channel 1, the second pedal’s on channel 2, and the third pedal’s on channel 3. Every pedal sees every message but only acts on its own channel.</w:t>
      </w:r>
    </w:p>
    <w:p>
      <w:pPr>
        <w:pStyle w:val="Heading2"/>
      </w:pPr>
      <w:r>
        <w:t xml:space="preserve">Limits and details</w:t>
      </w:r>
    </w:p>
    <w:p>
      <w:pPr>
        <w:pStyle w:val="ListParagraph"/>
        <w:numPr>
          <w:ilvl w:val="0"/>
          <w:numId w:val="90"/>
        </w:numPr>
      </w:pPr>
      <w:r>
        <w:rPr>
          <w:b/>
        </w:rPr>
        <w:t xml:space="preserve">Up to 16 pedals</w:t>
      </w:r>
      <w:r>
        <w:t xml:space="preserve"> can be controlled independently, one per channel. Pedals set to the same channel would always move together.</w:t>
      </w:r>
    </w:p>
    <w:p>
      <w:pPr>
        <w:pStyle w:val="ListParagraph"/>
        <w:numPr>
          <w:ilvl w:val="0"/>
          <w:numId w:val="90"/>
        </w:numPr>
      </w:pPr>
      <w:r>
        <w:rPr>
          <w:b/>
        </w:rPr>
        <w:t xml:space="preserve">Speed:</w:t>
      </w:r>
      <w:r>
        <w:t xml:space="preserve"> MIDI is slow by modern standards, but the messages are tiny. Each Flashover message takes about 1 ms to send, and a full update for one pedal (gain, tone, level, clipping mode and on/off) takes about 5 ms. Updating six pedals takes roughly 30 ms, which is fast enough that the change feels instant.</w:t>
      </w:r>
    </w:p>
    <w:p>
      <w:pPr>
        <w:pStyle w:val="ListParagraph"/>
        <w:numPr>
          <w:ilvl w:val="0"/>
          <w:numId w:val="90"/>
        </w:numPr>
      </w:pPr>
      <w:r>
        <w:rPr>
          <w:b/>
        </w:rPr>
        <w:t xml:space="preserve">Long chains:</w:t>
      </w:r>
      <w:r>
        <w:t xml:space="preserve"> each pedal passes the signal through electronically, which is reliable for a typical pedalboard of up to about 6–8 pedals. For bigger setups, a MIDI “thru box” (a splitter) or a second output on Switchyard can feed two shorter chains. That’s an open question in the Switchyard document.</w:t>
      </w:r>
    </w:p>
    <w:p>
      <w:pPr>
        <w:pStyle w:val="ListParagraph"/>
        <w:numPr>
          <w:ilvl w:val="0"/>
          <w:numId w:val="90"/>
        </w:numPr>
      </w:pPr>
      <w:r>
        <w:rPr>
          <w:b/>
        </w:rPr>
        <w:t xml:space="preserve">Setting the channel:</w:t>
      </w:r>
      <w:r>
        <w:t xml:space="preserve"> to be decided. One simple approach is to hold the footswitch while plugging in power, which puts the pedal in a setup mode; the app then assigns the channel through Switchyard.</w:t>
      </w:r>
    </w:p>
    <w:p>
      <w:pPr>
        <w:pStyle w:val="ListParagraph"/>
        <w:numPr>
          <w:ilvl w:val="0"/>
          <w:numId w:val="90"/>
        </w:numPr>
      </w:pPr>
      <w:r>
        <w:rPr>
          <w:b/>
        </w:rPr>
        <w:t xml:space="preserve">Cables:</w:t>
      </w:r>
      <w:r>
        <w:t xml:space="preserve"> 3.5 mm TRS MIDI cables (the common “Type A” wiring). Power is separate; MIDI cables carry only the control messages, not audio or power.</w:t>
      </w:r>
    </w:p>
    <w:p>
      <w:pPr>
        <w:pStyle w:val="Heading2"/>
      </w:pPr>
      <w:r>
        <w:t xml:space="preserve">Messages it responds to</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2600"/>
        <w:gridCol w:w="4160"/>
      </w:tblGrid>
      <w:tr>
        <w:trPr>
          <w:cantSplit/>
          <w:tblHeader/>
        </w:trPr>
        <w:tc>
          <w:tcPr>
            <w:tcW w:w="2600" w:type="dxa"/>
            <w:shd w:val="clear" w:color="auto" w:fill="E7E6E6"/>
          </w:tcPr>
          <w:p>
            <w:pPr>
              <w:spacing w:before="0" w:after="0"/>
            </w:pPr>
            <w:r>
              <w:rPr>
                <w:b/>
              </w:rPr>
              <w:t xml:space="preserve">MIDI control change</w:t>
            </w:r>
          </w:p>
        </w:tc>
        <w:tc>
          <w:tcPr>
            <w:tcW w:w="2600" w:type="dxa"/>
            <w:shd w:val="clear" w:color="auto" w:fill="E7E6E6"/>
          </w:tcPr>
          <w:p>
            <w:pPr>
              <w:spacing w:before="0" w:after="0"/>
            </w:pPr>
            <w:r>
              <w:rPr>
                <w:b/>
              </w:rPr>
              <w:t xml:space="preserve">Sets</w:t>
            </w:r>
          </w:p>
        </w:tc>
        <w:tc>
          <w:tcPr>
            <w:tcW w:w="4160" w:type="dxa"/>
            <w:shd w:val="clear" w:color="auto" w:fill="E7E6E6"/>
          </w:tcPr>
          <w:p>
            <w:pPr>
              <w:spacing w:before="0" w:after="0"/>
            </w:pPr>
            <w:r>
              <w:rPr>
                <w:b/>
              </w:rPr>
              <w:t xml:space="preserve">Values</w:t>
            </w:r>
          </w:p>
        </w:tc>
      </w:tr>
      <w:tr>
        <w:trPr>
          <w:cantSplit/>
        </w:trPr>
        <w:tc>
          <w:tcPr>
            <w:tcW w:w="2600" w:type="dxa"/>
          </w:tcPr>
          <w:p>
            <w:pPr>
              <w:spacing w:before="0" w:after="0"/>
            </w:pPr>
            <w:r>
              <w:t xml:space="preserve">CC 20</w:t>
            </w:r>
          </w:p>
        </w:tc>
        <w:tc>
          <w:tcPr>
            <w:tcW w:w="2600" w:type="dxa"/>
          </w:tcPr>
          <w:p>
            <w:pPr>
              <w:spacing w:before="0" w:after="0"/>
            </w:pPr>
            <w:r>
              <w:t xml:space="preserve">Gain</w:t>
            </w:r>
          </w:p>
        </w:tc>
        <w:tc>
          <w:tcPr>
            <w:tcW w:w="4160" w:type="dxa"/>
          </w:tcPr>
          <w:p>
            <w:pPr>
              <w:spacing w:before="0" w:after="0"/>
            </w:pPr>
            <w:r>
              <w:t xml:space="preserve">0–127 (fully down to fully up)</w:t>
            </w:r>
          </w:p>
        </w:tc>
      </w:tr>
      <w:tr>
        <w:trPr>
          <w:cantSplit/>
        </w:trPr>
        <w:tc>
          <w:tcPr>
            <w:tcW w:w="2600" w:type="dxa"/>
          </w:tcPr>
          <w:p>
            <w:pPr>
              <w:spacing w:before="0" w:after="0"/>
            </w:pPr>
            <w:r>
              <w:t xml:space="preserve">CC 21</w:t>
            </w:r>
          </w:p>
        </w:tc>
        <w:tc>
          <w:tcPr>
            <w:tcW w:w="2600" w:type="dxa"/>
          </w:tcPr>
          <w:p>
            <w:pPr>
              <w:spacing w:before="0" w:after="0"/>
            </w:pPr>
            <w:r>
              <w:t xml:space="preserve">Tone</w:t>
            </w:r>
          </w:p>
        </w:tc>
        <w:tc>
          <w:tcPr>
            <w:tcW w:w="4160" w:type="dxa"/>
          </w:tcPr>
          <w:p>
            <w:pPr>
              <w:spacing w:before="0" w:after="0"/>
            </w:pPr>
            <w:r>
              <w:t xml:space="preserve">0–127</w:t>
            </w:r>
          </w:p>
        </w:tc>
      </w:tr>
      <w:tr>
        <w:trPr>
          <w:cantSplit/>
        </w:trPr>
        <w:tc>
          <w:tcPr>
            <w:tcW w:w="2600" w:type="dxa"/>
          </w:tcPr>
          <w:p>
            <w:pPr>
              <w:spacing w:before="0" w:after="0"/>
            </w:pPr>
            <w:r>
              <w:t xml:space="preserve">CC 22</w:t>
            </w:r>
          </w:p>
        </w:tc>
        <w:tc>
          <w:tcPr>
            <w:tcW w:w="2600" w:type="dxa"/>
          </w:tcPr>
          <w:p>
            <w:pPr>
              <w:spacing w:before="0" w:after="0"/>
            </w:pPr>
            <w:r>
              <w:t xml:space="preserve">Level</w:t>
            </w:r>
          </w:p>
        </w:tc>
        <w:tc>
          <w:tcPr>
            <w:tcW w:w="4160" w:type="dxa"/>
          </w:tcPr>
          <w:p>
            <w:pPr>
              <w:spacing w:before="0" w:after="0"/>
            </w:pPr>
            <w:r>
              <w:t xml:space="preserve">0–127</w:t>
            </w:r>
          </w:p>
        </w:tc>
      </w:tr>
      <w:tr>
        <w:trPr>
          <w:cantSplit/>
        </w:trPr>
        <w:tc>
          <w:tcPr>
            <w:tcW w:w="2600" w:type="dxa"/>
          </w:tcPr>
          <w:p>
            <w:pPr>
              <w:spacing w:before="0" w:after="0"/>
            </w:pPr>
            <w:r>
              <w:t xml:space="preserve">CC 23</w:t>
            </w:r>
          </w:p>
        </w:tc>
        <w:tc>
          <w:tcPr>
            <w:tcW w:w="2600" w:type="dxa"/>
          </w:tcPr>
          <w:p>
            <w:pPr>
              <w:spacing w:before="0" w:after="0"/>
            </w:pPr>
            <w:r>
              <w:t xml:space="preserve">Effect on/off</w:t>
            </w:r>
          </w:p>
        </w:tc>
        <w:tc>
          <w:tcPr>
            <w:tcW w:w="4160" w:type="dxa"/>
          </w:tcPr>
          <w:p>
            <w:pPr>
              <w:spacing w:before="0" w:after="0"/>
            </w:pPr>
            <w:r>
              <w:t xml:space="preserve">0–63 off, 64–127 on</w:t>
            </w:r>
          </w:p>
        </w:tc>
      </w:tr>
      <w:tr>
        <w:trPr>
          <w:cantSplit/>
        </w:trPr>
        <w:tc>
          <w:tcPr>
            <w:tcW w:w="2600" w:type="dxa"/>
          </w:tcPr>
          <w:p>
            <w:pPr>
              <w:spacing w:before="0" w:after="0"/>
            </w:pPr>
            <w:r>
              <w:t xml:space="preserve">CC 24</w:t>
            </w:r>
          </w:p>
        </w:tc>
        <w:tc>
          <w:tcPr>
            <w:tcW w:w="2600" w:type="dxa"/>
          </w:tcPr>
          <w:p>
            <w:pPr>
              <w:spacing w:before="0" w:after="0"/>
            </w:pPr>
            <w:r>
              <w:t xml:space="preserve">Clipping mode</w:t>
            </w:r>
          </w:p>
        </w:tc>
        <w:tc>
          <w:tcPr>
            <w:tcW w:w="4160" w:type="dxa"/>
          </w:tcPr>
          <w:p>
            <w:pPr>
              <w:spacing w:before="0" w:after="0"/>
            </w:pPr>
            <w:r>
              <w:t xml:space="preserve">0–63 Soft, 64–127 Hard</w:t>
            </w:r>
          </w:p>
        </w:tc>
      </w:tr>
    </w:tbl>
    <w:p/>
    <w:p>
      <w:r>
        <w:t xml:space="preserve">This is a first proposal. The numbers are in the range MIDI leaves free for any use, and the final mapping should be shared across all Linework pedals.</w:t>
      </w:r>
    </w:p>
    <w:p>
      <w:pPr>
        <w:pStyle w:val="Heading1"/>
      </w:pPr>
      <w:r>
        <w:t xml:space="preserve">How the knobs work</w:t>
      </w:r>
    </w:p>
    <w:p>
      <w:r>
        <w:t xml:space="preserve">Gain, Tone and Level use </w:t>
      </w:r>
      <w:r>
        <w:rPr>
          <w:b/>
        </w:rPr>
        <w:t xml:space="preserve">endless knobs with LED rings</w:t>
      </w:r>
      <w:r>
        <w:t xml:space="preserve">. Each knob turns freely in both directions with no end stops, and a ring of small LEDs around it shows the actual setting. This means the knobs are always accurate, whether a setting was changed by hand or by Switchyard.</w:t>
      </w:r>
    </w:p>
    <w:p>
      <w:pPr>
        <w:pStyle w:val="ListParagraph"/>
        <w:numPr>
          <w:ilvl w:val="0"/>
          <w:numId w:val="90"/>
        </w:numPr>
      </w:pPr>
      <w:r>
        <w:rPr>
          <w:b/>
        </w:rPr>
        <w:t xml:space="preserve">Turning a knob by hand:</w:t>
      </w:r>
      <w:r>
        <w:t xml:space="preserve"> the microcontroller reads the knob (a part called a rotary encoder) and adjusts the setting up or down. The LED ring follows.</w:t>
      </w:r>
    </w:p>
    <w:p>
      <w:pPr>
        <w:pStyle w:val="ListParagraph"/>
        <w:numPr>
          <w:ilvl w:val="0"/>
          <w:numId w:val="90"/>
        </w:numPr>
      </w:pPr>
      <w:r>
        <w:rPr>
          <w:b/>
        </w:rPr>
        <w:t xml:space="preserve">Switchyard changes a setting:</w:t>
      </w:r>
      <w:r>
        <w:t xml:space="preserve"> the microcontroller sets the new value and the LED ring jumps to show it. Nothing physical has to move, and the next turn of the knob carries on from the new value.</w:t>
      </w:r>
    </w:p>
    <w:p>
      <w:pPr>
        <w:pStyle w:val="ListParagraph"/>
        <w:numPr>
          <w:ilvl w:val="0"/>
          <w:numId w:val="90"/>
        </w:numPr>
      </w:pPr>
      <w:r>
        <w:rPr>
          <w:b/>
        </w:rPr>
        <w:t xml:space="preserve">Power off and on:</w:t>
      </w:r>
      <w:r>
        <w:t xml:space="preserve"> the pedal remembers its last settings and starts up exactly as it was left. That’s important for standalone use, since an endless knob has no position to read at power-up.</w:t>
      </w:r>
    </w:p>
    <w:p>
      <w:pPr>
        <w:pStyle w:val="ListParagraph"/>
        <w:numPr>
          <w:ilvl w:val="0"/>
          <w:numId w:val="90"/>
        </w:numPr>
      </w:pPr>
      <w:r>
        <w:rPr>
          <w:b/>
        </w:rPr>
        <w:t xml:space="preserve">In the audio circuit,</w:t>
      </w:r>
      <w:r>
        <w:t xml:space="preserve"> each knob’s setting is applied by a digital potentiometer: a chip that acts as a variable resistor, set by the microcontroller.</w:t>
      </w:r>
    </w:p>
    <w:p>
      <w:pPr>
        <w:pStyle w:val="ListParagraph"/>
        <w:numPr>
          <w:ilvl w:val="0"/>
          <w:numId w:val="90"/>
        </w:numPr>
      </w:pPr>
      <w:r>
        <w:rPr>
          <w:b/>
        </w:rPr>
        <w:t xml:space="preserve">LED ring details</w:t>
      </w:r>
      <w:r>
        <w:t xml:space="preserve"> (number of LEDs, color, brightness for dark stages, and whether pressing the knob resets it to a default) are to be decided on the prototype.</w:t>
      </w:r>
    </w:p>
    <w:p>
      <w:r>
        <w:rPr>
          <w:b/>
        </w:rPr>
        <w:t xml:space="preserve">Circuit note:</w:t>
      </w:r>
      <w:r>
        <w:t xml:space="preserve"> digital pots that work at 9V only go up to about 100k, but the Distortion+ gain knob is 1M. Scaling the gain-stage resistors down by ten (1M to 100k, 4.7k to 470 ohms) keeps the same gain range, about 2× to over 200×, and the capacitor in that leg scales up by ten to keep the same bass response. This change needs to be checked in the LTspice simulation.</w:t>
      </w:r>
    </w:p>
    <w:p>
      <w:pPr>
        <w:pStyle w:val="Heading1"/>
      </w:pPr>
      <w:r>
        <w:t xml:space="preserve">Hardware outline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Item</w:t>
            </w:r>
          </w:p>
        </w:tc>
        <w:tc>
          <w:tcPr>
            <w:tcW w:w="7360" w:type="dxa"/>
            <w:shd w:val="clear" w:color="auto" w:fill="E7E6E6"/>
          </w:tcPr>
          <w:p>
            <w:pPr>
              <w:spacing w:before="0" w:after="0"/>
            </w:pPr>
            <w:r>
              <w:rPr>
                <w:b/>
              </w:rPr>
              <w:t xml:space="preserve">Detail</w:t>
            </w:r>
          </w:p>
        </w:tc>
      </w:tr>
      <w:tr>
        <w:trPr>
          <w:cantSplit/>
        </w:trPr>
        <w:tc>
          <w:tcPr>
            <w:tcW w:w="2000" w:type="dxa"/>
          </w:tcPr>
          <w:p>
            <w:pPr>
              <w:spacing w:before="0" w:after="0"/>
            </w:pPr>
            <w:r>
              <w:t xml:space="preserve">Jacks</w:t>
            </w:r>
          </w:p>
        </w:tc>
        <w:tc>
          <w:tcPr>
            <w:tcW w:w="7360" w:type="dxa"/>
          </w:tcPr>
          <w:p>
            <w:pPr>
              <w:spacing w:before="0" w:after="0"/>
            </w:pPr>
            <w:r>
              <w:t xml:space="preserve">Guitar input, amp output (1/4"); MIDI in and MIDI thru (3.5 mm TRS); 9V DC power (2.1 mm, center negative)</w:t>
            </w:r>
          </w:p>
        </w:tc>
      </w:tr>
      <w:tr>
        <w:trPr>
          <w:cantSplit/>
        </w:trPr>
        <w:tc>
          <w:tcPr>
            <w:tcW w:w="2000" w:type="dxa"/>
          </w:tcPr>
          <w:p>
            <w:pPr>
              <w:spacing w:before="0" w:after="0"/>
            </w:pPr>
            <w:r>
              <w:t xml:space="preserve">Bypass</w:t>
            </w:r>
          </w:p>
        </w:tc>
        <w:tc>
          <w:tcPr>
            <w:tcW w:w="7360" w:type="dxa"/>
          </w:tcPr>
          <w:p>
            <w:pPr>
              <w:spacing w:before="0" w:after="0"/>
            </w:pPr>
            <w:r>
              <w:t xml:space="preserve">Relay-based true bypass so the microcontroller (and Switchyard) can turn the effect on and off. With no power, the relay connects input straight to output</w:t>
            </w:r>
          </w:p>
        </w:tc>
      </w:tr>
      <w:tr>
        <w:trPr>
          <w:cantSplit/>
        </w:trPr>
        <w:tc>
          <w:tcPr>
            <w:tcW w:w="2000" w:type="dxa"/>
          </w:tcPr>
          <w:p>
            <w:pPr>
              <w:spacing w:before="0" w:after="0"/>
            </w:pPr>
            <w:r>
              <w:t xml:space="preserve">Footswitch</w:t>
            </w:r>
          </w:p>
        </w:tc>
        <w:tc>
          <w:tcPr>
            <w:tcW w:w="7360" w:type="dxa"/>
          </w:tcPr>
          <w:p>
            <w:pPr>
              <w:spacing w:before="0" w:after="0"/>
            </w:pPr>
            <w:r>
              <w:t xml:space="preserve">Soft-touch momentary switch read by the microcontroller (instead of a clicky mechanical 3PDT switch)</w:t>
            </w:r>
          </w:p>
        </w:tc>
      </w:tr>
      <w:tr>
        <w:trPr>
          <w:cantSplit/>
        </w:trPr>
        <w:tc>
          <w:tcPr>
            <w:tcW w:w="2000" w:type="dxa"/>
          </w:tcPr>
          <w:p>
            <w:pPr>
              <w:spacing w:before="0" w:after="0"/>
            </w:pPr>
            <w:r>
              <w:t xml:space="preserve">Knobs</w:t>
            </w:r>
          </w:p>
        </w:tc>
        <w:tc>
          <w:tcPr>
            <w:tcW w:w="7360" w:type="dxa"/>
          </w:tcPr>
          <w:p>
            <w:pPr>
              <w:spacing w:before="0" w:after="0"/>
            </w:pPr>
            <w:r>
              <w:t xml:space="preserve">Three endless rotary encoders, each with an LED ring driven by an LED driver chip</w:t>
            </w:r>
          </w:p>
        </w:tc>
      </w:tr>
      <w:tr>
        <w:trPr>
          <w:cantSplit/>
        </w:trPr>
        <w:tc>
          <w:tcPr>
            <w:tcW w:w="2000" w:type="dxa"/>
          </w:tcPr>
          <w:p>
            <w:pPr>
              <w:spacing w:before="0" w:after="0"/>
            </w:pPr>
            <w:r>
              <w:t xml:space="preserve">Soft / Hard switch</w:t>
            </w:r>
          </w:p>
        </w:tc>
        <w:tc>
          <w:tcPr>
            <w:tcW w:w="7360" w:type="dxa"/>
          </w:tcPr>
          <w:p>
            <w:pPr>
              <w:spacing w:before="0" w:after="0"/>
            </w:pPr>
            <w:r>
              <w:t xml:space="preserve">Mini toggle switch read by the microcontroller, plus a relay or electronic switch to select the diode pair, and two indicator LEDs</w:t>
            </w:r>
          </w:p>
        </w:tc>
      </w:tr>
      <w:tr>
        <w:trPr>
          <w:cantSplit/>
        </w:trPr>
        <w:tc>
          <w:tcPr>
            <w:tcW w:w="2000" w:type="dxa"/>
          </w:tcPr>
          <w:p>
            <w:pPr>
              <w:spacing w:before="0" w:after="0"/>
            </w:pPr>
            <w:r>
              <w:t xml:space="preserve">Microcontroller</w:t>
            </w:r>
          </w:p>
        </w:tc>
        <w:tc>
          <w:tcPr>
            <w:tcW w:w="7360" w:type="dxa"/>
          </w:tcPr>
          <w:p>
            <w:pPr>
              <w:spacing w:before="0" w:after="0"/>
            </w:pPr>
            <w:r>
              <w:t xml:space="preserve">Small and low-cost (e.g. RP2040 or similar). Reads the knobs, toggle and footswitch, drives the LED rings, receives MIDI, sets the digital pots, diode switching and bypass relay, and stores settings</w:t>
            </w:r>
          </w:p>
        </w:tc>
      </w:tr>
      <w:tr>
        <w:trPr>
          <w:cantSplit/>
        </w:trPr>
        <w:tc>
          <w:tcPr>
            <w:tcW w:w="2000" w:type="dxa"/>
          </w:tcPr>
          <w:p>
            <w:pPr>
              <w:spacing w:before="0" w:after="0"/>
            </w:pPr>
            <w:r>
              <w:t xml:space="preserve">Enclosure</w:t>
            </w:r>
          </w:p>
        </w:tc>
        <w:tc>
          <w:tcPr>
            <w:tcW w:w="7360" w:type="dxa"/>
          </w:tcPr>
          <w:p>
            <w:pPr>
              <w:spacing w:before="0" w:after="0"/>
            </w:pPr>
            <w:r>
              <w:t xml:space="preserve">Larger than a typical single pedal to fit three LED rings, the toggle and five jacks. Likely a 1590BB-size box (about 120 × 94 mm)</w:t>
            </w:r>
          </w:p>
        </w:tc>
      </w:tr>
      <w:tr>
        <w:trPr>
          <w:cantSplit/>
        </w:trPr>
        <w:tc>
          <w:tcPr>
            <w:tcW w:w="2000" w:type="dxa"/>
          </w:tcPr>
          <w:p>
            <w:pPr>
              <w:spacing w:before="0" w:after="0"/>
            </w:pPr>
            <w:r>
              <w:t xml:space="preserve">Power draw</w:t>
            </w:r>
          </w:p>
        </w:tc>
        <w:tc>
          <w:tcPr>
            <w:tcW w:w="7360" w:type="dxa"/>
          </w:tcPr>
          <w:p>
            <w:pPr>
              <w:spacing w:before="0" w:after="0"/>
            </w:pPr>
            <w:r>
              <w:t xml:space="preserve">Estimated 50–100 mA at 9V including the LED rings, to be measured on the prototype</w:t>
            </w:r>
          </w:p>
        </w:tc>
      </w:tr>
    </w:tbl>
    <w:p/>
    <w:p>
      <w:pPr>
        <w:pStyle w:val="Heading1"/>
      </w:pPr>
      <w:r>
        <w:t xml:space="preserve">Estimated parts cost</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7160"/>
        <w:gridCol w:w="2200"/>
      </w:tblGrid>
      <w:tr>
        <w:trPr>
          <w:cantSplit/>
          <w:tblHeader/>
        </w:trPr>
        <w:tc>
          <w:tcPr>
            <w:tcW w:w="7160" w:type="dxa"/>
            <w:shd w:val="clear" w:color="auto" w:fill="E7E6E6"/>
          </w:tcPr>
          <w:p>
            <w:pPr>
              <w:spacing w:before="0" w:after="0"/>
            </w:pPr>
            <w:r>
              <w:rPr>
                <w:b/>
              </w:rPr>
              <w:t xml:space="preserve">Item</w:t>
            </w:r>
          </w:p>
        </w:tc>
        <w:tc>
          <w:tcPr>
            <w:tcW w:w="2200" w:type="dxa"/>
            <w:shd w:val="clear" w:color="auto" w:fill="E7E6E6"/>
          </w:tcPr>
          <w:p>
            <w:pPr>
              <w:spacing w:before="0" w:after="0"/>
            </w:pPr>
            <w:r>
              <w:rPr>
                <w:b/>
              </w:rPr>
              <w:t xml:space="preserve">Est. cost</w:t>
            </w:r>
          </w:p>
        </w:tc>
      </w:tr>
      <w:tr>
        <w:trPr>
          <w:cantSplit/>
        </w:trPr>
        <w:tc>
          <w:tcPr>
            <w:tcW w:w="7160" w:type="dxa"/>
          </w:tcPr>
          <w:p>
            <w:pPr>
              <w:spacing w:before="0" w:after="0"/>
            </w:pPr>
            <w:r>
              <w:t xml:space="preserve">Analog circuit (op-amps, diodes, resistors, capacitors) including tone stage and buffer</w:t>
            </w:r>
          </w:p>
        </w:tc>
        <w:tc>
          <w:tcPr>
            <w:tcW w:w="2200" w:type="dxa"/>
          </w:tcPr>
          <w:p>
            <w:pPr>
              <w:spacing w:before="0" w:after="0"/>
            </w:pPr>
            <w:r>
              <w:t xml:space="preserve">$5–10</w:t>
            </w:r>
          </w:p>
        </w:tc>
      </w:tr>
      <w:tr>
        <w:trPr>
          <w:cantSplit/>
        </w:trPr>
        <w:tc>
          <w:tcPr>
            <w:tcW w:w="7160" w:type="dxa"/>
          </w:tcPr>
          <w:p>
            <w:pPr>
              <w:spacing w:before="0" w:after="0"/>
            </w:pPr>
            <w:r>
              <w:t xml:space="preserve">Digital pots (3 knobs)</w:t>
            </w:r>
          </w:p>
        </w:tc>
        <w:tc>
          <w:tcPr>
            <w:tcW w:w="2200" w:type="dxa"/>
          </w:tcPr>
          <w:p>
            <w:pPr>
              <w:spacing w:before="0" w:after="0"/>
            </w:pPr>
            <w:r>
              <w:t xml:space="preserve">$3–7</w:t>
            </w:r>
          </w:p>
        </w:tc>
      </w:tr>
      <w:tr>
        <w:trPr>
          <w:cantSplit/>
        </w:trPr>
        <w:tc>
          <w:tcPr>
            <w:tcW w:w="7160" w:type="dxa"/>
          </w:tcPr>
          <w:p>
            <w:pPr>
              <w:spacing w:before="0" w:after="0"/>
            </w:pPr>
            <w:r>
              <w:t xml:space="preserve">Endless knobs (3 rotary encoders)</w:t>
            </w:r>
          </w:p>
        </w:tc>
        <w:tc>
          <w:tcPr>
            <w:tcW w:w="2200" w:type="dxa"/>
          </w:tcPr>
          <w:p>
            <w:pPr>
              <w:spacing w:before="0" w:after="0"/>
            </w:pPr>
            <w:r>
              <w:t xml:space="preserve">$3–6</w:t>
            </w:r>
          </w:p>
        </w:tc>
      </w:tr>
      <w:tr>
        <w:trPr>
          <w:cantSplit/>
        </w:trPr>
        <w:tc>
          <w:tcPr>
            <w:tcW w:w="7160" w:type="dxa"/>
          </w:tcPr>
          <w:p>
            <w:pPr>
              <w:spacing w:before="0" w:after="0"/>
            </w:pPr>
            <w:r>
              <w:t xml:space="preserve">LED rings (LEDs and driver chip)</w:t>
            </w:r>
          </w:p>
        </w:tc>
        <w:tc>
          <w:tcPr>
            <w:tcW w:w="2200" w:type="dxa"/>
          </w:tcPr>
          <w:p>
            <w:pPr>
              <w:spacing w:before="0" w:after="0"/>
            </w:pPr>
            <w:r>
              <w:t xml:space="preserve">$4–10</w:t>
            </w:r>
          </w:p>
        </w:tc>
      </w:tr>
      <w:tr>
        <w:trPr>
          <w:cantSplit/>
        </w:trPr>
        <w:tc>
          <w:tcPr>
            <w:tcW w:w="7160" w:type="dxa"/>
          </w:tcPr>
          <w:p>
            <w:pPr>
              <w:spacing w:before="0" w:after="0"/>
            </w:pPr>
            <w:r>
              <w:t xml:space="preserve">Soft/Hard toggle, both diode pairs, switching and indicator LEDs</w:t>
            </w:r>
          </w:p>
        </w:tc>
        <w:tc>
          <w:tcPr>
            <w:tcW w:w="2200" w:type="dxa"/>
          </w:tcPr>
          <w:p>
            <w:pPr>
              <w:spacing w:before="0" w:after="0"/>
            </w:pPr>
            <w:r>
              <w:t xml:space="preserve">$2–4</w:t>
            </w:r>
          </w:p>
        </w:tc>
      </w:tr>
      <w:tr>
        <w:trPr>
          <w:cantSplit/>
        </w:trPr>
        <w:tc>
          <w:tcPr>
            <w:tcW w:w="7160" w:type="dxa"/>
          </w:tcPr>
          <w:p>
            <w:pPr>
              <w:spacing w:before="0" w:after="0"/>
            </w:pPr>
            <w:r>
              <w:t xml:space="preserve">Microcontroller, memory, crystal</w:t>
            </w:r>
          </w:p>
        </w:tc>
        <w:tc>
          <w:tcPr>
            <w:tcW w:w="2200" w:type="dxa"/>
          </w:tcPr>
          <w:p>
            <w:pPr>
              <w:spacing w:before="0" w:after="0"/>
            </w:pPr>
            <w:r>
              <w:t xml:space="preserve">$2–4</w:t>
            </w:r>
          </w:p>
        </w:tc>
      </w:tr>
      <w:tr>
        <w:trPr>
          <w:cantSplit/>
        </w:trPr>
        <w:tc>
          <w:tcPr>
            <w:tcW w:w="7160" w:type="dxa"/>
          </w:tcPr>
          <w:p>
            <w:pPr>
              <w:spacing w:before="0" w:after="0"/>
            </w:pPr>
            <w:r>
              <w:t xml:space="preserve">MIDI in/thru circuit and jacks</w:t>
            </w:r>
          </w:p>
        </w:tc>
        <w:tc>
          <w:tcPr>
            <w:tcW w:w="2200" w:type="dxa"/>
          </w:tcPr>
          <w:p>
            <w:pPr>
              <w:spacing w:before="0" w:after="0"/>
            </w:pPr>
            <w:r>
              <w:t xml:space="preserve">$2–4</w:t>
            </w:r>
          </w:p>
        </w:tc>
      </w:tr>
      <w:tr>
        <w:trPr>
          <w:cantSplit/>
        </w:trPr>
        <w:tc>
          <w:tcPr>
            <w:tcW w:w="7160" w:type="dxa"/>
          </w:tcPr>
          <w:p>
            <w:pPr>
              <w:spacing w:before="0" w:after="0"/>
            </w:pPr>
            <w:r>
              <w:t xml:space="preserve">Bypass relay and footswitch</w:t>
            </w:r>
          </w:p>
        </w:tc>
        <w:tc>
          <w:tcPr>
            <w:tcW w:w="2200" w:type="dxa"/>
          </w:tcPr>
          <w:p>
            <w:pPr>
              <w:spacing w:before="0" w:after="0"/>
            </w:pPr>
            <w:r>
              <w:t xml:space="preserve">$4–8</w:t>
            </w:r>
          </w:p>
        </w:tc>
      </w:tr>
      <w:tr>
        <w:trPr>
          <w:cantSplit/>
        </w:trPr>
        <w:tc>
          <w:tcPr>
            <w:tcW w:w="7160" w:type="dxa"/>
          </w:tcPr>
          <w:p>
            <w:pPr>
              <w:spacing w:before="0" w:after="0"/>
            </w:pPr>
            <w:r>
              <w:t xml:space="preserve">Audio jacks, power jack, regulation, LEDs</w:t>
            </w:r>
          </w:p>
        </w:tc>
        <w:tc>
          <w:tcPr>
            <w:tcW w:w="2200" w:type="dxa"/>
          </w:tcPr>
          <w:p>
            <w:pPr>
              <w:spacing w:before="0" w:after="0"/>
            </w:pPr>
            <w:r>
              <w:t xml:space="preserve">$4–7</w:t>
            </w:r>
          </w:p>
        </w:tc>
      </w:tr>
      <w:tr>
        <w:trPr>
          <w:cantSplit/>
        </w:trPr>
        <w:tc>
          <w:tcPr>
            <w:tcW w:w="7160" w:type="dxa"/>
          </w:tcPr>
          <w:p>
            <w:pPr>
              <w:spacing w:before="0" w:after="0"/>
            </w:pPr>
            <w:r>
              <w:t xml:space="preserve">Enclosure and circuit board</w:t>
            </w:r>
          </w:p>
        </w:tc>
        <w:tc>
          <w:tcPr>
            <w:tcW w:w="2200" w:type="dxa"/>
          </w:tcPr>
          <w:p>
            <w:pPr>
              <w:spacing w:before="0" w:after="0"/>
            </w:pPr>
            <w:r>
              <w:t xml:space="preserve">$8–17</w:t>
            </w:r>
          </w:p>
        </w:tc>
      </w:tr>
      <w:tr>
        <w:trPr>
          <w:cantSplit/>
        </w:trPr>
        <w:tc>
          <w:tcPr>
            <w:tcW w:w="7160" w:type="dxa"/>
          </w:tcPr>
          <w:p>
            <w:pPr>
              <w:spacing w:before="0" w:after="0"/>
            </w:pPr>
            <w:r>
              <w:rPr>
                <w:b/>
              </w:rPr>
              <w:t xml:space="preserve">Total parts</w:t>
            </w:r>
          </w:p>
        </w:tc>
        <w:tc>
          <w:tcPr>
            <w:tcW w:w="2200" w:type="dxa"/>
          </w:tcPr>
          <w:p>
            <w:pPr>
              <w:spacing w:before="0" w:after="0"/>
            </w:pPr>
            <w:r>
              <w:rPr>
                <w:b/>
              </w:rPr>
              <w:t xml:space="preserve">about $37–77</w:t>
            </w:r>
          </w:p>
        </w:tc>
      </w:tr>
    </w:tbl>
    <w:p/>
    <w:p>
      <w:r>
        <w:t xml:space="preserve">For comparison, the plain analog version (GS1 as originally planned, with no linking) is about $15–25 in parts.</w:t>
      </w:r>
    </w:p>
    <w:p>
      <w:pPr>
        <w:pStyle w:val="Heading1"/>
      </w:pPr>
      <w:r>
        <w:t xml:space="preserve">Certification</w:t>
      </w:r>
    </w:p>
    <w:p>
      <w:pPr>
        <w:pStyle w:val="ListParagraph"/>
        <w:numPr>
          <w:ilvl w:val="0"/>
          <w:numId w:val="90"/>
        </w:numPr>
      </w:pPr>
      <w:r>
        <w:t xml:space="preserve">The microcontroller makes Flashover a Class B digital device in the US, which needs a self-declared FCC emissions test (about $1k–3k, one time). A plain analog version with no microcontroller would need none.</w:t>
      </w:r>
    </w:p>
    <w:p>
      <w:pPr>
        <w:pStyle w:val="ListParagraph"/>
        <w:numPr>
          <w:ilvl w:val="0"/>
          <w:numId w:val="90"/>
        </w:numPr>
      </w:pPr>
      <w:r>
        <w:t xml:space="preserve">No Wi-Fi or Bluetooth, and no USB, so no radio or USB costs.</w:t>
      </w:r>
    </w:p>
    <w:p>
      <w:pPr>
        <w:pStyle w:val="ListParagraph"/>
        <w:numPr>
          <w:ilvl w:val="0"/>
          <w:numId w:val="90"/>
        </w:numPr>
      </w:pPr>
      <w:r>
        <w:t xml:space="preserve">Selling in Europe or the UK adds CE/UKCA, RoHS and WEEE requirements, as described in the General Concept document.</w:t>
      </w:r>
    </w:p>
    <w:p>
      <w:pPr>
        <w:pStyle w:val="Heading1"/>
      </w:pPr>
      <w:r>
        <w:t xml:space="preserve">Next steps</w:t>
      </w:r>
    </w:p>
    <w:p>
      <w:pPr>
        <w:pStyle w:val="ListParagraph"/>
        <w:numPr>
          <w:ilvl w:val="0"/>
          <w:numId w:val="90"/>
        </w:numPr>
      </w:pPr>
      <w:r>
        <w:t xml:space="preserve">Add the tone stage and buffer to the LTspice simulation and choose component values.</w:t>
      </w:r>
    </w:p>
    <w:p>
      <w:pPr>
        <w:pStyle w:val="ListParagraph"/>
        <w:numPr>
          <w:ilvl w:val="0"/>
          <w:numId w:val="90"/>
        </w:numPr>
      </w:pPr>
      <w:r>
        <w:t xml:space="preserve">Simulate both diode types and measure the volume difference between Soft and Hard.</w:t>
      </w:r>
    </w:p>
    <w:p>
      <w:pPr>
        <w:pStyle w:val="ListParagraph"/>
        <w:numPr>
          <w:ilvl w:val="0"/>
          <w:numId w:val="90"/>
        </w:numPr>
      </w:pPr>
      <w:r>
        <w:t xml:space="preserve">Simulate the scaled-down gain stage needed for 100k digital pots.</w:t>
      </w:r>
    </w:p>
    <w:p>
      <w:pPr>
        <w:pStyle w:val="ListParagraph"/>
        <w:numPr>
          <w:ilvl w:val="0"/>
          <w:numId w:val="90"/>
        </w:numPr>
      </w:pPr>
      <w:r>
        <w:t xml:space="preserve">Breadboard the analog circuit, then add a digital pot, an endless knob with an LED ring and a microcontroller, and control the gain both by hand and from a MIDI source.</w:t>
      </w:r>
    </w:p>
    <w:p>
      <w:pPr>
        <w:pStyle w:val="ListParagraph"/>
        <w:numPr>
          <w:ilvl w:val="0"/>
          <w:numId w:val="90"/>
        </w:numPr>
      </w:pPr>
      <w:r>
        <w:t xml:space="preserve">Update the KiCad schematic once the circuit is settled.</w:t>
      </w:r>
    </w:p>
    <w:p>
      <w:pPr>
        <w:pStyle w:val="Heading1"/>
      </w:pPr>
      <w:r>
        <w:t xml:space="preserve">Open questions</w:t>
      </w:r>
    </w:p>
    <w:p>
      <w:pPr>
        <w:pStyle w:val="ListParagraph"/>
        <w:numPr>
          <w:ilvl w:val="0"/>
          <w:numId w:val="90"/>
        </w:numPr>
      </w:pPr>
      <w:r>
        <w:t xml:space="preserve">Should there also be a version with no linking for players who just want an analog pedal, at a lower price?</w:t>
      </w:r>
    </w:p>
    <w:p>
      <w:pPr>
        <w:pStyle w:val="ListParagraph"/>
        <w:numPr>
          <w:ilvl w:val="0"/>
          <w:numId w:val="90"/>
        </w:numPr>
      </w:pPr>
      <w:r>
        <w:t xml:space="preserve">Should the pedal store its own presets, so other brands’ MIDI controllers can recall them with simple “program change” messages?</w:t>
      </w:r>
    </w:p>
    <w:p>
      <w:pPr>
        <w:pStyle w:val="ListParagraph"/>
        <w:numPr>
          <w:ilvl w:val="0"/>
          <w:numId w:val="90"/>
        </w:numPr>
      </w:pPr>
      <w:r>
        <w:t xml:space="preserve">Final MIDI mapping shared across all Linework pedals.</w:t>
      </w:r>
    </w:p>
    <w:p>
      <w:pPr>
        <w:pStyle w:val="ListParagraph"/>
        <w:numPr>
          <w:ilvl w:val="0"/>
          <w:numId w:val="90"/>
        </w:numPr>
      </w:pPr>
      <w:r>
        <w:t xml:space="preserve">How the MIDI channel is set.</w:t>
      </w:r>
    </w:p>
    <w:p>
      <w:pPr>
        <w:pStyle w:val="ListParagraph"/>
        <w:numPr>
          <w:ilvl w:val="0"/>
          <w:numId w:val="90"/>
        </w:numPr>
      </w:pPr>
      <w:r>
        <w:t xml:space="preserve">Soft/Hard as a toggle (lever can disagree with the active mode after a remote change) or as a push button with the two LEDs?</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