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 xml:space="preserve">Flashover</w:t>
      </w:r>
    </w:p>
    <w:p>
      <w:pPr>
        <w:pStyle w:val="Subtitle"/>
      </w:pPr>
      <w:r>
        <w:t xml:space="preserve">Distortion / Overdrive Pedal — Greywire Linework Series</w:t>
      </w:r>
    </w:p>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CellMar>
          <w:top w:w="40" w:type="dxa"/>
          <w:left w:w="100" w:type="dxa"/>
          <w:bottom w:w="40" w:type="dxa"/>
          <w:right w:w="100" w:type="dxa"/>
        </w:tblCellMar>
      </w:tblPr>
      <w:tblGrid>
        <w:gridCol w:w="2800"/>
        <w:gridCol w:w="6560"/>
      </w:tblGrid>
      <w:tr>
        <w:trPr>
          <w:cantSplit/>
          <w:tblHeader/>
        </w:trPr>
        <w:tc>
          <w:tcPr>
            <w:tcW w:w="2800" w:type="dxa"/>
            <w:shd w:val="clear" w:color="auto" w:fill="E7E6E6"/>
          </w:tcPr>
          <w:p>
            <w:pPr>
              <w:spacing w:before="0" w:after="0"/>
            </w:pPr>
            <w:r>
              <w:rPr>
                <w:b/>
              </w:rPr>
              <w:t xml:space="preserve">Item</w:t>
            </w:r>
          </w:p>
        </w:tc>
        <w:tc>
          <w:tcPr>
            <w:tcW w:w="6560" w:type="dxa"/>
            <w:shd w:val="clear" w:color="auto" w:fill="E7E6E6"/>
          </w:tcPr>
          <w:p>
            <w:pPr>
              <w:spacing w:before="0" w:after="0"/>
            </w:pPr>
            <w:r>
              <w:rPr>
                <w:b/>
              </w:rPr>
              <w:t xml:space="preserve">Detail</w:t>
            </w:r>
          </w:p>
        </w:tc>
      </w:tr>
      <w:tr>
        <w:trPr>
          <w:cantSplit/>
        </w:trPr>
        <w:tc>
          <w:tcPr>
            <w:tcW w:w="2800" w:type="dxa"/>
          </w:tcPr>
          <w:p>
            <w:pPr>
              <w:spacing w:before="0" w:after="0"/>
            </w:pPr>
            <w:r>
              <w:t xml:space="preserve">Product</w:t>
            </w:r>
          </w:p>
        </w:tc>
        <w:tc>
          <w:tcPr>
            <w:tcW w:w="6560" w:type="dxa"/>
          </w:tcPr>
          <w:p>
            <w:pPr>
              <w:spacing w:before="0" w:after="0"/>
            </w:pPr>
            <w:r>
              <w:t xml:space="preserve">Flashover distortion / overdrive pedal</w:t>
            </w:r>
          </w:p>
        </w:tc>
      </w:tr>
      <w:tr>
        <w:trPr>
          <w:cantSplit/>
        </w:trPr>
        <w:tc>
          <w:tcPr>
            <w:tcW w:w="2800" w:type="dxa"/>
          </w:tcPr>
          <w:p>
            <w:pPr>
              <w:spacing w:before="0" w:after="0"/>
            </w:pPr>
            <w:r>
              <w:t xml:space="preserve">Series</w:t>
            </w:r>
          </w:p>
        </w:tc>
        <w:tc>
          <w:tcPr>
            <w:tcW w:w="6560" w:type="dxa"/>
          </w:tcPr>
          <w:p>
            <w:pPr>
              <w:spacing w:before="0" w:after="0"/>
            </w:pPr>
            <w:r>
              <w:t xml:space="preserve">Linework (Greywire Studio)</w:t>
            </w:r>
          </w:p>
        </w:tc>
      </w:tr>
      <w:tr>
        <w:trPr>
          <w:cantSplit/>
        </w:trPr>
        <w:tc>
          <w:tcPr>
            <w:tcW w:w="2800" w:type="dxa"/>
          </w:tcPr>
          <w:p>
            <w:pPr>
              <w:spacing w:before="0" w:after="0"/>
            </w:pPr>
            <w:r>
              <w:t xml:space="preserve">Status</w:t>
            </w:r>
          </w:p>
        </w:tc>
        <w:tc>
          <w:tcPr>
            <w:tcW w:w="6560" w:type="dxa"/>
          </w:tcPr>
          <w:p>
            <w:pPr>
              <w:spacing w:before="0" w:after="0"/>
            </w:pPr>
            <w:r>
              <w:t xml:space="preserve">Draft — schematic drawn and parts placed on two circuit boards (version 0.1); board wiring in progress; breadboard prototype next</w:t>
            </w:r>
          </w:p>
        </w:tc>
      </w:tr>
      <w:tr>
        <w:trPr>
          <w:cantSplit/>
        </w:trPr>
        <w:tc>
          <w:tcPr>
            <w:tcW w:w="2800" w:type="dxa"/>
          </w:tcPr>
          <w:p>
            <w:pPr>
              <w:spacing w:before="0" w:after="0"/>
            </w:pPr>
            <w:r>
              <w:t xml:space="preserve">Design files</w:t>
            </w:r>
          </w:p>
        </w:tc>
        <w:tc>
          <w:tcPr>
            <w:tcW w:w="6560" w:type="dxa"/>
          </w:tcPr>
          <w:p>
            <w:pPr>
              <w:spacing w:before="0" w:after="0"/>
            </w:pPr>
            <w:r>
              <w:t xml:space="preserve">pedals/distortion/ — KiCad projects for the main board (kicad/Flashover) and the control board (kicad/Flashover_Controls), the scripts that generate them (kicad/scripts), the original GS1 design (kicad/GS1) and LTspice simulations (sim/Flashover_*.cir)</w:t>
            </w:r>
          </w:p>
        </w:tc>
      </w:tr>
      <w:tr>
        <w:trPr>
          <w:cantSplit/>
        </w:trPr>
        <w:tc>
          <w:tcPr>
            <w:tcW w:w="2800" w:type="dxa"/>
          </w:tcPr>
          <w:p>
            <w:pPr>
              <w:spacing w:before="0" w:after="0"/>
            </w:pPr>
            <w:r>
              <w:t xml:space="preserve">Related documents</w:t>
            </w:r>
          </w:p>
        </w:tc>
        <w:tc>
          <w:tcPr>
            <w:tcW w:w="6560" w:type="dxa"/>
          </w:tcPr>
          <w:p>
            <w:pPr>
              <w:spacing w:before="0" w:after="0"/>
            </w:pPr>
            <w:r>
              <w:t xml:space="preserve">General Concept.docx; Linework Control Specification.docx; Switchyard Product Document.docx</w:t>
            </w:r>
          </w:p>
        </w:tc>
      </w:tr>
    </w:tbl>
    <w:p/>
    <w:p>
      <w:pPr>
        <w:pStyle w:val="Heading1"/>
      </w:pPr>
      <w:r>
        <w:t xml:space="preserve">Overview</w:t>
      </w:r>
    </w:p>
    <w:p>
      <w:r>
        <w:t xml:space="preserve">Flashover is an analog distortion and overdrive pedal. Its sound is based on the classic MXR Distortion+ circuit (a single op-amp gain stage with clipping diodes), with a third knob added for </w:t>
      </w:r>
      <w:r>
        <w:rPr>
          <w:b/>
        </w:rPr>
        <w:t xml:space="preserve">tone</w:t>
      </w:r>
      <w:r>
        <w:t xml:space="preserve">, similar to the Boss DS-1.</w:t>
      </w:r>
    </w:p>
    <w:p>
      <w:r>
        <w:t xml:space="preserve">It works two ways:</w:t>
      </w:r>
    </w:p>
    <w:p>
      <w:pPr>
        <w:pStyle w:val="ListParagraph"/>
        <w:numPr>
          <w:ilvl w:val="0"/>
          <w:numId w:val="90"/>
        </w:numPr>
      </w:pPr>
      <w:r>
        <w:rPr>
          <w:b/>
        </w:rPr>
        <w:t xml:space="preserve">On its own,</w:t>
      </w:r>
      <w:r>
        <w:t xml:space="preserve"> as a normal distortion pedal: guitar in, amp out, three knobs, a Soft/Hard clipping button and an on/off footswitch.</w:t>
      </w:r>
    </w:p>
    <w:p>
      <w:pPr>
        <w:pStyle w:val="ListParagraph"/>
        <w:numPr>
          <w:ilvl w:val="0"/>
          <w:numId w:val="90"/>
        </w:numPr>
      </w:pPr>
      <w:r>
        <w:rPr>
          <w:b/>
        </w:rPr>
        <w:t xml:space="preserve">Linked to Switchyard,</w:t>
      </w:r>
      <w:r>
        <w:t xml:space="preserve"> the Linework control pedal. Switchyard can turn Flashover on and off, set all three knobs, choose the clipping mode and recall stored presets automatically for each part of each song.</w:t>
      </w:r>
    </w:p>
    <w:p>
      <w:r>
        <w:t xml:space="preserve">The gain range covers light overdrive at low settings through to full distortion at high settings, which is why it’s described as both.</w:t>
      </w:r>
    </w:p>
    <w:p>
      <w:r>
        <w:rPr>
          <w:b/>
        </w:rPr>
        <w:t xml:space="preserve">Linking is part of every Flashover.</w:t>
      </w:r>
      <w:r>
        <w:t xml:space="preserve"> There is no unlinked version: the connection to Switchyard, the app and the social network is what sets Linework apart from other pedals on the market.</w:t>
      </w:r>
    </w:p>
    <w:p>
      <w:pPr>
        <w:pStyle w:val="Heading1"/>
      </w:pPr>
      <w:r>
        <w:t xml:space="preserve">Name</w:t>
      </w:r>
    </w:p>
    <w:p>
      <w:r>
        <w:t xml:space="preserve">A flashover is what happens when voltage gets so high that electricity jumps across the gap it’s supposed to stay behind. It’s a good picture of a signal being pushed past its limits, and it fits the wire theme of Greywire Studio and the Linework series.</w:t>
      </w:r>
    </w:p>
    <w:p>
      <w:r>
        <w:t xml:space="preserve">“GS1” can’t be used as a product name. Boss sells a guitar called the EURUS GS-1, and GS1 is also the global barcode standards organization. GS1 stays as the internal name of the existing design files for now.</w:t>
      </w:r>
    </w:p>
    <w:p>
      <w:r>
        <w:t xml:space="preserve">A web search in October 2026 found no pedal named Flashover. That isn’t a trademark clearance, so a proper trademark search is still needed. </w:t>
      </w:r>
      <w:r>
        <w:rPr>
          <w:b/>
        </w:rPr>
        <w:t xml:space="preserve">Tripwire</w:t>
      </w:r>
      <w:r>
        <w:t xml:space="preserve"> is a backup name that also came back clear.</w:t>
      </w:r>
    </w:p>
    <w:p>
      <w:pPr>
        <w:pStyle w:val="Heading1"/>
      </w:pPr>
      <w:r>
        <w:t xml:space="preserve">Controls</w:t>
      </w:r>
    </w:p>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CellMar>
          <w:top w:w="40" w:type="dxa"/>
          <w:left w:w="100" w:type="dxa"/>
          <w:bottom w:w="40" w:type="dxa"/>
          <w:right w:w="100" w:type="dxa"/>
        </w:tblCellMar>
      </w:tblPr>
      <w:tblGrid>
        <w:gridCol w:w="2000"/>
        <w:gridCol w:w="7360"/>
      </w:tblGrid>
      <w:tr>
        <w:trPr>
          <w:cantSplit/>
          <w:tblHeader/>
        </w:trPr>
        <w:tc>
          <w:tcPr>
            <w:tcW w:w="2000" w:type="dxa"/>
            <w:shd w:val="clear" w:color="auto" w:fill="E7E6E6"/>
          </w:tcPr>
          <w:p>
            <w:pPr>
              <w:spacing w:before="0" w:after="0"/>
            </w:pPr>
            <w:r>
              <w:rPr>
                <w:b/>
              </w:rPr>
              <w:t xml:space="preserve">Control</w:t>
            </w:r>
          </w:p>
        </w:tc>
        <w:tc>
          <w:tcPr>
            <w:tcW w:w="7360" w:type="dxa"/>
            <w:shd w:val="clear" w:color="auto" w:fill="E7E6E6"/>
          </w:tcPr>
          <w:p>
            <w:pPr>
              <w:spacing w:before="0" w:after="0"/>
            </w:pPr>
            <w:r>
              <w:rPr>
                <w:b/>
              </w:rPr>
              <w:t xml:space="preserve">What it does</w:t>
            </w:r>
          </w:p>
        </w:tc>
      </w:tr>
      <w:tr>
        <w:trPr>
          <w:cantSplit/>
        </w:trPr>
        <w:tc>
          <w:tcPr>
            <w:tcW w:w="2000" w:type="dxa"/>
          </w:tcPr>
          <w:p>
            <w:pPr>
              <w:spacing w:before="0" w:after="0"/>
            </w:pPr>
            <w:r>
              <w:t xml:space="preserve">Gain</w:t>
            </w:r>
          </w:p>
        </w:tc>
        <w:tc>
          <w:tcPr>
            <w:tcW w:w="7360" w:type="dxa"/>
          </w:tcPr>
          <w:p>
            <w:pPr>
              <w:spacing w:before="0" w:after="0"/>
            </w:pPr>
            <w:r>
              <w:t xml:space="preserve">How hard the signal is driven. Low settings give a light overdrive, high settings give full distortion</w:t>
            </w:r>
          </w:p>
        </w:tc>
      </w:tr>
      <w:tr>
        <w:trPr>
          <w:cantSplit/>
        </w:trPr>
        <w:tc>
          <w:tcPr>
            <w:tcW w:w="2000" w:type="dxa"/>
          </w:tcPr>
          <w:p>
            <w:pPr>
              <w:spacing w:before="0" w:after="0"/>
            </w:pPr>
            <w:r>
              <w:t xml:space="preserve">Tone</w:t>
            </w:r>
          </w:p>
        </w:tc>
        <w:tc>
          <w:tcPr>
            <w:tcW w:w="7360" w:type="dxa"/>
          </w:tcPr>
          <w:p>
            <w:pPr>
              <w:spacing w:before="0" w:after="0"/>
            </w:pPr>
            <w:r>
              <w:t xml:space="preserve">Darker to brighter. Like the DS-1, it blends between a filter that keeps the bass and one that keeps the treble</w:t>
            </w:r>
          </w:p>
        </w:tc>
      </w:tr>
      <w:tr>
        <w:trPr>
          <w:cantSplit/>
        </w:trPr>
        <w:tc>
          <w:tcPr>
            <w:tcW w:w="2000" w:type="dxa"/>
          </w:tcPr>
          <w:p>
            <w:pPr>
              <w:spacing w:before="0" w:after="0"/>
            </w:pPr>
            <w:r>
              <w:t xml:space="preserve">Level</w:t>
            </w:r>
          </w:p>
        </w:tc>
        <w:tc>
          <w:tcPr>
            <w:tcW w:w="7360" w:type="dxa"/>
          </w:tcPr>
          <w:p>
            <w:pPr>
              <w:spacing w:before="0" w:after="0"/>
            </w:pPr>
            <w:r>
              <w:t xml:space="preserve">Output volume</w:t>
            </w:r>
          </w:p>
        </w:tc>
      </w:tr>
      <w:tr>
        <w:trPr>
          <w:cantSplit/>
        </w:trPr>
        <w:tc>
          <w:tcPr>
            <w:tcW w:w="2000" w:type="dxa"/>
          </w:tcPr>
          <w:p>
            <w:pPr>
              <w:spacing w:before="0" w:after="0"/>
            </w:pPr>
            <w:r>
              <w:t xml:space="preserve">Soft / Hard button</w:t>
            </w:r>
          </w:p>
        </w:tc>
        <w:tc>
          <w:tcPr>
            <w:tcW w:w="7360" w:type="dxa"/>
          </w:tcPr>
          <w:p>
            <w:pPr>
              <w:spacing w:before="0" w:after="0"/>
            </w:pPr>
            <w:r>
              <w:t xml:space="preserve">A push button that switches the clipping diodes between </w:t>
            </w:r>
            <w:r>
              <w:rPr>
                <w:b/>
              </w:rPr>
              <w:t xml:space="preserve">Soft</w:t>
            </w:r>
            <w:r>
              <w:t xml:space="preserve"> (germanium) and </w:t>
            </w:r>
            <w:r>
              <w:rPr>
                <w:b/>
              </w:rPr>
              <w:t xml:space="preserve">Hard</w:t>
            </w:r>
            <w:r>
              <w:t xml:space="preserve"> (silicon). Two LEDs labelled Soft and Hard show which is active</w:t>
            </w:r>
          </w:p>
        </w:tc>
      </w:tr>
      <w:tr>
        <w:trPr>
          <w:cantSplit/>
        </w:trPr>
        <w:tc>
          <w:tcPr>
            <w:tcW w:w="2000" w:type="dxa"/>
          </w:tcPr>
          <w:p>
            <w:pPr>
              <w:spacing w:before="0" w:after="0"/>
            </w:pPr>
            <w:r>
              <w:t xml:space="preserve">Footswitch</w:t>
            </w:r>
          </w:p>
        </w:tc>
        <w:tc>
          <w:tcPr>
            <w:tcW w:w="7360" w:type="dxa"/>
          </w:tcPr>
          <w:p>
            <w:pPr>
              <w:spacing w:before="0" w:after="0"/>
            </w:pPr>
            <w:r>
              <w:t xml:space="preserve">Turns the effect on and off</w:t>
            </w:r>
          </w:p>
        </w:tc>
      </w:tr>
      <w:tr>
        <w:trPr>
          <w:cantSplit/>
        </w:trPr>
        <w:tc>
          <w:tcPr>
            <w:tcW w:w="2000" w:type="dxa"/>
          </w:tcPr>
          <w:p>
            <w:pPr>
              <w:spacing w:before="0" w:after="0"/>
            </w:pPr>
            <w:r>
              <w:t xml:space="preserve">Status LEDs</w:t>
            </w:r>
          </w:p>
        </w:tc>
        <w:tc>
          <w:tcPr>
            <w:tcW w:w="7360" w:type="dxa"/>
          </w:tcPr>
          <w:p>
            <w:pPr>
              <w:spacing w:before="0" w:after="0"/>
            </w:pPr>
            <w:r>
              <w:t xml:space="preserve">An </w:t>
            </w:r>
            <w:r>
              <w:rPr>
                <w:b/>
              </w:rPr>
              <w:t xml:space="preserve">On</w:t>
            </w:r>
            <w:r>
              <w:t xml:space="preserve"> LED by the footswitch shows when the effect is on. A </w:t>
            </w:r>
            <w:r>
              <w:rPr>
                <w:b/>
              </w:rPr>
              <w:t xml:space="preserve">Link</w:t>
            </w:r>
            <w:r>
              <w:t xml:space="preserve"> LED shows when the pedal is linked to Switchyard</w:t>
            </w:r>
          </w:p>
        </w:tc>
      </w:tr>
    </w:tbl>
    <w:p/>
    <w:p>
      <w:r>
        <w:t xml:space="preserve">Gain, Tone and Level are </w:t>
      </w:r>
      <w:r>
        <w:rPr>
          <w:b/>
        </w:rPr>
        <w:t xml:space="preserve">endless knobs with LED rings</w:t>
      </w:r>
      <w:r>
        <w:t xml:space="preserve">, described under “How the knobs work” below. All the controls follow the Linework rule that a physical control never holds a position that could disagree with a remote change.</w:t>
      </w:r>
    </w:p>
    <w:p>
      <w:pPr>
        <w:pStyle w:val="Heading1"/>
      </w:pPr>
      <w:r>
        <w:t xml:space="preserve">Sound and circuit</w:t>
      </w:r>
    </w:p>
    <w:p>
      <w:pPr>
        <w:pStyle w:val="ListParagraph"/>
        <w:numPr>
          <w:ilvl w:val="0"/>
          <w:numId w:val="90"/>
        </w:numPr>
      </w:pPr>
      <w:r>
        <w:rPr>
          <w:b/>
        </w:rPr>
        <w:t xml:space="preserve">Gain stage and clipping:</w:t>
      </w:r>
      <w:r>
        <w:t xml:space="preserve"> taken from the existing GS1 design, a Distortion+-style circuit with one op-amp gain stage and a pair of clipping diodes (now switchable; see Soft / Hard clipping below). It’s simulated in LTspice and drawn in the Flashover KiCad schematic.</w:t>
      </w:r>
    </w:p>
    <w:p>
      <w:pPr>
        <w:pStyle w:val="ListParagraph"/>
        <w:numPr>
          <w:ilvl w:val="0"/>
          <w:numId w:val="90"/>
        </w:numPr>
      </w:pPr>
      <w:r>
        <w:rPr>
          <w:b/>
        </w:rPr>
        <w:t xml:space="preserve">Tone control (new):</w:t>
      </w:r>
      <w:r>
        <w:t xml:space="preserve"> a DS-1-style tone network after the clipping diodes: a low-pass filter (6.8k and 100n, about 234 Hz) and a high-pass filter (22n and 6.8k, about 1.06 kHz), blended by a 10k Tone pot.</w:t>
      </w:r>
    </w:p>
    <w:p>
      <w:pPr>
        <w:pStyle w:val="ListParagraph"/>
        <w:numPr>
          <w:ilvl w:val="0"/>
          <w:numId w:val="90"/>
        </w:numPr>
      </w:pPr>
      <w:r>
        <w:rPr>
          <w:b/>
        </w:rPr>
        <w:t xml:space="preserve">Output amplifier (new):</w:t>
      </w:r>
      <w:r>
        <w:t xml:space="preserve"> after the tone network, with a gain of 4 (+12 dB). It makes up the volume the tone network loses, so the pedal can play louder than the bypassed guitar, and keeps the Level pot from loading the tone network.</w:t>
      </w:r>
    </w:p>
    <w:p>
      <w:pPr>
        <w:pStyle w:val="ListParagraph"/>
        <w:numPr>
          <w:ilvl w:val="0"/>
          <w:numId w:val="90"/>
        </w:numPr>
      </w:pPr>
      <w:r>
        <w:rPr>
          <w:b/>
        </w:rPr>
        <w:t xml:space="preserve">Centered on 4.5V:</w:t>
      </w:r>
      <w:r>
        <w:t xml:space="preserve"> digital pots only accept signals between 0V and 9V, so everything after the gain stage is centered on the pedal’s 4.5V reference instead of ground. A small buffer amplifier keeps that reference steady.</w:t>
      </w:r>
    </w:p>
    <w:p>
      <w:pPr>
        <w:pStyle w:val="ListParagraph"/>
        <w:numPr>
          <w:ilvl w:val="0"/>
          <w:numId w:val="90"/>
        </w:numPr>
      </w:pPr>
      <w:r>
        <w:rPr>
          <w:b/>
        </w:rPr>
        <w:t xml:space="preserve">Op-amps:</w:t>
      </w:r>
      <w:r>
        <w:t xml:space="preserve"> an LM741 for the gain stage, as in GS1, and a TL072 dual op-amp for the output amplifier and the 4.5V buffer.</w:t>
      </w:r>
    </w:p>
    <w:p>
      <w:pPr>
        <w:pStyle w:val="Heading2"/>
      </w:pPr>
      <w:r>
        <w:t xml:space="preserve">Soft / Hard clipping</w:t>
      </w:r>
    </w:p>
    <w:p>
      <w:r>
        <w:t xml:space="preserve">The clipping diodes are what turn the boosted signal into distortion. The two settings use different diode types:</w:t>
      </w:r>
    </w:p>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CellMar>
          <w:top w:w="40" w:type="dxa"/>
          <w:left w:w="100" w:type="dxa"/>
          <w:bottom w:w="40" w:type="dxa"/>
          <w:right w:w="100" w:type="dxa"/>
        </w:tblCellMar>
      </w:tblPr>
      <w:tblGrid>
        <w:gridCol w:w="1400"/>
        <w:gridCol w:w="3360"/>
        <w:gridCol w:w="4600"/>
      </w:tblGrid>
      <w:tr>
        <w:trPr>
          <w:cantSplit/>
          <w:tblHeader/>
        </w:trPr>
        <w:tc>
          <w:tcPr>
            <w:tcW w:w="1400" w:type="dxa"/>
            <w:shd w:val="clear" w:color="auto" w:fill="E7E6E6"/>
          </w:tcPr>
          <w:p>
            <w:pPr>
              <w:spacing w:before="0" w:after="0"/>
            </w:pPr>
            <w:r>
              <w:rPr>
                <w:b/>
              </w:rPr>
              <w:t xml:space="preserve">Setting</w:t>
            </w:r>
          </w:p>
        </w:tc>
        <w:tc>
          <w:tcPr>
            <w:tcW w:w="3360" w:type="dxa"/>
            <w:shd w:val="clear" w:color="auto" w:fill="E7E6E6"/>
          </w:tcPr>
          <w:p>
            <w:pPr>
              <w:spacing w:before="0" w:after="0"/>
            </w:pPr>
            <w:r>
              <w:rPr>
                <w:b/>
              </w:rPr>
              <w:t xml:space="preserve">Diodes</w:t>
            </w:r>
          </w:p>
        </w:tc>
        <w:tc>
          <w:tcPr>
            <w:tcW w:w="4600" w:type="dxa"/>
            <w:shd w:val="clear" w:color="auto" w:fill="E7E6E6"/>
          </w:tcPr>
          <w:p>
            <w:pPr>
              <w:spacing w:before="0" w:after="0"/>
            </w:pPr>
            <w:r>
              <w:rPr>
                <w:b/>
              </w:rPr>
              <w:t xml:space="preserve">Sound</w:t>
            </w:r>
          </w:p>
        </w:tc>
      </w:tr>
      <w:tr>
        <w:trPr>
          <w:cantSplit/>
        </w:trPr>
        <w:tc>
          <w:tcPr>
            <w:tcW w:w="1400" w:type="dxa"/>
          </w:tcPr>
          <w:p>
            <w:pPr>
              <w:spacing w:before="0" w:after="0"/>
            </w:pPr>
            <w:r>
              <w:t xml:space="preserve">Soft</w:t>
            </w:r>
          </w:p>
        </w:tc>
        <w:tc>
          <w:tcPr>
            <w:tcW w:w="3360" w:type="dxa"/>
          </w:tcPr>
          <w:p>
            <w:pPr>
              <w:spacing w:before="0" w:after="0"/>
            </w:pPr>
            <w:r>
              <w:t xml:space="preserve">Germanium (1N34A, as in the current GS1 design)</w:t>
            </w:r>
          </w:p>
        </w:tc>
        <w:tc>
          <w:tcPr>
            <w:tcW w:w="4600" w:type="dxa"/>
          </w:tcPr>
          <w:p>
            <w:pPr>
              <w:spacing w:before="0" w:after="0"/>
            </w:pPr>
            <w:r>
              <w:t xml:space="preserve">Start clipping at a low voltage and round off the peaks gradually. Smoother, warmer, more like overdrive</w:t>
            </w:r>
          </w:p>
        </w:tc>
      </w:tr>
      <w:tr>
        <w:trPr>
          <w:cantSplit/>
        </w:trPr>
        <w:tc>
          <w:tcPr>
            <w:tcW w:w="1400" w:type="dxa"/>
          </w:tcPr>
          <w:p>
            <w:pPr>
              <w:spacing w:before="0" w:after="0"/>
            </w:pPr>
            <w:r>
              <w:t xml:space="preserve">Hard</w:t>
            </w:r>
          </w:p>
        </w:tc>
        <w:tc>
          <w:tcPr>
            <w:tcW w:w="3360" w:type="dxa"/>
          </w:tcPr>
          <w:p>
            <w:pPr>
              <w:spacing w:before="0" w:after="0"/>
            </w:pPr>
            <w:r>
              <w:t xml:space="preserve">Silicon (e.g. 1N4148, as used in the DS-1)</w:t>
            </w:r>
          </w:p>
        </w:tc>
        <w:tc>
          <w:tcPr>
            <w:tcW w:w="4600" w:type="dxa"/>
          </w:tcPr>
          <w:p>
            <w:pPr>
              <w:spacing w:before="0" w:after="0"/>
            </w:pPr>
            <w:r>
              <w:t xml:space="preserve">Clip more abruptly, giving a sharper edge and more of a classic distortion sound</w:t>
            </w:r>
          </w:p>
        </w:tc>
      </w:tr>
    </w:tbl>
    <w:p/>
    <w:p>
      <w:pPr>
        <w:pStyle w:val="ListParagraph"/>
        <w:numPr>
          <w:ilvl w:val="0"/>
          <w:numId w:val="90"/>
        </w:numPr>
      </w:pPr>
      <w:r>
        <w:rPr>
          <w:b/>
        </w:rPr>
        <w:t xml:space="preserve">How it switches:</w:t>
      </w:r>
      <w:r>
        <w:t xml:space="preserve"> both pairs of diodes are on the board. Each press of the button switches to the other mode. A small signal relay (Omron G6K-2), switched by the microcontroller, connects one pair or the other, and the matching LED lights. With the relay off the Soft pair is connected, so the pedal is in Soft until the microcontroller restores the saved mode at power-up. Switchyard can set the mode the same way, and the LEDs always show the real setting.</w:t>
      </w:r>
    </w:p>
    <w:p>
      <w:pPr>
        <w:pStyle w:val="ListParagraph"/>
        <w:numPr>
          <w:ilvl w:val="0"/>
          <w:numId w:val="90"/>
        </w:numPr>
      </w:pPr>
      <w:r>
        <w:rPr>
          <w:b/>
        </w:rPr>
        <w:t xml:space="preserve">Volume difference:</w:t>
      </w:r>
      <w:r>
        <w:t xml:space="preserve"> silicon diodes let the signal get louder before clipping, so Hard mode is about 8.5 dB louder at full Gain. The microcontroller compensates automatically by reducing the Level setting to about 38% of its value in Hard mode, which the simulation shows matches the loudness to within 0.1 dB.</w:t>
      </w:r>
    </w:p>
    <w:p>
      <w:pPr>
        <w:pStyle w:val="Heading1"/>
      </w:pPr>
      <w:r>
        <w:t xml:space="preserve">How the knobs work</w:t>
      </w:r>
    </w:p>
    <w:p>
      <w:r>
        <w:t xml:space="preserve">Gain, Tone and Level use </w:t>
      </w:r>
      <w:r>
        <w:rPr>
          <w:b/>
        </w:rPr>
        <w:t xml:space="preserve">endless knobs with LED rings</w:t>
      </w:r>
      <w:r>
        <w:t xml:space="preserve">. Each knob turns freely in both directions with no end stops, and a ring of small LEDs around it shows the actual setting. This means the knobs are always accurate, whether a setting was changed by hand or by Switchyard.</w:t>
      </w:r>
    </w:p>
    <w:p>
      <w:pPr>
        <w:pStyle w:val="ListParagraph"/>
        <w:numPr>
          <w:ilvl w:val="0"/>
          <w:numId w:val="90"/>
        </w:numPr>
      </w:pPr>
      <w:r>
        <w:rPr>
          <w:b/>
        </w:rPr>
        <w:t xml:space="preserve">Turning a knob by hand:</w:t>
      </w:r>
      <w:r>
        <w:t xml:space="preserve"> the microcontroller reads the knob (a part called a rotary encoder) and adjusts the setting up or down. The LED ring follows, and the pedal reports the change back to Switchyard so the app always knows the current sound.</w:t>
      </w:r>
    </w:p>
    <w:p>
      <w:pPr>
        <w:pStyle w:val="ListParagraph"/>
        <w:numPr>
          <w:ilvl w:val="0"/>
          <w:numId w:val="90"/>
        </w:numPr>
      </w:pPr>
      <w:r>
        <w:rPr>
          <w:b/>
        </w:rPr>
        <w:t xml:space="preserve">Switchyard changes a setting:</w:t>
      </w:r>
      <w:r>
        <w:t xml:space="preserve"> the microcontroller sets the new value and the LED ring jumps to show it. Nothing physical has to move, and the next turn of the knob carries on from the new value.</w:t>
      </w:r>
    </w:p>
    <w:p>
      <w:pPr>
        <w:pStyle w:val="ListParagraph"/>
        <w:numPr>
          <w:ilvl w:val="0"/>
          <w:numId w:val="90"/>
        </w:numPr>
      </w:pPr>
      <w:r>
        <w:rPr>
          <w:b/>
        </w:rPr>
        <w:t xml:space="preserve">Power off and on:</w:t>
      </w:r>
      <w:r>
        <w:t xml:space="preserve"> the pedal remembers its last settings and starts up exactly as it was left. That’s important for standalone use, since an endless knob has no position to read at power-up.</w:t>
      </w:r>
    </w:p>
    <w:p>
      <w:pPr>
        <w:pStyle w:val="ListParagraph"/>
        <w:numPr>
          <w:ilvl w:val="0"/>
          <w:numId w:val="90"/>
        </w:numPr>
      </w:pPr>
      <w:r>
        <w:rPr>
          <w:b/>
        </w:rPr>
        <w:t xml:space="preserve">In the audio circuit,</w:t>
      </w:r>
      <w:r>
        <w:t xml:space="preserve"> each knob’s setting is applied by a digital potentiometer: a chip that acts as a variable resistor, set by the microcontroller. Flashover uses three Microchip MCP45HV51 chips (100k for Gain, 10k for Tone and Level), which handle the full 9V signal range.</w:t>
      </w:r>
    </w:p>
    <w:p>
      <w:pPr>
        <w:pStyle w:val="ListParagraph"/>
        <w:numPr>
          <w:ilvl w:val="0"/>
          <w:numId w:val="90"/>
        </w:numPr>
      </w:pPr>
      <w:r>
        <w:rPr>
          <w:b/>
        </w:rPr>
        <w:t xml:space="preserve">The knobs</w:t>
      </w:r>
      <w:r>
        <w:t xml:space="preserve"> are rotary encoders with a push switch (Bourns PEC11R type, 24 steps per turn).</w:t>
      </w:r>
    </w:p>
    <w:p>
      <w:pPr>
        <w:pStyle w:val="ListParagraph"/>
        <w:numPr>
          <w:ilvl w:val="0"/>
          <w:numId w:val="90"/>
        </w:numPr>
      </w:pPr>
      <w:r>
        <w:rPr>
          <w:b/>
        </w:rPr>
        <w:t xml:space="preserve">The LED rings</w:t>
      </w:r>
      <w:r>
        <w:t xml:space="preserve"> have 11 LEDs each, from about 7 o’clock to 5 o’clock, with LED 6 at 12 o’clock so Tone’s middle position has its own LED. Gain and Level can show a bar and Tone a single dot. One LED driver chip (IS31FL3236A) runs all three rings plus the Soft, Hard and On LEDs, and can dim them for dark stages.</w:t>
      </w:r>
    </w:p>
    <w:p>
      <w:pPr>
        <w:pStyle w:val="ListParagraph"/>
        <w:numPr>
          <w:ilvl w:val="0"/>
          <w:numId w:val="90"/>
        </w:numPr>
      </w:pPr>
      <w:r>
        <w:rPr>
          <w:b/>
        </w:rPr>
        <w:t xml:space="preserve">Still to decide on the prototype:</w:t>
      </w:r>
      <w:r>
        <w:t xml:space="preserve"> LED color and brightness, and whether pressing a knob resets it to a default.</w:t>
      </w:r>
    </w:p>
    <w:p>
      <w:r>
        <w:rPr>
          <w:b/>
        </w:rPr>
        <w:t xml:space="preserve">Circuit note:</w:t>
      </w:r>
      <w:r>
        <w:t xml:space="preserve"> digital pots that work at 9V only go up to about 100k, but the Distortion+ gain knob is 1M. The gain stage is scaled down by ten: 1M to 100k, 4.7k to 330 ohms (less than 470 to allow for the digital pot’s own wiper resistance, about 150 ohms at 9V according to its datasheet), and the capacitor in that leg up from 47n to 470n to keep the same bass response. The gain range is unchanged: about 1.8× to 170× at 1 kHz.</w:t>
      </w:r>
    </w:p>
    <w:p>
      <w:pPr>
        <w:pStyle w:val="Heading1"/>
      </w:pPr>
      <w:r>
        <w:t xml:space="preserve">Working with Switchyard</w:t>
      </w:r>
    </w:p>
    <w:p>
      <w:r>
        <w:t xml:space="preserve">Flashover follows the </w:t>
      </w:r>
      <w:r>
        <w:rPr>
          <w:b/>
        </w:rPr>
        <w:t xml:space="preserve">Linework Control Specification</w:t>
      </w:r>
      <w:r>
        <w:t xml:space="preserve">, which defines how every Linework pedal connects to Switchyard. The main points for Flashover:</w:t>
      </w:r>
    </w:p>
    <w:p>
      <w:pPr>
        <w:pStyle w:val="Heading2"/>
      </w:pPr>
      <w:r>
        <w:t xml:space="preserve">Connection: a loop back to Switchyard</w:t>
      </w:r>
    </w:p>
    <w:p>
      <w:pPr>
        <w:pStyle w:val="ListParagraph"/>
        <w:numPr>
          <w:ilvl w:val="0"/>
          <w:numId w:val="90"/>
        </w:numPr>
      </w:pPr>
      <w:r>
        <w:t xml:space="preserve">Flashover has a </w:t>
      </w:r>
      <w:r>
        <w:rPr>
          <w:b/>
        </w:rPr>
        <w:t xml:space="preserve">MIDI in</w:t>
      </w:r>
      <w:r>
        <w:t xml:space="preserve"> and a </w:t>
      </w:r>
      <w:r>
        <w:rPr>
          <w:b/>
        </w:rPr>
        <w:t xml:space="preserve">MIDI out</w:t>
      </w:r>
      <w:r>
        <w:t xml:space="preserve"> jack (3.5 mm TRS).</w:t>
      </w:r>
    </w:p>
    <w:p>
      <w:pPr>
        <w:pStyle w:val="ListParagraph"/>
        <w:numPr>
          <w:ilvl w:val="0"/>
          <w:numId w:val="90"/>
        </w:numPr>
      </w:pPr>
      <w:r>
        <w:t xml:space="preserve">The pedals are connected in a loop: Switchyard’s MIDI out goes to the first pedal’s MIDI in, each pedal’s MIDI out goes to the next pedal’s MIDI in, and the last pedal’s MIDI out goes back to Switchyard’s MIDI in.</w:t>
      </w:r>
    </w:p>
    <w:p>
      <w:pPr>
        <w:pStyle w:val="ListParagraph"/>
        <w:numPr>
          <w:ilvl w:val="0"/>
          <w:numId w:val="90"/>
        </w:numPr>
      </w:pPr>
      <w:r>
        <w:t xml:space="preserve">Each pedal passes on everything it receives and adds its own messages, such as a knob turned by hand. So Switchyard needs only one MIDI output however many pedals are connected, and it hears back from all of them.</w:t>
      </w:r>
    </w:p>
    <w:p>
      <w:pPr>
        <w:pStyle w:val="Heading2"/>
      </w:pPr>
      <w:r>
        <w:t xml:space="preserve">Channel: assigned automatically</w:t>
      </w:r>
    </w:p>
    <w:p>
      <w:pPr>
        <w:pStyle w:val="ListParagraph"/>
        <w:numPr>
          <w:ilvl w:val="0"/>
          <w:numId w:val="90"/>
        </w:numPr>
      </w:pPr>
      <w:r>
        <w:t xml:space="preserve">Every MIDI message carries a channel number from 1 to 16, and each pedal acts only on its own channel. Up to 16 pedals can be controlled independently.</w:t>
      </w:r>
    </w:p>
    <w:p>
      <w:pPr>
        <w:pStyle w:val="ListParagraph"/>
        <w:numPr>
          <w:ilvl w:val="0"/>
          <w:numId w:val="90"/>
        </w:numPr>
      </w:pPr>
      <w:r>
        <w:t xml:space="preserve">Switchyard assigns channels itself. When the pedals are connected, it counts them around the loop and asks each one to identify itself. Each pedal answers with its model, its position in the loop and a unique serial number, and Switchyard gives each one a channel, which the pedal remembers.</w:t>
      </w:r>
    </w:p>
    <w:p>
      <w:pPr>
        <w:pStyle w:val="ListParagraph"/>
        <w:numPr>
          <w:ilvl w:val="0"/>
          <w:numId w:val="90"/>
        </w:numPr>
      </w:pPr>
      <w:r>
        <w:t xml:space="preserve">Because each pedal knows its position, Switchyard and the app also know the physical order of the pedals on the board.</w:t>
      </w:r>
    </w:p>
    <w:p>
      <w:pPr>
        <w:pStyle w:val="ListParagraph"/>
        <w:numPr>
          <w:ilvl w:val="0"/>
          <w:numId w:val="90"/>
        </w:numPr>
      </w:pPr>
      <w:r>
        <w:rPr>
          <w:b/>
        </w:rPr>
        <w:t xml:space="preserve">Manual fallback:</w:t>
      </w:r>
      <w:r>
        <w:t xml:space="preserve"> holding the footswitch while plugging in power puts Flashover in setup mode. Turning the Gain knob picks a channel from 1 to 16, shown on its LED ring, and pressing the footswitch saves it.</w:t>
      </w:r>
    </w:p>
    <w:p>
      <w:pPr>
        <w:pStyle w:val="Heading2"/>
      </w:pPr>
      <w:r>
        <w:t xml:space="preserve">Messages</w:t>
      </w:r>
    </w:p>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CellMar>
          <w:top w:w="40" w:type="dxa"/>
          <w:left w:w="100" w:type="dxa"/>
          <w:bottom w:w="40" w:type="dxa"/>
          <w:right w:w="100" w:type="dxa"/>
        </w:tblCellMar>
      </w:tblPr>
      <w:tblGrid>
        <w:gridCol w:w="2600"/>
        <w:gridCol w:w="2600"/>
        <w:gridCol w:w="4160"/>
      </w:tblGrid>
      <w:tr>
        <w:trPr>
          <w:cantSplit/>
          <w:tblHeader/>
        </w:trPr>
        <w:tc>
          <w:tcPr>
            <w:tcW w:w="2600" w:type="dxa"/>
            <w:shd w:val="clear" w:color="auto" w:fill="E7E6E6"/>
          </w:tcPr>
          <w:p>
            <w:pPr>
              <w:spacing w:before="0" w:after="0"/>
            </w:pPr>
            <w:r>
              <w:rPr>
                <w:b/>
              </w:rPr>
              <w:t xml:space="preserve">MIDI message</w:t>
            </w:r>
          </w:p>
        </w:tc>
        <w:tc>
          <w:tcPr>
            <w:tcW w:w="2600" w:type="dxa"/>
            <w:shd w:val="clear" w:color="auto" w:fill="E7E6E6"/>
          </w:tcPr>
          <w:p>
            <w:pPr>
              <w:spacing w:before="0" w:after="0"/>
            </w:pPr>
            <w:r>
              <w:rPr>
                <w:b/>
              </w:rPr>
              <w:t xml:space="preserve">Sets</w:t>
            </w:r>
          </w:p>
        </w:tc>
        <w:tc>
          <w:tcPr>
            <w:tcW w:w="4160" w:type="dxa"/>
            <w:shd w:val="clear" w:color="auto" w:fill="E7E6E6"/>
          </w:tcPr>
          <w:p>
            <w:pPr>
              <w:spacing w:before="0" w:after="0"/>
            </w:pPr>
            <w:r>
              <w:rPr>
                <w:b/>
              </w:rPr>
              <w:t xml:space="preserve">Values</w:t>
            </w:r>
          </w:p>
        </w:tc>
      </w:tr>
      <w:tr>
        <w:trPr>
          <w:cantSplit/>
        </w:trPr>
        <w:tc>
          <w:tcPr>
            <w:tcW w:w="2600" w:type="dxa"/>
          </w:tcPr>
          <w:p>
            <w:pPr>
              <w:spacing w:before="0" w:after="0"/>
            </w:pPr>
            <w:r>
              <w:t xml:space="preserve">Control change 20</w:t>
            </w:r>
          </w:p>
        </w:tc>
        <w:tc>
          <w:tcPr>
            <w:tcW w:w="2600" w:type="dxa"/>
          </w:tcPr>
          <w:p>
            <w:pPr>
              <w:spacing w:before="0" w:after="0"/>
            </w:pPr>
            <w:r>
              <w:t xml:space="preserve">Gain</w:t>
            </w:r>
          </w:p>
        </w:tc>
        <w:tc>
          <w:tcPr>
            <w:tcW w:w="4160" w:type="dxa"/>
          </w:tcPr>
          <w:p>
            <w:pPr>
              <w:spacing w:before="0" w:after="0"/>
            </w:pPr>
            <w:r>
              <w:t xml:space="preserve">0–127 (fully down to fully up)</w:t>
            </w:r>
          </w:p>
        </w:tc>
      </w:tr>
      <w:tr>
        <w:trPr>
          <w:cantSplit/>
        </w:trPr>
        <w:tc>
          <w:tcPr>
            <w:tcW w:w="2600" w:type="dxa"/>
          </w:tcPr>
          <w:p>
            <w:pPr>
              <w:spacing w:before="0" w:after="0"/>
            </w:pPr>
            <w:r>
              <w:t xml:space="preserve">Control change 21</w:t>
            </w:r>
          </w:p>
        </w:tc>
        <w:tc>
          <w:tcPr>
            <w:tcW w:w="2600" w:type="dxa"/>
          </w:tcPr>
          <w:p>
            <w:pPr>
              <w:spacing w:before="0" w:after="0"/>
            </w:pPr>
            <w:r>
              <w:t xml:space="preserve">Tone</w:t>
            </w:r>
          </w:p>
        </w:tc>
        <w:tc>
          <w:tcPr>
            <w:tcW w:w="4160" w:type="dxa"/>
          </w:tcPr>
          <w:p>
            <w:pPr>
              <w:spacing w:before="0" w:after="0"/>
            </w:pPr>
            <w:r>
              <w:t xml:space="preserve">0–127</w:t>
            </w:r>
          </w:p>
        </w:tc>
      </w:tr>
      <w:tr>
        <w:trPr>
          <w:cantSplit/>
        </w:trPr>
        <w:tc>
          <w:tcPr>
            <w:tcW w:w="2600" w:type="dxa"/>
          </w:tcPr>
          <w:p>
            <w:pPr>
              <w:spacing w:before="0" w:after="0"/>
            </w:pPr>
            <w:r>
              <w:t xml:space="preserve">Control change 22</w:t>
            </w:r>
          </w:p>
        </w:tc>
        <w:tc>
          <w:tcPr>
            <w:tcW w:w="2600" w:type="dxa"/>
          </w:tcPr>
          <w:p>
            <w:pPr>
              <w:spacing w:before="0" w:after="0"/>
            </w:pPr>
            <w:r>
              <w:t xml:space="preserve">Level</w:t>
            </w:r>
          </w:p>
        </w:tc>
        <w:tc>
          <w:tcPr>
            <w:tcW w:w="4160" w:type="dxa"/>
          </w:tcPr>
          <w:p>
            <w:pPr>
              <w:spacing w:before="0" w:after="0"/>
            </w:pPr>
            <w:r>
              <w:t xml:space="preserve">0–127</w:t>
            </w:r>
          </w:p>
        </w:tc>
      </w:tr>
      <w:tr>
        <w:trPr>
          <w:cantSplit/>
        </w:trPr>
        <w:tc>
          <w:tcPr>
            <w:tcW w:w="2600" w:type="dxa"/>
          </w:tcPr>
          <w:p>
            <w:pPr>
              <w:spacing w:before="0" w:after="0"/>
            </w:pPr>
            <w:r>
              <w:t xml:space="preserve">Control change 80</w:t>
            </w:r>
          </w:p>
        </w:tc>
        <w:tc>
          <w:tcPr>
            <w:tcW w:w="2600" w:type="dxa"/>
          </w:tcPr>
          <w:p>
            <w:pPr>
              <w:spacing w:before="0" w:after="0"/>
            </w:pPr>
            <w:r>
              <w:t xml:space="preserve">Effect on/off</w:t>
            </w:r>
          </w:p>
        </w:tc>
        <w:tc>
          <w:tcPr>
            <w:tcW w:w="4160" w:type="dxa"/>
          </w:tcPr>
          <w:p>
            <w:pPr>
              <w:spacing w:before="0" w:after="0"/>
            </w:pPr>
            <w:r>
              <w:t xml:space="preserve">0–63 off, 64–127 on</w:t>
            </w:r>
          </w:p>
        </w:tc>
      </w:tr>
      <w:tr>
        <w:trPr>
          <w:cantSplit/>
        </w:trPr>
        <w:tc>
          <w:tcPr>
            <w:tcW w:w="2600" w:type="dxa"/>
          </w:tcPr>
          <w:p>
            <w:pPr>
              <w:spacing w:before="0" w:after="0"/>
            </w:pPr>
            <w:r>
              <w:t xml:space="preserve">Control change 81</w:t>
            </w:r>
          </w:p>
        </w:tc>
        <w:tc>
          <w:tcPr>
            <w:tcW w:w="2600" w:type="dxa"/>
          </w:tcPr>
          <w:p>
            <w:pPr>
              <w:spacing w:before="0" w:after="0"/>
            </w:pPr>
            <w:r>
              <w:t xml:space="preserve">Clipping mode</w:t>
            </w:r>
          </w:p>
        </w:tc>
        <w:tc>
          <w:tcPr>
            <w:tcW w:w="4160" w:type="dxa"/>
          </w:tcPr>
          <w:p>
            <w:pPr>
              <w:spacing w:before="0" w:after="0"/>
            </w:pPr>
            <w:r>
              <w:t xml:space="preserve">0 Soft, 1 Hard</w:t>
            </w:r>
          </w:p>
        </w:tc>
      </w:tr>
      <w:tr>
        <w:trPr>
          <w:cantSplit/>
        </w:trPr>
        <w:tc>
          <w:tcPr>
            <w:tcW w:w="2600" w:type="dxa"/>
          </w:tcPr>
          <w:p>
            <w:pPr>
              <w:spacing w:before="0" w:after="0"/>
            </w:pPr>
            <w:r>
              <w:t xml:space="preserve">Program change 0–127</w:t>
            </w:r>
          </w:p>
        </w:tc>
        <w:tc>
          <w:tcPr>
            <w:tcW w:w="2600" w:type="dxa"/>
          </w:tcPr>
          <w:p>
            <w:pPr>
              <w:spacing w:before="0" w:after="0"/>
            </w:pPr>
            <w:r>
              <w:t xml:space="preserve">Recall a stored preset</w:t>
            </w:r>
          </w:p>
        </w:tc>
        <w:tc>
          <w:tcPr>
            <w:tcW w:w="4160" w:type="dxa"/>
          </w:tcPr>
          <w:p>
            <w:pPr>
              <w:spacing w:before="0" w:after="0"/>
            </w:pPr>
            <w:r>
              <w:t xml:space="preserve">Presets 1–128</w:t>
            </w:r>
          </w:p>
        </w:tc>
      </w:tr>
    </w:tbl>
    <w:p/>
    <w:p>
      <w:r>
        <w:t xml:space="preserve">These numbers follow the shared mapping in the Linework Control Specification: knobs from control change 20 upward in panel order, on/off at 80, mode switches from 81. When a setting is changed by hand on the pedal, Flashover sends the same message back to Switchyard.</w:t>
      </w:r>
    </w:p>
    <w:p>
      <w:pPr>
        <w:pStyle w:val="ListParagraph"/>
        <w:numPr>
          <w:ilvl w:val="0"/>
          <w:numId w:val="90"/>
        </w:numPr>
      </w:pPr>
      <w:r>
        <w:rPr>
          <w:b/>
        </w:rPr>
        <w:t xml:space="preserve">Speed:</w:t>
      </w:r>
      <w:r>
        <w:t xml:space="preserve"> a full update for one pedal (five messages) takes about 5 ms. Updating six pedals takes roughly 30 ms, which feels instant.</w:t>
      </w:r>
    </w:p>
    <w:p>
      <w:pPr>
        <w:pStyle w:val="Heading1"/>
      </w:pPr>
      <w:r>
        <w:t xml:space="preserve">Presets</w:t>
      </w:r>
    </w:p>
    <w:p>
      <w:r>
        <w:t xml:space="preserve">Flashover stores its own presets, so a single short message can recall a complete sound.</w:t>
      </w:r>
    </w:p>
    <w:p>
      <w:pPr>
        <w:pStyle w:val="ListParagraph"/>
        <w:numPr>
          <w:ilvl w:val="0"/>
          <w:numId w:val="90"/>
        </w:numPr>
      </w:pPr>
      <w:r>
        <w:rPr>
          <w:b/>
        </w:rPr>
        <w:t xml:space="preserve">128 preset slots,</w:t>
      </w:r>
      <w:r>
        <w:t xml:space="preserve"> each holding Gain, Tone, Level, clipping mode and on/off. That’s about 6 bytes per preset, under 1 KB in total, so it fits easily in the memory the microcontroller already needs. </w:t>
      </w:r>
      <w:r>
        <w:rPr>
          <w:b/>
        </w:rPr>
        <w:t xml:space="preserve">There is no extra hardware cost.</w:t>
      </w:r>
    </w:p>
    <w:p>
      <w:pPr>
        <w:pStyle w:val="ListParagraph"/>
        <w:numPr>
          <w:ilvl w:val="0"/>
          <w:numId w:val="90"/>
        </w:numPr>
      </w:pPr>
      <w:r>
        <w:rPr>
          <w:b/>
        </w:rPr>
        <w:t xml:space="preserve">Recalling:</w:t>
      </w:r>
      <w:r>
        <w:t xml:space="preserve"> a MIDI program change message (preset 1–128) loads the preset instantly. Switchyard uses this when stepping through a setlist, and it also lets other brands’ MIDI controllers use Flashover’s presets.</w:t>
      </w:r>
    </w:p>
    <w:p>
      <w:pPr>
        <w:pStyle w:val="ListParagraph"/>
        <w:numPr>
          <w:ilvl w:val="0"/>
          <w:numId w:val="90"/>
        </w:numPr>
      </w:pPr>
      <w:r>
        <w:rPr>
          <w:b/>
        </w:rPr>
        <w:t xml:space="preserve">Saving:</w:t>
      </w:r>
      <w:r>
        <w:t xml:space="preserve"> presets are written by the app through Switchyard, including “save the current sound” after a player has adjusted the knobs by hand. The app keeps the master copy of every preset and keeps the pedal in sync.</w:t>
      </w:r>
    </w:p>
    <w:p>
      <w:pPr>
        <w:pStyle w:val="ListParagraph"/>
        <w:numPr>
          <w:ilvl w:val="0"/>
          <w:numId w:val="90"/>
        </w:numPr>
      </w:pPr>
      <w:r>
        <w:rPr>
          <w:b/>
        </w:rPr>
        <w:t xml:space="preserve">The cost is in software:</w:t>
      </w:r>
      <w:r>
        <w:t xml:space="preserve"> pedal firmware to store and recall presets, and app logic to keep the pedal’s copy in sync with the setlists.</w:t>
      </w:r>
    </w:p>
    <w:p>
      <w:pPr>
        <w:pStyle w:val="Heading1"/>
      </w:pPr>
      <w:r>
        <w:t xml:space="preserve">Firmware updates</w:t>
      </w:r>
    </w:p>
    <w:p>
      <w:r>
        <w:t xml:space="preserve">Flashover’s software can be updated after it’s sold, without opening the pedal. This lets us fix bugs, add features and update the shared MIDI mapping later.</w:t>
      </w:r>
    </w:p>
    <w:p>
      <w:pPr>
        <w:pStyle w:val="ListParagraph"/>
        <w:numPr>
          <w:ilvl w:val="0"/>
          <w:numId w:val="90"/>
        </w:numPr>
      </w:pPr>
      <w:r>
        <w:rPr>
          <w:b/>
        </w:rPr>
        <w:t xml:space="preserve">How an update arrives:</w:t>
      </w:r>
      <w:r>
        <w:t xml:space="preserve"> the app downloads the new firmware from the Greywire server and sends it over USB to Switchyard. Switchyard sends it to Flashover over the MIDI loop, addressed to that pedal only, and Flashover confirms back over the loop when it’s done.</w:t>
      </w:r>
    </w:p>
    <w:p>
      <w:pPr>
        <w:pStyle w:val="ListParagraph"/>
        <w:numPr>
          <w:ilvl w:val="0"/>
          <w:numId w:val="90"/>
        </w:numPr>
      </w:pPr>
      <w:r>
        <w:rPr>
          <w:b/>
        </w:rPr>
        <w:t xml:space="preserve">Can’t brick the pedal:</w:t>
      </w:r>
      <w:r>
        <w:t xml:space="preserve"> the memory holds two copies of the firmware. The update is written to the spare copy and checked before the pedal switches to it. If anything goes wrong (for example the power is pulled halfway through), the pedal keeps running the old version.</w:t>
      </w:r>
    </w:p>
    <w:p>
      <w:pPr>
        <w:pStyle w:val="ListParagraph"/>
        <w:numPr>
          <w:ilvl w:val="0"/>
          <w:numId w:val="90"/>
        </w:numPr>
      </w:pPr>
      <w:r>
        <w:rPr>
          <w:b/>
        </w:rPr>
        <w:t xml:space="preserve">Recovery mode:</w:t>
      </w:r>
      <w:r>
        <w:t xml:space="preserve"> holding the footswitch and the Soft/Hard button while plugging in power starts a minimal recovery program that waits for an update. This is a last resort if the main firmware ever fails to start.</w:t>
      </w:r>
    </w:p>
    <w:p>
      <w:pPr>
        <w:pStyle w:val="ListParagraph"/>
        <w:numPr>
          <w:ilvl w:val="0"/>
          <w:numId w:val="90"/>
        </w:numPr>
      </w:pPr>
      <w:r>
        <w:rPr>
          <w:b/>
        </w:rPr>
        <w:t xml:space="preserve">Time:</w:t>
      </w:r>
      <w:r>
        <w:t xml:space="preserve"> MIDI is slow, so an update of roughly 100–200 KB takes about one to two minutes per pedal. The app shows progress, and the pedal passes audio in bypass while updating.</w:t>
      </w:r>
    </w:p>
    <w:p>
      <w:pPr>
        <w:pStyle w:val="ListParagraph"/>
        <w:numPr>
          <w:ilvl w:val="0"/>
          <w:numId w:val="90"/>
        </w:numPr>
      </w:pPr>
      <w:r>
        <w:rPr>
          <w:b/>
        </w:rPr>
        <w:t xml:space="preserve">Cost:</w:t>
      </w:r>
      <w:r>
        <w:t xml:space="preserve"> no extra hardware. The microcontroller’s memory has room for two copies of the firmware.</w:t>
      </w:r>
    </w:p>
    <w:p>
      <w:pPr>
        <w:pStyle w:val="Heading1"/>
      </w:pPr>
      <w:r>
        <w:t xml:space="preserve">Hardware outline</w:t>
      </w:r>
    </w:p>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CellMar>
          <w:top w:w="40" w:type="dxa"/>
          <w:left w:w="100" w:type="dxa"/>
          <w:bottom w:w="40" w:type="dxa"/>
          <w:right w:w="100" w:type="dxa"/>
        </w:tblCellMar>
      </w:tblPr>
      <w:tblGrid>
        <w:gridCol w:w="2000"/>
        <w:gridCol w:w="7360"/>
      </w:tblGrid>
      <w:tr>
        <w:trPr>
          <w:cantSplit/>
          <w:tblHeader/>
        </w:trPr>
        <w:tc>
          <w:tcPr>
            <w:tcW w:w="2000" w:type="dxa"/>
            <w:shd w:val="clear" w:color="auto" w:fill="E7E6E6"/>
          </w:tcPr>
          <w:p>
            <w:pPr>
              <w:spacing w:before="0" w:after="0"/>
            </w:pPr>
            <w:r>
              <w:rPr>
                <w:b/>
              </w:rPr>
              <w:t xml:space="preserve">Item</w:t>
            </w:r>
          </w:p>
        </w:tc>
        <w:tc>
          <w:tcPr>
            <w:tcW w:w="7360" w:type="dxa"/>
            <w:shd w:val="clear" w:color="auto" w:fill="E7E6E6"/>
          </w:tcPr>
          <w:p>
            <w:pPr>
              <w:spacing w:before="0" w:after="0"/>
            </w:pPr>
            <w:r>
              <w:rPr>
                <w:b/>
              </w:rPr>
              <w:t xml:space="preserve">Detail</w:t>
            </w:r>
          </w:p>
        </w:tc>
      </w:tr>
      <w:tr>
        <w:trPr>
          <w:cantSplit/>
        </w:trPr>
        <w:tc>
          <w:tcPr>
            <w:tcW w:w="2000" w:type="dxa"/>
          </w:tcPr>
          <w:p>
            <w:pPr>
              <w:spacing w:before="0" w:after="0"/>
            </w:pPr>
            <w:r>
              <w:t xml:space="preserve">Jacks</w:t>
            </w:r>
          </w:p>
        </w:tc>
        <w:tc>
          <w:tcPr>
            <w:tcW w:w="7360" w:type="dxa"/>
          </w:tcPr>
          <w:p>
            <w:pPr>
              <w:spacing w:before="0" w:after="0"/>
            </w:pPr>
            <w:r>
              <w:t xml:space="preserve">Guitar input, amp output (1/4", Neutrik NRJ4HF) and 9V DC power (2.1 mm, center negative) on the top (back) wall; MIDI out and MIDI in (3.5 mm TRS) on the left and right walls</w:t>
            </w:r>
          </w:p>
        </w:tc>
      </w:tr>
      <w:tr>
        <w:trPr>
          <w:cantSplit/>
        </w:trPr>
        <w:tc>
          <w:tcPr>
            <w:tcW w:w="2000" w:type="dxa"/>
          </w:tcPr>
          <w:p>
            <w:pPr>
              <w:spacing w:before="0" w:after="0"/>
            </w:pPr>
            <w:r>
              <w:t xml:space="preserve">Bypass</w:t>
            </w:r>
          </w:p>
        </w:tc>
        <w:tc>
          <w:tcPr>
            <w:tcW w:w="7360" w:type="dxa"/>
          </w:tcPr>
          <w:p>
            <w:pPr>
              <w:spacing w:before="0" w:after="0"/>
            </w:pPr>
            <w:r>
              <w:t xml:space="preserve">Relay true bypass (Omron G6K-2) so the microcontroller (and Switchyard) can turn the effect on and off. With the relay off, including when there is no power, the input jack connects straight to the output jack. The firmware turns Level down for a few milliseconds while the relay switches, to avoid clicks</w:t>
            </w:r>
          </w:p>
        </w:tc>
      </w:tr>
      <w:tr>
        <w:trPr>
          <w:cantSplit/>
        </w:trPr>
        <w:tc>
          <w:tcPr>
            <w:tcW w:w="2000" w:type="dxa"/>
          </w:tcPr>
          <w:p>
            <w:pPr>
              <w:spacing w:before="0" w:after="0"/>
            </w:pPr>
            <w:r>
              <w:t xml:space="preserve">Footswitch</w:t>
            </w:r>
          </w:p>
        </w:tc>
        <w:tc>
          <w:tcPr>
            <w:tcW w:w="7360" w:type="dxa"/>
          </w:tcPr>
          <w:p>
            <w:pPr>
              <w:spacing w:before="0" w:after="0"/>
            </w:pPr>
            <w:r>
              <w:t xml:space="preserve">Soft-touch momentary switch read by the microcontroller (instead of a clicky mechanical 3PDT switch)</w:t>
            </w:r>
          </w:p>
        </w:tc>
      </w:tr>
      <w:tr>
        <w:trPr>
          <w:cantSplit/>
        </w:trPr>
        <w:tc>
          <w:tcPr>
            <w:tcW w:w="2000" w:type="dxa"/>
          </w:tcPr>
          <w:p>
            <w:pPr>
              <w:spacing w:before="0" w:after="0"/>
            </w:pPr>
            <w:r>
              <w:t xml:space="preserve">Knobs</w:t>
            </w:r>
          </w:p>
        </w:tc>
        <w:tc>
          <w:tcPr>
            <w:tcW w:w="7360" w:type="dxa"/>
          </w:tcPr>
          <w:p>
            <w:pPr>
              <w:spacing w:before="0" w:after="0"/>
            </w:pPr>
            <w:r>
              <w:t xml:space="preserve">Three endless rotary encoders with push switches (Bourns PEC11R-4220F-S0024, 20 mm shaft, bolted to the panel), each with an 11-LED ring</w:t>
            </w:r>
          </w:p>
        </w:tc>
      </w:tr>
      <w:tr>
        <w:trPr>
          <w:cantSplit/>
        </w:trPr>
        <w:tc>
          <w:tcPr>
            <w:tcW w:w="2000" w:type="dxa"/>
          </w:tcPr>
          <w:p>
            <w:pPr>
              <w:spacing w:before="0" w:after="0"/>
            </w:pPr>
            <w:r>
              <w:t xml:space="preserve">Digital pots</w:t>
            </w:r>
          </w:p>
        </w:tc>
        <w:tc>
          <w:tcPr>
            <w:tcW w:w="7360" w:type="dxa"/>
          </w:tcPr>
          <w:p>
            <w:pPr>
              <w:spacing w:before="0" w:after="0"/>
            </w:pPr>
            <w:r>
              <w:t xml:space="preserve">Three Microchip MCP45HV51 (I²C): 100k for Gain, 10k for Tone and Level</w:t>
            </w:r>
          </w:p>
        </w:tc>
      </w:tr>
      <w:tr>
        <w:trPr>
          <w:cantSplit/>
        </w:trPr>
        <w:tc>
          <w:tcPr>
            <w:tcW w:w="2000" w:type="dxa"/>
          </w:tcPr>
          <w:p>
            <w:pPr>
              <w:spacing w:before="0" w:after="0"/>
            </w:pPr>
            <w:r>
              <w:t xml:space="preserve">LED driver</w:t>
            </w:r>
          </w:p>
        </w:tc>
        <w:tc>
          <w:tcPr>
            <w:tcW w:w="7360" w:type="dxa"/>
          </w:tcPr>
          <w:p>
            <w:pPr>
              <w:spacing w:before="0" w:after="0"/>
            </w:pPr>
            <w:r>
              <w:t xml:space="preserve">One IS31FL3236A (36 outputs): the three rings (33 LEDs) plus the Soft, Hard and On LEDs. It has its own I²C bus because its addresses may overlap the digital pots’</w:t>
            </w:r>
          </w:p>
        </w:tc>
      </w:tr>
      <w:tr>
        <w:trPr>
          <w:cantSplit/>
        </w:trPr>
        <w:tc>
          <w:tcPr>
            <w:tcW w:w="2000" w:type="dxa"/>
          </w:tcPr>
          <w:p>
            <w:pPr>
              <w:spacing w:before="0" w:after="0"/>
            </w:pPr>
            <w:r>
              <w:t xml:space="preserve">Soft / Hard</w:t>
            </w:r>
          </w:p>
        </w:tc>
        <w:tc>
          <w:tcPr>
            <w:tcW w:w="7360" w:type="dxa"/>
          </w:tcPr>
          <w:p>
            <w:pPr>
              <w:spacing w:before="0" w:after="0"/>
            </w:pPr>
            <w:r>
              <w:t xml:space="preserve">Push button, an Omron G6K-2 relay to select the diode pair, and two LEDs labelled Soft and Hard</w:t>
            </w:r>
          </w:p>
        </w:tc>
      </w:tr>
      <w:tr>
        <w:trPr>
          <w:cantSplit/>
        </w:trPr>
        <w:tc>
          <w:tcPr>
            <w:tcW w:w="2000" w:type="dxa"/>
          </w:tcPr>
          <w:p>
            <w:pPr>
              <w:spacing w:before="0" w:after="0"/>
            </w:pPr>
            <w:r>
              <w:t xml:space="preserve">Microcontroller</w:t>
            </w:r>
          </w:p>
        </w:tc>
        <w:tc>
          <w:tcPr>
            <w:tcW w:w="7360" w:type="dxa"/>
          </w:tcPr>
          <w:p>
            <w:pPr>
              <w:spacing w:before="0" w:after="0"/>
            </w:pPr>
            <w:r>
              <w:t xml:space="preserve">Raspberry Pi RP2040 with 2 MB of flash memory (two copies of the firmware, settings and 128 presets) and a 12 MHz crystal. Reads the knobs, button and footswitch, drives the LEDs, handles MIDI, and sets the digital pots, diode switching and bypass relay. A small programming header loads the first firmware; later updates come over MIDI. Nine pins are left spare</w:t>
            </w:r>
          </w:p>
        </w:tc>
      </w:tr>
      <w:tr>
        <w:trPr>
          <w:cantSplit/>
        </w:trPr>
        <w:tc>
          <w:tcPr>
            <w:tcW w:w="2000" w:type="dxa"/>
          </w:tcPr>
          <w:p>
            <w:pPr>
              <w:spacing w:before="0" w:after="0"/>
            </w:pPr>
            <w:r>
              <w:t xml:space="preserve">MIDI</w:t>
            </w:r>
          </w:p>
        </w:tc>
        <w:tc>
          <w:tcPr>
            <w:tcW w:w="7360" w:type="dxa"/>
          </w:tcPr>
          <w:p>
            <w:pPr>
              <w:spacing w:before="0" w:after="0"/>
            </w:pPr>
            <w:r>
              <w:t xml:space="preserve">MIDI in through an H11L1 optocoupler, so pedals stay electrically separate. MIDI out uses the values in the MIDI Association’s 3.3V update</w:t>
            </w:r>
          </w:p>
        </w:tc>
      </w:tr>
      <w:tr>
        <w:trPr>
          <w:cantSplit/>
        </w:trPr>
        <w:tc>
          <w:tcPr>
            <w:tcW w:w="2000" w:type="dxa"/>
          </w:tcPr>
          <w:p>
            <w:pPr>
              <w:spacing w:before="0" w:after="0"/>
            </w:pPr>
            <w:r>
              <w:t xml:space="preserve">Power</w:t>
            </w:r>
          </w:p>
        </w:tc>
        <w:tc>
          <w:tcPr>
            <w:tcW w:w="7360" w:type="dxa"/>
          </w:tcPr>
          <w:p>
            <w:pPr>
              <w:spacing w:before="0" w:after="0"/>
            </w:pPr>
            <w:r>
              <w:t xml:space="preserve">9V input with reverse-polarity protection, a buffered 4.5V reference for the audio circuit, an L7805 5V regulator (relays and LEDs) and an AP2112K 3.3V regulator (microcontroller and logic)</w:t>
            </w:r>
          </w:p>
        </w:tc>
      </w:tr>
      <w:tr>
        <w:trPr>
          <w:cantSplit/>
        </w:trPr>
        <w:tc>
          <w:tcPr>
            <w:tcW w:w="2000" w:type="dxa"/>
          </w:tcPr>
          <w:p>
            <w:pPr>
              <w:spacing w:before="0" w:after="0"/>
            </w:pPr>
            <w:r>
              <w:t xml:space="preserve">Enclosure</w:t>
            </w:r>
          </w:p>
        </w:tc>
        <w:tc>
          <w:tcPr>
            <w:tcW w:w="7360" w:type="dxa"/>
          </w:tcPr>
          <w:p>
            <w:pPr>
              <w:spacing w:before="0" w:after="0"/>
            </w:pPr>
            <w:r>
              <w:t xml:space="preserve">Hammond 1590BB (about 119.5 × 94 × 34 mm, walls about 3 mm), larger than a typical single pedal to fit three LED rings, the button and five jacks. Output, DC and Input on the top (back) wall; MIDI on the side walls</w:t>
            </w:r>
          </w:p>
        </w:tc>
      </w:tr>
      <w:tr>
        <w:trPr>
          <w:cantSplit/>
        </w:trPr>
        <w:tc>
          <w:tcPr>
            <w:tcW w:w="2000" w:type="dxa"/>
          </w:tcPr>
          <w:p>
            <w:pPr>
              <w:spacing w:before="0" w:after="0"/>
            </w:pPr>
            <w:r>
              <w:t xml:space="preserve">Power draw</w:t>
            </w:r>
          </w:p>
        </w:tc>
        <w:tc>
          <w:tcPr>
            <w:tcW w:w="7360" w:type="dxa"/>
          </w:tcPr>
          <w:p>
            <w:pPr>
              <w:spacing w:before="0" w:after="0"/>
            </w:pPr>
            <w:r>
              <w:t xml:space="preserve">Estimated up to about 200 mA at 9V with all LEDs lit (the LED rings are most of it), to be measured on the prototype. At that current the 5V regulator gets warm (about 0.8 W) and may need a small heatsink</w:t>
            </w:r>
          </w:p>
        </w:tc>
      </w:tr>
    </w:tbl>
    <w:p/>
    <w:p>
      <w:pPr>
        <w:pStyle w:val="Heading1"/>
      </w:pPr>
      <w:r>
        <w:t xml:space="preserve">Schematic</w:t>
      </w:r>
    </w:p>
    <w:p>
      <w:r>
        <w:t xml:space="preserve">The Flashover schematic (version 0.1, October 2026) is split into two KiCad projects, one for each circuit board: pedals/distortion/kicad/Flashover (main board) and pedals/distortion/kicad/Flashover_Controls (control board). The audio sheets match the LTspice model value for value.</w:t>
      </w:r>
    </w:p>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CellMar>
          <w:top w:w="40" w:type="dxa"/>
          <w:left w:w="100" w:type="dxa"/>
          <w:bottom w:w="40" w:type="dxa"/>
          <w:right w:w="100" w:type="dxa"/>
        </w:tblCellMar>
      </w:tblPr>
      <w:tblGrid>
        <w:gridCol w:w="2000"/>
        <w:gridCol w:w="1100"/>
        <w:gridCol w:w="6260"/>
      </w:tblGrid>
      <w:tr>
        <w:trPr>
          <w:cantSplit/>
          <w:tblHeader/>
        </w:trPr>
        <w:tc>
          <w:tcPr>
            <w:tcW w:w="2000" w:type="dxa"/>
            <w:shd w:val="clear" w:color="auto" w:fill="E7E6E6"/>
          </w:tcPr>
          <w:p>
            <w:pPr>
              <w:spacing w:before="0" w:after="0"/>
            </w:pPr>
            <w:r>
              <w:rPr>
                <w:b/>
              </w:rPr>
              <w:t xml:space="preserve">Sheet</w:t>
            </w:r>
          </w:p>
        </w:tc>
        <w:tc>
          <w:tcPr>
            <w:tcW w:w="1100" w:type="dxa"/>
            <w:shd w:val="clear" w:color="auto" w:fill="E7E6E6"/>
          </w:tcPr>
          <w:p>
            <w:pPr>
              <w:spacing w:before="0" w:after="0"/>
            </w:pPr>
            <w:r>
              <w:rPr>
                <w:b/>
              </w:rPr>
              <w:t xml:space="preserve">Board</w:t>
            </w:r>
          </w:p>
        </w:tc>
        <w:tc>
          <w:tcPr>
            <w:tcW w:w="6260" w:type="dxa"/>
            <w:shd w:val="clear" w:color="auto" w:fill="E7E6E6"/>
          </w:tcPr>
          <w:p>
            <w:pPr>
              <w:spacing w:before="0" w:after="0"/>
            </w:pPr>
            <w:r>
              <w:rPr>
                <w:b/>
              </w:rPr>
              <w:t xml:space="preserve">Contents</w:t>
            </w:r>
          </w:p>
        </w:tc>
      </w:tr>
      <w:tr>
        <w:trPr>
          <w:cantSplit/>
        </w:trPr>
        <w:tc>
          <w:tcPr>
            <w:tcW w:w="2000" w:type="dxa"/>
          </w:tcPr>
          <w:p>
            <w:pPr>
              <w:spacing w:before="0" w:after="0"/>
            </w:pPr>
            <w:r>
              <w:t xml:space="preserve">Bypass</w:t>
            </w:r>
          </w:p>
        </w:tc>
        <w:tc>
          <w:tcPr>
            <w:tcW w:w="1100" w:type="dxa"/>
          </w:tcPr>
          <w:p>
            <w:pPr>
              <w:spacing w:before="0" w:after="0"/>
            </w:pPr>
            <w:r>
              <w:t xml:space="preserve">Main</w:t>
            </w:r>
          </w:p>
        </w:tc>
        <w:tc>
          <w:tcPr>
            <w:tcW w:w="6260" w:type="dxa"/>
          </w:tcPr>
          <w:p>
            <w:pPr>
              <w:spacing w:before="0" w:after="0"/>
            </w:pPr>
            <w:r>
              <w:t xml:space="preserve">Input and output jacks, bypass relay, footswitch</w:t>
            </w:r>
          </w:p>
        </w:tc>
      </w:tr>
      <w:tr>
        <w:trPr>
          <w:cantSplit/>
        </w:trPr>
        <w:tc>
          <w:tcPr>
            <w:tcW w:w="2000" w:type="dxa"/>
          </w:tcPr>
          <w:p>
            <w:pPr>
              <w:spacing w:before="0" w:after="0"/>
            </w:pPr>
            <w:r>
              <w:t xml:space="preserve">Input and Gain</w:t>
            </w:r>
          </w:p>
        </w:tc>
        <w:tc>
          <w:tcPr>
            <w:tcW w:w="1100" w:type="dxa"/>
          </w:tcPr>
          <w:p>
            <w:pPr>
              <w:spacing w:before="0" w:after="0"/>
            </w:pPr>
            <w:r>
              <w:t xml:space="preserve">Main</w:t>
            </w:r>
          </w:p>
        </w:tc>
        <w:tc>
          <w:tcPr>
            <w:tcW w:w="6260" w:type="dxa"/>
          </w:tcPr>
          <w:p>
            <w:pPr>
              <w:spacing w:before="0" w:after="0"/>
            </w:pPr>
            <w:r>
              <w:t xml:space="preserve">Input network and the GS1 gain stage with the Gain digital pot</w:t>
            </w:r>
          </w:p>
        </w:tc>
      </w:tr>
      <w:tr>
        <w:trPr>
          <w:cantSplit/>
        </w:trPr>
        <w:tc>
          <w:tcPr>
            <w:tcW w:w="2000" w:type="dxa"/>
          </w:tcPr>
          <w:p>
            <w:pPr>
              <w:spacing w:before="0" w:after="0"/>
            </w:pPr>
            <w:r>
              <w:t xml:space="preserve">Clipping</w:t>
            </w:r>
          </w:p>
        </w:tc>
        <w:tc>
          <w:tcPr>
            <w:tcW w:w="1100" w:type="dxa"/>
          </w:tcPr>
          <w:p>
            <w:pPr>
              <w:spacing w:before="0" w:after="0"/>
            </w:pPr>
            <w:r>
              <w:t xml:space="preserve">Main</w:t>
            </w:r>
          </w:p>
        </w:tc>
        <w:tc>
          <w:tcPr>
            <w:tcW w:w="6260" w:type="dxa"/>
          </w:tcPr>
          <w:p>
            <w:pPr>
              <w:spacing w:before="0" w:after="0"/>
            </w:pPr>
            <w:r>
              <w:t xml:space="preserve">Soft (germanium) and Hard (silicon) diode pairs and their relay</w:t>
            </w:r>
          </w:p>
        </w:tc>
      </w:tr>
      <w:tr>
        <w:trPr>
          <w:cantSplit/>
        </w:trPr>
        <w:tc>
          <w:tcPr>
            <w:tcW w:w="2000" w:type="dxa"/>
          </w:tcPr>
          <w:p>
            <w:pPr>
              <w:spacing w:before="0" w:after="0"/>
            </w:pPr>
            <w:r>
              <w:t xml:space="preserve">Tone and Output</w:t>
            </w:r>
          </w:p>
        </w:tc>
        <w:tc>
          <w:tcPr>
            <w:tcW w:w="1100" w:type="dxa"/>
          </w:tcPr>
          <w:p>
            <w:pPr>
              <w:spacing w:before="0" w:after="0"/>
            </w:pPr>
            <w:r>
              <w:t xml:space="preserve">Main</w:t>
            </w:r>
          </w:p>
        </w:tc>
        <w:tc>
          <w:tcPr>
            <w:tcW w:w="6260" w:type="dxa"/>
          </w:tcPr>
          <w:p>
            <w:pPr>
              <w:spacing w:before="0" w:after="0"/>
            </w:pPr>
            <w:r>
              <w:t xml:space="preserve">DS-1 style tone control, ×4 output amplifier, Tone and Level digital pots</w:t>
            </w:r>
          </w:p>
        </w:tc>
      </w:tr>
      <w:tr>
        <w:trPr>
          <w:cantSplit/>
        </w:trPr>
        <w:tc>
          <w:tcPr>
            <w:tcW w:w="2000" w:type="dxa"/>
          </w:tcPr>
          <w:p>
            <w:pPr>
              <w:spacing w:before="0" w:after="0"/>
            </w:pPr>
            <w:r>
              <w:t xml:space="preserve">Power and Bias</w:t>
            </w:r>
          </w:p>
        </w:tc>
        <w:tc>
          <w:tcPr>
            <w:tcW w:w="1100" w:type="dxa"/>
          </w:tcPr>
          <w:p>
            <w:pPr>
              <w:spacing w:before="0" w:after="0"/>
            </w:pPr>
            <w:r>
              <w:t xml:space="preserve">Main</w:t>
            </w:r>
          </w:p>
        </w:tc>
        <w:tc>
          <w:tcPr>
            <w:tcW w:w="6260" w:type="dxa"/>
          </w:tcPr>
          <w:p>
            <w:pPr>
              <w:spacing w:before="0" w:after="0"/>
            </w:pPr>
            <w:r>
              <w:t xml:space="preserve">9V input, 4.5V reference, 5V regulator, op-amp power</w:t>
            </w:r>
          </w:p>
        </w:tc>
      </w:tr>
      <w:tr>
        <w:trPr>
          <w:cantSplit/>
        </w:trPr>
        <w:tc>
          <w:tcPr>
            <w:tcW w:w="2000" w:type="dxa"/>
          </w:tcPr>
          <w:p>
            <w:pPr>
              <w:spacing w:before="0" w:after="0"/>
            </w:pPr>
            <w:r>
              <w:t xml:space="preserve">Controller</w:t>
            </w:r>
          </w:p>
        </w:tc>
        <w:tc>
          <w:tcPr>
            <w:tcW w:w="1100" w:type="dxa"/>
          </w:tcPr>
          <w:p>
            <w:pPr>
              <w:spacing w:before="0" w:after="0"/>
            </w:pPr>
            <w:r>
              <w:t xml:space="preserve">Main</w:t>
            </w:r>
          </w:p>
        </w:tc>
        <w:tc>
          <w:tcPr>
            <w:tcW w:w="6260" w:type="dxa"/>
          </w:tcPr>
          <w:p>
            <w:pPr>
              <w:spacing w:before="0" w:after="0"/>
            </w:pPr>
            <w:r>
              <w:t xml:space="preserve">RP2040, 3.3V regulator, flash memory, crystal, programming header, pin plan</w:t>
            </w:r>
          </w:p>
        </w:tc>
      </w:tr>
      <w:tr>
        <w:trPr>
          <w:cantSplit/>
        </w:trPr>
        <w:tc>
          <w:tcPr>
            <w:tcW w:w="2000" w:type="dxa"/>
          </w:tcPr>
          <w:p>
            <w:pPr>
              <w:spacing w:before="0" w:after="0"/>
            </w:pPr>
            <w:r>
              <w:t xml:space="preserve">Digital Pots</w:t>
            </w:r>
          </w:p>
        </w:tc>
        <w:tc>
          <w:tcPr>
            <w:tcW w:w="1100" w:type="dxa"/>
          </w:tcPr>
          <w:p>
            <w:pPr>
              <w:spacing w:before="0" w:after="0"/>
            </w:pPr>
            <w:r>
              <w:t xml:space="preserve">Main</w:t>
            </w:r>
          </w:p>
        </w:tc>
        <w:tc>
          <w:tcPr>
            <w:tcW w:w="6260" w:type="dxa"/>
          </w:tcPr>
          <w:p>
            <w:pPr>
              <w:spacing w:before="0" w:after="0"/>
            </w:pPr>
            <w:r>
              <w:t xml:space="preserve">Control side of the three digital pots</w:t>
            </w:r>
          </w:p>
        </w:tc>
      </w:tr>
      <w:tr>
        <w:trPr>
          <w:cantSplit/>
        </w:trPr>
        <w:tc>
          <w:tcPr>
            <w:tcW w:w="2000" w:type="dxa"/>
          </w:tcPr>
          <w:p>
            <w:pPr>
              <w:spacing w:before="0" w:after="0"/>
            </w:pPr>
            <w:r>
              <w:t xml:space="preserve">MIDI</w:t>
            </w:r>
          </w:p>
        </w:tc>
        <w:tc>
          <w:tcPr>
            <w:tcW w:w="1100" w:type="dxa"/>
          </w:tcPr>
          <w:p>
            <w:pPr>
              <w:spacing w:before="0" w:after="0"/>
            </w:pPr>
            <w:r>
              <w:t xml:space="preserve">Main</w:t>
            </w:r>
          </w:p>
        </w:tc>
        <w:tc>
          <w:tcPr>
            <w:tcW w:w="6260" w:type="dxa"/>
          </w:tcPr>
          <w:p>
            <w:pPr>
              <w:spacing w:before="0" w:after="0"/>
            </w:pPr>
            <w:r>
              <w:t xml:space="preserve">MIDI in and MIDI out on 3.5 mm TRS jacks</w:t>
            </w:r>
          </w:p>
        </w:tc>
      </w:tr>
      <w:tr>
        <w:trPr>
          <w:cantSplit/>
        </w:trPr>
        <w:tc>
          <w:tcPr>
            <w:tcW w:w="2000" w:type="dxa"/>
          </w:tcPr>
          <w:p>
            <w:pPr>
              <w:spacing w:before="0" w:after="0"/>
            </w:pPr>
            <w:r>
              <w:t xml:space="preserve">Board Connector</w:t>
            </w:r>
          </w:p>
        </w:tc>
        <w:tc>
          <w:tcPr>
            <w:tcW w:w="1100" w:type="dxa"/>
          </w:tcPr>
          <w:p>
            <w:pPr>
              <w:spacing w:before="0" w:after="0"/>
            </w:pPr>
            <w:r>
              <w:t xml:space="preserve">Both</w:t>
            </w:r>
          </w:p>
        </w:tc>
        <w:tc>
          <w:tcPr>
            <w:tcW w:w="6260" w:type="dxa"/>
          </w:tcPr>
          <w:p>
            <w:pPr>
              <w:spacing w:before="0" w:after="0"/>
            </w:pPr>
            <w:r>
              <w:t xml:space="preserve">The 20-pin connector between the boards (J7 on the main board, J8 on the control board) and the mounting holes</w:t>
            </w:r>
          </w:p>
        </w:tc>
      </w:tr>
      <w:tr>
        <w:trPr>
          <w:cantSplit/>
        </w:trPr>
        <w:tc>
          <w:tcPr>
            <w:tcW w:w="2000" w:type="dxa"/>
          </w:tcPr>
          <w:p>
            <w:pPr>
              <w:spacing w:before="0" w:after="0"/>
            </w:pPr>
            <w:r>
              <w:t xml:space="preserve">Controls</w:t>
            </w:r>
          </w:p>
        </w:tc>
        <w:tc>
          <w:tcPr>
            <w:tcW w:w="1100" w:type="dxa"/>
          </w:tcPr>
          <w:p>
            <w:pPr>
              <w:spacing w:before="0" w:after="0"/>
            </w:pPr>
            <w:r>
              <w:t xml:space="preserve">Control</w:t>
            </w:r>
          </w:p>
        </w:tc>
        <w:tc>
          <w:tcPr>
            <w:tcW w:w="6260" w:type="dxa"/>
          </w:tcPr>
          <w:p>
            <w:pPr>
              <w:spacing w:before="0" w:after="0"/>
            </w:pPr>
            <w:r>
              <w:t xml:space="preserve">Three encoders and the Soft/Hard button</w:t>
            </w:r>
          </w:p>
        </w:tc>
      </w:tr>
      <w:tr>
        <w:trPr>
          <w:cantSplit/>
        </w:trPr>
        <w:tc>
          <w:tcPr>
            <w:tcW w:w="2000" w:type="dxa"/>
          </w:tcPr>
          <w:p>
            <w:pPr>
              <w:spacing w:before="0" w:after="0"/>
            </w:pPr>
            <w:r>
              <w:t xml:space="preserve">LED Rings</w:t>
            </w:r>
          </w:p>
        </w:tc>
        <w:tc>
          <w:tcPr>
            <w:tcW w:w="1100" w:type="dxa"/>
          </w:tcPr>
          <w:p>
            <w:pPr>
              <w:spacing w:before="0" w:after="0"/>
            </w:pPr>
            <w:r>
              <w:t xml:space="preserve">Control</w:t>
            </w:r>
          </w:p>
        </w:tc>
        <w:tc>
          <w:tcPr>
            <w:tcW w:w="6260" w:type="dxa"/>
          </w:tcPr>
          <w:p>
            <w:pPr>
              <w:spacing w:before="0" w:after="0"/>
            </w:pPr>
            <w:r>
              <w:t xml:space="preserve">LED driver, three 11-LED rings, Soft, Hard, On and Link LEDs</w:t>
            </w:r>
          </w:p>
        </w:tc>
      </w:tr>
    </w:tbl>
    <w:p/>
    <w:p>
      <w:pPr>
        <w:pStyle w:val="Heading1"/>
      </w:pPr>
      <w:r>
        <w:t xml:space="preserve">Circuit boards</w:t>
      </w:r>
    </w:p>
    <w:p>
      <w:r>
        <w:t xml:space="preserve">Flashover is built on two 4-layer circuit boards stacked inside the enclosure (October 2026):</w:t>
      </w:r>
    </w:p>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CellMar>
          <w:top w:w="40" w:type="dxa"/>
          <w:left w:w="100" w:type="dxa"/>
          <w:bottom w:w="40" w:type="dxa"/>
          <w:right w:w="100" w:type="dxa"/>
        </w:tblCellMar>
      </w:tblPr>
      <w:tblGrid>
        <w:gridCol w:w="2000"/>
        <w:gridCol w:w="7360"/>
      </w:tblGrid>
      <w:tr>
        <w:trPr>
          <w:cantSplit/>
          <w:tblHeader/>
        </w:trPr>
        <w:tc>
          <w:tcPr>
            <w:tcW w:w="2000" w:type="dxa"/>
            <w:shd w:val="clear" w:color="auto" w:fill="E7E6E6"/>
          </w:tcPr>
          <w:p>
            <w:pPr>
              <w:spacing w:before="0" w:after="0"/>
            </w:pPr>
            <w:r>
              <w:rPr>
                <w:b/>
              </w:rPr>
              <w:t xml:space="preserve">Board</w:t>
            </w:r>
          </w:p>
        </w:tc>
        <w:tc>
          <w:tcPr>
            <w:tcW w:w="7360" w:type="dxa"/>
            <w:shd w:val="clear" w:color="auto" w:fill="E7E6E6"/>
          </w:tcPr>
          <w:p>
            <w:pPr>
              <w:spacing w:before="0" w:after="0"/>
            </w:pPr>
            <w:r>
              <w:rPr>
                <w:b/>
              </w:rPr>
              <w:t xml:space="preserve">What is on it</w:t>
            </w:r>
          </w:p>
        </w:tc>
      </w:tr>
      <w:tr>
        <w:trPr>
          <w:cantSplit/>
        </w:trPr>
        <w:tc>
          <w:tcPr>
            <w:tcW w:w="2000" w:type="dxa"/>
          </w:tcPr>
          <w:p>
            <w:pPr>
              <w:spacing w:before="0" w:after="0"/>
            </w:pPr>
            <w:r>
              <w:t xml:space="preserve">Control board</w:t>
            </w:r>
          </w:p>
        </w:tc>
        <w:tc>
          <w:tcPr>
            <w:tcW w:w="7360" w:type="dxa"/>
          </w:tcPr>
          <w:p>
            <w:pPr>
              <w:spacing w:before="0" w:after="0"/>
            </w:pPr>
            <w:r>
              <w:t xml:space="preserve">Sits just under the top panel. The three knobs with their LED rings, the LED driver, the Soft/Hard button and the four panel LEDs</w:t>
            </w:r>
          </w:p>
        </w:tc>
      </w:tr>
      <w:tr>
        <w:trPr>
          <w:cantSplit/>
        </w:trPr>
        <w:tc>
          <w:tcPr>
            <w:tcW w:w="2000" w:type="dxa"/>
          </w:tcPr>
          <w:p>
            <w:pPr>
              <w:spacing w:before="0" w:after="0"/>
            </w:pPr>
            <w:r>
              <w:t xml:space="preserve">Main board</w:t>
            </w:r>
          </w:p>
        </w:tc>
        <w:tc>
          <w:tcPr>
            <w:tcW w:w="7360" w:type="dxa"/>
          </w:tcPr>
          <w:p>
            <w:pPr>
              <w:spacing w:before="0" w:after="0"/>
            </w:pPr>
            <w:r>
              <w:t xml:space="preserve">Sits below the control board. The audio circuit, microcontroller, digital pots, MIDI, bypass relay, power, and all five jacks: three along the top edge and the two MIDI jacks on the side edges</w:t>
            </w:r>
          </w:p>
        </w:tc>
      </w:tr>
    </w:tbl>
    <w:p/>
    <w:p>
      <w:pPr>
        <w:pStyle w:val="ListParagraph"/>
        <w:numPr>
          <w:ilvl w:val="0"/>
          <w:numId w:val="90"/>
        </w:numPr>
      </w:pPr>
      <w:r>
        <w:rPr>
          <w:b/>
        </w:rPr>
        <w:t xml:space="preserve">Connection:</w:t>
      </w:r>
      <w:r>
        <w:t xml:space="preserve"> the control board plugs into the main board through a 20-pin connector carrying 5V, 3.3V and ground, the LED driver’s I²C bus, the knob and button signals, and the Link LED. Two M3 spacers hold the boards together.</w:t>
      </w:r>
    </w:p>
    <w:p>
      <w:pPr>
        <w:pStyle w:val="ListParagraph"/>
        <w:numPr>
          <w:ilvl w:val="0"/>
          <w:numId w:val="90"/>
        </w:numPr>
      </w:pPr>
      <w:r>
        <w:rPr>
          <w:b/>
        </w:rPr>
        <w:t xml:space="preserve">Panel layout (looking down):</w:t>
      </w:r>
      <w:r>
        <w:t xml:space="preserve"> Gain and Level side by side at the top with Tone below and centred, the Soft/Hard button at the lower left with its LEDs above it, the On LED above the footswitch and the Link LED under the Level knob.</w:t>
      </w:r>
    </w:p>
    <w:p>
      <w:pPr>
        <w:pStyle w:val="ListParagraph"/>
        <w:numPr>
          <w:ilvl w:val="0"/>
          <w:numId w:val="90"/>
        </w:numPr>
      </w:pPr>
      <w:r>
        <w:rPr>
          <w:b/>
        </w:rPr>
        <w:t xml:space="preserve">Layers:</w:t>
      </w:r>
      <w:r>
        <w:t xml:space="preserve"> each board has a solid ground layer inside it, which keeps the audio quiet. The control board also has a 5V layer for the LEDs.</w:t>
      </w:r>
    </w:p>
    <w:p>
      <w:pPr>
        <w:pStyle w:val="ListParagraph"/>
        <w:numPr>
          <w:ilvl w:val="0"/>
          <w:numId w:val="90"/>
        </w:numPr>
      </w:pPr>
      <w:r>
        <w:rPr>
          <w:b/>
        </w:rPr>
        <w:t xml:space="preserve">Heights:</w:t>
      </w:r>
      <w:r>
        <w:t xml:space="preserve"> the control board sits 6.5 mm below the inside of the panel, so the encoder bodies press against the panel and their nuts clamp from outside. The main board is 11 mm below the control board (an 8.5 mm socket plus a pin header), held by 11 mm M3 spacers.</w:t>
      </w:r>
    </w:p>
    <w:p>
      <w:pPr>
        <w:pStyle w:val="ListParagraph"/>
        <w:numPr>
          <w:ilvl w:val="0"/>
          <w:numId w:val="90"/>
        </w:numPr>
      </w:pPr>
      <w:r>
        <w:rPr>
          <w:b/>
        </w:rPr>
        <w:t xml:space="preserve">Fit check (October 2026):</w:t>
      </w:r>
      <w:r>
        <w:t xml:space="preserve"> the boards were checked against the manufacturers’ drawings of the 1590BB, the encoders and the jacks. The encoder footprint was corrected (the mounting legs are 13.2 mm apart). The MIDI jacks moved to the side walls so nothing is cramped. Because the walls are about 3 mm thick, the DC and MIDI holes get a shallow, wider pocket on the outside so plugs seat fully. Hole positions and sizes are in kicad/FLASHOVER_STATUS.md.</w:t>
      </w:r>
    </w:p>
    <w:p>
      <w:pPr>
        <w:pStyle w:val="ListParagraph"/>
        <w:numPr>
          <w:ilvl w:val="0"/>
          <w:numId w:val="90"/>
        </w:numPr>
      </w:pPr>
      <w:r>
        <w:rPr>
          <w:b/>
        </w:rPr>
        <w:t xml:space="preserve">Still to check with real parts:</w:t>
      </w:r>
      <w:r>
        <w:t xml:space="preserve"> panel holes or light pipes for the ring LEDs, the Soft/Hard button cap, and the real wall thickness.</w:t>
      </w:r>
    </w:p>
    <w:p>
      <w:r>
        <w:rPr>
          <w:b/>
        </w:rPr>
        <w:t xml:space="preserve">Datasheet checks (October 2026):</w:t>
      </w:r>
    </w:p>
    <w:p>
      <w:pPr>
        <w:pStyle w:val="ListParagraph"/>
        <w:numPr>
          <w:ilvl w:val="0"/>
          <w:numId w:val="90"/>
        </w:numPr>
      </w:pPr>
      <w:r>
        <w:rPr>
          <w:b/>
        </w:rPr>
        <w:t xml:space="preserve">LED current:</w:t>
      </w:r>
      <w:r>
        <w:t xml:space="preserve"> the driver’s maximum current is 58.5 × 1.3V ÷ R33, so R33 = 15k gives about 5 mA per LED. The firmware can scale it down and dim with PWM.</w:t>
      </w:r>
    </w:p>
    <w:p>
      <w:pPr>
        <w:pStyle w:val="ListParagraph"/>
        <w:numPr>
          <w:ilvl w:val="0"/>
          <w:numId w:val="90"/>
        </w:numPr>
      </w:pPr>
      <w:r>
        <w:rPr>
          <w:b/>
        </w:rPr>
        <w:t xml:space="preserve">LED driver logic:</w:t>
      </w:r>
      <w:r>
        <w:t xml:space="preserve"> its inputs read anything above 1.4V as high, so 3.3V logic works while the chip runs from 5V. Its I²C addresses (0x3C–0x3F) are the same as the digital pots’, which confirms it needs its own bus.</w:t>
      </w:r>
    </w:p>
    <w:p>
      <w:pPr>
        <w:pStyle w:val="ListParagraph"/>
        <w:numPr>
          <w:ilvl w:val="0"/>
          <w:numId w:val="90"/>
        </w:numPr>
      </w:pPr>
      <w:r>
        <w:rPr>
          <w:b/>
        </w:rPr>
        <w:t xml:space="preserve">MIDI out:</w:t>
      </w:r>
      <w:r>
        <w:t xml:space="preserve"> 33 ohms on pin 4 and 10 ohms on pin 5 match the MIDI Association’s 3.3V update (CA-033). The 33 ohm resistor should be rated 0.5W.</w:t>
      </w:r>
    </w:p>
    <w:p>
      <w:pPr>
        <w:pStyle w:val="ListParagraph"/>
        <w:numPr>
          <w:ilvl w:val="0"/>
          <w:numId w:val="90"/>
        </w:numPr>
      </w:pPr>
      <w:r>
        <w:rPr>
          <w:b/>
        </w:rPr>
        <w:t xml:space="preserve">Relay coil:</w:t>
      </w:r>
      <w:r>
        <w:t xml:space="preserve"> the G6K is polarity-sensitive, with pin 1 positive. Both relays are wired that way.</w:t>
      </w:r>
    </w:p>
    <w:p>
      <w:pPr>
        <w:pStyle w:val="ListParagraph"/>
        <w:numPr>
          <w:ilvl w:val="0"/>
          <w:numId w:val="90"/>
        </w:numPr>
      </w:pPr>
      <w:r>
        <w:rPr>
          <w:b/>
        </w:rPr>
        <w:t xml:space="preserve">Digital pots at 9V:</w:t>
      </w:r>
      <w:r>
        <w:t xml:space="preserve"> the MCP45HV51’s analog side is specified from 10V, and Flashover runs it at about 8.6V. It still works there (it only resets below 6V), but its wiper resistance is about 150 ohms instead of 75. Only the Gain pot is sensitive to that, and R4 was reduced from 390 to 330 ohms to allow for it. To be confirmed on the breadboard.</w:t>
      </w:r>
    </w:p>
    <w:p>
      <w:pPr>
        <w:pStyle w:val="Heading1"/>
      </w:pPr>
      <w:r>
        <w:t xml:space="preserve">Estimated parts cost</w:t>
      </w:r>
    </w:p>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CellMar>
          <w:top w:w="40" w:type="dxa"/>
          <w:left w:w="100" w:type="dxa"/>
          <w:bottom w:w="40" w:type="dxa"/>
          <w:right w:w="100" w:type="dxa"/>
        </w:tblCellMar>
      </w:tblPr>
      <w:tblGrid>
        <w:gridCol w:w="7160"/>
        <w:gridCol w:w="2200"/>
      </w:tblGrid>
      <w:tr>
        <w:trPr>
          <w:cantSplit/>
          <w:tblHeader/>
        </w:trPr>
        <w:tc>
          <w:tcPr>
            <w:tcW w:w="7160" w:type="dxa"/>
            <w:shd w:val="clear" w:color="auto" w:fill="E7E6E6"/>
          </w:tcPr>
          <w:p>
            <w:pPr>
              <w:spacing w:before="0" w:after="0"/>
            </w:pPr>
            <w:r>
              <w:rPr>
                <w:b/>
              </w:rPr>
              <w:t xml:space="preserve">Item</w:t>
            </w:r>
          </w:p>
        </w:tc>
        <w:tc>
          <w:tcPr>
            <w:tcW w:w="2200" w:type="dxa"/>
            <w:shd w:val="clear" w:color="auto" w:fill="E7E6E6"/>
          </w:tcPr>
          <w:p>
            <w:pPr>
              <w:spacing w:before="0" w:after="0"/>
            </w:pPr>
            <w:r>
              <w:rPr>
                <w:b/>
              </w:rPr>
              <w:t xml:space="preserve">Est. cost</w:t>
            </w:r>
          </w:p>
        </w:tc>
      </w:tr>
      <w:tr>
        <w:trPr>
          <w:cantSplit/>
        </w:trPr>
        <w:tc>
          <w:tcPr>
            <w:tcW w:w="7160" w:type="dxa"/>
          </w:tcPr>
          <w:p>
            <w:pPr>
              <w:spacing w:before="0" w:after="0"/>
            </w:pPr>
            <w:r>
              <w:t xml:space="preserve">Analog circuit (op-amps, diodes, resistors, capacitors) including tone stage and buffer</w:t>
            </w:r>
          </w:p>
        </w:tc>
        <w:tc>
          <w:tcPr>
            <w:tcW w:w="2200" w:type="dxa"/>
          </w:tcPr>
          <w:p>
            <w:pPr>
              <w:spacing w:before="0" w:after="0"/>
            </w:pPr>
            <w:r>
              <w:t xml:space="preserve">$5–10</w:t>
            </w:r>
          </w:p>
        </w:tc>
      </w:tr>
      <w:tr>
        <w:trPr>
          <w:cantSplit/>
        </w:trPr>
        <w:tc>
          <w:tcPr>
            <w:tcW w:w="7160" w:type="dxa"/>
          </w:tcPr>
          <w:p>
            <w:pPr>
              <w:spacing w:before="0" w:after="0"/>
            </w:pPr>
            <w:r>
              <w:t xml:space="preserve">Digital pots (3 knobs)</w:t>
            </w:r>
          </w:p>
        </w:tc>
        <w:tc>
          <w:tcPr>
            <w:tcW w:w="2200" w:type="dxa"/>
          </w:tcPr>
          <w:p>
            <w:pPr>
              <w:spacing w:before="0" w:after="0"/>
            </w:pPr>
            <w:r>
              <w:t xml:space="preserve">$3–7</w:t>
            </w:r>
          </w:p>
        </w:tc>
      </w:tr>
      <w:tr>
        <w:trPr>
          <w:cantSplit/>
        </w:trPr>
        <w:tc>
          <w:tcPr>
            <w:tcW w:w="7160" w:type="dxa"/>
          </w:tcPr>
          <w:p>
            <w:pPr>
              <w:spacing w:before="0" w:after="0"/>
            </w:pPr>
            <w:r>
              <w:t xml:space="preserve">Endless knobs (3 rotary encoders)</w:t>
            </w:r>
          </w:p>
        </w:tc>
        <w:tc>
          <w:tcPr>
            <w:tcW w:w="2200" w:type="dxa"/>
          </w:tcPr>
          <w:p>
            <w:pPr>
              <w:spacing w:before="0" w:after="0"/>
            </w:pPr>
            <w:r>
              <w:t xml:space="preserve">$3–6</w:t>
            </w:r>
          </w:p>
        </w:tc>
      </w:tr>
      <w:tr>
        <w:trPr>
          <w:cantSplit/>
        </w:trPr>
        <w:tc>
          <w:tcPr>
            <w:tcW w:w="7160" w:type="dxa"/>
          </w:tcPr>
          <w:p>
            <w:pPr>
              <w:spacing w:before="0" w:after="0"/>
            </w:pPr>
            <w:r>
              <w:t xml:space="preserve">LED rings (LEDs and driver chip)</w:t>
            </w:r>
          </w:p>
        </w:tc>
        <w:tc>
          <w:tcPr>
            <w:tcW w:w="2200" w:type="dxa"/>
          </w:tcPr>
          <w:p>
            <w:pPr>
              <w:spacing w:before="0" w:after="0"/>
            </w:pPr>
            <w:r>
              <w:t xml:space="preserve">$4–10</w:t>
            </w:r>
          </w:p>
        </w:tc>
      </w:tr>
      <w:tr>
        <w:trPr>
          <w:cantSplit/>
        </w:trPr>
        <w:tc>
          <w:tcPr>
            <w:tcW w:w="7160" w:type="dxa"/>
          </w:tcPr>
          <w:p>
            <w:pPr>
              <w:spacing w:before="0" w:after="0"/>
            </w:pPr>
            <w:r>
              <w:t xml:space="preserve">Soft/Hard button, both diode pairs, switching and two LEDs</w:t>
            </w:r>
          </w:p>
        </w:tc>
        <w:tc>
          <w:tcPr>
            <w:tcW w:w="2200" w:type="dxa"/>
          </w:tcPr>
          <w:p>
            <w:pPr>
              <w:spacing w:before="0" w:after="0"/>
            </w:pPr>
            <w:r>
              <w:t xml:space="preserve">$2–4</w:t>
            </w:r>
          </w:p>
        </w:tc>
      </w:tr>
      <w:tr>
        <w:trPr>
          <w:cantSplit/>
        </w:trPr>
        <w:tc>
          <w:tcPr>
            <w:tcW w:w="7160" w:type="dxa"/>
          </w:tcPr>
          <w:p>
            <w:pPr>
              <w:spacing w:before="0" w:after="0"/>
            </w:pPr>
            <w:r>
              <w:t xml:space="preserve">Microcontroller, memory, crystal</w:t>
            </w:r>
          </w:p>
        </w:tc>
        <w:tc>
          <w:tcPr>
            <w:tcW w:w="2200" w:type="dxa"/>
          </w:tcPr>
          <w:p>
            <w:pPr>
              <w:spacing w:before="0" w:after="0"/>
            </w:pPr>
            <w:r>
              <w:t xml:space="preserve">$2–4</w:t>
            </w:r>
          </w:p>
        </w:tc>
      </w:tr>
      <w:tr>
        <w:trPr>
          <w:cantSplit/>
        </w:trPr>
        <w:tc>
          <w:tcPr>
            <w:tcW w:w="7160" w:type="dxa"/>
          </w:tcPr>
          <w:p>
            <w:pPr>
              <w:spacing w:before="0" w:after="0"/>
            </w:pPr>
            <w:r>
              <w:t xml:space="preserve">MIDI in/out circuit and jacks</w:t>
            </w:r>
          </w:p>
        </w:tc>
        <w:tc>
          <w:tcPr>
            <w:tcW w:w="2200" w:type="dxa"/>
          </w:tcPr>
          <w:p>
            <w:pPr>
              <w:spacing w:before="0" w:after="0"/>
            </w:pPr>
            <w:r>
              <w:t xml:space="preserve">$2–4</w:t>
            </w:r>
          </w:p>
        </w:tc>
      </w:tr>
      <w:tr>
        <w:trPr>
          <w:cantSplit/>
        </w:trPr>
        <w:tc>
          <w:tcPr>
            <w:tcW w:w="7160" w:type="dxa"/>
          </w:tcPr>
          <w:p>
            <w:pPr>
              <w:spacing w:before="0" w:after="0"/>
            </w:pPr>
            <w:r>
              <w:t xml:space="preserve">Bypass relay and footswitch</w:t>
            </w:r>
          </w:p>
        </w:tc>
        <w:tc>
          <w:tcPr>
            <w:tcW w:w="2200" w:type="dxa"/>
          </w:tcPr>
          <w:p>
            <w:pPr>
              <w:spacing w:before="0" w:after="0"/>
            </w:pPr>
            <w:r>
              <w:t xml:space="preserve">$4–8</w:t>
            </w:r>
          </w:p>
        </w:tc>
      </w:tr>
      <w:tr>
        <w:trPr>
          <w:cantSplit/>
        </w:trPr>
        <w:tc>
          <w:tcPr>
            <w:tcW w:w="7160" w:type="dxa"/>
          </w:tcPr>
          <w:p>
            <w:pPr>
              <w:spacing w:before="0" w:after="0"/>
            </w:pPr>
            <w:r>
              <w:t xml:space="preserve">Audio jacks, power jack, regulation, status LEDs</w:t>
            </w:r>
          </w:p>
        </w:tc>
        <w:tc>
          <w:tcPr>
            <w:tcW w:w="2200" w:type="dxa"/>
          </w:tcPr>
          <w:p>
            <w:pPr>
              <w:spacing w:before="0" w:after="0"/>
            </w:pPr>
            <w:r>
              <w:t xml:space="preserve">$4–7</w:t>
            </w:r>
          </w:p>
        </w:tc>
      </w:tr>
      <w:tr>
        <w:trPr>
          <w:cantSplit/>
        </w:trPr>
        <w:tc>
          <w:tcPr>
            <w:tcW w:w="7160" w:type="dxa"/>
          </w:tcPr>
          <w:p>
            <w:pPr>
              <w:spacing w:before="0" w:after="0"/>
            </w:pPr>
            <w:r>
              <w:t xml:space="preserve">Enclosure and circuit board</w:t>
            </w:r>
          </w:p>
        </w:tc>
        <w:tc>
          <w:tcPr>
            <w:tcW w:w="2200" w:type="dxa"/>
          </w:tcPr>
          <w:p>
            <w:pPr>
              <w:spacing w:before="0" w:after="0"/>
            </w:pPr>
            <w:r>
              <w:t xml:space="preserve">$8–17</w:t>
            </w:r>
          </w:p>
        </w:tc>
      </w:tr>
      <w:tr>
        <w:trPr>
          <w:cantSplit/>
        </w:trPr>
        <w:tc>
          <w:tcPr>
            <w:tcW w:w="7160" w:type="dxa"/>
          </w:tcPr>
          <w:p>
            <w:pPr>
              <w:spacing w:before="0" w:after="0"/>
            </w:pPr>
            <w:r>
              <w:rPr>
                <w:b/>
              </w:rPr>
              <w:t xml:space="preserve">Total parts</w:t>
            </w:r>
          </w:p>
        </w:tc>
        <w:tc>
          <w:tcPr>
            <w:tcW w:w="2200" w:type="dxa"/>
          </w:tcPr>
          <w:p>
            <w:pPr>
              <w:spacing w:before="0" w:after="0"/>
            </w:pPr>
            <w:r>
              <w:rPr>
                <w:b/>
              </w:rPr>
              <w:t xml:space="preserve">about $37–77</w:t>
            </w:r>
          </w:p>
        </w:tc>
      </w:tr>
    </w:tbl>
    <w:p/>
    <w:p>
      <w:r>
        <w:t xml:space="preserve">Presets and firmware updates add no parts; they use memory the microcontroller already has.</w:t>
      </w:r>
    </w:p>
    <w:p>
      <w:pPr>
        <w:pStyle w:val="Heading1"/>
      </w:pPr>
      <w:r>
        <w:t xml:space="preserve">Certification</w:t>
      </w:r>
    </w:p>
    <w:p>
      <w:pPr>
        <w:pStyle w:val="ListParagraph"/>
        <w:numPr>
          <w:ilvl w:val="0"/>
          <w:numId w:val="90"/>
        </w:numPr>
      </w:pPr>
      <w:r>
        <w:t xml:space="preserve">The microcontroller makes Flashover a Class B digital device in the US, which needs a self-declared FCC emissions test (about $1k–3k, one time).</w:t>
      </w:r>
    </w:p>
    <w:p>
      <w:pPr>
        <w:pStyle w:val="ListParagraph"/>
        <w:numPr>
          <w:ilvl w:val="0"/>
          <w:numId w:val="90"/>
        </w:numPr>
      </w:pPr>
      <w:r>
        <w:t xml:space="preserve">No Wi-Fi or Bluetooth, and no USB, so no radio or USB costs.</w:t>
      </w:r>
    </w:p>
    <w:p>
      <w:pPr>
        <w:pStyle w:val="ListParagraph"/>
        <w:numPr>
          <w:ilvl w:val="0"/>
          <w:numId w:val="90"/>
        </w:numPr>
      </w:pPr>
      <w:r>
        <w:t xml:space="preserve">Selling in Europe or the UK adds CE/UKCA, RoHS and WEEE requirements, as described in the General Concept document.</w:t>
      </w:r>
    </w:p>
    <w:p>
      <w:pPr>
        <w:pStyle w:val="Heading1"/>
      </w:pPr>
      <w:r>
        <w:t xml:space="preserve">Simulation results</w:t>
      </w:r>
    </w:p>
    <w:p>
      <w:r>
        <w:t xml:space="preserve">The Flashover audio path is simulated in LTspice (pedals/distortion/sim/Flashover_*.cir, October 2026):</w:t>
      </w:r>
    </w:p>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CellMar>
          <w:top w:w="40" w:type="dxa"/>
          <w:left w:w="100" w:type="dxa"/>
          <w:bottom w:w="40" w:type="dxa"/>
          <w:right w:w="100" w:type="dxa"/>
        </w:tblCellMar>
      </w:tblPr>
      <w:tblGrid>
        <w:gridCol w:w="2600"/>
        <w:gridCol w:w="6760"/>
      </w:tblGrid>
      <w:tr>
        <w:trPr>
          <w:cantSplit/>
          <w:tblHeader/>
        </w:trPr>
        <w:tc>
          <w:tcPr>
            <w:tcW w:w="2600" w:type="dxa"/>
            <w:shd w:val="clear" w:color="auto" w:fill="E7E6E6"/>
          </w:tcPr>
          <w:p>
            <w:pPr>
              <w:spacing w:before="0" w:after="0"/>
            </w:pPr>
            <w:r>
              <w:rPr>
                <w:b/>
              </w:rPr>
              <w:t xml:space="preserve">Check</w:t>
            </w:r>
          </w:p>
        </w:tc>
        <w:tc>
          <w:tcPr>
            <w:tcW w:w="6760" w:type="dxa"/>
            <w:shd w:val="clear" w:color="auto" w:fill="E7E6E6"/>
          </w:tcPr>
          <w:p>
            <w:pPr>
              <w:spacing w:before="0" w:after="0"/>
            </w:pPr>
            <w:r>
              <w:rPr>
                <w:b/>
              </w:rPr>
              <w:t xml:space="preserve">Result</w:t>
            </w:r>
          </w:p>
        </w:tc>
      </w:tr>
      <w:tr>
        <w:trPr>
          <w:cantSplit/>
        </w:trPr>
        <w:tc>
          <w:tcPr>
            <w:tcW w:w="2600" w:type="dxa"/>
          </w:tcPr>
          <w:p>
            <w:pPr>
              <w:spacing w:before="0" w:after="0"/>
            </w:pPr>
            <w:r>
              <w:t xml:space="preserve">Digital pot voltages</w:t>
            </w:r>
          </w:p>
        </w:tc>
        <w:tc>
          <w:tcPr>
            <w:tcW w:w="6760" w:type="dxa"/>
          </w:tcPr>
          <w:p>
            <w:pPr>
              <w:spacing w:before="0" w:after="0"/>
            </w:pPr>
            <w:r>
              <w:t xml:space="preserve">Every pot terminal stays between about 3.4V and 5.5V, inside the 0–9V limit</w:t>
            </w:r>
          </w:p>
        </w:tc>
      </w:tr>
      <w:tr>
        <w:trPr>
          <w:cantSplit/>
        </w:trPr>
        <w:tc>
          <w:tcPr>
            <w:tcW w:w="2600" w:type="dxa"/>
          </w:tcPr>
          <w:p>
            <w:pPr>
              <w:spacing w:before="0" w:after="0"/>
            </w:pPr>
            <w:r>
              <w:t xml:space="preserve">Gain range</w:t>
            </w:r>
          </w:p>
        </w:tc>
        <w:tc>
          <w:tcPr>
            <w:tcW w:w="6760" w:type="dxa"/>
          </w:tcPr>
          <w:p>
            <w:pPr>
              <w:spacing w:before="0" w:after="0"/>
            </w:pPr>
            <w:r>
              <w:t xml:space="preserve">About 1.8× to 172× at 1 kHz, the same as GS1 (simulated with a 75 ohm wiper; about 170× with the datasheet’s 150 ohms and R4 = 330)</w:t>
            </w:r>
          </w:p>
        </w:tc>
      </w:tr>
      <w:tr>
        <w:trPr>
          <w:cantSplit/>
        </w:trPr>
        <w:tc>
          <w:tcPr>
            <w:tcW w:w="2600" w:type="dxa"/>
          </w:tcPr>
          <w:p>
            <w:pPr>
              <w:spacing w:before="0" w:after="0"/>
            </w:pPr>
            <w:r>
              <w:t xml:space="preserve">Soft vs Hard loudness</w:t>
            </w:r>
          </w:p>
        </w:tc>
        <w:tc>
          <w:tcPr>
            <w:tcW w:w="6760" w:type="dxa"/>
          </w:tcPr>
          <w:p>
            <w:pPr>
              <w:spacing w:before="0" w:after="0"/>
            </w:pPr>
            <w:r>
              <w:t xml:space="preserve">Hard is about 8.5 dB louder at full Gain (7.7 dB at half Gain). Level × 0.376 in Hard mode matches them within 0.1 dB</w:t>
            </w:r>
          </w:p>
        </w:tc>
      </w:tr>
      <w:tr>
        <w:trPr>
          <w:cantSplit/>
        </w:trPr>
        <w:tc>
          <w:tcPr>
            <w:tcW w:w="2600" w:type="dxa"/>
          </w:tcPr>
          <w:p>
            <w:pPr>
              <w:spacing w:before="0" w:after="0"/>
            </w:pPr>
            <w:r>
              <w:t xml:space="preserve">Output level</w:t>
            </w:r>
          </w:p>
        </w:tc>
        <w:tc>
          <w:tcPr>
            <w:tcW w:w="6760" w:type="dxa"/>
          </w:tcPr>
          <w:p>
            <w:pPr>
              <w:spacing w:before="0" w:after="0"/>
            </w:pPr>
            <w:r>
              <w:t xml:space="preserve">At full Gain and Level: about +6 dB (Soft) and +14.5 dB (Hard) above the guitar signal</w:t>
            </w:r>
          </w:p>
        </w:tc>
      </w:tr>
      <w:tr>
        <w:trPr>
          <w:cantSplit/>
        </w:trPr>
        <w:tc>
          <w:tcPr>
            <w:tcW w:w="2600" w:type="dxa"/>
          </w:tcPr>
          <w:p>
            <w:pPr>
              <w:spacing w:before="0" w:after="0"/>
            </w:pPr>
            <w:r>
              <w:t xml:space="preserve">Tone pot value</w:t>
            </w:r>
          </w:p>
        </w:tc>
        <w:tc>
          <w:tcPr>
            <w:tcW w:w="6760" w:type="dxa"/>
          </w:tcPr>
          <w:p>
            <w:pPr>
              <w:spacing w:before="0" w:after="0"/>
            </w:pPr>
            <w:r>
              <w:t xml:space="preserve">A 10k pot gives tone curves within about 3 dB of the DS-1’s 20k, so 10k is used (20k isn’t available as a 9V digital pot)</w:t>
            </w:r>
          </w:p>
        </w:tc>
      </w:tr>
      <w:tr>
        <w:trPr>
          <w:cantSplit/>
        </w:trPr>
        <w:tc>
          <w:tcPr>
            <w:tcW w:w="2600" w:type="dxa"/>
          </w:tcPr>
          <w:p>
            <w:pPr>
              <w:spacing w:before="0" w:after="0"/>
            </w:pPr>
            <w:r>
              <w:t xml:space="preserve">Tone range</w:t>
            </w:r>
          </w:p>
        </w:tc>
        <w:tc>
          <w:tcPr>
            <w:tcW w:w="6760" w:type="dxa"/>
          </w:tcPr>
          <w:p>
            <w:pPr>
              <w:spacing w:before="0" w:after="0"/>
            </w:pPr>
            <w:r>
              <w:t xml:space="preserve">Dark boosts bass and cuts treble, the middle setting scoops the mids like a DS-1, and bright lifts the treble</w:t>
            </w:r>
          </w:p>
        </w:tc>
      </w:tr>
    </w:tbl>
    <w:p/>
    <w:p>
      <w:r>
        <w:t xml:space="preserve">Listening files (Flashover_soft.wav and Flashover_hard.wav, matched in loudness) can be generated with Flashover_listen.cir.</w:t>
      </w:r>
    </w:p>
    <w:p>
      <w:pPr>
        <w:pStyle w:val="Heading1"/>
      </w:pPr>
      <w:r>
        <w:t xml:space="preserve">Next steps</w:t>
      </w:r>
    </w:p>
    <w:p>
      <w:pPr>
        <w:pStyle w:val="ListParagraph"/>
        <w:numPr>
          <w:ilvl w:val="0"/>
          <w:numId w:val="90"/>
        </w:numPr>
      </w:pPr>
      <w:r>
        <w:t xml:space="preserve">Listen to the simulated Soft and Hard sounds and adjust diode or tone values if needed.</w:t>
      </w:r>
    </w:p>
    <w:p>
      <w:pPr>
        <w:pStyle w:val="ListParagraph"/>
        <w:numPr>
          <w:ilvl w:val="0"/>
          <w:numId w:val="90"/>
        </w:numPr>
      </w:pPr>
      <w:r>
        <w:t xml:space="preserve">Breadboard the analog circuit, then add a digital pot, an endless knob with an LED ring and a microcontroller, and control the gain both by hand and from a MIDI source.</w:t>
      </w:r>
    </w:p>
    <w:p>
      <w:pPr>
        <w:pStyle w:val="ListParagraph"/>
        <w:numPr>
          <w:ilvl w:val="0"/>
          <w:numId w:val="90"/>
        </w:numPr>
      </w:pPr>
      <w:r>
        <w:t xml:space="preserve">On the breadboard, confirm the digital pots behave as expected from a 9V supply.</w:t>
      </w:r>
    </w:p>
    <w:p>
      <w:pPr>
        <w:pStyle w:val="ListParagraph"/>
        <w:numPr>
          <w:ilvl w:val="0"/>
          <w:numId w:val="90"/>
        </w:numPr>
      </w:pPr>
      <w:r>
        <w:t xml:space="preserve">Finish wiring (routing) both circuit boards, check them against the real parts, and order prototype boards.</w:t>
      </w:r>
    </w:p>
    <w:p>
      <w:pPr>
        <w:pStyle w:val="Heading1"/>
      </w:pPr>
      <w:r>
        <w:t xml:space="preserve">Open questions</w:t>
      </w:r>
    </w:p>
    <w:p>
      <w:pPr>
        <w:pStyle w:val="ListParagraph"/>
        <w:numPr>
          <w:ilvl w:val="0"/>
          <w:numId w:val="90"/>
        </w:numPr>
      </w:pPr>
      <w:r>
        <w:t xml:space="preserve">LED color and brightness.</w:t>
      </w:r>
    </w:p>
    <w:p>
      <w:pPr>
        <w:pStyle w:val="ListParagraph"/>
        <w:numPr>
          <w:ilvl w:val="0"/>
          <w:numId w:val="90"/>
        </w:numPr>
      </w:pPr>
      <w:r>
        <w:t xml:space="preserve">Whether a switching 5V regulator is needed instead of the L7805, once the prototype’s current draw is measured.</w:t>
      </w:r>
    </w:p>
    <w:p>
      <w:pPr>
        <w:pStyle w:val="ListParagraph"/>
        <w:numPr>
          <w:ilvl w:val="0"/>
          <w:numId w:val="90"/>
        </w:numPr>
      </w:pPr>
      <w:r>
        <w:t xml:space="preserve">How a player saves a preset without the app, if at all.</w:t>
      </w:r>
    </w:p>
    <w:sectPr w:rsidR="00A02E59" w:rsidSect="00DD1A92">
      <w:pgSz w:w="12240" w:h="15840" w:code="1"/>
      <w:pgMar w:top="1440" w:right="1440" w:bottom="1440" w:left="1440" w:header="7200" w:footer="144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33D81"/>
    <w:multiLevelType w:val="hybridMultilevel"/>
    <w:tmpl w:val="AD949582"/>
    <w:lvl w:ilvl="0" w:tplc="66D0B04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565430"/>
    <w:multiLevelType w:val="hybridMultilevel"/>
    <w:tmpl w:val="278694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DC3966"/>
    <w:multiLevelType w:val="hybridMultilevel"/>
    <w:tmpl w:val="2CE269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5B73BE"/>
    <w:multiLevelType w:val="hybridMultilevel"/>
    <w:tmpl w:val="4F9EB1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multiLevelType w:val="hybridMultilevel"/>
    <w:lvl w:ilvl="0">
      <w:start w:val="1"/>
      <w:numFmt w:val="bullet"/>
      <w:lvlText w:val=""/>
      <w:lvlJc w:val="left"/>
      <w:pPr>
        <w:ind w:left="720" w:hanging="360"/>
      </w:pPr>
      <w:rPr>
        <w:rFonts w:ascii="Symbol" w:hAnsi="Symbol" w:hint="default"/>
      </w:rPr>
    </w:lvl>
  </w:abstractNum>
  <w:num w:numId="1" w16cid:durableId="1733624264">
    <w:abstractNumId w:val="1"/>
  </w:num>
  <w:num w:numId="2" w16cid:durableId="1919636863">
    <w:abstractNumId w:val="3"/>
  </w:num>
  <w:num w:numId="3" w16cid:durableId="1077050116">
    <w:abstractNumId w:val="2"/>
  </w:num>
  <w:num w:numId="4" w16cid:durableId="1219390872">
    <w:abstractNumId w:val="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3E1"/>
    <w:rsid w:val="00147DC3"/>
    <w:rsid w:val="00166DEA"/>
    <w:rsid w:val="002232AA"/>
    <w:rsid w:val="00405F97"/>
    <w:rsid w:val="00665333"/>
    <w:rsid w:val="008151E0"/>
    <w:rsid w:val="00845BD9"/>
    <w:rsid w:val="008963E1"/>
    <w:rsid w:val="008D40F9"/>
    <w:rsid w:val="009163D1"/>
    <w:rsid w:val="00944E9C"/>
    <w:rsid w:val="00A02E59"/>
    <w:rsid w:val="00AF1944"/>
    <w:rsid w:val="00AF7954"/>
    <w:rsid w:val="00DD1A92"/>
    <w:rsid w:val="00FB1605"/>
    <w:rsid w:val="00FD0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779BA"/>
  <w15:chartTrackingRefBased/>
  <w15:docId w15:val="{BC1D1623-5523-4A56-B84B-5FC62EE96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7D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7D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7D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7D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7D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7D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D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D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D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D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7D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7D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7D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7D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7D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D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D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DC3"/>
    <w:rPr>
      <w:rFonts w:eastAsiaTheme="majorEastAsia" w:cstheme="majorBidi"/>
      <w:color w:val="272727" w:themeColor="text1" w:themeTint="D8"/>
    </w:rPr>
  </w:style>
  <w:style w:type="paragraph" w:styleId="Title">
    <w:name w:val="Title"/>
    <w:basedOn w:val="Normal"/>
    <w:next w:val="Normal"/>
    <w:link w:val="TitleChar"/>
    <w:uiPriority w:val="10"/>
    <w:qFormat/>
    <w:rsid w:val="00147D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D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D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D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DC3"/>
    <w:pPr>
      <w:spacing w:before="160"/>
      <w:jc w:val="center"/>
    </w:pPr>
    <w:rPr>
      <w:i/>
      <w:iCs/>
      <w:color w:val="404040" w:themeColor="text1" w:themeTint="BF"/>
    </w:rPr>
  </w:style>
  <w:style w:type="character" w:customStyle="1" w:styleId="QuoteChar">
    <w:name w:val="Quote Char"/>
    <w:basedOn w:val="DefaultParagraphFont"/>
    <w:link w:val="Quote"/>
    <w:uiPriority w:val="29"/>
    <w:rsid w:val="00147DC3"/>
    <w:rPr>
      <w:i/>
      <w:iCs/>
      <w:color w:val="404040" w:themeColor="text1" w:themeTint="BF"/>
    </w:rPr>
  </w:style>
  <w:style w:type="paragraph" w:styleId="ListParagraph">
    <w:name w:val="List Paragraph"/>
    <w:basedOn w:val="Normal"/>
    <w:uiPriority w:val="34"/>
    <w:qFormat/>
    <w:rsid w:val="00147DC3"/>
    <w:pPr>
      <w:ind w:left="720"/>
      <w:contextualSpacing/>
    </w:pPr>
  </w:style>
  <w:style w:type="character" w:styleId="IntenseEmphasis">
    <w:name w:val="Intense Emphasis"/>
    <w:basedOn w:val="DefaultParagraphFont"/>
    <w:uiPriority w:val="21"/>
    <w:qFormat/>
    <w:rsid w:val="00147DC3"/>
    <w:rPr>
      <w:i/>
      <w:iCs/>
      <w:color w:val="0F4761" w:themeColor="accent1" w:themeShade="BF"/>
    </w:rPr>
  </w:style>
  <w:style w:type="paragraph" w:styleId="IntenseQuote">
    <w:name w:val="Intense Quote"/>
    <w:basedOn w:val="Normal"/>
    <w:next w:val="Normal"/>
    <w:link w:val="IntenseQuoteChar"/>
    <w:uiPriority w:val="30"/>
    <w:qFormat/>
    <w:rsid w:val="00147D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7DC3"/>
    <w:rPr>
      <w:i/>
      <w:iCs/>
      <w:color w:val="0F4761" w:themeColor="accent1" w:themeShade="BF"/>
    </w:rPr>
  </w:style>
  <w:style w:type="character" w:styleId="IntenseReference">
    <w:name w:val="Intense Reference"/>
    <w:basedOn w:val="DefaultParagraphFont"/>
    <w:uiPriority w:val="32"/>
    <w:qFormat/>
    <w:rsid w:val="00147D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2</Pages>
  <Words>359</Words>
  <Characters>2051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Dallas Caley</dc:creator>
  <cp:keywords/>
  <dc:description/>
  <cp:lastModifiedBy>Dallas Caley</cp:lastModifiedBy>
  <cp:revision>4</cp:revision>
  <dcterms:created xsi:type="dcterms:W3CDTF">2026-10-05T15:36:00Z</dcterms:created>
  <dcterms:modified xsi:type="dcterms:W3CDTF">2026-10-05T17:26:00Z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123f416a0f33a1086a03a0b9af5cd6c2b59b1f0390393e5f99c8eb3adaa0506d</vt:lpwstr>
  </property>
</Properties>
</file>