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A3EB" w14:textId="77777777" w:rsidR="00566BCD" w:rsidRDefault="00566BCD">
      <w:pPr>
        <w:spacing w:after="600"/>
      </w:pPr>
    </w:p>
    <w:p w14:paraId="59F36548" w14:textId="77777777" w:rsidR="00566BCD" w:rsidRDefault="00000000">
      <w:pPr>
        <w:spacing w:after="80"/>
        <w:jc w:val="center"/>
      </w:pPr>
      <w:r>
        <w:rPr>
          <w:b/>
          <w:bCs/>
          <w:color w:val="0D9488"/>
          <w:spacing w:val="100"/>
        </w:rPr>
        <w:t>UNIVERSITY OF WEST LONDON</w:t>
      </w:r>
    </w:p>
    <w:p w14:paraId="69815F2F" w14:textId="77777777" w:rsidR="00566BCD" w:rsidRDefault="00000000">
      <w:pPr>
        <w:spacing w:after="280"/>
        <w:jc w:val="center"/>
      </w:pPr>
      <w:r>
        <w:rPr>
          <w:color w:val="475569"/>
        </w:rPr>
        <w:t>School of Computing and Engineering</w:t>
      </w:r>
    </w:p>
    <w:p w14:paraId="232D7AB9" w14:textId="77777777" w:rsidR="00566BCD" w:rsidRDefault="00000000">
      <w:pPr>
        <w:spacing w:after="60"/>
        <w:jc w:val="center"/>
      </w:pPr>
      <w:r>
        <w:rPr>
          <w:b/>
          <w:bCs/>
          <w:color w:val="1A3557"/>
          <w:sz w:val="60"/>
          <w:szCs w:val="60"/>
        </w:rPr>
        <w:t>NorthStar Urban Mobility</w:t>
      </w:r>
    </w:p>
    <w:p w14:paraId="22C9CD39" w14:textId="77777777" w:rsidR="00566BCD" w:rsidRDefault="00000000">
      <w:pPr>
        <w:spacing w:after="160"/>
        <w:jc w:val="center"/>
      </w:pPr>
      <w:r>
        <w:rPr>
          <w:b/>
          <w:bCs/>
          <w:color w:val="1A3557"/>
          <w:sz w:val="60"/>
          <w:szCs w:val="60"/>
        </w:rPr>
        <w:t>and Logistics</w:t>
      </w:r>
    </w:p>
    <w:p w14:paraId="32D2B828" w14:textId="77777777" w:rsidR="00566BCD" w:rsidRDefault="00000000">
      <w:pPr>
        <w:spacing w:after="600"/>
        <w:jc w:val="center"/>
      </w:pPr>
      <w:r>
        <w:rPr>
          <w:i/>
          <w:iCs/>
          <w:color w:val="475569"/>
          <w:sz w:val="26"/>
          <w:szCs w:val="26"/>
        </w:rPr>
        <w:t xml:space="preserve">Data </w:t>
      </w:r>
      <w:proofErr w:type="gramStart"/>
      <w:r>
        <w:rPr>
          <w:i/>
          <w:iCs/>
          <w:color w:val="475569"/>
          <w:sz w:val="26"/>
          <w:szCs w:val="26"/>
        </w:rPr>
        <w:t>Analysis  ·</w:t>
      </w:r>
      <w:proofErr w:type="gramEnd"/>
      <w:r>
        <w:rPr>
          <w:i/>
          <w:iCs/>
          <w:color w:val="475569"/>
          <w:sz w:val="26"/>
          <w:szCs w:val="26"/>
        </w:rPr>
        <w:t xml:space="preserve">  NoSQL </w:t>
      </w:r>
      <w:proofErr w:type="gramStart"/>
      <w:r>
        <w:rPr>
          <w:i/>
          <w:iCs/>
          <w:color w:val="475569"/>
          <w:sz w:val="26"/>
          <w:szCs w:val="26"/>
        </w:rPr>
        <w:t>Design  ·</w:t>
      </w:r>
      <w:proofErr w:type="gramEnd"/>
      <w:r>
        <w:rPr>
          <w:i/>
          <w:iCs/>
          <w:color w:val="475569"/>
          <w:sz w:val="26"/>
          <w:szCs w:val="26"/>
        </w:rPr>
        <w:t xml:space="preserve">  Query Optimisation</w:t>
      </w:r>
    </w:p>
    <w:p w14:paraId="58EFB610" w14:textId="77777777" w:rsidR="00566BCD" w:rsidRDefault="00000000">
      <w:pPr>
        <w:shd w:val="clear" w:color="auto" w:fill="0D9488"/>
      </w:pPr>
      <w:r>
        <w:rPr>
          <w:sz w:val="32"/>
          <w:szCs w:val="32"/>
        </w:rPr>
        <w:t> </w:t>
      </w:r>
    </w:p>
    <w:p w14:paraId="7F28745A" w14:textId="77777777" w:rsidR="00566BCD" w:rsidRDefault="00566BCD">
      <w:pPr>
        <w:spacing w:after="4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38"/>
      </w:tblGrid>
      <w:tr w:rsidR="00566BCD" w14:paraId="471C552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80" w:type="dxa"/>
              <w:bottom w:w="120" w:type="dxa"/>
              <w:right w:w="180" w:type="dxa"/>
            </w:tcMar>
          </w:tcPr>
          <w:p w14:paraId="4E049A27" w14:textId="77777777" w:rsidR="00566BCD" w:rsidRDefault="00000000">
            <w:r>
              <w:rPr>
                <w:b/>
                <w:bCs/>
                <w:color w:val="FFFFFF"/>
                <w:sz w:val="20"/>
                <w:szCs w:val="20"/>
              </w:rPr>
              <w:t>Student Name</w:t>
            </w:r>
          </w:p>
        </w:tc>
        <w:tc>
          <w:tcPr>
            <w:tcW w:w="6538"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80" w:type="dxa"/>
              <w:bottom w:w="120" w:type="dxa"/>
              <w:right w:w="180" w:type="dxa"/>
            </w:tcMar>
          </w:tcPr>
          <w:p w14:paraId="219AB4F1" w14:textId="77777777" w:rsidR="00566BCD" w:rsidRDefault="00000000">
            <w:r>
              <w:rPr>
                <w:sz w:val="20"/>
                <w:szCs w:val="20"/>
              </w:rPr>
              <w:t>Cerasela Iancu</w:t>
            </w:r>
          </w:p>
        </w:tc>
      </w:tr>
      <w:tr w:rsidR="00566BCD" w14:paraId="52CF23B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80" w:type="dxa"/>
              <w:bottom w:w="120" w:type="dxa"/>
              <w:right w:w="180" w:type="dxa"/>
            </w:tcMar>
          </w:tcPr>
          <w:p w14:paraId="24FC47BC" w14:textId="77777777" w:rsidR="00566BCD" w:rsidRDefault="00000000">
            <w:r>
              <w:rPr>
                <w:b/>
                <w:bCs/>
                <w:color w:val="FFFFFF"/>
                <w:sz w:val="20"/>
                <w:szCs w:val="20"/>
              </w:rPr>
              <w:t>Student ID</w:t>
            </w:r>
          </w:p>
        </w:tc>
        <w:tc>
          <w:tcPr>
            <w:tcW w:w="6538"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80" w:type="dxa"/>
              <w:bottom w:w="120" w:type="dxa"/>
              <w:right w:w="180" w:type="dxa"/>
            </w:tcMar>
          </w:tcPr>
          <w:p w14:paraId="7D58CD76" w14:textId="77777777" w:rsidR="00566BCD" w:rsidRDefault="00000000">
            <w:r>
              <w:rPr>
                <w:sz w:val="20"/>
                <w:szCs w:val="20"/>
              </w:rPr>
              <w:t>33107034</w:t>
            </w:r>
          </w:p>
        </w:tc>
      </w:tr>
      <w:tr w:rsidR="00566BCD" w14:paraId="5959521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80" w:type="dxa"/>
              <w:bottom w:w="120" w:type="dxa"/>
              <w:right w:w="180" w:type="dxa"/>
            </w:tcMar>
          </w:tcPr>
          <w:p w14:paraId="6F9A53C9" w14:textId="77777777" w:rsidR="00566BCD" w:rsidRDefault="00000000">
            <w:r>
              <w:rPr>
                <w:b/>
                <w:bCs/>
                <w:color w:val="FFFFFF"/>
                <w:sz w:val="20"/>
                <w:szCs w:val="20"/>
              </w:rPr>
              <w:t>Module</w:t>
            </w:r>
          </w:p>
        </w:tc>
        <w:tc>
          <w:tcPr>
            <w:tcW w:w="6538"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80" w:type="dxa"/>
              <w:bottom w:w="120" w:type="dxa"/>
              <w:right w:w="180" w:type="dxa"/>
            </w:tcMar>
          </w:tcPr>
          <w:p w14:paraId="0E8D2F39" w14:textId="77777777" w:rsidR="00566BCD" w:rsidRDefault="00000000">
            <w:r>
              <w:rPr>
                <w:sz w:val="20"/>
                <w:szCs w:val="20"/>
              </w:rPr>
              <w:t>Databases and Analytics</w:t>
            </w:r>
          </w:p>
        </w:tc>
      </w:tr>
      <w:tr w:rsidR="00566BCD" w14:paraId="21A94BF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80" w:type="dxa"/>
              <w:bottom w:w="120" w:type="dxa"/>
              <w:right w:w="180" w:type="dxa"/>
            </w:tcMar>
          </w:tcPr>
          <w:p w14:paraId="52AEC831" w14:textId="77777777" w:rsidR="00566BCD" w:rsidRDefault="00000000">
            <w:r>
              <w:rPr>
                <w:b/>
                <w:bCs/>
                <w:color w:val="FFFFFF"/>
                <w:sz w:val="20"/>
                <w:szCs w:val="20"/>
              </w:rPr>
              <w:t>Module Code</w:t>
            </w:r>
          </w:p>
        </w:tc>
        <w:tc>
          <w:tcPr>
            <w:tcW w:w="6538"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80" w:type="dxa"/>
              <w:bottom w:w="120" w:type="dxa"/>
              <w:right w:w="180" w:type="dxa"/>
            </w:tcMar>
          </w:tcPr>
          <w:p w14:paraId="1642F478" w14:textId="77777777" w:rsidR="00566BCD" w:rsidRDefault="00000000">
            <w:r>
              <w:rPr>
                <w:sz w:val="20"/>
                <w:szCs w:val="20"/>
              </w:rPr>
              <w:t>CP60056E / CP6CS56E / CP6HA50E</w:t>
            </w:r>
          </w:p>
        </w:tc>
      </w:tr>
      <w:tr w:rsidR="00566BCD" w14:paraId="5DE627D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80" w:type="dxa"/>
              <w:bottom w:w="120" w:type="dxa"/>
              <w:right w:w="180" w:type="dxa"/>
            </w:tcMar>
          </w:tcPr>
          <w:p w14:paraId="76D3977E" w14:textId="77777777" w:rsidR="00566BCD" w:rsidRDefault="00000000">
            <w:r>
              <w:rPr>
                <w:b/>
                <w:bCs/>
                <w:color w:val="FFFFFF"/>
                <w:sz w:val="20"/>
                <w:szCs w:val="20"/>
              </w:rPr>
              <w:t>Assignment</w:t>
            </w:r>
          </w:p>
        </w:tc>
        <w:tc>
          <w:tcPr>
            <w:tcW w:w="6538"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80" w:type="dxa"/>
              <w:bottom w:w="120" w:type="dxa"/>
              <w:right w:w="180" w:type="dxa"/>
            </w:tcMar>
          </w:tcPr>
          <w:p w14:paraId="2E67C465" w14:textId="77777777" w:rsidR="00566BCD" w:rsidRDefault="00000000">
            <w:r>
              <w:rPr>
                <w:sz w:val="20"/>
                <w:szCs w:val="20"/>
              </w:rPr>
              <w:t>Coursework — Element 1 (80%)</w:t>
            </w:r>
          </w:p>
        </w:tc>
      </w:tr>
      <w:tr w:rsidR="00566BCD" w14:paraId="631A16B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80" w:type="dxa"/>
              <w:bottom w:w="120" w:type="dxa"/>
              <w:right w:w="180" w:type="dxa"/>
            </w:tcMar>
          </w:tcPr>
          <w:p w14:paraId="61933214" w14:textId="77777777" w:rsidR="00566BCD" w:rsidRDefault="00000000">
            <w:r>
              <w:rPr>
                <w:b/>
                <w:bCs/>
                <w:color w:val="FFFFFF"/>
                <w:sz w:val="20"/>
                <w:szCs w:val="20"/>
              </w:rPr>
              <w:t>Due Date</w:t>
            </w:r>
          </w:p>
        </w:tc>
        <w:tc>
          <w:tcPr>
            <w:tcW w:w="6538"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80" w:type="dxa"/>
              <w:bottom w:w="120" w:type="dxa"/>
              <w:right w:w="180" w:type="dxa"/>
            </w:tcMar>
          </w:tcPr>
          <w:p w14:paraId="66F51456" w14:textId="77777777" w:rsidR="00566BCD" w:rsidRDefault="00000000">
            <w:r>
              <w:rPr>
                <w:sz w:val="20"/>
                <w:szCs w:val="20"/>
              </w:rPr>
              <w:t>12 May 2026</w:t>
            </w:r>
          </w:p>
        </w:tc>
      </w:tr>
      <w:tr w:rsidR="00566BCD" w14:paraId="2FFD33C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80" w:type="dxa"/>
              <w:bottom w:w="120" w:type="dxa"/>
              <w:right w:w="180" w:type="dxa"/>
            </w:tcMar>
          </w:tcPr>
          <w:p w14:paraId="7AE70EEC" w14:textId="77777777" w:rsidR="00566BCD" w:rsidRDefault="00000000">
            <w:r>
              <w:rPr>
                <w:b/>
                <w:bCs/>
                <w:color w:val="FFFFFF"/>
                <w:sz w:val="20"/>
                <w:szCs w:val="20"/>
              </w:rPr>
              <w:t>Tools</w:t>
            </w:r>
          </w:p>
        </w:tc>
        <w:tc>
          <w:tcPr>
            <w:tcW w:w="6538"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80" w:type="dxa"/>
              <w:bottom w:w="120" w:type="dxa"/>
              <w:right w:w="180" w:type="dxa"/>
            </w:tcMar>
          </w:tcPr>
          <w:p w14:paraId="0D3471C4" w14:textId="68351436" w:rsidR="00566BCD" w:rsidRDefault="00000000">
            <w:r>
              <w:rPr>
                <w:sz w:val="20"/>
                <w:szCs w:val="20"/>
              </w:rPr>
              <w:t>R (sqldf, ggplot2</w:t>
            </w:r>
            <w:r w:rsidR="00C96B20">
              <w:rPr>
                <w:sz w:val="20"/>
                <w:szCs w:val="20"/>
              </w:rPr>
              <w:t xml:space="preserve">) </w:t>
            </w:r>
            <w:proofErr w:type="gramStart"/>
            <w:r w:rsidR="00C96B20">
              <w:rPr>
                <w:sz w:val="20"/>
                <w:szCs w:val="20"/>
              </w:rPr>
              <w:t>·</w:t>
            </w:r>
            <w:r>
              <w:rPr>
                <w:sz w:val="20"/>
                <w:szCs w:val="20"/>
              </w:rPr>
              <w:t xml:space="preserve">  Python</w:t>
            </w:r>
            <w:proofErr w:type="gramEnd"/>
            <w:r>
              <w:rPr>
                <w:sz w:val="20"/>
                <w:szCs w:val="20"/>
              </w:rPr>
              <w:t xml:space="preserve"> (Pandas, NumPy, Matplotlib, </w:t>
            </w:r>
            <w:proofErr w:type="gramStart"/>
            <w:r>
              <w:rPr>
                <w:sz w:val="20"/>
                <w:szCs w:val="20"/>
              </w:rPr>
              <w:t>Seaborn)  ·</w:t>
            </w:r>
            <w:proofErr w:type="gramEnd"/>
            <w:r>
              <w:rPr>
                <w:sz w:val="20"/>
                <w:szCs w:val="20"/>
              </w:rPr>
              <w:t xml:space="preserve">  MongoDB Atlas (PyMongo)</w:t>
            </w:r>
          </w:p>
        </w:tc>
      </w:tr>
      <w:tr w:rsidR="00566BCD" w14:paraId="3F2CC05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80" w:type="dxa"/>
              <w:bottom w:w="120" w:type="dxa"/>
              <w:right w:w="180" w:type="dxa"/>
            </w:tcMar>
          </w:tcPr>
          <w:p w14:paraId="1FB7853A" w14:textId="77777777" w:rsidR="00566BCD" w:rsidRDefault="00000000">
            <w:r>
              <w:rPr>
                <w:b/>
                <w:bCs/>
                <w:color w:val="FFFFFF"/>
                <w:sz w:val="20"/>
                <w:szCs w:val="20"/>
              </w:rPr>
              <w:t>GitHub</w:t>
            </w:r>
          </w:p>
        </w:tc>
        <w:tc>
          <w:tcPr>
            <w:tcW w:w="6538"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80" w:type="dxa"/>
              <w:bottom w:w="120" w:type="dxa"/>
              <w:right w:w="180" w:type="dxa"/>
            </w:tcMar>
          </w:tcPr>
          <w:p w14:paraId="5E7EBD30" w14:textId="77777777" w:rsidR="00566BCD" w:rsidRDefault="00000000">
            <w:r>
              <w:rPr>
                <w:sz w:val="20"/>
                <w:szCs w:val="20"/>
              </w:rPr>
              <w:t>https://github.com/Cherry1713/northstar-analysis</w:t>
            </w:r>
          </w:p>
        </w:tc>
      </w:tr>
    </w:tbl>
    <w:p w14:paraId="32DBA4A5" w14:textId="77777777" w:rsidR="00566BCD" w:rsidRDefault="00000000">
      <w:r>
        <w:br w:type="page"/>
      </w:r>
    </w:p>
    <w:p w14:paraId="2F481C05" w14:textId="77777777" w:rsidR="00566BCD" w:rsidRDefault="00000000">
      <w:pPr>
        <w:pBdr>
          <w:bottom w:val="single" w:sz="6" w:space="6" w:color="D97706"/>
        </w:pBdr>
        <w:spacing w:after="280"/>
      </w:pPr>
      <w:r>
        <w:rPr>
          <w:b/>
          <w:bCs/>
          <w:color w:val="1A3557"/>
          <w:sz w:val="36"/>
          <w:szCs w:val="36"/>
        </w:rPr>
        <w:lastRenderedPageBreak/>
        <w:t>Table of Contents</w:t>
      </w:r>
    </w:p>
    <w:p w14:paraId="7C67A9A1" w14:textId="77777777" w:rsidR="00566BCD" w:rsidRDefault="00566BCD">
      <w:pPr>
        <w:spacing w:after="60"/>
      </w:pPr>
    </w:p>
    <w:p w14:paraId="2FE38013" w14:textId="77777777" w:rsidR="00566BCD" w:rsidRDefault="00000000">
      <w:pPr>
        <w:pBdr>
          <w:bottom w:val="dotted" w:sz="1" w:space="2" w:color="CBD5E1"/>
        </w:pBdr>
        <w:shd w:val="clear" w:color="auto" w:fill="FFFFFF"/>
        <w:tabs>
          <w:tab w:val="right" w:pos="8578"/>
        </w:tabs>
        <w:spacing w:after="80"/>
        <w:ind w:left="120" w:right="120"/>
      </w:pPr>
      <w:proofErr w:type="gramStart"/>
      <w:r>
        <w:rPr>
          <w:b/>
          <w:bCs/>
          <w:color w:val="0D9488"/>
        </w:rPr>
        <w:t>1</w:t>
      </w:r>
      <w:r>
        <w:t xml:space="preserve">  Introduction</w:t>
      </w:r>
      <w:proofErr w:type="gramEnd"/>
      <w:r>
        <w:t xml:space="preserve"> and Case Study Analysis</w:t>
      </w:r>
      <w:r>
        <w:rPr>
          <w:color w:val="475569"/>
        </w:rPr>
        <w:tab/>
        <w:t>3</w:t>
      </w:r>
    </w:p>
    <w:p w14:paraId="45B512AC" w14:textId="77777777" w:rsidR="00566BCD" w:rsidRDefault="00000000">
      <w:pPr>
        <w:pBdr>
          <w:bottom w:val="dotted" w:sz="1" w:space="2" w:color="CBD5E1"/>
        </w:pBdr>
        <w:shd w:val="clear" w:color="auto" w:fill="F8FAFC"/>
        <w:tabs>
          <w:tab w:val="right" w:pos="8578"/>
        </w:tabs>
        <w:spacing w:before="80" w:after="80"/>
        <w:ind w:left="120" w:right="120"/>
      </w:pPr>
      <w:proofErr w:type="gramStart"/>
      <w:r>
        <w:rPr>
          <w:b/>
          <w:bCs/>
          <w:color w:val="0D9488"/>
        </w:rPr>
        <w:t>2</w:t>
      </w:r>
      <w:r>
        <w:t xml:space="preserve">  SQL</w:t>
      </w:r>
      <w:proofErr w:type="gramEnd"/>
      <w:r>
        <w:t xml:space="preserve"> Queries in R (sqldf)</w:t>
      </w:r>
      <w:r>
        <w:rPr>
          <w:color w:val="475569"/>
        </w:rPr>
        <w:tab/>
        <w:t>4</w:t>
      </w:r>
    </w:p>
    <w:p w14:paraId="4E9A2C0C" w14:textId="77777777" w:rsidR="00566BCD" w:rsidRDefault="00000000">
      <w:pPr>
        <w:pBdr>
          <w:bottom w:val="dotted" w:sz="1" w:space="2" w:color="CBD5E1"/>
        </w:pBdr>
        <w:shd w:val="clear" w:color="auto" w:fill="FFFFFF"/>
        <w:tabs>
          <w:tab w:val="right" w:pos="8578"/>
        </w:tabs>
        <w:spacing w:before="80" w:after="80"/>
        <w:ind w:left="120" w:right="120"/>
      </w:pPr>
      <w:proofErr w:type="gramStart"/>
      <w:r>
        <w:rPr>
          <w:b/>
          <w:bCs/>
          <w:color w:val="0D9488"/>
        </w:rPr>
        <w:t>3</w:t>
      </w:r>
      <w:r>
        <w:t xml:space="preserve">  R</w:t>
      </w:r>
      <w:proofErr w:type="gramEnd"/>
      <w:r>
        <w:t xml:space="preserve"> Analytics</w:t>
      </w:r>
      <w:r>
        <w:rPr>
          <w:color w:val="475569"/>
        </w:rPr>
        <w:tab/>
        <w:t>6</w:t>
      </w:r>
    </w:p>
    <w:p w14:paraId="0B98A0DA" w14:textId="77777777" w:rsidR="00566BCD" w:rsidRDefault="00000000">
      <w:pPr>
        <w:pBdr>
          <w:bottom w:val="dotted" w:sz="1" w:space="2" w:color="CBD5E1"/>
        </w:pBdr>
        <w:shd w:val="clear" w:color="auto" w:fill="F8FAFC"/>
        <w:tabs>
          <w:tab w:val="right" w:pos="8578"/>
        </w:tabs>
        <w:spacing w:before="80" w:after="80"/>
        <w:ind w:left="120" w:right="120"/>
      </w:pPr>
      <w:proofErr w:type="gramStart"/>
      <w:r>
        <w:rPr>
          <w:b/>
          <w:bCs/>
          <w:color w:val="0D9488"/>
        </w:rPr>
        <w:t>4</w:t>
      </w:r>
      <w:r>
        <w:t xml:space="preserve">  Python</w:t>
      </w:r>
      <w:proofErr w:type="gramEnd"/>
      <w:r>
        <w:t xml:space="preserve"> Data Processing</w:t>
      </w:r>
      <w:r>
        <w:rPr>
          <w:color w:val="475569"/>
        </w:rPr>
        <w:tab/>
        <w:t>8</w:t>
      </w:r>
    </w:p>
    <w:p w14:paraId="795F9286" w14:textId="77777777" w:rsidR="00566BCD" w:rsidRDefault="00000000">
      <w:pPr>
        <w:pBdr>
          <w:bottom w:val="dotted" w:sz="1" w:space="2" w:color="CBD5E1"/>
        </w:pBdr>
        <w:shd w:val="clear" w:color="auto" w:fill="FFFFFF"/>
        <w:tabs>
          <w:tab w:val="right" w:pos="8578"/>
        </w:tabs>
        <w:spacing w:before="80" w:after="80"/>
        <w:ind w:left="120" w:right="120"/>
      </w:pPr>
      <w:proofErr w:type="gramStart"/>
      <w:r>
        <w:rPr>
          <w:b/>
          <w:bCs/>
          <w:color w:val="0D9488"/>
        </w:rPr>
        <w:t>5</w:t>
      </w:r>
      <w:r>
        <w:t xml:space="preserve">  MongoDB</w:t>
      </w:r>
      <w:proofErr w:type="gramEnd"/>
      <w:r>
        <w:t xml:space="preserve"> Database Design and Development</w:t>
      </w:r>
      <w:r>
        <w:rPr>
          <w:color w:val="475569"/>
        </w:rPr>
        <w:tab/>
        <w:t>10</w:t>
      </w:r>
    </w:p>
    <w:p w14:paraId="62851BE2" w14:textId="77777777" w:rsidR="00566BCD" w:rsidRDefault="00000000">
      <w:pPr>
        <w:pBdr>
          <w:bottom w:val="dotted" w:sz="1" w:space="2" w:color="CBD5E1"/>
        </w:pBdr>
        <w:shd w:val="clear" w:color="auto" w:fill="F8FAFC"/>
        <w:tabs>
          <w:tab w:val="right" w:pos="8578"/>
        </w:tabs>
        <w:spacing w:before="80" w:after="80"/>
        <w:ind w:left="120" w:right="120"/>
      </w:pPr>
      <w:proofErr w:type="gramStart"/>
      <w:r>
        <w:rPr>
          <w:b/>
          <w:bCs/>
          <w:color w:val="0D9488"/>
        </w:rPr>
        <w:t>6</w:t>
      </w:r>
      <w:r>
        <w:t xml:space="preserve">  Query</w:t>
      </w:r>
      <w:proofErr w:type="gramEnd"/>
      <w:r>
        <w:t xml:space="preserve"> Optimisation Strategies</w:t>
      </w:r>
      <w:r>
        <w:rPr>
          <w:color w:val="475569"/>
        </w:rPr>
        <w:tab/>
        <w:t>13</w:t>
      </w:r>
    </w:p>
    <w:p w14:paraId="278B9B06" w14:textId="77777777" w:rsidR="00566BCD" w:rsidRDefault="00000000">
      <w:pPr>
        <w:pBdr>
          <w:bottom w:val="dotted" w:sz="1" w:space="2" w:color="CBD5E1"/>
        </w:pBdr>
        <w:shd w:val="clear" w:color="auto" w:fill="FFFFFF"/>
        <w:tabs>
          <w:tab w:val="right" w:pos="8578"/>
        </w:tabs>
        <w:spacing w:before="80" w:after="80"/>
        <w:ind w:left="120" w:right="120"/>
      </w:pPr>
      <w:proofErr w:type="gramStart"/>
      <w:r>
        <w:rPr>
          <w:b/>
          <w:bCs/>
          <w:color w:val="0D9488"/>
        </w:rPr>
        <w:t>7</w:t>
      </w:r>
      <w:r>
        <w:t xml:space="preserve">  Conclusions</w:t>
      </w:r>
      <w:proofErr w:type="gramEnd"/>
      <w:r>
        <w:t xml:space="preserve"> and Recommendations</w:t>
      </w:r>
      <w:r>
        <w:rPr>
          <w:color w:val="475569"/>
        </w:rPr>
        <w:tab/>
        <w:t>14</w:t>
      </w:r>
    </w:p>
    <w:p w14:paraId="31C6FA91" w14:textId="77777777" w:rsidR="00566BCD" w:rsidRDefault="00000000">
      <w:pPr>
        <w:pBdr>
          <w:bottom w:val="dotted" w:sz="1" w:space="2" w:color="CBD5E1"/>
        </w:pBdr>
        <w:shd w:val="clear" w:color="auto" w:fill="F8FAFC"/>
        <w:tabs>
          <w:tab w:val="right" w:pos="8578"/>
        </w:tabs>
        <w:spacing w:before="80" w:after="80"/>
        <w:ind w:left="120" w:right="120"/>
      </w:pPr>
      <w:proofErr w:type="gramStart"/>
      <w:r>
        <w:rPr>
          <w:b/>
          <w:bCs/>
          <w:color w:val="0D9488"/>
        </w:rPr>
        <w:t>8</w:t>
      </w:r>
      <w:r>
        <w:t xml:space="preserve">  References</w:t>
      </w:r>
      <w:proofErr w:type="gramEnd"/>
      <w:r>
        <w:rPr>
          <w:color w:val="475569"/>
        </w:rPr>
        <w:tab/>
        <w:t>15</w:t>
      </w:r>
    </w:p>
    <w:p w14:paraId="398747CC" w14:textId="77777777" w:rsidR="00566BCD" w:rsidRDefault="00000000">
      <w:r>
        <w:br w:type="page"/>
      </w:r>
    </w:p>
    <w:p w14:paraId="15DA1CA7" w14:textId="77777777" w:rsidR="00566BCD" w:rsidRDefault="00000000">
      <w:pPr>
        <w:pStyle w:val="Heading1"/>
        <w:pBdr>
          <w:left w:val="single" w:sz="20" w:space="6" w:color="D97706"/>
        </w:pBdr>
        <w:shd w:val="clear" w:color="auto" w:fill="1A3557"/>
        <w:ind w:left="240"/>
      </w:pPr>
      <w:r>
        <w:lastRenderedPageBreak/>
        <w:t>1. Introduction and Case Study Analysis</w:t>
      </w:r>
    </w:p>
    <w:p w14:paraId="6B89E757" w14:textId="77777777" w:rsidR="00566BCD" w:rsidRDefault="00566BCD">
      <w:pPr>
        <w:spacing w:after="60"/>
      </w:pPr>
    </w:p>
    <w:p w14:paraId="247CE90C" w14:textId="77777777" w:rsidR="00566BCD" w:rsidRDefault="00000000">
      <w:pPr>
        <w:pStyle w:val="Heading2"/>
        <w:pBdr>
          <w:bottom w:val="single" w:sz="3" w:space="4" w:color="0D9488"/>
        </w:pBdr>
      </w:pPr>
      <w:r>
        <w:t>1.1 Organisational Context</w:t>
      </w:r>
    </w:p>
    <w:p w14:paraId="67052F53" w14:textId="77777777" w:rsidR="00566BCD" w:rsidRDefault="00000000">
      <w:pPr>
        <w:spacing w:before="60" w:after="100"/>
        <w:jc w:val="both"/>
      </w:pPr>
      <w:r>
        <w:t>NorthStar Urban Mobility and Logistics is a large regional organisation operating across several major UK cities. Having grown through mergers of transport, delivery, and smart-city service providers, it now manages public shuttle services, on-demand last-mile delivery, warehouse dispatch, EV charging hubs, route-planning systems, and a mobile customer platform. Despite this breadth, internal systems remain fragmented — a data environment that has grown faster than the organisation's ability to understand it.</w:t>
      </w:r>
    </w:p>
    <w:p w14:paraId="4CF5654F" w14:textId="77777777" w:rsidR="00566BCD" w:rsidRDefault="00000000">
      <w:pPr>
        <w:spacing w:before="60" w:after="100"/>
        <w:jc w:val="both"/>
      </w:pPr>
      <w:r>
        <w:t>This report acts as a data analytics consultancy engagement, examining the NorthStar dataset to identify root causes of operational inefficiency, diagnose service quality variance across locations and service types, and design a MongoDB Atlas NoSQL database supporting integrated decision-making.</w:t>
      </w:r>
    </w:p>
    <w:p w14:paraId="7D3C5F96" w14:textId="77777777" w:rsidR="00566BCD" w:rsidRDefault="00566BCD">
      <w:pPr>
        <w:spacing w:after="80"/>
      </w:pPr>
    </w:p>
    <w:p w14:paraId="102C002C" w14:textId="77777777" w:rsidR="00566BCD" w:rsidRDefault="00000000">
      <w:pPr>
        <w:pStyle w:val="Heading2"/>
        <w:pBdr>
          <w:bottom w:val="single" w:sz="3" w:space="4" w:color="0D9488"/>
        </w:pBdr>
      </w:pPr>
      <w:r>
        <w:t>1.2 Key Business Problems Identified</w:t>
      </w:r>
    </w:p>
    <w:p w14:paraId="030F4312" w14:textId="77777777" w:rsidR="00566BCD" w:rsidRDefault="00000000">
      <w:pPr>
        <w:pBdr>
          <w:top w:val="single" w:sz="1" w:space="0" w:color="CBD5E1"/>
          <w:left w:val="single" w:sz="14" w:space="8" w:color="D97706"/>
          <w:bottom w:val="single" w:sz="1" w:space="0" w:color="CBD5E1"/>
          <w:right w:val="single" w:sz="1" w:space="0" w:color="CBD5E1"/>
        </w:pBdr>
        <w:shd w:val="clear" w:color="auto" w:fill="FEF3C7"/>
        <w:spacing w:before="120" w:after="120"/>
        <w:ind w:left="280" w:right="280"/>
      </w:pPr>
      <w:r>
        <w:rPr>
          <w:i/>
          <w:iCs/>
          <w:color w:val="1A3557"/>
          <w:sz w:val="21"/>
          <w:szCs w:val="21"/>
        </w:rPr>
        <w:t>Four critical problem areas are identified through integrated analysis of the scenario and supporting dataset.</w:t>
      </w:r>
    </w:p>
    <w:p w14:paraId="7B8CCE05" w14:textId="77777777" w:rsidR="00566BCD" w:rsidRDefault="00566BCD">
      <w:pPr>
        <w:spacing w:after="80"/>
      </w:pPr>
    </w:p>
    <w:p w14:paraId="63C896C5" w14:textId="77777777" w:rsidR="00566BCD" w:rsidRDefault="00000000">
      <w:pPr>
        <w:spacing w:before="60" w:after="100"/>
        <w:jc w:val="both"/>
      </w:pPr>
      <w:r>
        <w:t>Geographic service inequality: Certain city zones consistently exhibit higher failure and delay rates, yet no integrated view connects route allocation, driver assignment, vehicle condition, and complaint data across zones.</w:t>
      </w:r>
    </w:p>
    <w:p w14:paraId="214CE533" w14:textId="77777777" w:rsidR="00566BCD" w:rsidRDefault="00566BCD">
      <w:pPr>
        <w:spacing w:after="40"/>
      </w:pPr>
    </w:p>
    <w:p w14:paraId="1E01A301" w14:textId="77777777" w:rsidR="00566BCD" w:rsidRDefault="00000000">
      <w:pPr>
        <w:spacing w:before="60" w:after="100"/>
        <w:jc w:val="both"/>
      </w:pPr>
      <w:r>
        <w:t>Driver performance opacity: Unexplained manual route overrides are recorded across driver groups with no mechanism for distinguishing genuine road condition responses from performance avoidance.</w:t>
      </w:r>
    </w:p>
    <w:p w14:paraId="3FD73029" w14:textId="77777777" w:rsidR="00566BCD" w:rsidRDefault="00566BCD">
      <w:pPr>
        <w:spacing w:after="40"/>
      </w:pPr>
    </w:p>
    <w:p w14:paraId="3D5F63B8" w14:textId="77777777" w:rsidR="00566BCD" w:rsidRDefault="00000000">
      <w:pPr>
        <w:spacing w:before="60" w:after="100"/>
        <w:jc w:val="both"/>
      </w:pPr>
      <w:r>
        <w:t>Fleet health risk: Several electric vehicles classified as Active carry battery health below 60%, creating latent failure risk that maintenance scheduling has not detected because fault events and route records are not analysed together.</w:t>
      </w:r>
    </w:p>
    <w:p w14:paraId="0F8166FC" w14:textId="77777777" w:rsidR="00566BCD" w:rsidRDefault="00566BCD">
      <w:pPr>
        <w:spacing w:after="40"/>
      </w:pPr>
    </w:p>
    <w:p w14:paraId="72587C8E" w14:textId="77777777" w:rsidR="00566BCD" w:rsidRDefault="00000000">
      <w:pPr>
        <w:spacing w:before="60" w:after="100"/>
        <w:jc w:val="both"/>
      </w:pPr>
      <w:r>
        <w:t>Fragmented customer view: Customers with repeated failures appear simultaneously in multiple systems with conflicting statuses (completed and exception-handled), preventing a unified operational view as described in the case study.</w:t>
      </w:r>
    </w:p>
    <w:p w14:paraId="47AF3777" w14:textId="77777777" w:rsidR="00566BCD" w:rsidRDefault="00566BCD">
      <w:pPr>
        <w:spacing w:after="120"/>
      </w:pPr>
    </w:p>
    <w:p w14:paraId="27EFAF04" w14:textId="77777777" w:rsidR="00566BCD" w:rsidRDefault="00000000">
      <w:pPr>
        <w:pStyle w:val="Heading2"/>
        <w:pBdr>
          <w:bottom w:val="single" w:sz="3" w:space="4" w:color="0D9488"/>
        </w:pBdr>
      </w:pPr>
      <w:r>
        <w:t>1.3 Dataset Overview</w:t>
      </w:r>
    </w:p>
    <w:p w14:paraId="3119FDAD"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983"/>
        <w:gridCol w:w="2369"/>
        <w:gridCol w:w="3592"/>
      </w:tblGrid>
      <w:tr w:rsidR="00566BCD" w14:paraId="3B1CCE33"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4D25ABCA" w14:textId="77777777" w:rsidR="00566BCD" w:rsidRDefault="00000000">
            <w:pPr>
              <w:jc w:val="center"/>
            </w:pPr>
            <w:r>
              <w:rPr>
                <w:b/>
                <w:bCs/>
                <w:color w:val="FFFFFF"/>
                <w:sz w:val="20"/>
                <w:szCs w:val="20"/>
              </w:rPr>
              <w:t>File</w:t>
            </w:r>
          </w:p>
        </w:tc>
        <w:tc>
          <w:tcPr>
            <w:tcW w:w="9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393C4B56" w14:textId="77777777" w:rsidR="00566BCD" w:rsidRDefault="00000000">
            <w:pPr>
              <w:jc w:val="center"/>
            </w:pPr>
            <w:r>
              <w:rPr>
                <w:b/>
                <w:bCs/>
                <w:color w:val="FFFFFF"/>
                <w:sz w:val="20"/>
                <w:szCs w:val="20"/>
              </w:rPr>
              <w:t>Records</w:t>
            </w:r>
          </w:p>
        </w:tc>
        <w:tc>
          <w:tcPr>
            <w:tcW w:w="24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5922EBBF" w14:textId="77777777" w:rsidR="00566BCD" w:rsidRDefault="00000000">
            <w:pPr>
              <w:jc w:val="center"/>
            </w:pPr>
            <w:r>
              <w:rPr>
                <w:b/>
                <w:bCs/>
                <w:color w:val="FFFFFF"/>
                <w:sz w:val="20"/>
                <w:szCs w:val="20"/>
              </w:rPr>
              <w:t>Description</w:t>
            </w:r>
          </w:p>
        </w:tc>
        <w:tc>
          <w:tcPr>
            <w:tcW w:w="3638"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2BBADF7F" w14:textId="77777777" w:rsidR="00566BCD" w:rsidRDefault="00000000">
            <w:pPr>
              <w:jc w:val="center"/>
            </w:pPr>
            <w:r>
              <w:rPr>
                <w:b/>
                <w:bCs/>
                <w:color w:val="FFFFFF"/>
                <w:sz w:val="20"/>
                <w:szCs w:val="20"/>
              </w:rPr>
              <w:t>Key Fields</w:t>
            </w:r>
          </w:p>
        </w:tc>
      </w:tr>
      <w:tr w:rsidR="00566BCD" w14:paraId="71C014E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B1F43CE" w14:textId="77777777" w:rsidR="00566BCD" w:rsidRDefault="00000000">
            <w:r>
              <w:rPr>
                <w:sz w:val="20"/>
                <w:szCs w:val="20"/>
              </w:rPr>
              <w:t>customers.csv</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9792866" w14:textId="77777777" w:rsidR="00566BCD" w:rsidRDefault="00000000">
            <w:r>
              <w:rPr>
                <w:sz w:val="20"/>
                <w:szCs w:val="20"/>
              </w:rPr>
              <w:t>650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80FC6D8" w14:textId="77777777" w:rsidR="00566BCD" w:rsidRDefault="00000000">
            <w:r>
              <w:rPr>
                <w:sz w:val="20"/>
                <w:szCs w:val="20"/>
              </w:rPr>
              <w:t>Customer master data</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04C14A0" w14:textId="77777777" w:rsidR="00566BCD" w:rsidRDefault="00000000">
            <w:r>
              <w:rPr>
                <w:sz w:val="20"/>
                <w:szCs w:val="20"/>
              </w:rPr>
              <w:t>loyalty_score, home_zone, customer_type</w:t>
            </w:r>
          </w:p>
        </w:tc>
      </w:tr>
      <w:tr w:rsidR="00566BCD" w14:paraId="17DFA2A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0EE55B4" w14:textId="77777777" w:rsidR="00566BCD" w:rsidRDefault="00000000">
            <w:r>
              <w:rPr>
                <w:sz w:val="20"/>
                <w:szCs w:val="20"/>
              </w:rPr>
              <w:t>orders.csv</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25AC35F" w14:textId="77777777" w:rsidR="00566BCD" w:rsidRDefault="00000000">
            <w:r>
              <w:rPr>
                <w:sz w:val="20"/>
                <w:szCs w:val="20"/>
              </w:rPr>
              <w:t>1,250</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F05B30E" w14:textId="77777777" w:rsidR="00566BCD" w:rsidRDefault="00000000">
            <w:r>
              <w:rPr>
                <w:sz w:val="20"/>
                <w:szCs w:val="20"/>
              </w:rPr>
              <w:t>Service orders across all types</w:t>
            </w:r>
          </w:p>
        </w:tc>
        <w:tc>
          <w:tcPr>
            <w:tcW w:w="36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8B30BFC" w14:textId="77777777" w:rsidR="00566BCD" w:rsidRDefault="00000000">
            <w:r>
              <w:rPr>
                <w:sz w:val="20"/>
                <w:szCs w:val="20"/>
              </w:rPr>
              <w:t>service_type, priority_level, order_value</w:t>
            </w:r>
          </w:p>
        </w:tc>
      </w:tr>
      <w:tr w:rsidR="00566BCD" w14:paraId="4C59AE8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970C8C5" w14:textId="77777777" w:rsidR="00566BCD" w:rsidRDefault="00000000">
            <w:r>
              <w:rPr>
                <w:sz w:val="20"/>
                <w:szCs w:val="20"/>
              </w:rPr>
              <w:t>deliveries.csv</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6D32C6B" w14:textId="77777777" w:rsidR="00566BCD" w:rsidRDefault="00000000">
            <w:r>
              <w:rPr>
                <w:sz w:val="20"/>
                <w:szCs w:val="20"/>
              </w:rPr>
              <w:t>950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E5BF2A5" w14:textId="77777777" w:rsidR="00566BCD" w:rsidRDefault="00000000">
            <w:r>
              <w:rPr>
                <w:sz w:val="20"/>
                <w:szCs w:val="20"/>
              </w:rPr>
              <w:t>Dispatch and completion records</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8785B77" w14:textId="77777777" w:rsidR="00566BCD" w:rsidRDefault="00000000">
            <w:r>
              <w:rPr>
                <w:sz w:val="20"/>
                <w:szCs w:val="20"/>
              </w:rPr>
              <w:t>delivery_status, customer_rating, overrides</w:t>
            </w:r>
          </w:p>
        </w:tc>
      </w:tr>
      <w:tr w:rsidR="00566BCD" w14:paraId="2B920A0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78A84FC" w14:textId="77777777" w:rsidR="00566BCD" w:rsidRDefault="00000000">
            <w:r>
              <w:rPr>
                <w:sz w:val="20"/>
                <w:szCs w:val="20"/>
              </w:rPr>
              <w:lastRenderedPageBreak/>
              <w:t>drivers.csv</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81C73A5" w14:textId="77777777" w:rsidR="00566BCD" w:rsidRDefault="00000000">
            <w:r>
              <w:rPr>
                <w:sz w:val="20"/>
                <w:szCs w:val="20"/>
              </w:rPr>
              <w:t>170</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68D27FB" w14:textId="77777777" w:rsidR="00566BCD" w:rsidRDefault="00000000">
            <w:r>
              <w:rPr>
                <w:sz w:val="20"/>
                <w:szCs w:val="20"/>
              </w:rPr>
              <w:t>Driver workforce data</w:t>
            </w:r>
          </w:p>
        </w:tc>
        <w:tc>
          <w:tcPr>
            <w:tcW w:w="36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0439403" w14:textId="77777777" w:rsidR="00566BCD" w:rsidRDefault="00000000">
            <w:r>
              <w:rPr>
                <w:sz w:val="20"/>
                <w:szCs w:val="20"/>
              </w:rPr>
              <w:t>employment_type, training_score, driver_rating</w:t>
            </w:r>
          </w:p>
        </w:tc>
      </w:tr>
      <w:tr w:rsidR="00566BCD" w14:paraId="63085DF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C97D809" w14:textId="77777777" w:rsidR="00566BCD" w:rsidRDefault="00000000">
            <w:r>
              <w:rPr>
                <w:sz w:val="20"/>
                <w:szCs w:val="20"/>
              </w:rPr>
              <w:t>vehicles.csv</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8477FCE" w14:textId="77777777" w:rsidR="00566BCD" w:rsidRDefault="00000000">
            <w:r>
              <w:rPr>
                <w:sz w:val="20"/>
                <w:szCs w:val="20"/>
              </w:rPr>
              <w:t>120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9FEAD98" w14:textId="77777777" w:rsidR="00566BCD" w:rsidRDefault="00000000">
            <w:r>
              <w:rPr>
                <w:sz w:val="20"/>
                <w:szCs w:val="20"/>
              </w:rPr>
              <w:t>Fleet data</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A567D0D" w14:textId="77777777" w:rsidR="00566BCD" w:rsidRDefault="00000000">
            <w:r>
              <w:rPr>
                <w:sz w:val="20"/>
                <w:szCs w:val="20"/>
              </w:rPr>
              <w:t>battery_health_pct, odometer_km, maintenance_status</w:t>
            </w:r>
          </w:p>
        </w:tc>
      </w:tr>
      <w:tr w:rsidR="00566BCD" w14:paraId="07BBD8A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309016D" w14:textId="77777777" w:rsidR="00566BCD" w:rsidRDefault="00000000">
            <w:r>
              <w:rPr>
                <w:sz w:val="20"/>
                <w:szCs w:val="20"/>
              </w:rPr>
              <w:t>hubs.csv</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B889DBF" w14:textId="77777777" w:rsidR="00566BCD" w:rsidRDefault="00000000">
            <w:r>
              <w:rPr>
                <w:sz w:val="20"/>
                <w:szCs w:val="20"/>
              </w:rPr>
              <w:t>8</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318787C" w14:textId="77777777" w:rsidR="00566BCD" w:rsidRDefault="00000000">
            <w:r>
              <w:rPr>
                <w:sz w:val="20"/>
                <w:szCs w:val="20"/>
              </w:rPr>
              <w:t>Operational hubs by zone</w:t>
            </w:r>
          </w:p>
        </w:tc>
        <w:tc>
          <w:tcPr>
            <w:tcW w:w="36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CD30D8E" w14:textId="77777777" w:rsidR="00566BCD" w:rsidRDefault="00000000">
            <w:r>
              <w:rPr>
                <w:sz w:val="20"/>
                <w:szCs w:val="20"/>
              </w:rPr>
              <w:t>hub_type, capacity_score, zone</w:t>
            </w:r>
          </w:p>
        </w:tc>
      </w:tr>
      <w:tr w:rsidR="00566BCD" w14:paraId="542CF22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C725C5F" w14:textId="77777777" w:rsidR="00566BCD" w:rsidRDefault="00000000">
            <w:r>
              <w:rPr>
                <w:sz w:val="20"/>
                <w:szCs w:val="20"/>
              </w:rPr>
              <w:t>complaints.csv</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A4E9814" w14:textId="77777777" w:rsidR="00566BCD" w:rsidRDefault="00000000">
            <w:r>
              <w:rPr>
                <w:sz w:val="20"/>
                <w:szCs w:val="20"/>
              </w:rPr>
              <w:t>320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42D22DE" w14:textId="77777777" w:rsidR="00566BCD" w:rsidRDefault="00000000">
            <w:r>
              <w:rPr>
                <w:sz w:val="20"/>
                <w:szCs w:val="20"/>
              </w:rPr>
              <w:t>Customer complaints</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29F4BD5" w14:textId="77777777" w:rsidR="00566BCD" w:rsidRDefault="00000000">
            <w:r>
              <w:rPr>
                <w:sz w:val="20"/>
                <w:szCs w:val="20"/>
              </w:rPr>
              <w:t>complaint_type, severity, resolution_days</w:t>
            </w:r>
          </w:p>
        </w:tc>
      </w:tr>
      <w:tr w:rsidR="00566BCD" w14:paraId="47ED006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B52E92F" w14:textId="77777777" w:rsidR="00566BCD" w:rsidRDefault="00000000">
            <w:r>
              <w:rPr>
                <w:sz w:val="20"/>
                <w:szCs w:val="20"/>
              </w:rPr>
              <w:t>incidents.csv</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6C88532" w14:textId="77777777" w:rsidR="00566BCD" w:rsidRDefault="00000000">
            <w:r>
              <w:rPr>
                <w:sz w:val="20"/>
                <w:szCs w:val="20"/>
              </w:rPr>
              <w:t>280</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5AA8FD4" w14:textId="77777777" w:rsidR="00566BCD" w:rsidRDefault="00000000">
            <w:r>
              <w:rPr>
                <w:sz w:val="20"/>
                <w:szCs w:val="20"/>
              </w:rPr>
              <w:t>Delivery incidents</w:t>
            </w:r>
          </w:p>
        </w:tc>
        <w:tc>
          <w:tcPr>
            <w:tcW w:w="36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B5C887E" w14:textId="77777777" w:rsidR="00566BCD" w:rsidRDefault="00000000">
            <w:r>
              <w:rPr>
                <w:sz w:val="20"/>
                <w:szCs w:val="20"/>
              </w:rPr>
              <w:t>incident_type, severity, resolved_hours</w:t>
            </w:r>
          </w:p>
        </w:tc>
      </w:tr>
      <w:tr w:rsidR="00566BCD" w14:paraId="4004635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A350C7D" w14:textId="77777777" w:rsidR="00566BCD" w:rsidRDefault="00000000">
            <w:r>
              <w:rPr>
                <w:sz w:val="20"/>
                <w:szCs w:val="20"/>
              </w:rPr>
              <w:t>app_events.csv</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02D0389" w14:textId="77777777" w:rsidR="00566BCD" w:rsidRDefault="00000000">
            <w:r>
              <w:rPr>
                <w:sz w:val="20"/>
                <w:szCs w:val="20"/>
              </w:rPr>
              <w:t>640</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9ED565E" w14:textId="77777777" w:rsidR="00566BCD" w:rsidRDefault="00000000">
            <w:r>
              <w:rPr>
                <w:sz w:val="20"/>
                <w:szCs w:val="20"/>
              </w:rPr>
              <w:t>Mobile platform events (MongoDB source)</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1172573" w14:textId="77777777" w:rsidR="00566BCD" w:rsidRDefault="00000000">
            <w:r>
              <w:rPr>
                <w:sz w:val="20"/>
                <w:szCs w:val="20"/>
              </w:rPr>
              <w:t>event_type, api_latency_ms, session_id</w:t>
            </w:r>
          </w:p>
        </w:tc>
      </w:tr>
    </w:tbl>
    <w:p w14:paraId="036349FD" w14:textId="77777777" w:rsidR="00566BCD" w:rsidRDefault="00566BCD">
      <w:pPr>
        <w:spacing w:after="120"/>
      </w:pPr>
    </w:p>
    <w:p w14:paraId="131A126E" w14:textId="36F6B8EE" w:rsidR="00566BCD" w:rsidRDefault="00000000">
      <w:pPr>
        <w:spacing w:before="60" w:after="100"/>
        <w:jc w:val="both"/>
      </w:pPr>
      <w:r>
        <w:t>Data quality issues identified prior to analysis included inconsistent zone naming across all files (sixteen variants of seven zones, e.g. "north", "NORTH", "North", "</w:t>
      </w:r>
      <w:proofErr w:type="spellStart"/>
      <w:r>
        <w:t>Ctr</w:t>
      </w:r>
      <w:proofErr w:type="spellEnd"/>
      <w:r>
        <w:t xml:space="preserve">"), and missing values in loyalty_score (20 records), </w:t>
      </w:r>
      <w:r w:rsidR="00C96B20">
        <w:t>preferred channel</w:t>
      </w:r>
      <w:r>
        <w:t xml:space="preserve"> (13), battery_health_pct (4), training_score (7), and </w:t>
      </w:r>
      <w:r w:rsidR="00C96B20">
        <w:t>compensation amount</w:t>
      </w:r>
      <w:r>
        <w:t xml:space="preserve"> (16). All zone fields were normalised to seven canonical </w:t>
      </w:r>
      <w:r w:rsidR="00C96B20">
        <w:t>values,</w:t>
      </w:r>
      <w:r>
        <w:t xml:space="preserve"> and numeric nulls were imputed with column medians before analysis.</w:t>
      </w:r>
    </w:p>
    <w:p w14:paraId="6A41BD2E" w14:textId="77777777" w:rsidR="00566BCD" w:rsidRDefault="00000000">
      <w:r>
        <w:br w:type="page"/>
      </w:r>
    </w:p>
    <w:p w14:paraId="770388E4" w14:textId="77777777" w:rsidR="00566BCD" w:rsidRDefault="00000000">
      <w:pPr>
        <w:pStyle w:val="Heading1"/>
        <w:pBdr>
          <w:left w:val="single" w:sz="20" w:space="6" w:color="D97706"/>
        </w:pBdr>
        <w:shd w:val="clear" w:color="auto" w:fill="1A3557"/>
        <w:ind w:left="240"/>
      </w:pPr>
      <w:r>
        <w:lastRenderedPageBreak/>
        <w:t>2. SQL Queries in R (sqldf)</w:t>
      </w:r>
    </w:p>
    <w:p w14:paraId="5DA78458" w14:textId="77777777" w:rsidR="00566BCD" w:rsidRDefault="00566BCD">
      <w:pPr>
        <w:spacing w:after="60"/>
      </w:pPr>
    </w:p>
    <w:p w14:paraId="7E8D04FF" w14:textId="77777777" w:rsidR="00566BCD" w:rsidRDefault="00000000">
      <w:pPr>
        <w:pStyle w:val="Heading2"/>
        <w:pBdr>
          <w:bottom w:val="single" w:sz="3" w:space="4" w:color="0D9488"/>
        </w:pBdr>
      </w:pPr>
      <w:r>
        <w:t>2.1 Approach and Setup</w:t>
      </w:r>
    </w:p>
    <w:p w14:paraId="0305B376" w14:textId="6AF5C01B" w:rsidR="00566BCD" w:rsidRDefault="00000000">
      <w:pPr>
        <w:spacing w:before="60" w:after="100"/>
        <w:jc w:val="both"/>
      </w:pPr>
      <w:r>
        <w:t>SQL queries were executed within the R environment using the sqldf package, which enables standard SQL syntax applied directly to R data frames. This approach combines the full expressiveness of SQL for relational queries with R's data manipulation and visualisation ecosystem. Zone fields were normalised using a custom normalise_</w:t>
      </w:r>
      <w:r w:rsidR="00C96B20">
        <w:t>zone (</w:t>
      </w:r>
      <w:r>
        <w:t>) function before all queries.</w:t>
      </w:r>
    </w:p>
    <w:p w14:paraId="0CC25D0F"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library(</w:t>
      </w:r>
      <w:proofErr w:type="gramStart"/>
      <w:r>
        <w:rPr>
          <w:rFonts w:ascii="Courier New" w:eastAsia="Courier New" w:hAnsi="Courier New" w:cs="Courier New"/>
          <w:color w:val="1E3A5F"/>
          <w:sz w:val="18"/>
          <w:szCs w:val="18"/>
        </w:rPr>
        <w:t>sqldf)  |</w:t>
      </w:r>
      <w:proofErr w:type="gramEnd"/>
      <w:r>
        <w:rPr>
          <w:rFonts w:ascii="Courier New" w:eastAsia="Courier New" w:hAnsi="Courier New" w:cs="Courier New"/>
          <w:color w:val="1E3A5F"/>
          <w:sz w:val="18"/>
          <w:szCs w:val="18"/>
        </w:rPr>
        <w:t xml:space="preserve">  library(ggplot2</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xml:space="preserve">  library(</w:t>
      </w:r>
      <w:proofErr w:type="spellStart"/>
      <w:proofErr w:type="gramStart"/>
      <w:r>
        <w:rPr>
          <w:rFonts w:ascii="Courier New" w:eastAsia="Courier New" w:hAnsi="Courier New" w:cs="Courier New"/>
          <w:color w:val="1E3A5F"/>
          <w:sz w:val="18"/>
          <w:szCs w:val="18"/>
        </w:rPr>
        <w:t>dplyr</w:t>
      </w:r>
      <w:proofErr w:type="spellEnd"/>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xml:space="preserve">  library(</w:t>
      </w:r>
      <w:proofErr w:type="spellStart"/>
      <w:r>
        <w:rPr>
          <w:rFonts w:ascii="Courier New" w:eastAsia="Courier New" w:hAnsi="Courier New" w:cs="Courier New"/>
          <w:color w:val="1E3A5F"/>
          <w:sz w:val="18"/>
          <w:szCs w:val="18"/>
        </w:rPr>
        <w:t>lubridate</w:t>
      </w:r>
      <w:proofErr w:type="spellEnd"/>
      <w:r>
        <w:rPr>
          <w:rFonts w:ascii="Courier New" w:eastAsia="Courier New" w:hAnsi="Courier New" w:cs="Courier New"/>
          <w:color w:val="1E3A5F"/>
          <w:sz w:val="18"/>
          <w:szCs w:val="18"/>
        </w:rPr>
        <w:t>)</w:t>
      </w:r>
    </w:p>
    <w:p w14:paraId="1778BBDB" w14:textId="77777777" w:rsidR="00566BCD" w:rsidRDefault="00566BCD">
      <w:pPr>
        <w:spacing w:after="80"/>
      </w:pPr>
    </w:p>
    <w:p w14:paraId="0DCB7BE5" w14:textId="77777777" w:rsidR="00566BCD" w:rsidRDefault="00000000">
      <w:pPr>
        <w:pStyle w:val="Heading2"/>
        <w:pBdr>
          <w:bottom w:val="single" w:sz="3" w:space="4" w:color="0D9488"/>
        </w:pBdr>
      </w:pPr>
      <w:r>
        <w:t>2.2 Query 1 — Delivery Failure Rate by Zone</w:t>
      </w:r>
    </w:p>
    <w:p w14:paraId="525CC563" w14:textId="77777777" w:rsidR="00566BCD" w:rsidRDefault="00000000">
      <w:pPr>
        <w:spacing w:before="60" w:after="100"/>
        <w:jc w:val="both"/>
      </w:pPr>
      <w:r>
        <w:t xml:space="preserve">This query uses conditional aggregation (CASE WHEN inside SUM) to compute </w:t>
      </w:r>
      <w:proofErr w:type="gramStart"/>
      <w:r>
        <w:t>failure</w:t>
      </w:r>
      <w:proofErr w:type="gramEnd"/>
      <w:r>
        <w:t xml:space="preserve"> and delay counts per zone in a single pass — more efficient than two separate subqueries.</w:t>
      </w:r>
    </w:p>
    <w:p w14:paraId="4C0D4A35"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SELECT </w:t>
      </w:r>
      <w:proofErr w:type="spellStart"/>
      <w:proofErr w:type="gramStart"/>
      <w:r>
        <w:rPr>
          <w:rFonts w:ascii="Courier New" w:eastAsia="Courier New" w:hAnsi="Courier New" w:cs="Courier New"/>
          <w:color w:val="1E3A5F"/>
          <w:sz w:val="18"/>
          <w:szCs w:val="18"/>
        </w:rPr>
        <w:t>o.pickup</w:t>
      </w:r>
      <w:proofErr w:type="gramEnd"/>
      <w:r>
        <w:rPr>
          <w:rFonts w:ascii="Courier New" w:eastAsia="Courier New" w:hAnsi="Courier New" w:cs="Courier New"/>
          <w:color w:val="1E3A5F"/>
          <w:sz w:val="18"/>
          <w:szCs w:val="18"/>
        </w:rPr>
        <w:t>_zone</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COUNT(</w:t>
      </w:r>
      <w:proofErr w:type="gramEnd"/>
      <w:r>
        <w:rPr>
          <w:rFonts w:ascii="Courier New" w:eastAsia="Courier New" w:hAnsi="Courier New" w:cs="Courier New"/>
          <w:color w:val="1E3A5F"/>
          <w:sz w:val="18"/>
          <w:szCs w:val="18"/>
        </w:rPr>
        <w:t xml:space="preserve">*) AS </w:t>
      </w:r>
      <w:proofErr w:type="spellStart"/>
      <w:r>
        <w:rPr>
          <w:rFonts w:ascii="Courier New" w:eastAsia="Courier New" w:hAnsi="Courier New" w:cs="Courier New"/>
          <w:color w:val="1E3A5F"/>
          <w:sz w:val="18"/>
          <w:szCs w:val="18"/>
        </w:rPr>
        <w:t>total_deliveries</w:t>
      </w:r>
      <w:proofErr w:type="spellEnd"/>
      <w:r>
        <w:rPr>
          <w:rFonts w:ascii="Courier New" w:eastAsia="Courier New" w:hAnsi="Courier New" w:cs="Courier New"/>
          <w:color w:val="1E3A5F"/>
          <w:sz w:val="18"/>
          <w:szCs w:val="18"/>
        </w:rPr>
        <w:t>,</w:t>
      </w:r>
    </w:p>
    <w:p w14:paraId="34E4B051"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SUM(</w:t>
      </w:r>
      <w:proofErr w:type="gramEnd"/>
      <w:r>
        <w:rPr>
          <w:rFonts w:ascii="Courier New" w:eastAsia="Courier New" w:hAnsi="Courier New" w:cs="Courier New"/>
          <w:color w:val="1E3A5F"/>
          <w:sz w:val="18"/>
          <w:szCs w:val="18"/>
        </w:rPr>
        <w:t xml:space="preserve">CASE WHEN </w:t>
      </w:r>
      <w:proofErr w:type="spellStart"/>
      <w:proofErr w:type="gramStart"/>
      <w:r>
        <w:rPr>
          <w:rFonts w:ascii="Courier New" w:eastAsia="Courier New" w:hAnsi="Courier New" w:cs="Courier New"/>
          <w:color w:val="1E3A5F"/>
          <w:sz w:val="18"/>
          <w:szCs w:val="18"/>
        </w:rPr>
        <w:t>d.delivery</w:t>
      </w:r>
      <w:proofErr w:type="gramEnd"/>
      <w:r>
        <w:rPr>
          <w:rFonts w:ascii="Courier New" w:eastAsia="Courier New" w:hAnsi="Courier New" w:cs="Courier New"/>
          <w:color w:val="1E3A5F"/>
          <w:sz w:val="18"/>
          <w:szCs w:val="18"/>
        </w:rPr>
        <w:t>_status</w:t>
      </w:r>
      <w:proofErr w:type="spellEnd"/>
      <w:r>
        <w:rPr>
          <w:rFonts w:ascii="Courier New" w:eastAsia="Courier New" w:hAnsi="Courier New" w:cs="Courier New"/>
          <w:color w:val="1E3A5F"/>
          <w:sz w:val="18"/>
          <w:szCs w:val="18"/>
        </w:rPr>
        <w:t xml:space="preserve"> IN ('</w:t>
      </w:r>
      <w:proofErr w:type="spellStart"/>
      <w:r>
        <w:rPr>
          <w:rFonts w:ascii="Courier New" w:eastAsia="Courier New" w:hAnsi="Courier New" w:cs="Courier New"/>
          <w:color w:val="1E3A5F"/>
          <w:sz w:val="18"/>
          <w:szCs w:val="18"/>
        </w:rPr>
        <w:t>Failed','Delayed</w:t>
      </w:r>
      <w:proofErr w:type="spellEnd"/>
      <w:r>
        <w:rPr>
          <w:rFonts w:ascii="Courier New" w:eastAsia="Courier New" w:hAnsi="Courier New" w:cs="Courier New"/>
          <w:color w:val="1E3A5F"/>
          <w:sz w:val="18"/>
          <w:szCs w:val="18"/>
        </w:rPr>
        <w:t>') THEN 1 ELSE 0 END) AS failures,</w:t>
      </w:r>
    </w:p>
    <w:p w14:paraId="444CDDD4"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ROUND(</w:t>
      </w:r>
      <w:proofErr w:type="gramEnd"/>
      <w:r>
        <w:rPr>
          <w:rFonts w:ascii="Courier New" w:eastAsia="Courier New" w:hAnsi="Courier New" w:cs="Courier New"/>
          <w:color w:val="1E3A5F"/>
          <w:sz w:val="18"/>
          <w:szCs w:val="18"/>
        </w:rPr>
        <w:t xml:space="preserve">100.0 * failures / </w:t>
      </w:r>
      <w:proofErr w:type="spellStart"/>
      <w:r>
        <w:rPr>
          <w:rFonts w:ascii="Courier New" w:eastAsia="Courier New" w:hAnsi="Courier New" w:cs="Courier New"/>
          <w:color w:val="1E3A5F"/>
          <w:sz w:val="18"/>
          <w:szCs w:val="18"/>
        </w:rPr>
        <w:t>total_deliveries</w:t>
      </w:r>
      <w:proofErr w:type="spellEnd"/>
      <w:r>
        <w:rPr>
          <w:rFonts w:ascii="Courier New" w:eastAsia="Courier New" w:hAnsi="Courier New" w:cs="Courier New"/>
          <w:color w:val="1E3A5F"/>
          <w:sz w:val="18"/>
          <w:szCs w:val="18"/>
        </w:rPr>
        <w:t xml:space="preserve">, 2) AS </w:t>
      </w:r>
      <w:proofErr w:type="spellStart"/>
      <w:r>
        <w:rPr>
          <w:rFonts w:ascii="Courier New" w:eastAsia="Courier New" w:hAnsi="Courier New" w:cs="Courier New"/>
          <w:color w:val="1E3A5F"/>
          <w:sz w:val="18"/>
          <w:szCs w:val="18"/>
        </w:rPr>
        <w:t>failure_rate_pct</w:t>
      </w:r>
      <w:proofErr w:type="spellEnd"/>
    </w:p>
    <w:p w14:paraId="53E6F604"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FROM deliveries d JOIN orders o ON </w:t>
      </w:r>
      <w:proofErr w:type="spellStart"/>
      <w:proofErr w:type="gramStart"/>
      <w:r>
        <w:rPr>
          <w:rFonts w:ascii="Courier New" w:eastAsia="Courier New" w:hAnsi="Courier New" w:cs="Courier New"/>
          <w:color w:val="1E3A5F"/>
          <w:sz w:val="18"/>
          <w:szCs w:val="18"/>
        </w:rPr>
        <w:t>d.order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o.order</w:t>
      </w:r>
      <w:proofErr w:type="gramEnd"/>
      <w:r>
        <w:rPr>
          <w:rFonts w:ascii="Courier New" w:eastAsia="Courier New" w:hAnsi="Courier New" w:cs="Courier New"/>
          <w:color w:val="1E3A5F"/>
          <w:sz w:val="18"/>
          <w:szCs w:val="18"/>
        </w:rPr>
        <w:t>_id</w:t>
      </w:r>
      <w:proofErr w:type="spellEnd"/>
    </w:p>
    <w:p w14:paraId="5E78D5C9"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GROUP BY </w:t>
      </w:r>
      <w:proofErr w:type="spellStart"/>
      <w:proofErr w:type="gramStart"/>
      <w:r>
        <w:rPr>
          <w:rFonts w:ascii="Courier New" w:eastAsia="Courier New" w:hAnsi="Courier New" w:cs="Courier New"/>
          <w:color w:val="1E3A5F"/>
          <w:sz w:val="18"/>
          <w:szCs w:val="18"/>
        </w:rPr>
        <w:t>o.pickup</w:t>
      </w:r>
      <w:proofErr w:type="gramEnd"/>
      <w:r>
        <w:rPr>
          <w:rFonts w:ascii="Courier New" w:eastAsia="Courier New" w:hAnsi="Courier New" w:cs="Courier New"/>
          <w:color w:val="1E3A5F"/>
          <w:sz w:val="18"/>
          <w:szCs w:val="18"/>
        </w:rPr>
        <w:t>_zone</w:t>
      </w:r>
      <w:proofErr w:type="spellEnd"/>
      <w:r>
        <w:rPr>
          <w:rFonts w:ascii="Courier New" w:eastAsia="Courier New" w:hAnsi="Courier New" w:cs="Courier New"/>
          <w:color w:val="1E3A5F"/>
          <w:sz w:val="18"/>
          <w:szCs w:val="18"/>
        </w:rPr>
        <w:t xml:space="preserve"> ORDER BY </w:t>
      </w:r>
      <w:proofErr w:type="spellStart"/>
      <w:r>
        <w:rPr>
          <w:rFonts w:ascii="Courier New" w:eastAsia="Courier New" w:hAnsi="Courier New" w:cs="Courier New"/>
          <w:color w:val="1E3A5F"/>
          <w:sz w:val="18"/>
          <w:szCs w:val="18"/>
        </w:rPr>
        <w:t>failure_rate_pct</w:t>
      </w:r>
      <w:proofErr w:type="spellEnd"/>
      <w:r>
        <w:rPr>
          <w:rFonts w:ascii="Courier New" w:eastAsia="Courier New" w:hAnsi="Courier New" w:cs="Courier New"/>
          <w:color w:val="1E3A5F"/>
          <w:sz w:val="18"/>
          <w:szCs w:val="18"/>
        </w:rPr>
        <w:t xml:space="preserve"> DESC</w:t>
      </w:r>
    </w:p>
    <w:p w14:paraId="5CAE7428" w14:textId="77777777" w:rsidR="00566BCD" w:rsidRDefault="00000000">
      <w:pPr>
        <w:pBdr>
          <w:top w:val="single" w:sz="1" w:space="0" w:color="CBD5E1"/>
          <w:left w:val="single" w:sz="14" w:space="8" w:color="D97706"/>
          <w:bottom w:val="single" w:sz="1" w:space="0" w:color="CBD5E1"/>
          <w:right w:val="single" w:sz="1" w:space="0" w:color="CBD5E1"/>
        </w:pBdr>
        <w:shd w:val="clear" w:color="auto" w:fill="FEF3C7"/>
        <w:spacing w:before="120" w:after="120"/>
        <w:ind w:left="280" w:right="280"/>
      </w:pPr>
      <w:r>
        <w:rPr>
          <w:i/>
          <w:iCs/>
          <w:color w:val="1A3557"/>
          <w:sz w:val="21"/>
          <w:szCs w:val="21"/>
        </w:rPr>
        <w:t>Finding: Airport and Riverside zones returned the highest combined failure and delay rates, confirming the Operations Director's concern about geographic service inequality. A bar chart with gradient fill was produced to visualise the ranking.</w:t>
      </w:r>
    </w:p>
    <w:p w14:paraId="2BAB1134" w14:textId="77777777" w:rsidR="00566BCD" w:rsidRDefault="00566BCD">
      <w:pPr>
        <w:spacing w:after="80"/>
      </w:pPr>
    </w:p>
    <w:p w14:paraId="5CBFB63B" w14:textId="77777777" w:rsidR="00566BCD" w:rsidRDefault="00000000">
      <w:pPr>
        <w:pStyle w:val="Heading2"/>
        <w:pBdr>
          <w:bottom w:val="single" w:sz="3" w:space="4" w:color="0D9488"/>
        </w:pBdr>
      </w:pPr>
      <w:r>
        <w:t>2.3 Query 2 — Driver Override Rate and Ratings</w:t>
      </w:r>
    </w:p>
    <w:p w14:paraId="41BED411" w14:textId="77777777" w:rsidR="00566BCD" w:rsidRDefault="00000000">
      <w:pPr>
        <w:spacing w:before="60" w:after="100"/>
        <w:jc w:val="both"/>
      </w:pPr>
      <w:r>
        <w:t>This query groups deliveries by driver, computing overrides per delivery and joining to the drivers table to include employment type and training score. A HAVING clause filters to drivers with at least three deliveries, ensuring statistical relevance.</w:t>
      </w:r>
    </w:p>
    <w:p w14:paraId="50DA79D3"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SELECT </w:t>
      </w:r>
      <w:proofErr w:type="spellStart"/>
      <w:proofErr w:type="gramStart"/>
      <w:r>
        <w:rPr>
          <w:rFonts w:ascii="Courier New" w:eastAsia="Courier New" w:hAnsi="Courier New" w:cs="Courier New"/>
          <w:color w:val="1E3A5F"/>
          <w:sz w:val="18"/>
          <w:szCs w:val="18"/>
        </w:rPr>
        <w:t>d.driver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dr.employment</w:t>
      </w:r>
      <w:proofErr w:type="gramEnd"/>
      <w:r>
        <w:rPr>
          <w:rFonts w:ascii="Courier New" w:eastAsia="Courier New" w:hAnsi="Courier New" w:cs="Courier New"/>
          <w:color w:val="1E3A5F"/>
          <w:sz w:val="18"/>
          <w:szCs w:val="18"/>
        </w:rPr>
        <w:t>_type</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dr.driver</w:t>
      </w:r>
      <w:proofErr w:type="gramEnd"/>
      <w:r>
        <w:rPr>
          <w:rFonts w:ascii="Courier New" w:eastAsia="Courier New" w:hAnsi="Courier New" w:cs="Courier New"/>
          <w:color w:val="1E3A5F"/>
          <w:sz w:val="18"/>
          <w:szCs w:val="18"/>
        </w:rPr>
        <w:t>_rating</w:t>
      </w:r>
      <w:proofErr w:type="spellEnd"/>
      <w:r>
        <w:rPr>
          <w:rFonts w:ascii="Courier New" w:eastAsia="Courier New" w:hAnsi="Courier New" w:cs="Courier New"/>
          <w:color w:val="1E3A5F"/>
          <w:sz w:val="18"/>
          <w:szCs w:val="18"/>
        </w:rPr>
        <w:t>,</w:t>
      </w:r>
    </w:p>
    <w:p w14:paraId="688071D6"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ROUND(</w:t>
      </w:r>
      <w:proofErr w:type="gramEnd"/>
      <w:r>
        <w:rPr>
          <w:rFonts w:ascii="Courier New" w:eastAsia="Courier New" w:hAnsi="Courier New" w:cs="Courier New"/>
          <w:color w:val="1E3A5F"/>
          <w:sz w:val="18"/>
          <w:szCs w:val="18"/>
        </w:rPr>
        <w:t>1.0 * SUM(</w:t>
      </w:r>
      <w:proofErr w:type="spellStart"/>
      <w:proofErr w:type="gramStart"/>
      <w:r>
        <w:rPr>
          <w:rFonts w:ascii="Courier New" w:eastAsia="Courier New" w:hAnsi="Courier New" w:cs="Courier New"/>
          <w:color w:val="1E3A5F"/>
          <w:sz w:val="18"/>
          <w:szCs w:val="18"/>
        </w:rPr>
        <w:t>d.manual</w:t>
      </w:r>
      <w:proofErr w:type="gramEnd"/>
      <w:r>
        <w:rPr>
          <w:rFonts w:ascii="Courier New" w:eastAsia="Courier New" w:hAnsi="Courier New" w:cs="Courier New"/>
          <w:color w:val="1E3A5F"/>
          <w:sz w:val="18"/>
          <w:szCs w:val="18"/>
        </w:rPr>
        <w:t>_route_override_count</w:t>
      </w:r>
      <w:proofErr w:type="spellEnd"/>
      <w:r>
        <w:rPr>
          <w:rFonts w:ascii="Courier New" w:eastAsia="Courier New" w:hAnsi="Courier New" w:cs="Courier New"/>
          <w:color w:val="1E3A5F"/>
          <w:sz w:val="18"/>
          <w:szCs w:val="18"/>
        </w:rPr>
        <w:t xml:space="preserve">) / </w:t>
      </w:r>
      <w:proofErr w:type="gramStart"/>
      <w:r>
        <w:rPr>
          <w:rFonts w:ascii="Courier New" w:eastAsia="Courier New" w:hAnsi="Courier New" w:cs="Courier New"/>
          <w:color w:val="1E3A5F"/>
          <w:sz w:val="18"/>
          <w:szCs w:val="18"/>
        </w:rPr>
        <w:t>COUNT(</w:t>
      </w:r>
      <w:proofErr w:type="gramEnd"/>
      <w:r>
        <w:rPr>
          <w:rFonts w:ascii="Courier New" w:eastAsia="Courier New" w:hAnsi="Courier New" w:cs="Courier New"/>
          <w:color w:val="1E3A5F"/>
          <w:sz w:val="18"/>
          <w:szCs w:val="18"/>
        </w:rPr>
        <w:t xml:space="preserve">*), 3) AS </w:t>
      </w:r>
      <w:proofErr w:type="spellStart"/>
      <w:r>
        <w:rPr>
          <w:rFonts w:ascii="Courier New" w:eastAsia="Courier New" w:hAnsi="Courier New" w:cs="Courier New"/>
          <w:color w:val="1E3A5F"/>
          <w:sz w:val="18"/>
          <w:szCs w:val="18"/>
        </w:rPr>
        <w:t>overrides_per_delivery</w:t>
      </w:r>
      <w:proofErr w:type="spellEnd"/>
    </w:p>
    <w:p w14:paraId="229C04F2"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FROM deliveries d JOIN drivers dr ON </w:t>
      </w:r>
      <w:proofErr w:type="spellStart"/>
      <w:proofErr w:type="gramStart"/>
      <w:r>
        <w:rPr>
          <w:rFonts w:ascii="Courier New" w:eastAsia="Courier New" w:hAnsi="Courier New" w:cs="Courier New"/>
          <w:color w:val="1E3A5F"/>
          <w:sz w:val="18"/>
          <w:szCs w:val="18"/>
        </w:rPr>
        <w:t>d.driver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dr.driver</w:t>
      </w:r>
      <w:proofErr w:type="gramEnd"/>
      <w:r>
        <w:rPr>
          <w:rFonts w:ascii="Courier New" w:eastAsia="Courier New" w:hAnsi="Courier New" w:cs="Courier New"/>
          <w:color w:val="1E3A5F"/>
          <w:sz w:val="18"/>
          <w:szCs w:val="18"/>
        </w:rPr>
        <w:t>_id</w:t>
      </w:r>
      <w:proofErr w:type="spellEnd"/>
    </w:p>
    <w:p w14:paraId="56768876"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GROUP BY </w:t>
      </w:r>
      <w:proofErr w:type="spellStart"/>
      <w:proofErr w:type="gramStart"/>
      <w:r>
        <w:rPr>
          <w:rFonts w:ascii="Courier New" w:eastAsia="Courier New" w:hAnsi="Courier New" w:cs="Courier New"/>
          <w:color w:val="1E3A5F"/>
          <w:sz w:val="18"/>
          <w:szCs w:val="18"/>
        </w:rPr>
        <w:t>d.driver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HAVING </w:t>
      </w:r>
      <w:proofErr w:type="gramStart"/>
      <w:r>
        <w:rPr>
          <w:rFonts w:ascii="Courier New" w:eastAsia="Courier New" w:hAnsi="Courier New" w:cs="Courier New"/>
          <w:color w:val="1E3A5F"/>
          <w:sz w:val="18"/>
          <w:szCs w:val="18"/>
        </w:rPr>
        <w:t>COUNT(</w:t>
      </w:r>
      <w:proofErr w:type="gramEnd"/>
      <w:r>
        <w:rPr>
          <w:rFonts w:ascii="Courier New" w:eastAsia="Courier New" w:hAnsi="Courier New" w:cs="Courier New"/>
          <w:color w:val="1E3A5F"/>
          <w:sz w:val="18"/>
          <w:szCs w:val="18"/>
        </w:rPr>
        <w:t xml:space="preserve">*) &gt;= 3 ORDER BY </w:t>
      </w:r>
      <w:proofErr w:type="spellStart"/>
      <w:r>
        <w:rPr>
          <w:rFonts w:ascii="Courier New" w:eastAsia="Courier New" w:hAnsi="Courier New" w:cs="Courier New"/>
          <w:color w:val="1E3A5F"/>
          <w:sz w:val="18"/>
          <w:szCs w:val="18"/>
        </w:rPr>
        <w:t>overrides_per_delivery</w:t>
      </w:r>
      <w:proofErr w:type="spellEnd"/>
      <w:r>
        <w:rPr>
          <w:rFonts w:ascii="Courier New" w:eastAsia="Courier New" w:hAnsi="Courier New" w:cs="Courier New"/>
          <w:color w:val="1E3A5F"/>
          <w:sz w:val="18"/>
          <w:szCs w:val="18"/>
        </w:rPr>
        <w:t xml:space="preserve"> DESC LIMIT 20</w:t>
      </w:r>
    </w:p>
    <w:p w14:paraId="1C5DFAD3" w14:textId="77777777" w:rsidR="00566BCD" w:rsidRDefault="00000000">
      <w:pPr>
        <w:pBdr>
          <w:top w:val="single" w:sz="1" w:space="0" w:color="CBD5E1"/>
          <w:left w:val="single" w:sz="14" w:space="8" w:color="1D6FA5"/>
          <w:bottom w:val="single" w:sz="1" w:space="0" w:color="CBD5E1"/>
          <w:right w:val="single" w:sz="1" w:space="0" w:color="CBD5E1"/>
        </w:pBdr>
        <w:shd w:val="clear" w:color="auto" w:fill="DBEAFE"/>
        <w:spacing w:before="120" w:after="120"/>
        <w:ind w:left="280" w:right="280"/>
      </w:pPr>
      <w:r>
        <w:rPr>
          <w:i/>
          <w:iCs/>
          <w:color w:val="1A3557"/>
          <w:sz w:val="21"/>
          <w:szCs w:val="21"/>
        </w:rPr>
        <w:t>Finding: Contract drivers average more overrides per delivery and cluster at lower driver ratings. A scatter plot with linear trend line confirms the negative correlation.</w:t>
      </w:r>
    </w:p>
    <w:p w14:paraId="5C6C2FF7" w14:textId="77777777" w:rsidR="00566BCD" w:rsidRDefault="00566BCD">
      <w:pPr>
        <w:spacing w:after="80"/>
      </w:pPr>
    </w:p>
    <w:p w14:paraId="3D79033A" w14:textId="77777777" w:rsidR="00566BCD" w:rsidRDefault="00000000">
      <w:pPr>
        <w:pStyle w:val="Heading2"/>
        <w:pBdr>
          <w:bottom w:val="single" w:sz="3" w:space="4" w:color="0D9488"/>
        </w:pBdr>
      </w:pPr>
      <w:r>
        <w:t>2.4 Query 3 — Service Type Revenue vs Failure Cost</w:t>
      </w:r>
    </w:p>
    <w:p w14:paraId="667DA282" w14:textId="77777777" w:rsidR="00566BCD" w:rsidRDefault="00000000">
      <w:pPr>
        <w:spacing w:before="60" w:after="100"/>
        <w:jc w:val="both"/>
      </w:pPr>
      <w:r>
        <w:t>Aggregates order value, average fuel cost, and failure rates by service type to identify which contracts are least profitable. Some service types carry above-average failure rates despite generating higher average order values, indicating that revenue advantage is offset by hidden delivery costs.</w:t>
      </w:r>
    </w:p>
    <w:p w14:paraId="7CD03847" w14:textId="77777777" w:rsidR="00566BCD" w:rsidRDefault="00566BCD">
      <w:pPr>
        <w:spacing w:after="80"/>
      </w:pPr>
    </w:p>
    <w:p w14:paraId="5B0C00F0" w14:textId="77777777" w:rsidR="00566BCD" w:rsidRDefault="00000000">
      <w:pPr>
        <w:pStyle w:val="Heading2"/>
        <w:pBdr>
          <w:bottom w:val="single" w:sz="3" w:space="4" w:color="0D9488"/>
        </w:pBdr>
      </w:pPr>
      <w:r>
        <w:t>2.5 Query 4 — Repeat Complainants</w:t>
      </w:r>
    </w:p>
    <w:p w14:paraId="768CEED8" w14:textId="77777777" w:rsidR="00566BCD" w:rsidRDefault="00000000">
      <w:pPr>
        <w:spacing w:before="60" w:after="100"/>
        <w:jc w:val="both"/>
      </w:pPr>
      <w:r>
        <w:lastRenderedPageBreak/>
        <w:t xml:space="preserve">Joins complaints to customers and deliveries, filtering to customers with two or more complaints. Uses DISTINCT counts within aggregation to prevent row duplication from the multi-table join. Several customers simultaneously show </w:t>
      </w:r>
      <w:proofErr w:type="spellStart"/>
      <w:r>
        <w:t>OnTime</w:t>
      </w:r>
      <w:proofErr w:type="spellEnd"/>
      <w:r>
        <w:t xml:space="preserve"> and Failed records — confirming the dual-status problem described in the case study.</w:t>
      </w:r>
    </w:p>
    <w:p w14:paraId="17B3D7BF" w14:textId="77777777" w:rsidR="00566BCD" w:rsidRDefault="00566BCD">
      <w:pPr>
        <w:spacing w:after="80"/>
      </w:pPr>
    </w:p>
    <w:p w14:paraId="696876DA" w14:textId="77777777" w:rsidR="00566BCD" w:rsidRDefault="00000000">
      <w:pPr>
        <w:pStyle w:val="Heading2"/>
        <w:pBdr>
          <w:bottom w:val="single" w:sz="3" w:space="4" w:color="0D9488"/>
        </w:pBdr>
      </w:pPr>
      <w:r>
        <w:t>2.6 Query 5 — Hub Incident Concentration with Subquery</w:t>
      </w:r>
    </w:p>
    <w:p w14:paraId="67A47970" w14:textId="77777777" w:rsidR="00566BCD" w:rsidRDefault="00000000">
      <w:pPr>
        <w:spacing w:before="60" w:after="100"/>
        <w:jc w:val="both"/>
      </w:pPr>
      <w:r>
        <w:t>Uses a subquery to identify hubs performing worse than the average incident rate, demonstrating subquery-based filtering.</w:t>
      </w:r>
    </w:p>
    <w:p w14:paraId="2BD39B46"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SELECT * FROM </w:t>
      </w:r>
      <w:proofErr w:type="spellStart"/>
      <w:r>
        <w:rPr>
          <w:rFonts w:ascii="Courier New" w:eastAsia="Courier New" w:hAnsi="Courier New" w:cs="Courier New"/>
          <w:color w:val="1E3A5F"/>
          <w:sz w:val="18"/>
          <w:szCs w:val="18"/>
        </w:rPr>
        <w:t>hub_incident_rate</w:t>
      </w:r>
      <w:proofErr w:type="spellEnd"/>
    </w:p>
    <w:p w14:paraId="6FF8A13F"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WHERE </w:t>
      </w:r>
      <w:proofErr w:type="spellStart"/>
      <w:r>
        <w:rPr>
          <w:rFonts w:ascii="Courier New" w:eastAsia="Courier New" w:hAnsi="Courier New" w:cs="Courier New"/>
          <w:color w:val="1E3A5F"/>
          <w:sz w:val="18"/>
          <w:szCs w:val="18"/>
        </w:rPr>
        <w:t>incident_rate_pct</w:t>
      </w:r>
      <w:proofErr w:type="spellEnd"/>
      <w:r>
        <w:rPr>
          <w:rFonts w:ascii="Courier New" w:eastAsia="Courier New" w:hAnsi="Courier New" w:cs="Courier New"/>
          <w:color w:val="1E3A5F"/>
          <w:sz w:val="18"/>
          <w:szCs w:val="18"/>
        </w:rPr>
        <w:t xml:space="preserve"> &gt; (SELECT </w:t>
      </w:r>
      <w:proofErr w:type="gramStart"/>
      <w:r>
        <w:rPr>
          <w:rFonts w:ascii="Courier New" w:eastAsia="Courier New" w:hAnsi="Courier New" w:cs="Courier New"/>
          <w:color w:val="1E3A5F"/>
          <w:sz w:val="18"/>
          <w:szCs w:val="18"/>
        </w:rPr>
        <w:t>AVG(</w:t>
      </w:r>
      <w:proofErr w:type="spellStart"/>
      <w:proofErr w:type="gramEnd"/>
      <w:r>
        <w:rPr>
          <w:rFonts w:ascii="Courier New" w:eastAsia="Courier New" w:hAnsi="Courier New" w:cs="Courier New"/>
          <w:color w:val="1E3A5F"/>
          <w:sz w:val="18"/>
          <w:szCs w:val="18"/>
        </w:rPr>
        <w:t>incident_rate_pct</w:t>
      </w:r>
      <w:proofErr w:type="spellEnd"/>
      <w:r>
        <w:rPr>
          <w:rFonts w:ascii="Courier New" w:eastAsia="Courier New" w:hAnsi="Courier New" w:cs="Courier New"/>
          <w:color w:val="1E3A5F"/>
          <w:sz w:val="18"/>
          <w:szCs w:val="18"/>
        </w:rPr>
        <w:t xml:space="preserve">) FROM </w:t>
      </w:r>
      <w:proofErr w:type="spellStart"/>
      <w:r>
        <w:rPr>
          <w:rFonts w:ascii="Courier New" w:eastAsia="Courier New" w:hAnsi="Courier New" w:cs="Courier New"/>
          <w:color w:val="1E3A5F"/>
          <w:sz w:val="18"/>
          <w:szCs w:val="18"/>
        </w:rPr>
        <w:t>hub_incident_rate</w:t>
      </w:r>
      <w:proofErr w:type="spellEnd"/>
      <w:r>
        <w:rPr>
          <w:rFonts w:ascii="Courier New" w:eastAsia="Courier New" w:hAnsi="Courier New" w:cs="Courier New"/>
          <w:color w:val="1E3A5F"/>
          <w:sz w:val="18"/>
          <w:szCs w:val="18"/>
        </w:rPr>
        <w:t>)</w:t>
      </w:r>
    </w:p>
    <w:p w14:paraId="304EDF68" w14:textId="77777777" w:rsidR="00566BCD" w:rsidRDefault="00000000">
      <w:pPr>
        <w:pBdr>
          <w:top w:val="single" w:sz="1" w:space="0" w:color="CBD5E1"/>
          <w:left w:val="single" w:sz="14" w:space="8" w:color="D97706"/>
          <w:bottom w:val="single" w:sz="1" w:space="0" w:color="CBD5E1"/>
          <w:right w:val="single" w:sz="1" w:space="0" w:color="CBD5E1"/>
        </w:pBdr>
        <w:shd w:val="clear" w:color="auto" w:fill="FEF3C7"/>
        <w:spacing w:before="120" w:after="120"/>
        <w:ind w:left="280" w:right="280"/>
      </w:pPr>
      <w:r>
        <w:rPr>
          <w:i/>
          <w:iCs/>
          <w:color w:val="1A3557"/>
          <w:sz w:val="21"/>
          <w:szCs w:val="21"/>
        </w:rPr>
        <w:t>Finding: Two hubs operate above the average incident rate while also recording below-average CSAT scores — a compound failure signal.</w:t>
      </w:r>
    </w:p>
    <w:p w14:paraId="5CDD5373" w14:textId="77777777" w:rsidR="00566BCD" w:rsidRDefault="00566BCD">
      <w:pPr>
        <w:spacing w:after="80"/>
      </w:pPr>
    </w:p>
    <w:p w14:paraId="31D7453C" w14:textId="77777777" w:rsidR="00566BCD" w:rsidRDefault="00000000">
      <w:pPr>
        <w:pStyle w:val="Heading2"/>
        <w:pBdr>
          <w:bottom w:val="single" w:sz="3" w:space="4" w:color="0D9488"/>
        </w:pBdr>
      </w:pPr>
      <w:r>
        <w:t>2.7 Query 6 — Optimised EV Risk Query (Predicate Pushdown)</w:t>
      </w:r>
    </w:p>
    <w:p w14:paraId="2A87DC33" w14:textId="77777777" w:rsidR="00566BCD" w:rsidRDefault="00000000">
      <w:pPr>
        <w:spacing w:before="60" w:after="100"/>
        <w:jc w:val="both"/>
      </w:pPr>
      <w:r>
        <w:t>This query demonstrates query optimisation by filtering inside subqueries before joining, rather than joining full tables and filtering afterwards. Pre-filtering reduces the intermediate dataset at each join step.</w:t>
      </w:r>
    </w:p>
    <w:p w14:paraId="39175C5B"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SELECT * FROM</w:t>
      </w:r>
    </w:p>
    <w:p w14:paraId="503EE201"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(SELECT * FROM vehicles   WHERE </w:t>
      </w:r>
      <w:proofErr w:type="spellStart"/>
      <w:r>
        <w:rPr>
          <w:rFonts w:ascii="Courier New" w:eastAsia="Courier New" w:hAnsi="Courier New" w:cs="Courier New"/>
          <w:color w:val="1E3A5F"/>
          <w:sz w:val="18"/>
          <w:szCs w:val="18"/>
        </w:rPr>
        <w:t>vehicle_type</w:t>
      </w:r>
      <w:proofErr w:type="spellEnd"/>
      <w:r>
        <w:rPr>
          <w:rFonts w:ascii="Courier New" w:eastAsia="Courier New" w:hAnsi="Courier New" w:cs="Courier New"/>
          <w:color w:val="1E3A5F"/>
          <w:sz w:val="18"/>
          <w:szCs w:val="18"/>
        </w:rPr>
        <w:t xml:space="preserve">='EV' AND battery_health_pct &lt; 60) </w:t>
      </w:r>
      <w:proofErr w:type="spellStart"/>
      <w:r>
        <w:rPr>
          <w:rFonts w:ascii="Courier New" w:eastAsia="Courier New" w:hAnsi="Courier New" w:cs="Courier New"/>
          <w:color w:val="1E3A5F"/>
          <w:sz w:val="18"/>
          <w:szCs w:val="18"/>
        </w:rPr>
        <w:t>ev</w:t>
      </w:r>
      <w:proofErr w:type="spellEnd"/>
    </w:p>
    <w:p w14:paraId="17711D21"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JOIN (SELECT * FROM deliveries WHERE delivery_status='Failed') </w:t>
      </w:r>
      <w:proofErr w:type="spellStart"/>
      <w:r>
        <w:rPr>
          <w:rFonts w:ascii="Courier New" w:eastAsia="Courier New" w:hAnsi="Courier New" w:cs="Courier New"/>
          <w:color w:val="1E3A5F"/>
          <w:sz w:val="18"/>
          <w:szCs w:val="18"/>
        </w:rPr>
        <w:t>fd</w:t>
      </w:r>
      <w:proofErr w:type="spellEnd"/>
      <w:r>
        <w:rPr>
          <w:rFonts w:ascii="Courier New" w:eastAsia="Courier New" w:hAnsi="Courier New" w:cs="Courier New"/>
          <w:color w:val="1E3A5F"/>
          <w:sz w:val="18"/>
          <w:szCs w:val="18"/>
        </w:rPr>
        <w:t xml:space="preserve"> ON </w:t>
      </w:r>
      <w:proofErr w:type="spellStart"/>
      <w:proofErr w:type="gramStart"/>
      <w:r>
        <w:rPr>
          <w:rFonts w:ascii="Courier New" w:eastAsia="Courier New" w:hAnsi="Courier New" w:cs="Courier New"/>
          <w:color w:val="1E3A5F"/>
          <w:sz w:val="18"/>
          <w:szCs w:val="18"/>
        </w:rPr>
        <w:t>ev.vehicle</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fd.vehicle</w:t>
      </w:r>
      <w:proofErr w:type="gramEnd"/>
      <w:r>
        <w:rPr>
          <w:rFonts w:ascii="Courier New" w:eastAsia="Courier New" w:hAnsi="Courier New" w:cs="Courier New"/>
          <w:color w:val="1E3A5F"/>
          <w:sz w:val="18"/>
          <w:szCs w:val="18"/>
        </w:rPr>
        <w:t>_id</w:t>
      </w:r>
      <w:proofErr w:type="spellEnd"/>
    </w:p>
    <w:p w14:paraId="69772984"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JOIN (SELECT * FROM orders WHERE priority_level='High') </w:t>
      </w:r>
      <w:proofErr w:type="gramStart"/>
      <w:r>
        <w:rPr>
          <w:rFonts w:ascii="Courier New" w:eastAsia="Courier New" w:hAnsi="Courier New" w:cs="Courier New"/>
          <w:color w:val="1E3A5F"/>
          <w:sz w:val="18"/>
          <w:szCs w:val="18"/>
        </w:rPr>
        <w:t>hp  ON</w:t>
      </w:r>
      <w:proofErr w:type="gram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fd.order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hp.order</w:t>
      </w:r>
      <w:proofErr w:type="gramEnd"/>
      <w:r>
        <w:rPr>
          <w:rFonts w:ascii="Courier New" w:eastAsia="Courier New" w:hAnsi="Courier New" w:cs="Courier New"/>
          <w:color w:val="1E3A5F"/>
          <w:sz w:val="18"/>
          <w:szCs w:val="18"/>
        </w:rPr>
        <w:t>_id</w:t>
      </w:r>
      <w:proofErr w:type="spellEnd"/>
    </w:p>
    <w:p w14:paraId="1B80A571" w14:textId="77777777" w:rsidR="00566BCD" w:rsidRDefault="00000000">
      <w:pPr>
        <w:pBdr>
          <w:top w:val="single" w:sz="1" w:space="0" w:color="CBD5E1"/>
          <w:left w:val="single" w:sz="14" w:space="8" w:color="0D9488"/>
          <w:bottom w:val="single" w:sz="1" w:space="0" w:color="CBD5E1"/>
          <w:right w:val="single" w:sz="1" w:space="0" w:color="CBD5E1"/>
        </w:pBdr>
        <w:shd w:val="clear" w:color="auto" w:fill="CCFBF1"/>
        <w:spacing w:before="120" w:after="120"/>
        <w:ind w:left="280" w:right="280"/>
      </w:pPr>
      <w:r>
        <w:rPr>
          <w:i/>
          <w:iCs/>
          <w:color w:val="1A3557"/>
          <w:sz w:val="21"/>
          <w:szCs w:val="21"/>
        </w:rPr>
        <w:t>Optimisation: This pattern mirrors compound index usage in a production RDBMS — by narrowing each subquery result before joining, I/O is reduced proportionally to the filter selectivity of each condition.</w:t>
      </w:r>
    </w:p>
    <w:p w14:paraId="31579686" w14:textId="77777777" w:rsidR="00566BCD" w:rsidRDefault="00566BCD">
      <w:pPr>
        <w:spacing w:after="80"/>
      </w:pPr>
    </w:p>
    <w:p w14:paraId="08366E8C" w14:textId="77777777" w:rsidR="00566BCD" w:rsidRDefault="00000000">
      <w:pPr>
        <w:pStyle w:val="Heading2"/>
        <w:pBdr>
          <w:bottom w:val="single" w:sz="3" w:space="4" w:color="0D9488"/>
        </w:pBdr>
      </w:pPr>
      <w:r>
        <w:t>2.8 Query 7 — Five-Table JOIN: Integrated Customer-Delivery View</w:t>
      </w:r>
    </w:p>
    <w:p w14:paraId="2B3B987F" w14:textId="77777777" w:rsidR="00566BCD" w:rsidRDefault="00000000">
      <w:pPr>
        <w:spacing w:before="60" w:after="100"/>
        <w:jc w:val="both"/>
      </w:pPr>
      <w:r>
        <w:t>This is the most complex relational query in the analysis, joining five tables (customers, orders, deliveries, drivers, complaints) using both INNER JOIN and LEFT JOIN with column aliasing, GROUP BY, COALESCE for null handling, and ORDER BY.</w:t>
      </w:r>
    </w:p>
    <w:p w14:paraId="28561D59"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SELECT </w:t>
      </w:r>
      <w:proofErr w:type="spellStart"/>
      <w:proofErr w:type="gramStart"/>
      <w:r>
        <w:rPr>
          <w:rFonts w:ascii="Courier New" w:eastAsia="Courier New" w:hAnsi="Courier New" w:cs="Courier New"/>
          <w:color w:val="1E3A5F"/>
          <w:sz w:val="18"/>
          <w:szCs w:val="18"/>
        </w:rPr>
        <w:t>c.customer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c.customer</w:t>
      </w:r>
      <w:proofErr w:type="gramEnd"/>
      <w:r>
        <w:rPr>
          <w:rFonts w:ascii="Courier New" w:eastAsia="Courier New" w:hAnsi="Courier New" w:cs="Courier New"/>
          <w:color w:val="1E3A5F"/>
          <w:sz w:val="18"/>
          <w:szCs w:val="18"/>
        </w:rPr>
        <w:t>_type</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c.home</w:t>
      </w:r>
      <w:proofErr w:type="gramEnd"/>
      <w:r>
        <w:rPr>
          <w:rFonts w:ascii="Courier New" w:eastAsia="Courier New" w:hAnsi="Courier New" w:cs="Courier New"/>
          <w:color w:val="1E3A5F"/>
          <w:sz w:val="18"/>
          <w:szCs w:val="18"/>
        </w:rPr>
        <w:t>_zone</w:t>
      </w:r>
      <w:proofErr w:type="spellEnd"/>
      <w:r>
        <w:rPr>
          <w:rFonts w:ascii="Courier New" w:eastAsia="Courier New" w:hAnsi="Courier New" w:cs="Courier New"/>
          <w:color w:val="1E3A5F"/>
          <w:sz w:val="18"/>
          <w:szCs w:val="18"/>
        </w:rPr>
        <w:t>,</w:t>
      </w:r>
    </w:p>
    <w:p w14:paraId="0AB0B7AD"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o.service</w:t>
      </w:r>
      <w:proofErr w:type="gramEnd"/>
      <w:r>
        <w:rPr>
          <w:rFonts w:ascii="Courier New" w:eastAsia="Courier New" w:hAnsi="Courier New" w:cs="Courier New"/>
          <w:color w:val="1E3A5F"/>
          <w:sz w:val="18"/>
          <w:szCs w:val="18"/>
        </w:rPr>
        <w:t>_type</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o.priority</w:t>
      </w:r>
      <w:proofErr w:type="gramEnd"/>
      <w:r>
        <w:rPr>
          <w:rFonts w:ascii="Courier New" w:eastAsia="Courier New" w:hAnsi="Courier New" w:cs="Courier New"/>
          <w:color w:val="1E3A5F"/>
          <w:sz w:val="18"/>
          <w:szCs w:val="18"/>
        </w:rPr>
        <w:t>_level</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d.delivery</w:t>
      </w:r>
      <w:proofErr w:type="gramEnd"/>
      <w:r>
        <w:rPr>
          <w:rFonts w:ascii="Courier New" w:eastAsia="Courier New" w:hAnsi="Courier New" w:cs="Courier New"/>
          <w:color w:val="1E3A5F"/>
          <w:sz w:val="18"/>
          <w:szCs w:val="18"/>
        </w:rPr>
        <w:t>_status</w:t>
      </w:r>
      <w:proofErr w:type="spellEnd"/>
      <w:r>
        <w:rPr>
          <w:rFonts w:ascii="Courier New" w:eastAsia="Courier New" w:hAnsi="Courier New" w:cs="Courier New"/>
          <w:color w:val="1E3A5F"/>
          <w:sz w:val="18"/>
          <w:szCs w:val="18"/>
        </w:rPr>
        <w:t>,</w:t>
      </w:r>
    </w:p>
    <w:p w14:paraId="3883213E"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dr.employment</w:t>
      </w:r>
      <w:proofErr w:type="gramEnd"/>
      <w:r>
        <w:rPr>
          <w:rFonts w:ascii="Courier New" w:eastAsia="Courier New" w:hAnsi="Courier New" w:cs="Courier New"/>
          <w:color w:val="1E3A5F"/>
          <w:sz w:val="18"/>
          <w:szCs w:val="18"/>
        </w:rPr>
        <w:t>_type</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dr.driver</w:t>
      </w:r>
      <w:proofErr w:type="gramEnd"/>
      <w:r>
        <w:rPr>
          <w:rFonts w:ascii="Courier New" w:eastAsia="Courier New" w:hAnsi="Courier New" w:cs="Courier New"/>
          <w:color w:val="1E3A5F"/>
          <w:sz w:val="18"/>
          <w:szCs w:val="18"/>
        </w:rPr>
        <w:t>_rating</w:t>
      </w:r>
      <w:proofErr w:type="spellEnd"/>
      <w:r>
        <w:rPr>
          <w:rFonts w:ascii="Courier New" w:eastAsia="Courier New" w:hAnsi="Courier New" w:cs="Courier New"/>
          <w:color w:val="1E3A5F"/>
          <w:sz w:val="18"/>
          <w:szCs w:val="18"/>
        </w:rPr>
        <w:t>,</w:t>
      </w:r>
    </w:p>
    <w:p w14:paraId="199F269C"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COUNT(</w:t>
      </w:r>
      <w:proofErr w:type="spellStart"/>
      <w:r>
        <w:rPr>
          <w:rFonts w:ascii="Courier New" w:eastAsia="Courier New" w:hAnsi="Courier New" w:cs="Courier New"/>
          <w:color w:val="1E3A5F"/>
          <w:sz w:val="18"/>
          <w:szCs w:val="18"/>
        </w:rPr>
        <w:t>cp.complaint</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AS </w:t>
      </w:r>
      <w:proofErr w:type="spellStart"/>
      <w:r>
        <w:rPr>
          <w:rFonts w:ascii="Courier New" w:eastAsia="Courier New" w:hAnsi="Courier New" w:cs="Courier New"/>
          <w:color w:val="1E3A5F"/>
          <w:sz w:val="18"/>
          <w:szCs w:val="18"/>
        </w:rPr>
        <w:t>complaint_count</w:t>
      </w:r>
      <w:proofErr w:type="spellEnd"/>
      <w:r>
        <w:rPr>
          <w:rFonts w:ascii="Courier New" w:eastAsia="Courier New" w:hAnsi="Courier New" w:cs="Courier New"/>
          <w:color w:val="1E3A5F"/>
          <w:sz w:val="18"/>
          <w:szCs w:val="18"/>
        </w:rPr>
        <w:t>,</w:t>
      </w:r>
    </w:p>
    <w:p w14:paraId="0998F568"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COALESCE(</w:t>
      </w:r>
      <w:proofErr w:type="gramStart"/>
      <w:r>
        <w:rPr>
          <w:rFonts w:ascii="Courier New" w:eastAsia="Courier New" w:hAnsi="Courier New" w:cs="Courier New"/>
          <w:color w:val="1E3A5F"/>
          <w:sz w:val="18"/>
          <w:szCs w:val="18"/>
        </w:rPr>
        <w:t>SUM(</w:t>
      </w:r>
      <w:proofErr w:type="spellStart"/>
      <w:r>
        <w:rPr>
          <w:rFonts w:ascii="Courier New" w:eastAsia="Courier New" w:hAnsi="Courier New" w:cs="Courier New"/>
          <w:color w:val="1E3A5F"/>
          <w:sz w:val="18"/>
          <w:szCs w:val="18"/>
        </w:rPr>
        <w:t>cp.compensation</w:t>
      </w:r>
      <w:proofErr w:type="gramEnd"/>
      <w:r>
        <w:rPr>
          <w:rFonts w:ascii="Courier New" w:eastAsia="Courier New" w:hAnsi="Courier New" w:cs="Courier New"/>
          <w:color w:val="1E3A5F"/>
          <w:sz w:val="18"/>
          <w:szCs w:val="18"/>
        </w:rPr>
        <w:t>_amount</w:t>
      </w:r>
      <w:proofErr w:type="spellEnd"/>
      <w:r>
        <w:rPr>
          <w:rFonts w:ascii="Courier New" w:eastAsia="Courier New" w:hAnsi="Courier New" w:cs="Courier New"/>
          <w:color w:val="1E3A5F"/>
          <w:sz w:val="18"/>
          <w:szCs w:val="18"/>
        </w:rPr>
        <w:t xml:space="preserve">), 0) AS </w:t>
      </w:r>
      <w:proofErr w:type="spellStart"/>
      <w:r>
        <w:rPr>
          <w:rFonts w:ascii="Courier New" w:eastAsia="Courier New" w:hAnsi="Courier New" w:cs="Courier New"/>
          <w:color w:val="1E3A5F"/>
          <w:sz w:val="18"/>
          <w:szCs w:val="18"/>
        </w:rPr>
        <w:t>total_compensation</w:t>
      </w:r>
      <w:proofErr w:type="spellEnd"/>
    </w:p>
    <w:p w14:paraId="4C0B5C3D"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FROM customers c</w:t>
      </w:r>
    </w:p>
    <w:p w14:paraId="6ADE789C"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INNER JOIN orders     </w:t>
      </w:r>
      <w:proofErr w:type="gramStart"/>
      <w:r>
        <w:rPr>
          <w:rFonts w:ascii="Courier New" w:eastAsia="Courier New" w:hAnsi="Courier New" w:cs="Courier New"/>
          <w:color w:val="1E3A5F"/>
          <w:sz w:val="18"/>
          <w:szCs w:val="18"/>
        </w:rPr>
        <w:t>o  ON</w:t>
      </w:r>
      <w:proofErr w:type="gram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c.customer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o.customer</w:t>
      </w:r>
      <w:proofErr w:type="gramEnd"/>
      <w:r>
        <w:rPr>
          <w:rFonts w:ascii="Courier New" w:eastAsia="Courier New" w:hAnsi="Courier New" w:cs="Courier New"/>
          <w:color w:val="1E3A5F"/>
          <w:sz w:val="18"/>
          <w:szCs w:val="18"/>
        </w:rPr>
        <w:t>_id</w:t>
      </w:r>
      <w:proofErr w:type="spellEnd"/>
    </w:p>
    <w:p w14:paraId="73C5DA73"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INNER JOIN deliveries </w:t>
      </w:r>
      <w:proofErr w:type="gramStart"/>
      <w:r>
        <w:rPr>
          <w:rFonts w:ascii="Courier New" w:eastAsia="Courier New" w:hAnsi="Courier New" w:cs="Courier New"/>
          <w:color w:val="1E3A5F"/>
          <w:sz w:val="18"/>
          <w:szCs w:val="18"/>
        </w:rPr>
        <w:t>d  ON</w:t>
      </w:r>
      <w:proofErr w:type="gram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o.order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d.order</w:t>
      </w:r>
      <w:proofErr w:type="gramEnd"/>
      <w:r>
        <w:rPr>
          <w:rFonts w:ascii="Courier New" w:eastAsia="Courier New" w:hAnsi="Courier New" w:cs="Courier New"/>
          <w:color w:val="1E3A5F"/>
          <w:sz w:val="18"/>
          <w:szCs w:val="18"/>
        </w:rPr>
        <w:t>_id</w:t>
      </w:r>
      <w:proofErr w:type="spellEnd"/>
    </w:p>
    <w:p w14:paraId="085A6FA2"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INNER JOIN drivers    dr ON </w:t>
      </w:r>
      <w:proofErr w:type="spellStart"/>
      <w:proofErr w:type="gramStart"/>
      <w:r>
        <w:rPr>
          <w:rFonts w:ascii="Courier New" w:eastAsia="Courier New" w:hAnsi="Courier New" w:cs="Courier New"/>
          <w:color w:val="1E3A5F"/>
          <w:sz w:val="18"/>
          <w:szCs w:val="18"/>
        </w:rPr>
        <w:t>d.driver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dr.driver</w:t>
      </w:r>
      <w:proofErr w:type="gramEnd"/>
      <w:r>
        <w:rPr>
          <w:rFonts w:ascii="Courier New" w:eastAsia="Courier New" w:hAnsi="Courier New" w:cs="Courier New"/>
          <w:color w:val="1E3A5F"/>
          <w:sz w:val="18"/>
          <w:szCs w:val="18"/>
        </w:rPr>
        <w:t>_id</w:t>
      </w:r>
      <w:proofErr w:type="spellEnd"/>
    </w:p>
    <w:p w14:paraId="10794517" w14:textId="77777777" w:rsidR="00566BCD" w:rsidRDefault="00000000">
      <w:pPr>
        <w:pBdr>
          <w:left w:val="single" w:sz="10" w:space="8" w:color="0D9488"/>
        </w:pBdr>
        <w:shd w:val="clear" w:color="auto" w:fill="EFF6FF"/>
        <w:spacing w:before="40" w:after="40"/>
        <w:ind w:left="400"/>
      </w:pPr>
      <w:proofErr w:type="gramStart"/>
      <w:r>
        <w:rPr>
          <w:rFonts w:ascii="Courier New" w:eastAsia="Courier New" w:hAnsi="Courier New" w:cs="Courier New"/>
          <w:color w:val="1E3A5F"/>
          <w:sz w:val="18"/>
          <w:szCs w:val="18"/>
        </w:rPr>
        <w:t>LEFT  JOIN</w:t>
      </w:r>
      <w:proofErr w:type="gramEnd"/>
      <w:r>
        <w:rPr>
          <w:rFonts w:ascii="Courier New" w:eastAsia="Courier New" w:hAnsi="Courier New" w:cs="Courier New"/>
          <w:color w:val="1E3A5F"/>
          <w:sz w:val="18"/>
          <w:szCs w:val="18"/>
        </w:rPr>
        <w:t xml:space="preserve"> complaints cp ON </w:t>
      </w:r>
      <w:proofErr w:type="spellStart"/>
      <w:proofErr w:type="gramStart"/>
      <w:r>
        <w:rPr>
          <w:rFonts w:ascii="Courier New" w:eastAsia="Courier New" w:hAnsi="Courier New" w:cs="Courier New"/>
          <w:color w:val="1E3A5F"/>
          <w:sz w:val="18"/>
          <w:szCs w:val="18"/>
        </w:rPr>
        <w:t>o.order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cp.order</w:t>
      </w:r>
      <w:proofErr w:type="gramEnd"/>
      <w:r>
        <w:rPr>
          <w:rFonts w:ascii="Courier New" w:eastAsia="Courier New" w:hAnsi="Courier New" w:cs="Courier New"/>
          <w:color w:val="1E3A5F"/>
          <w:sz w:val="18"/>
          <w:szCs w:val="18"/>
        </w:rPr>
        <w:t>_id</w:t>
      </w:r>
      <w:proofErr w:type="spellEnd"/>
    </w:p>
    <w:p w14:paraId="175C2F6B"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GROUP BY </w:t>
      </w:r>
      <w:proofErr w:type="spellStart"/>
      <w:proofErr w:type="gramStart"/>
      <w:r>
        <w:rPr>
          <w:rFonts w:ascii="Courier New" w:eastAsia="Courier New" w:hAnsi="Courier New" w:cs="Courier New"/>
          <w:color w:val="1E3A5F"/>
          <w:sz w:val="18"/>
          <w:szCs w:val="18"/>
        </w:rPr>
        <w:t>c.customer</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d.delivery</w:t>
      </w:r>
      <w:proofErr w:type="gramEnd"/>
      <w:r>
        <w:rPr>
          <w:rFonts w:ascii="Courier New" w:eastAsia="Courier New" w:hAnsi="Courier New" w:cs="Courier New"/>
          <w:color w:val="1E3A5F"/>
          <w:sz w:val="18"/>
          <w:szCs w:val="18"/>
        </w:rPr>
        <w:t>_status</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dr.employment</w:t>
      </w:r>
      <w:proofErr w:type="gramEnd"/>
      <w:r>
        <w:rPr>
          <w:rFonts w:ascii="Courier New" w:eastAsia="Courier New" w:hAnsi="Courier New" w:cs="Courier New"/>
          <w:color w:val="1E3A5F"/>
          <w:sz w:val="18"/>
          <w:szCs w:val="18"/>
        </w:rPr>
        <w:t>_type</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dr.driver</w:t>
      </w:r>
      <w:proofErr w:type="gramEnd"/>
      <w:r>
        <w:rPr>
          <w:rFonts w:ascii="Courier New" w:eastAsia="Courier New" w:hAnsi="Courier New" w:cs="Courier New"/>
          <w:color w:val="1E3A5F"/>
          <w:sz w:val="18"/>
          <w:szCs w:val="18"/>
        </w:rPr>
        <w:t>_rating</w:t>
      </w:r>
      <w:proofErr w:type="spellEnd"/>
    </w:p>
    <w:p w14:paraId="4693C7DB"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ORDER BY </w:t>
      </w:r>
      <w:proofErr w:type="spellStart"/>
      <w:r>
        <w:rPr>
          <w:rFonts w:ascii="Courier New" w:eastAsia="Courier New" w:hAnsi="Courier New" w:cs="Courier New"/>
          <w:color w:val="1E3A5F"/>
          <w:sz w:val="18"/>
          <w:szCs w:val="18"/>
        </w:rPr>
        <w:t>total_compensation</w:t>
      </w:r>
      <w:proofErr w:type="spellEnd"/>
      <w:r>
        <w:rPr>
          <w:rFonts w:ascii="Courier New" w:eastAsia="Courier New" w:hAnsi="Courier New" w:cs="Courier New"/>
          <w:color w:val="1E3A5F"/>
          <w:sz w:val="18"/>
          <w:szCs w:val="18"/>
        </w:rPr>
        <w:t xml:space="preserve"> DESC LIMIT 15</w:t>
      </w:r>
    </w:p>
    <w:p w14:paraId="2E66E7F0" w14:textId="77777777" w:rsidR="00566BCD" w:rsidRDefault="00000000">
      <w:pPr>
        <w:pBdr>
          <w:top w:val="single" w:sz="1" w:space="0" w:color="CBD5E1"/>
          <w:left w:val="single" w:sz="14" w:space="8" w:color="1D6FA5"/>
          <w:bottom w:val="single" w:sz="1" w:space="0" w:color="CBD5E1"/>
          <w:right w:val="single" w:sz="1" w:space="0" w:color="CBD5E1"/>
        </w:pBdr>
        <w:shd w:val="clear" w:color="auto" w:fill="DBEAFE"/>
        <w:spacing w:before="120" w:after="120"/>
        <w:ind w:left="280" w:right="280"/>
      </w:pPr>
      <w:r>
        <w:rPr>
          <w:i/>
          <w:iCs/>
          <w:color w:val="1A3557"/>
          <w:sz w:val="21"/>
          <w:szCs w:val="21"/>
        </w:rPr>
        <w:t>Finding: Failed deliveries assigned to contract drivers account for a disproportionate share of compensation liability — directly linking workforce management decisions to financial exposure.</w:t>
      </w:r>
    </w:p>
    <w:p w14:paraId="3CDCB1B0" w14:textId="77777777" w:rsidR="00566BCD" w:rsidRDefault="00566BCD">
      <w:pPr>
        <w:spacing w:after="80"/>
      </w:pPr>
    </w:p>
    <w:p w14:paraId="79997C0F" w14:textId="77777777" w:rsidR="00566BCD" w:rsidRDefault="00000000">
      <w:pPr>
        <w:pStyle w:val="Heading2"/>
        <w:pBdr>
          <w:bottom w:val="single" w:sz="3" w:space="4" w:color="0D9488"/>
        </w:pBdr>
      </w:pPr>
      <w:r>
        <w:t>2.9 Summary of SQL Findings</w:t>
      </w:r>
    </w:p>
    <w:p w14:paraId="10394476"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338"/>
      </w:tblGrid>
      <w:tr w:rsidR="00566BCD" w14:paraId="63E6DDAD"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000423D6" w14:textId="77777777" w:rsidR="00566BCD" w:rsidRDefault="00000000">
            <w:pPr>
              <w:jc w:val="center"/>
            </w:pPr>
            <w:r>
              <w:rPr>
                <w:b/>
                <w:bCs/>
                <w:color w:val="FFFFFF"/>
                <w:sz w:val="20"/>
                <w:szCs w:val="20"/>
              </w:rPr>
              <w:t>Query</w:t>
            </w:r>
          </w:p>
        </w:tc>
        <w:tc>
          <w:tcPr>
            <w:tcW w:w="28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39DF685D" w14:textId="77777777" w:rsidR="00566BCD" w:rsidRDefault="00000000">
            <w:pPr>
              <w:jc w:val="center"/>
            </w:pPr>
            <w:r>
              <w:rPr>
                <w:b/>
                <w:bCs/>
                <w:color w:val="FFFFFF"/>
                <w:sz w:val="20"/>
                <w:szCs w:val="20"/>
              </w:rPr>
              <w:t>Business Question</w:t>
            </w:r>
          </w:p>
        </w:tc>
        <w:tc>
          <w:tcPr>
            <w:tcW w:w="4338"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4AB3844A" w14:textId="77777777" w:rsidR="00566BCD" w:rsidRDefault="00000000">
            <w:pPr>
              <w:jc w:val="center"/>
            </w:pPr>
            <w:r>
              <w:rPr>
                <w:b/>
                <w:bCs/>
                <w:color w:val="FFFFFF"/>
                <w:sz w:val="20"/>
                <w:szCs w:val="20"/>
              </w:rPr>
              <w:t>Key Finding</w:t>
            </w:r>
          </w:p>
        </w:tc>
      </w:tr>
      <w:tr w:rsidR="00566BCD" w14:paraId="726C640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AD32B0A" w14:textId="77777777" w:rsidR="00566BCD" w:rsidRDefault="00000000">
            <w:r>
              <w:rPr>
                <w:sz w:val="20"/>
                <w:szCs w:val="20"/>
              </w:rPr>
              <w:t>1 — Zone Failure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226D569" w14:textId="77777777" w:rsidR="00566BCD" w:rsidRDefault="00000000">
            <w:r>
              <w:rPr>
                <w:sz w:val="20"/>
                <w:szCs w:val="20"/>
              </w:rPr>
              <w:t>Which zones have worst failure rates?</w:t>
            </w:r>
          </w:p>
        </w:tc>
        <w:tc>
          <w:tcPr>
            <w:tcW w:w="4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6D5C828" w14:textId="77777777" w:rsidR="00566BCD" w:rsidRDefault="00000000">
            <w:r>
              <w:rPr>
                <w:sz w:val="20"/>
                <w:szCs w:val="20"/>
              </w:rPr>
              <w:t>Airport and Riverside exceed 35% combined failure+delay</w:t>
            </w:r>
          </w:p>
        </w:tc>
      </w:tr>
      <w:tr w:rsidR="00566BCD" w14:paraId="6F3BEBE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3471612" w14:textId="77777777" w:rsidR="00566BCD" w:rsidRDefault="00000000">
            <w:r>
              <w:rPr>
                <w:sz w:val="20"/>
                <w:szCs w:val="20"/>
              </w:rPr>
              <w:t>2 — Driver Overrides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926982B" w14:textId="77777777" w:rsidR="00566BCD" w:rsidRDefault="00000000">
            <w:r>
              <w:rPr>
                <w:sz w:val="20"/>
                <w:szCs w:val="20"/>
              </w:rPr>
              <w:t>Do overrides predict poor outcomes?</w:t>
            </w:r>
          </w:p>
        </w:tc>
        <w:tc>
          <w:tcPr>
            <w:tcW w:w="43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8A8651C" w14:textId="77777777" w:rsidR="00566BCD" w:rsidRDefault="00000000">
            <w:r>
              <w:rPr>
                <w:sz w:val="20"/>
                <w:szCs w:val="20"/>
              </w:rPr>
              <w:t>Contract drivers: more overrides, lower ratings (r ≈ −0.31)</w:t>
            </w:r>
          </w:p>
        </w:tc>
      </w:tr>
      <w:tr w:rsidR="00566BCD" w14:paraId="09E7323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8D65CE0" w14:textId="77777777" w:rsidR="00566BCD" w:rsidRDefault="00000000">
            <w:r>
              <w:rPr>
                <w:sz w:val="20"/>
                <w:szCs w:val="20"/>
              </w:rPr>
              <w:t>3 — Service Revenue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2B5FABC" w14:textId="77777777" w:rsidR="00566BCD" w:rsidRDefault="00000000">
            <w:r>
              <w:rPr>
                <w:sz w:val="20"/>
                <w:szCs w:val="20"/>
              </w:rPr>
              <w:t>Which service types are unprofitable?</w:t>
            </w:r>
          </w:p>
        </w:tc>
        <w:tc>
          <w:tcPr>
            <w:tcW w:w="4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A60AD5B" w14:textId="77777777" w:rsidR="00566BCD" w:rsidRDefault="00000000">
            <w:r>
              <w:rPr>
                <w:sz w:val="20"/>
                <w:szCs w:val="20"/>
              </w:rPr>
              <w:t>Some high-value types carry above-average failure rates</w:t>
            </w:r>
          </w:p>
        </w:tc>
      </w:tr>
      <w:tr w:rsidR="00566BCD" w14:paraId="2AF4B42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57EFECB" w14:textId="77777777" w:rsidR="00566BCD" w:rsidRDefault="00000000">
            <w:r>
              <w:rPr>
                <w:sz w:val="20"/>
                <w:szCs w:val="20"/>
              </w:rPr>
              <w:t>4 — Repeat Complaints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40160CC" w14:textId="77777777" w:rsidR="00566BCD" w:rsidRDefault="00000000">
            <w:r>
              <w:rPr>
                <w:sz w:val="20"/>
                <w:szCs w:val="20"/>
              </w:rPr>
              <w:t>Who are the problem customers?</w:t>
            </w:r>
          </w:p>
        </w:tc>
        <w:tc>
          <w:tcPr>
            <w:tcW w:w="43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3EB7502" w14:textId="77777777" w:rsidR="00566BCD" w:rsidRDefault="00000000">
            <w:r>
              <w:rPr>
                <w:sz w:val="20"/>
                <w:szCs w:val="20"/>
              </w:rPr>
              <w:t>SME cluster: multiple High-severity complaints, mixed statuses</w:t>
            </w:r>
          </w:p>
        </w:tc>
      </w:tr>
      <w:tr w:rsidR="00566BCD" w14:paraId="50F6194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8B021B3" w14:textId="77777777" w:rsidR="00566BCD" w:rsidRDefault="00000000">
            <w:r>
              <w:rPr>
                <w:sz w:val="20"/>
                <w:szCs w:val="20"/>
              </w:rPr>
              <w:t>5 — Hub Incidents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8098839" w14:textId="77777777" w:rsidR="00566BCD" w:rsidRDefault="00000000">
            <w:r>
              <w:rPr>
                <w:sz w:val="20"/>
                <w:szCs w:val="20"/>
              </w:rPr>
              <w:t>Which hubs underperform?</w:t>
            </w:r>
          </w:p>
        </w:tc>
        <w:tc>
          <w:tcPr>
            <w:tcW w:w="4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0BBD563" w14:textId="77777777" w:rsidR="00566BCD" w:rsidRDefault="00000000">
            <w:r>
              <w:rPr>
                <w:sz w:val="20"/>
                <w:szCs w:val="20"/>
              </w:rPr>
              <w:t>2 hubs above average incident rate + below-average CSAT</w:t>
            </w:r>
          </w:p>
        </w:tc>
      </w:tr>
      <w:tr w:rsidR="00566BCD" w14:paraId="77B9F99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C3451E6" w14:textId="77777777" w:rsidR="00566BCD" w:rsidRDefault="00000000">
            <w:r>
              <w:rPr>
                <w:sz w:val="20"/>
                <w:szCs w:val="20"/>
              </w:rPr>
              <w:t>6 — EV Risk</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E369243" w14:textId="77777777" w:rsidR="00566BCD" w:rsidRDefault="00000000">
            <w:r>
              <w:rPr>
                <w:sz w:val="20"/>
                <w:szCs w:val="20"/>
              </w:rPr>
              <w:t>Which EVs are high risk on live routes?</w:t>
            </w:r>
          </w:p>
        </w:tc>
        <w:tc>
          <w:tcPr>
            <w:tcW w:w="43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E95E68A" w14:textId="77777777" w:rsidR="00566BCD" w:rsidRDefault="00000000">
            <w:r>
              <w:rPr>
                <w:sz w:val="20"/>
                <w:szCs w:val="20"/>
              </w:rPr>
              <w:t>Multiple EVs: &lt;60% battery assigned to High-priority orders</w:t>
            </w:r>
          </w:p>
        </w:tc>
      </w:tr>
      <w:tr w:rsidR="00566BCD" w14:paraId="6FDEFF0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4A85425" w14:textId="77777777" w:rsidR="00566BCD" w:rsidRDefault="00000000">
            <w:r>
              <w:rPr>
                <w:sz w:val="20"/>
                <w:szCs w:val="20"/>
              </w:rPr>
              <w:t>7 — Five-Table JOIN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8B0DDE4" w14:textId="77777777" w:rsidR="00566BCD" w:rsidRDefault="00000000">
            <w:r>
              <w:rPr>
                <w:sz w:val="20"/>
                <w:szCs w:val="20"/>
              </w:rPr>
              <w:t>Full operational view per customer?</w:t>
            </w:r>
          </w:p>
        </w:tc>
        <w:tc>
          <w:tcPr>
            <w:tcW w:w="4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43D547C" w14:textId="77777777" w:rsidR="00566BCD" w:rsidRDefault="00000000">
            <w:r>
              <w:rPr>
                <w:sz w:val="20"/>
                <w:szCs w:val="20"/>
              </w:rPr>
              <w:t>Contract driver failures = disproportionate compensation cost</w:t>
            </w:r>
          </w:p>
        </w:tc>
      </w:tr>
    </w:tbl>
    <w:p w14:paraId="58EA6B42" w14:textId="77777777" w:rsidR="00566BCD" w:rsidRDefault="00000000">
      <w:r>
        <w:br w:type="page"/>
      </w:r>
    </w:p>
    <w:p w14:paraId="3421BA57" w14:textId="77777777" w:rsidR="00566BCD" w:rsidRDefault="00000000">
      <w:pPr>
        <w:pStyle w:val="Heading1"/>
        <w:pBdr>
          <w:left w:val="single" w:sz="20" w:space="6" w:color="D97706"/>
        </w:pBdr>
        <w:shd w:val="clear" w:color="auto" w:fill="1A3557"/>
        <w:ind w:left="240"/>
      </w:pPr>
      <w:r>
        <w:lastRenderedPageBreak/>
        <w:t>3. R Analytics</w:t>
      </w:r>
    </w:p>
    <w:p w14:paraId="0CF65CA6" w14:textId="77777777" w:rsidR="00566BCD" w:rsidRDefault="00566BCD">
      <w:pPr>
        <w:spacing w:after="60"/>
      </w:pPr>
    </w:p>
    <w:p w14:paraId="624CF2E4" w14:textId="77777777" w:rsidR="00566BCD" w:rsidRDefault="00000000">
      <w:pPr>
        <w:pStyle w:val="Heading2"/>
        <w:pBdr>
          <w:bottom w:val="single" w:sz="3" w:space="4" w:color="0D9488"/>
        </w:pBdr>
      </w:pPr>
      <w:r>
        <w:t>3.1 Approach</w:t>
      </w:r>
    </w:p>
    <w:p w14:paraId="3D0F0393" w14:textId="77777777" w:rsidR="00566BCD" w:rsidRDefault="00000000">
      <w:pPr>
        <w:spacing w:before="60" w:after="100"/>
        <w:jc w:val="both"/>
      </w:pPr>
      <w:r>
        <w:t xml:space="preserve">R analytics were applied to derive statistical insights, identify variable relationships, and produce publication-quality visualisations. Packages: ggplot2 (visualisation), </w:t>
      </w:r>
      <w:proofErr w:type="spellStart"/>
      <w:r>
        <w:t>dplyr</w:t>
      </w:r>
      <w:proofErr w:type="spellEnd"/>
      <w:r>
        <w:t xml:space="preserve"> and </w:t>
      </w:r>
      <w:proofErr w:type="spellStart"/>
      <w:r>
        <w:t>tidyr</w:t>
      </w:r>
      <w:proofErr w:type="spellEnd"/>
      <w:r>
        <w:t xml:space="preserve"> (data manipulation), </w:t>
      </w:r>
      <w:proofErr w:type="spellStart"/>
      <w:r>
        <w:t>lubridate</w:t>
      </w:r>
      <w:proofErr w:type="spellEnd"/>
      <w:r>
        <w:t xml:space="preserve"> (datetime), </w:t>
      </w:r>
      <w:proofErr w:type="spellStart"/>
      <w:r>
        <w:t>ggcorrplot</w:t>
      </w:r>
      <w:proofErr w:type="spellEnd"/>
      <w:r>
        <w:t xml:space="preserve"> (correlation matrix), and scales (axis formatting).</w:t>
      </w:r>
    </w:p>
    <w:p w14:paraId="0408E3B7" w14:textId="77777777" w:rsidR="00566BCD" w:rsidRDefault="00566BCD">
      <w:pPr>
        <w:spacing w:after="80"/>
      </w:pPr>
    </w:p>
    <w:p w14:paraId="641497A1" w14:textId="77777777" w:rsidR="00566BCD" w:rsidRDefault="00000000">
      <w:pPr>
        <w:pStyle w:val="Heading2"/>
        <w:pBdr>
          <w:bottom w:val="single" w:sz="3" w:space="4" w:color="0D9488"/>
        </w:pBdr>
      </w:pPr>
      <w:r>
        <w:t>3.2 Descriptive Statistics</w:t>
      </w:r>
    </w:p>
    <w:p w14:paraId="0509E584" w14:textId="77777777" w:rsidR="00566BCD" w:rsidRDefault="00000000">
      <w:pPr>
        <w:spacing w:before="60" w:after="100"/>
        <w:jc w:val="both"/>
      </w:pPr>
      <w:r>
        <w:t xml:space="preserve">Summary statistics were computed for all core numeric fields using the R </w:t>
      </w:r>
      <w:proofErr w:type="gramStart"/>
      <w:r>
        <w:t>summary(</w:t>
      </w:r>
      <w:proofErr w:type="gramEnd"/>
      <w:r>
        <w:t>) function, revealing the following:</w:t>
      </w:r>
    </w:p>
    <w:p w14:paraId="67B6AD40"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899"/>
        <w:gridCol w:w="958"/>
        <w:gridCol w:w="897"/>
        <w:gridCol w:w="3603"/>
      </w:tblGrid>
      <w:tr w:rsidR="00566BCD" w14:paraId="3FD3406E"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66216835" w14:textId="77777777" w:rsidR="00566BCD" w:rsidRDefault="00000000">
            <w:pPr>
              <w:jc w:val="center"/>
            </w:pPr>
            <w:r>
              <w:rPr>
                <w:b/>
                <w:bCs/>
                <w:color w:val="FFFFFF"/>
                <w:sz w:val="20"/>
                <w:szCs w:val="20"/>
              </w:rPr>
              <w:t>Variable</w:t>
            </w:r>
          </w:p>
        </w:tc>
        <w:tc>
          <w:tcPr>
            <w:tcW w:w="900"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2AA7B20A" w14:textId="77777777" w:rsidR="00566BCD" w:rsidRDefault="00000000">
            <w:pPr>
              <w:jc w:val="center"/>
            </w:pPr>
            <w:r>
              <w:rPr>
                <w:b/>
                <w:bCs/>
                <w:color w:val="FFFFFF"/>
                <w:sz w:val="20"/>
                <w:szCs w:val="20"/>
              </w:rPr>
              <w:t>Mean</w:t>
            </w:r>
          </w:p>
        </w:tc>
        <w:tc>
          <w:tcPr>
            <w:tcW w:w="900"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7E65FBFA" w14:textId="77777777" w:rsidR="00566BCD" w:rsidRDefault="00000000">
            <w:pPr>
              <w:jc w:val="center"/>
            </w:pPr>
            <w:r>
              <w:rPr>
                <w:b/>
                <w:bCs/>
                <w:color w:val="FFFFFF"/>
                <w:sz w:val="20"/>
                <w:szCs w:val="20"/>
              </w:rPr>
              <w:t>Median</w:t>
            </w:r>
          </w:p>
        </w:tc>
        <w:tc>
          <w:tcPr>
            <w:tcW w:w="900"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29809790" w14:textId="77777777" w:rsidR="00566BCD" w:rsidRDefault="00000000">
            <w:pPr>
              <w:jc w:val="center"/>
            </w:pPr>
            <w:r>
              <w:rPr>
                <w:b/>
                <w:bCs/>
                <w:color w:val="FFFFFF"/>
                <w:sz w:val="20"/>
                <w:szCs w:val="20"/>
              </w:rPr>
              <w:t>Std Dev</w:t>
            </w:r>
          </w:p>
        </w:tc>
        <w:tc>
          <w:tcPr>
            <w:tcW w:w="3638"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45433EF6" w14:textId="77777777" w:rsidR="00566BCD" w:rsidRDefault="00000000">
            <w:pPr>
              <w:jc w:val="center"/>
            </w:pPr>
            <w:r>
              <w:rPr>
                <w:b/>
                <w:bCs/>
                <w:color w:val="FFFFFF"/>
                <w:sz w:val="20"/>
                <w:szCs w:val="20"/>
              </w:rPr>
              <w:t>Notable Finding</w:t>
            </w:r>
          </w:p>
        </w:tc>
      </w:tr>
      <w:tr w:rsidR="00566BCD" w14:paraId="3E34591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65B865E" w14:textId="77777777" w:rsidR="00566BCD" w:rsidRDefault="00000000">
            <w:r>
              <w:rPr>
                <w:sz w:val="20"/>
                <w:szCs w:val="20"/>
              </w:rPr>
              <w:t>Customer rating</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03E85CA" w14:textId="77777777" w:rsidR="00566BCD" w:rsidRDefault="00000000">
            <w:r>
              <w:rPr>
                <w:sz w:val="20"/>
                <w:szCs w:val="20"/>
              </w:rPr>
              <w:t>3.85</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99F4E5B" w14:textId="77777777" w:rsidR="00566BCD" w:rsidRDefault="00000000">
            <w:r>
              <w:rPr>
                <w:sz w:val="20"/>
                <w:szCs w:val="20"/>
              </w:rPr>
              <w:t>4.02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F8DC6D6" w14:textId="77777777" w:rsidR="00566BCD" w:rsidRDefault="00000000">
            <w:r>
              <w:rPr>
                <w:sz w:val="20"/>
                <w:szCs w:val="20"/>
              </w:rPr>
              <w:t>1.02</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D11C80C" w14:textId="77777777" w:rsidR="00566BCD" w:rsidRDefault="00000000">
            <w:r>
              <w:rPr>
                <w:sz w:val="20"/>
                <w:szCs w:val="20"/>
              </w:rPr>
              <w:t>Failed deliveries pull mean below median</w:t>
            </w:r>
          </w:p>
        </w:tc>
      </w:tr>
      <w:tr w:rsidR="00566BCD" w14:paraId="405092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9499972" w14:textId="77777777" w:rsidR="00566BCD" w:rsidRDefault="00000000">
            <w:r>
              <w:rPr>
                <w:sz w:val="20"/>
                <w:szCs w:val="20"/>
              </w:rPr>
              <w:t>Route distance (km)</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7909411" w14:textId="77777777" w:rsidR="00566BCD" w:rsidRDefault="00000000">
            <w:r>
              <w:rPr>
                <w:sz w:val="20"/>
                <w:szCs w:val="20"/>
              </w:rPr>
              <w:t>10.8</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08D0826" w14:textId="77777777" w:rsidR="00566BCD" w:rsidRDefault="00000000">
            <w:r>
              <w:rPr>
                <w:sz w:val="20"/>
                <w:szCs w:val="20"/>
              </w:rPr>
              <w:t>9.5</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D7E6794" w14:textId="77777777" w:rsidR="00566BCD" w:rsidRDefault="00000000">
            <w:r>
              <w:rPr>
                <w:sz w:val="20"/>
                <w:szCs w:val="20"/>
              </w:rPr>
              <w:t>5.3</w:t>
            </w:r>
          </w:p>
        </w:tc>
        <w:tc>
          <w:tcPr>
            <w:tcW w:w="36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558876F" w14:textId="77777777" w:rsidR="00566BCD" w:rsidRDefault="00000000">
            <w:r>
              <w:rPr>
                <w:sz w:val="20"/>
                <w:szCs w:val="20"/>
              </w:rPr>
              <w:t>Right-skewed — long routes are outliers</w:t>
            </w:r>
          </w:p>
        </w:tc>
      </w:tr>
      <w:tr w:rsidR="00566BCD" w14:paraId="4FADD22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DFEF52D" w14:textId="77777777" w:rsidR="00566BCD" w:rsidRDefault="00000000">
            <w:r>
              <w:rPr>
                <w:sz w:val="20"/>
                <w:szCs w:val="20"/>
              </w:rPr>
              <w:t>Override count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910A8FF" w14:textId="77777777" w:rsidR="00566BCD" w:rsidRDefault="00000000">
            <w:r>
              <w:rPr>
                <w:sz w:val="20"/>
                <w:szCs w:val="20"/>
              </w:rPr>
              <w:t>1.2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F301CF9" w14:textId="77777777" w:rsidR="00566BCD" w:rsidRDefault="00000000">
            <w:r>
              <w:rPr>
                <w:sz w:val="20"/>
                <w:szCs w:val="20"/>
              </w:rPr>
              <w:t>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3D44A3C" w14:textId="77777777" w:rsidR="00566BCD" w:rsidRDefault="00000000">
            <w:r>
              <w:rPr>
                <w:sz w:val="20"/>
                <w:szCs w:val="20"/>
              </w:rPr>
              <w:t>0.9</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230A81A" w14:textId="77777777" w:rsidR="00566BCD" w:rsidRDefault="00000000">
            <w:r>
              <w:rPr>
                <w:sz w:val="20"/>
                <w:szCs w:val="20"/>
              </w:rPr>
              <w:t>Minority of deliveries drive most overrides</w:t>
            </w:r>
          </w:p>
        </w:tc>
      </w:tr>
      <w:tr w:rsidR="00566BCD" w14:paraId="1164A4C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A63DA70" w14:textId="77777777" w:rsidR="00566BCD" w:rsidRDefault="00000000">
            <w:r>
              <w:rPr>
                <w:sz w:val="20"/>
                <w:szCs w:val="20"/>
              </w:rPr>
              <w:t>Battery health (%)</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3BFE456" w14:textId="77777777" w:rsidR="00566BCD" w:rsidRDefault="00000000">
            <w:r>
              <w:rPr>
                <w:sz w:val="20"/>
                <w:szCs w:val="20"/>
              </w:rPr>
              <w:t>72.3</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3A7956E" w14:textId="77777777" w:rsidR="00566BCD" w:rsidRDefault="00000000">
            <w:r>
              <w:rPr>
                <w:sz w:val="20"/>
                <w:szCs w:val="20"/>
              </w:rPr>
              <w:t>74.1</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F1C5CCD" w14:textId="77777777" w:rsidR="00566BCD" w:rsidRDefault="00000000">
            <w:r>
              <w:rPr>
                <w:sz w:val="20"/>
                <w:szCs w:val="20"/>
              </w:rPr>
              <w:t>14.2</w:t>
            </w:r>
          </w:p>
        </w:tc>
        <w:tc>
          <w:tcPr>
            <w:tcW w:w="36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E20F505" w14:textId="77777777" w:rsidR="00566BCD" w:rsidRDefault="00000000">
            <w:r>
              <w:rPr>
                <w:sz w:val="20"/>
                <w:szCs w:val="20"/>
              </w:rPr>
              <w:t>Some vehicles well below 60% risk threshold</w:t>
            </w:r>
          </w:p>
        </w:tc>
      </w:tr>
      <w:tr w:rsidR="00566BCD" w14:paraId="3D87F78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D11FF3E" w14:textId="77777777" w:rsidR="00566BCD" w:rsidRDefault="00000000">
            <w:r>
              <w:rPr>
                <w:sz w:val="20"/>
                <w:szCs w:val="20"/>
              </w:rPr>
              <w:t>Driver rating</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679DA06" w14:textId="77777777" w:rsidR="00566BCD" w:rsidRDefault="00000000">
            <w:r>
              <w:rPr>
                <w:sz w:val="20"/>
                <w:szCs w:val="20"/>
              </w:rPr>
              <w:t>3.9</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BADCC41" w14:textId="77777777" w:rsidR="00566BCD" w:rsidRDefault="00000000">
            <w:r>
              <w:rPr>
                <w:sz w:val="20"/>
                <w:szCs w:val="20"/>
              </w:rPr>
              <w:t>4.0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81BCAB" w14:textId="77777777" w:rsidR="00566BCD" w:rsidRDefault="00000000">
            <w:r>
              <w:rPr>
                <w:sz w:val="20"/>
                <w:szCs w:val="20"/>
              </w:rPr>
              <w:t>0.8</w:t>
            </w:r>
          </w:p>
        </w:tc>
        <w:tc>
          <w:tcPr>
            <w:tcW w:w="36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D2FCAE8" w14:textId="77777777" w:rsidR="00566BCD" w:rsidRDefault="00000000">
            <w:r>
              <w:rPr>
                <w:sz w:val="20"/>
                <w:szCs w:val="20"/>
              </w:rPr>
              <w:t>Bimodal — high/low performers clearly split</w:t>
            </w:r>
          </w:p>
        </w:tc>
      </w:tr>
    </w:tbl>
    <w:p w14:paraId="242EE5CF" w14:textId="77777777" w:rsidR="00566BCD" w:rsidRDefault="00566BCD">
      <w:pPr>
        <w:spacing w:after="120"/>
      </w:pPr>
    </w:p>
    <w:p w14:paraId="3632F6CA" w14:textId="77777777" w:rsidR="00566BCD" w:rsidRDefault="00000000">
      <w:pPr>
        <w:pStyle w:val="Heading2"/>
        <w:pBdr>
          <w:bottom w:val="single" w:sz="3" w:space="4" w:color="0D9488"/>
        </w:pBdr>
      </w:pPr>
      <w:r>
        <w:t>3.3 Distribution Analysis — Rating by Delivery Status</w:t>
      </w:r>
    </w:p>
    <w:p w14:paraId="5C326CE3" w14:textId="77777777" w:rsidR="00566BCD" w:rsidRDefault="00000000">
      <w:pPr>
        <w:spacing w:before="60" w:after="100"/>
        <w:jc w:val="both"/>
      </w:pPr>
      <w:r>
        <w:t xml:space="preserve">Violin plots with boxplot overlays compare customer rating distributions across </w:t>
      </w:r>
      <w:proofErr w:type="spellStart"/>
      <w:r>
        <w:t>OnTime</w:t>
      </w:r>
      <w:proofErr w:type="spellEnd"/>
      <w:r>
        <w:t>, Delayed, and Failed deliveries. Failed deliveries produce significantly lower ratings (mean ~2.1) with wider variance. The distribution overlap between Delayed and Failed suggests customers perceive these outcomes similarly — an important finding for SLA design, as reducing delays may be as impactful as eliminating failures.</w:t>
      </w:r>
    </w:p>
    <w:p w14:paraId="15882193" w14:textId="77777777" w:rsidR="00566BCD" w:rsidRDefault="00566BCD">
      <w:pPr>
        <w:spacing w:after="80"/>
      </w:pPr>
    </w:p>
    <w:p w14:paraId="227CC777" w14:textId="77777777" w:rsidR="00566BCD" w:rsidRDefault="00000000">
      <w:pPr>
        <w:pStyle w:val="Heading2"/>
        <w:pBdr>
          <w:bottom w:val="single" w:sz="3" w:space="4" w:color="0D9488"/>
        </w:pBdr>
      </w:pPr>
      <w:r>
        <w:t>3.4 Correlation Analysis</w:t>
      </w:r>
    </w:p>
    <w:p w14:paraId="27FCE983" w14:textId="77777777" w:rsidR="00566BCD" w:rsidRDefault="00000000">
      <w:pPr>
        <w:spacing w:before="60" w:after="100"/>
        <w:jc w:val="both"/>
      </w:pPr>
      <w:r>
        <w:t xml:space="preserve">A Pearson correlation matrix was computed across ten numeric variables spanning delivery, driver, and vehicle dimensions using </w:t>
      </w:r>
      <w:proofErr w:type="spellStart"/>
      <w:r>
        <w:t>ggcorrplot</w:t>
      </w:r>
      <w:proofErr w:type="spellEnd"/>
      <w:r>
        <w:t xml:space="preserve"> with circle method and lower triangle display.</w:t>
      </w:r>
    </w:p>
    <w:p w14:paraId="2C9712CB"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1000"/>
        <w:gridCol w:w="1084"/>
        <w:gridCol w:w="4074"/>
      </w:tblGrid>
      <w:tr w:rsidR="00566BCD" w14:paraId="212631DF"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3AB8C52C" w14:textId="77777777" w:rsidR="00566BCD" w:rsidRDefault="00000000">
            <w:pPr>
              <w:jc w:val="center"/>
            </w:pPr>
            <w:r>
              <w:rPr>
                <w:b/>
                <w:bCs/>
                <w:color w:val="FFFFFF"/>
                <w:sz w:val="20"/>
                <w:szCs w:val="20"/>
              </w:rPr>
              <w:t>Variable Pair</w:t>
            </w:r>
          </w:p>
        </w:tc>
        <w:tc>
          <w:tcPr>
            <w:tcW w:w="10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5D70F124" w14:textId="77777777" w:rsidR="00566BCD" w:rsidRDefault="00000000">
            <w:pPr>
              <w:jc w:val="center"/>
            </w:pPr>
            <w:r>
              <w:rPr>
                <w:b/>
                <w:bCs/>
                <w:color w:val="FFFFFF"/>
                <w:sz w:val="20"/>
                <w:szCs w:val="20"/>
              </w:rPr>
              <w:t>Pearson r</w:t>
            </w:r>
          </w:p>
        </w:tc>
        <w:tc>
          <w:tcPr>
            <w:tcW w:w="10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50DFC8D8" w14:textId="77777777" w:rsidR="00566BCD" w:rsidRDefault="00000000">
            <w:pPr>
              <w:jc w:val="center"/>
            </w:pPr>
            <w:r>
              <w:rPr>
                <w:b/>
                <w:bCs/>
                <w:color w:val="FFFFFF"/>
                <w:sz w:val="20"/>
                <w:szCs w:val="20"/>
              </w:rPr>
              <w:t>Direction</w:t>
            </w:r>
          </w:p>
        </w:tc>
        <w:tc>
          <w:tcPr>
            <w:tcW w:w="4138"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3428ED59" w14:textId="77777777" w:rsidR="00566BCD" w:rsidRDefault="00000000">
            <w:pPr>
              <w:jc w:val="center"/>
            </w:pPr>
            <w:r>
              <w:rPr>
                <w:b/>
                <w:bCs/>
                <w:color w:val="FFFFFF"/>
                <w:sz w:val="20"/>
                <w:szCs w:val="20"/>
              </w:rPr>
              <w:t>Interpretation</w:t>
            </w:r>
          </w:p>
        </w:tc>
      </w:tr>
      <w:tr w:rsidR="00566BCD" w14:paraId="1F36BAD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153F6E0" w14:textId="77777777" w:rsidR="00566BCD" w:rsidRDefault="00000000">
            <w:r>
              <w:rPr>
                <w:sz w:val="20"/>
                <w:szCs w:val="20"/>
              </w:rPr>
              <w:t>driver_rating ↔ customer_rating</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D32D86D" w14:textId="77777777" w:rsidR="00566BCD" w:rsidRDefault="00000000">
            <w:r>
              <w:rPr>
                <w:sz w:val="20"/>
                <w:szCs w:val="20"/>
              </w:rPr>
              <w:t>≈ +0.58</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2A59A66" w14:textId="77777777" w:rsidR="00566BCD" w:rsidRDefault="00000000">
            <w:r>
              <w:rPr>
                <w:sz w:val="20"/>
                <w:szCs w:val="20"/>
              </w:rPr>
              <w:t>Positive</w:t>
            </w:r>
          </w:p>
        </w:tc>
        <w:tc>
          <w:tcPr>
            <w:tcW w:w="4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6211BDC" w14:textId="77777777" w:rsidR="00566BCD" w:rsidRDefault="00000000">
            <w:r>
              <w:rPr>
                <w:sz w:val="20"/>
                <w:szCs w:val="20"/>
              </w:rPr>
              <w:t>Driver quality is the dominant predictor of satisfaction</w:t>
            </w:r>
          </w:p>
        </w:tc>
      </w:tr>
      <w:tr w:rsidR="00566BCD" w14:paraId="138AF0F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1AA7D82" w14:textId="77777777" w:rsidR="00566BCD" w:rsidRDefault="00000000">
            <w:proofErr w:type="spellStart"/>
            <w:r>
              <w:rPr>
                <w:sz w:val="20"/>
                <w:szCs w:val="20"/>
              </w:rPr>
              <w:lastRenderedPageBreak/>
              <w:t>manual_overrides</w:t>
            </w:r>
            <w:proofErr w:type="spellEnd"/>
            <w:r>
              <w:rPr>
                <w:sz w:val="20"/>
                <w:szCs w:val="20"/>
              </w:rPr>
              <w:t xml:space="preserve"> ↔ customer_rating</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49DAEEE" w14:textId="77777777" w:rsidR="00566BCD" w:rsidRDefault="00000000">
            <w:r>
              <w:rPr>
                <w:sz w:val="20"/>
                <w:szCs w:val="20"/>
              </w:rPr>
              <w:t>≈ −0.31</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04CBDF9" w14:textId="77777777" w:rsidR="00566BCD" w:rsidRDefault="00000000">
            <w:r>
              <w:rPr>
                <w:sz w:val="20"/>
                <w:szCs w:val="20"/>
              </w:rPr>
              <w:t>Negative</w:t>
            </w:r>
          </w:p>
        </w:tc>
        <w:tc>
          <w:tcPr>
            <w:tcW w:w="4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B20C74E" w14:textId="77777777" w:rsidR="00566BCD" w:rsidRDefault="00000000">
            <w:r>
              <w:rPr>
                <w:sz w:val="20"/>
                <w:szCs w:val="20"/>
              </w:rPr>
              <w:t>Route overrides directly degrade customer experience</w:t>
            </w:r>
          </w:p>
        </w:tc>
      </w:tr>
      <w:tr w:rsidR="00566BCD" w14:paraId="273C31D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44B610A" w14:textId="77777777" w:rsidR="00566BCD" w:rsidRDefault="00000000">
            <w:proofErr w:type="spellStart"/>
            <w:r>
              <w:rPr>
                <w:sz w:val="20"/>
                <w:szCs w:val="20"/>
              </w:rPr>
              <w:t>battery_health</w:t>
            </w:r>
            <w:proofErr w:type="spellEnd"/>
            <w:r>
              <w:rPr>
                <w:sz w:val="20"/>
                <w:szCs w:val="20"/>
              </w:rPr>
              <w:t xml:space="preserve"> ↔ odometer_km</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AD69BA4" w14:textId="77777777" w:rsidR="00566BCD" w:rsidRDefault="00000000">
            <w:r>
              <w:rPr>
                <w:sz w:val="20"/>
                <w:szCs w:val="20"/>
              </w:rPr>
              <w:t>≈ −0.44</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61DC8B5" w14:textId="77777777" w:rsidR="00566BCD" w:rsidRDefault="00000000">
            <w:r>
              <w:rPr>
                <w:sz w:val="20"/>
                <w:szCs w:val="20"/>
              </w:rPr>
              <w:t>Negative</w:t>
            </w:r>
          </w:p>
        </w:tc>
        <w:tc>
          <w:tcPr>
            <w:tcW w:w="4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FA99168" w14:textId="77777777" w:rsidR="00566BCD" w:rsidRDefault="00000000">
            <w:r>
              <w:rPr>
                <w:sz w:val="20"/>
                <w:szCs w:val="20"/>
              </w:rPr>
              <w:t>High-mileage EVs show accelerated battery degradation</w:t>
            </w:r>
          </w:p>
        </w:tc>
      </w:tr>
      <w:tr w:rsidR="00566BCD" w14:paraId="3E66DD7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B504CFC" w14:textId="77777777" w:rsidR="00566BCD" w:rsidRDefault="00000000">
            <w:r>
              <w:rPr>
                <w:sz w:val="20"/>
                <w:szCs w:val="20"/>
              </w:rPr>
              <w:t>training_score ↔ driver_rating</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2A63783" w14:textId="77777777" w:rsidR="00566BCD" w:rsidRDefault="00000000">
            <w:r>
              <w:rPr>
                <w:sz w:val="20"/>
                <w:szCs w:val="20"/>
              </w:rPr>
              <w:t>≈ +0.38</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DAC7FDF" w14:textId="77777777" w:rsidR="00566BCD" w:rsidRDefault="00000000">
            <w:r>
              <w:rPr>
                <w:sz w:val="20"/>
                <w:szCs w:val="20"/>
              </w:rPr>
              <w:t>Positive</w:t>
            </w:r>
          </w:p>
        </w:tc>
        <w:tc>
          <w:tcPr>
            <w:tcW w:w="4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DB25B56" w14:textId="77777777" w:rsidR="00566BCD" w:rsidRDefault="00000000">
            <w:r>
              <w:rPr>
                <w:sz w:val="20"/>
                <w:szCs w:val="20"/>
              </w:rPr>
              <w:t>Training programme has a measurable positive effect</w:t>
            </w:r>
          </w:p>
        </w:tc>
      </w:tr>
      <w:tr w:rsidR="00566BCD" w14:paraId="4EF9CA1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B4AF560" w14:textId="77777777" w:rsidR="00566BCD" w:rsidRDefault="00000000">
            <w:proofErr w:type="spellStart"/>
            <w:r>
              <w:rPr>
                <w:sz w:val="20"/>
                <w:szCs w:val="20"/>
              </w:rPr>
              <w:t>route_distance</w:t>
            </w:r>
            <w:proofErr w:type="spellEnd"/>
            <w:r>
              <w:rPr>
                <w:sz w:val="20"/>
                <w:szCs w:val="20"/>
              </w:rPr>
              <w:t xml:space="preserve"> ↔ </w:t>
            </w:r>
            <w:proofErr w:type="spellStart"/>
            <w:r>
              <w:rPr>
                <w:sz w:val="20"/>
                <w:szCs w:val="20"/>
              </w:rPr>
              <w:t>fuel_cost</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5B420DE" w14:textId="77777777" w:rsidR="00566BCD" w:rsidRDefault="00000000">
            <w:r>
              <w:rPr>
                <w:sz w:val="20"/>
                <w:szCs w:val="20"/>
              </w:rPr>
              <w:t>≈ +0.67</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A5DB8F1" w14:textId="77777777" w:rsidR="00566BCD" w:rsidRDefault="00000000">
            <w:r>
              <w:rPr>
                <w:sz w:val="20"/>
                <w:szCs w:val="20"/>
              </w:rPr>
              <w:t>Positive</w:t>
            </w:r>
          </w:p>
        </w:tc>
        <w:tc>
          <w:tcPr>
            <w:tcW w:w="4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88CDCA6" w14:textId="77777777" w:rsidR="00566BCD" w:rsidRDefault="00000000">
            <w:r>
              <w:rPr>
                <w:sz w:val="20"/>
                <w:szCs w:val="20"/>
              </w:rPr>
              <w:t>Longer routes add proportionally more fuel cost</w:t>
            </w:r>
          </w:p>
        </w:tc>
      </w:tr>
    </w:tbl>
    <w:p w14:paraId="5FCB6D1C" w14:textId="77777777" w:rsidR="00566BCD" w:rsidRDefault="00566BCD">
      <w:pPr>
        <w:spacing w:after="120"/>
      </w:pPr>
    </w:p>
    <w:p w14:paraId="1A25BC51" w14:textId="77777777" w:rsidR="00566BCD" w:rsidRDefault="00000000">
      <w:pPr>
        <w:pStyle w:val="Heading2"/>
        <w:pBdr>
          <w:bottom w:val="single" w:sz="3" w:space="4" w:color="0D9488"/>
        </w:pBdr>
      </w:pPr>
      <w:r>
        <w:t>3.5 Monthly Delivery Volume and Failure Rate Trend</w:t>
      </w:r>
    </w:p>
    <w:p w14:paraId="34B62D8B" w14:textId="77777777" w:rsidR="00566BCD" w:rsidRDefault="00000000">
      <w:pPr>
        <w:spacing w:before="60" w:after="100"/>
        <w:jc w:val="both"/>
      </w:pPr>
      <w:r>
        <w:t>Monthly delivery volume and combined failure+delay rates were plotted on a dual-axis chart using a secondary axis scaled to volume. The trend reveals failure rates are not evenly distributed across the observation period — certain months show disproportionate spikes not explained by volume increases, suggesting episodic operational failures such as weather events or hub outages.</w:t>
      </w:r>
    </w:p>
    <w:p w14:paraId="4BFDF73A" w14:textId="77777777" w:rsidR="00566BCD" w:rsidRDefault="00566BCD">
      <w:pPr>
        <w:spacing w:after="80"/>
      </w:pPr>
    </w:p>
    <w:p w14:paraId="69023BB8" w14:textId="77777777" w:rsidR="00566BCD" w:rsidRDefault="00000000">
      <w:pPr>
        <w:pStyle w:val="Heading2"/>
        <w:pBdr>
          <w:bottom w:val="single" w:sz="3" w:space="4" w:color="0D9488"/>
        </w:pBdr>
      </w:pPr>
      <w:r>
        <w:t>3.6 Chi-Squared Test — Employment Type vs Delivery Outcome</w:t>
      </w:r>
    </w:p>
    <w:p w14:paraId="15B9DEE8" w14:textId="77777777" w:rsidR="00566BCD" w:rsidRDefault="00000000">
      <w:pPr>
        <w:spacing w:before="60" w:after="100"/>
        <w:jc w:val="both"/>
      </w:pPr>
      <w:r>
        <w:t>A chi-squared test of independence was applied to a contingency table of employment type against delivery status. The result was statistically significant (p &lt; 0.05), confirming that employment type is a non-random predictor of delivery outcome.</w:t>
      </w:r>
    </w:p>
    <w:p w14:paraId="16A934B0" w14:textId="77777777" w:rsidR="00566BCD" w:rsidRDefault="00000000">
      <w:pPr>
        <w:pBdr>
          <w:top w:val="single" w:sz="1" w:space="0" w:color="CBD5E1"/>
          <w:left w:val="single" w:sz="14" w:space="8" w:color="0D9488"/>
          <w:bottom w:val="single" w:sz="1" w:space="0" w:color="CBD5E1"/>
          <w:right w:val="single" w:sz="1" w:space="0" w:color="CBD5E1"/>
        </w:pBdr>
        <w:shd w:val="clear" w:color="auto" w:fill="CCFBF1"/>
        <w:spacing w:before="120" w:after="120"/>
        <w:ind w:left="280" w:right="280"/>
      </w:pPr>
      <w:r>
        <w:rPr>
          <w:i/>
          <w:iCs/>
          <w:color w:val="1A3557"/>
          <w:sz w:val="21"/>
          <w:szCs w:val="21"/>
        </w:rPr>
        <w:t>Result: Contract drivers show the highest failure proportion and lowest on-time proportion. Full-time drivers perform best across all outcome categories. This finding has direct implications for hiring and workforce management policy.</w:t>
      </w:r>
    </w:p>
    <w:p w14:paraId="74570592" w14:textId="77777777" w:rsidR="00566BCD" w:rsidRDefault="00566BCD">
      <w:pPr>
        <w:spacing w:after="80"/>
      </w:pPr>
    </w:p>
    <w:p w14:paraId="497DB6BD" w14:textId="77777777" w:rsidR="00566BCD" w:rsidRDefault="00000000">
      <w:pPr>
        <w:pStyle w:val="Heading2"/>
        <w:pBdr>
          <w:bottom w:val="single" w:sz="3" w:space="4" w:color="0D9488"/>
        </w:pBdr>
      </w:pPr>
      <w:r>
        <w:t>3.7 Fleet Health Analysis</w:t>
      </w:r>
    </w:p>
    <w:p w14:paraId="76D83E82" w14:textId="77777777" w:rsidR="00566BCD" w:rsidRDefault="00000000">
      <w:pPr>
        <w:spacing w:before="60" w:after="100"/>
        <w:jc w:val="both"/>
      </w:pPr>
      <w:r>
        <w:t>Boxplots of battery health percentage grouped by vehicle type and maintenance status reveal several EVs classified as Active falling below the 60% risk threshold. This means vehicles requiring maintenance are being assigned to live deliveries — consistent with the case study's observation that fault events and scheduling records are not being analysed in combination.</w:t>
      </w:r>
    </w:p>
    <w:p w14:paraId="60E2F6DD" w14:textId="77777777" w:rsidR="00566BCD" w:rsidRDefault="00566BCD">
      <w:pPr>
        <w:spacing w:after="80"/>
      </w:pPr>
    </w:p>
    <w:p w14:paraId="7E255D04" w14:textId="77777777" w:rsidR="00566BCD" w:rsidRDefault="00000000">
      <w:pPr>
        <w:pStyle w:val="Heading2"/>
        <w:pBdr>
          <w:bottom w:val="single" w:sz="3" w:space="4" w:color="0D9488"/>
        </w:pBdr>
      </w:pPr>
      <w:r>
        <w:t>3.8 Complaint Resolution Heatmap</w:t>
      </w:r>
    </w:p>
    <w:p w14:paraId="7A6E4F65" w14:textId="77777777" w:rsidR="00566BCD" w:rsidRDefault="00000000">
      <w:pPr>
        <w:spacing w:before="60" w:after="100"/>
        <w:jc w:val="both"/>
      </w:pPr>
      <w:r>
        <w:t xml:space="preserve">A heatmap of average resolution days by complaint type and severity shows High-severity Billing and </w:t>
      </w:r>
      <w:proofErr w:type="spellStart"/>
      <w:r>
        <w:t>DriverBehaviour</w:t>
      </w:r>
      <w:proofErr w:type="spellEnd"/>
      <w:r>
        <w:t xml:space="preserve"> complaints average over 12 days to resolve, while Low-severity </w:t>
      </w:r>
      <w:proofErr w:type="spellStart"/>
      <w:r>
        <w:t>AppIssue</w:t>
      </w:r>
      <w:proofErr w:type="spellEnd"/>
      <w:r>
        <w:t xml:space="preserve"> complaints resolve fastest. This asymmetry drives compensation payouts and represents a case management prioritisation failure.</w:t>
      </w:r>
    </w:p>
    <w:p w14:paraId="74E8DA16" w14:textId="77777777" w:rsidR="00566BCD" w:rsidRDefault="00566BCD">
      <w:pPr>
        <w:spacing w:after="80"/>
      </w:pPr>
    </w:p>
    <w:p w14:paraId="24037CB3" w14:textId="77777777" w:rsidR="00566BCD" w:rsidRDefault="00000000">
      <w:pPr>
        <w:pStyle w:val="Heading2"/>
        <w:pBdr>
          <w:bottom w:val="single" w:sz="3" w:space="4" w:color="0D9488"/>
        </w:pBdr>
      </w:pPr>
      <w:r>
        <w:t>3.9 Summary of R Analytics Findings</w:t>
      </w:r>
    </w:p>
    <w:p w14:paraId="34D39880"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4738"/>
      </w:tblGrid>
      <w:tr w:rsidR="00566BCD" w14:paraId="1BE41E89"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348E2631" w14:textId="77777777" w:rsidR="00566BCD" w:rsidRDefault="00000000">
            <w:pPr>
              <w:jc w:val="center"/>
            </w:pPr>
            <w:r>
              <w:rPr>
                <w:b/>
                <w:bCs/>
                <w:color w:val="FFFFFF"/>
                <w:sz w:val="20"/>
                <w:szCs w:val="20"/>
              </w:rPr>
              <w:lastRenderedPageBreak/>
              <w:t>Analysis</w:t>
            </w:r>
          </w:p>
        </w:tc>
        <w:tc>
          <w:tcPr>
            <w:tcW w:w="20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4C5BE869" w14:textId="77777777" w:rsidR="00566BCD" w:rsidRDefault="00000000">
            <w:pPr>
              <w:jc w:val="center"/>
            </w:pPr>
            <w:r>
              <w:rPr>
                <w:b/>
                <w:bCs/>
                <w:color w:val="FFFFFF"/>
                <w:sz w:val="20"/>
                <w:szCs w:val="20"/>
              </w:rPr>
              <w:t>Method</w:t>
            </w:r>
          </w:p>
        </w:tc>
        <w:tc>
          <w:tcPr>
            <w:tcW w:w="4738"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7CEFF056" w14:textId="77777777" w:rsidR="00566BCD" w:rsidRDefault="00000000">
            <w:pPr>
              <w:jc w:val="center"/>
            </w:pPr>
            <w:r>
              <w:rPr>
                <w:b/>
                <w:bCs/>
                <w:color w:val="FFFFFF"/>
                <w:sz w:val="20"/>
                <w:szCs w:val="20"/>
              </w:rPr>
              <w:t>Key Insight</w:t>
            </w:r>
          </w:p>
        </w:tc>
      </w:tr>
      <w:tr w:rsidR="00566BCD" w14:paraId="58E3DF9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9743B06" w14:textId="77777777" w:rsidR="00566BCD" w:rsidRDefault="00000000">
            <w:r>
              <w:rPr>
                <w:sz w:val="20"/>
                <w:szCs w:val="20"/>
              </w:rPr>
              <w:t>Rating distributions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B091313" w14:textId="77777777" w:rsidR="00566BCD" w:rsidRDefault="00000000">
            <w:r>
              <w:rPr>
                <w:sz w:val="20"/>
                <w:szCs w:val="20"/>
              </w:rPr>
              <w:t>Violin + boxplot</w:t>
            </w:r>
          </w:p>
        </w:tc>
        <w:tc>
          <w:tcPr>
            <w:tcW w:w="47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62D74BA" w14:textId="77777777" w:rsidR="00566BCD" w:rsidRDefault="00000000">
            <w:r>
              <w:rPr>
                <w:sz w:val="20"/>
                <w:szCs w:val="20"/>
              </w:rPr>
              <w:t>Failed deliveries: mean 2.1, wide variance — customer impact is severe</w:t>
            </w:r>
          </w:p>
        </w:tc>
      </w:tr>
      <w:tr w:rsidR="00566BCD" w14:paraId="5A49B61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9053311" w14:textId="77777777" w:rsidR="00566BCD" w:rsidRDefault="00000000">
            <w:r>
              <w:rPr>
                <w:sz w:val="20"/>
                <w:szCs w:val="20"/>
              </w:rPr>
              <w:t>Correlation matrix</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784E826" w14:textId="77777777" w:rsidR="00566BCD" w:rsidRDefault="00000000">
            <w:r>
              <w:rPr>
                <w:sz w:val="20"/>
                <w:szCs w:val="20"/>
              </w:rPr>
              <w:t xml:space="preserve">Pearson, </w:t>
            </w:r>
            <w:proofErr w:type="spellStart"/>
            <w:r>
              <w:rPr>
                <w:sz w:val="20"/>
                <w:szCs w:val="20"/>
              </w:rPr>
              <w:t>ggcorrplot</w:t>
            </w:r>
            <w:proofErr w:type="spellEnd"/>
          </w:p>
        </w:tc>
        <w:tc>
          <w:tcPr>
            <w:tcW w:w="47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0CAAC88" w14:textId="77777777" w:rsidR="00566BCD" w:rsidRDefault="00000000">
            <w:r>
              <w:rPr>
                <w:sz w:val="20"/>
                <w:szCs w:val="20"/>
              </w:rPr>
              <w:t>Driver rating is the strongest single predictor of satisfaction (r=0.58)</w:t>
            </w:r>
          </w:p>
        </w:tc>
      </w:tr>
      <w:tr w:rsidR="00566BCD" w14:paraId="0B30A39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8DC9F7F" w14:textId="77777777" w:rsidR="00566BCD" w:rsidRDefault="00000000">
            <w:r>
              <w:rPr>
                <w:sz w:val="20"/>
                <w:szCs w:val="20"/>
              </w:rPr>
              <w:t>Monthly trends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2DFBBFB" w14:textId="77777777" w:rsidR="00566BCD" w:rsidRDefault="00000000">
            <w:r>
              <w:rPr>
                <w:sz w:val="20"/>
                <w:szCs w:val="20"/>
              </w:rPr>
              <w:t>Dual-axis time series</w:t>
            </w:r>
          </w:p>
        </w:tc>
        <w:tc>
          <w:tcPr>
            <w:tcW w:w="47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C3B54C9" w14:textId="77777777" w:rsidR="00566BCD" w:rsidRDefault="00000000">
            <w:r>
              <w:rPr>
                <w:sz w:val="20"/>
                <w:szCs w:val="20"/>
              </w:rPr>
              <w:t>Failure rate spikes in specific months — not explained by volume</w:t>
            </w:r>
          </w:p>
        </w:tc>
      </w:tr>
      <w:tr w:rsidR="00566BCD" w14:paraId="5179B41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400F2BB" w14:textId="77777777" w:rsidR="00566BCD" w:rsidRDefault="00000000">
            <w:r>
              <w:rPr>
                <w:sz w:val="20"/>
                <w:szCs w:val="20"/>
              </w:rPr>
              <w:t>Chi-squared test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36CDB16" w14:textId="77777777" w:rsidR="00566BCD" w:rsidRDefault="00000000">
            <w:r>
              <w:rPr>
                <w:sz w:val="20"/>
                <w:szCs w:val="20"/>
              </w:rPr>
              <w:t>Contingency table, χ²</w:t>
            </w:r>
          </w:p>
        </w:tc>
        <w:tc>
          <w:tcPr>
            <w:tcW w:w="47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21D84BA" w14:textId="77777777" w:rsidR="00566BCD" w:rsidRDefault="00000000">
            <w:r>
              <w:rPr>
                <w:sz w:val="20"/>
                <w:szCs w:val="20"/>
              </w:rPr>
              <w:t>Employment type significantly predicts delivery outcome (p&lt;0.05)</w:t>
            </w:r>
          </w:p>
        </w:tc>
      </w:tr>
      <w:tr w:rsidR="00566BCD" w14:paraId="20FB004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4FE3B4E" w14:textId="77777777" w:rsidR="00566BCD" w:rsidRDefault="00000000">
            <w:r>
              <w:rPr>
                <w:sz w:val="20"/>
                <w:szCs w:val="20"/>
              </w:rPr>
              <w:t>Fleet health</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8360995" w14:textId="77777777" w:rsidR="00566BCD" w:rsidRDefault="00000000">
            <w:r>
              <w:rPr>
                <w:sz w:val="20"/>
                <w:szCs w:val="20"/>
              </w:rPr>
              <w:t>Grouped boxplot</w:t>
            </w:r>
          </w:p>
        </w:tc>
        <w:tc>
          <w:tcPr>
            <w:tcW w:w="47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C1A88B2" w14:textId="77777777" w:rsidR="00566BCD" w:rsidRDefault="00000000">
            <w:r>
              <w:rPr>
                <w:sz w:val="20"/>
                <w:szCs w:val="20"/>
              </w:rPr>
              <w:t>EVs below 60% battery classified Active — latent maintenance risk</w:t>
            </w:r>
          </w:p>
        </w:tc>
      </w:tr>
      <w:tr w:rsidR="00566BCD" w14:paraId="4EAE4F7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845DDE2" w14:textId="77777777" w:rsidR="00566BCD" w:rsidRDefault="00000000">
            <w:r>
              <w:rPr>
                <w:sz w:val="20"/>
                <w:szCs w:val="20"/>
              </w:rPr>
              <w:t>Complaint resolution</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B5E1540" w14:textId="77777777" w:rsidR="00566BCD" w:rsidRDefault="00000000">
            <w:r>
              <w:rPr>
                <w:sz w:val="20"/>
                <w:szCs w:val="20"/>
              </w:rPr>
              <w:t>Heatmap</w:t>
            </w:r>
          </w:p>
        </w:tc>
        <w:tc>
          <w:tcPr>
            <w:tcW w:w="47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361EC2D" w14:textId="77777777" w:rsidR="00566BCD" w:rsidRDefault="00000000">
            <w:r>
              <w:rPr>
                <w:sz w:val="20"/>
                <w:szCs w:val="20"/>
              </w:rPr>
              <w:t>High-severity complaints average 12+ days — driving compensation costs</w:t>
            </w:r>
          </w:p>
        </w:tc>
      </w:tr>
    </w:tbl>
    <w:p w14:paraId="102B6F43" w14:textId="77777777" w:rsidR="00566BCD" w:rsidRDefault="00000000">
      <w:r>
        <w:br w:type="page"/>
      </w:r>
    </w:p>
    <w:p w14:paraId="6D580772" w14:textId="77777777" w:rsidR="00566BCD" w:rsidRDefault="00000000">
      <w:pPr>
        <w:pStyle w:val="Heading1"/>
        <w:pBdr>
          <w:left w:val="single" w:sz="20" w:space="6" w:color="D97706"/>
        </w:pBdr>
        <w:shd w:val="clear" w:color="auto" w:fill="1A3557"/>
        <w:ind w:left="240"/>
      </w:pPr>
      <w:r>
        <w:lastRenderedPageBreak/>
        <w:t>4. Python Data Processing</w:t>
      </w:r>
    </w:p>
    <w:p w14:paraId="6522A3C3" w14:textId="77777777" w:rsidR="00566BCD" w:rsidRDefault="00566BCD">
      <w:pPr>
        <w:spacing w:after="60"/>
      </w:pPr>
    </w:p>
    <w:p w14:paraId="7CF159B6" w14:textId="77777777" w:rsidR="00566BCD" w:rsidRDefault="00000000">
      <w:pPr>
        <w:pStyle w:val="Heading2"/>
        <w:pBdr>
          <w:bottom w:val="single" w:sz="3" w:space="4" w:color="0D9488"/>
        </w:pBdr>
      </w:pPr>
      <w:r>
        <w:t>4.1 Libraries and Approach</w:t>
      </w:r>
    </w:p>
    <w:p w14:paraId="520B8E35" w14:textId="77777777" w:rsidR="00566BCD" w:rsidRDefault="00000000">
      <w:pPr>
        <w:spacing w:before="60" w:after="100"/>
        <w:jc w:val="both"/>
      </w:pPr>
      <w:r>
        <w:t xml:space="preserve">Python was used for data cleaning, feature engineering, NumPy-based statistical computation, Pandas </w:t>
      </w:r>
      <w:proofErr w:type="spellStart"/>
      <w:r>
        <w:t>groupby</w:t>
      </w:r>
      <w:proofErr w:type="spellEnd"/>
      <w:r>
        <w:t xml:space="preserve"> analysis, and multi-panel visualisation. Core libraries: pandas (data manipulation and aggregation), NumPy (vectorised array statistics), matplotlib and seaborn (visualisation).</w:t>
      </w:r>
    </w:p>
    <w:p w14:paraId="205B6118"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import pandas as </w:t>
      </w:r>
      <w:proofErr w:type="gramStart"/>
      <w:r>
        <w:rPr>
          <w:rFonts w:ascii="Courier New" w:eastAsia="Courier New" w:hAnsi="Courier New" w:cs="Courier New"/>
          <w:color w:val="1E3A5F"/>
          <w:sz w:val="18"/>
          <w:szCs w:val="18"/>
        </w:rPr>
        <w:t>pd  |</w:t>
      </w:r>
      <w:proofErr w:type="gramEnd"/>
      <w:r>
        <w:rPr>
          <w:rFonts w:ascii="Courier New" w:eastAsia="Courier New" w:hAnsi="Courier New" w:cs="Courier New"/>
          <w:color w:val="1E3A5F"/>
          <w:sz w:val="18"/>
          <w:szCs w:val="18"/>
        </w:rPr>
        <w:t xml:space="preserve">  import </w:t>
      </w:r>
      <w:proofErr w:type="spellStart"/>
      <w:r>
        <w:rPr>
          <w:rFonts w:ascii="Courier New" w:eastAsia="Courier New" w:hAnsi="Courier New" w:cs="Courier New"/>
          <w:color w:val="1E3A5F"/>
          <w:sz w:val="18"/>
          <w:szCs w:val="18"/>
        </w:rPr>
        <w:t>numpy</w:t>
      </w:r>
      <w:proofErr w:type="spellEnd"/>
      <w:r>
        <w:rPr>
          <w:rFonts w:ascii="Courier New" w:eastAsia="Courier New" w:hAnsi="Courier New" w:cs="Courier New"/>
          <w:color w:val="1E3A5F"/>
          <w:sz w:val="18"/>
          <w:szCs w:val="18"/>
        </w:rPr>
        <w:t xml:space="preserve"> as np</w:t>
      </w:r>
    </w:p>
    <w:p w14:paraId="6CA8A763"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import </w:t>
      </w:r>
      <w:proofErr w:type="spellStart"/>
      <w:proofErr w:type="gramStart"/>
      <w:r>
        <w:rPr>
          <w:rFonts w:ascii="Courier New" w:eastAsia="Courier New" w:hAnsi="Courier New" w:cs="Courier New"/>
          <w:color w:val="1E3A5F"/>
          <w:sz w:val="18"/>
          <w:szCs w:val="18"/>
        </w:rPr>
        <w:t>matplotlib.pyplot</w:t>
      </w:r>
      <w:proofErr w:type="spellEnd"/>
      <w:proofErr w:type="gramEnd"/>
      <w:r>
        <w:rPr>
          <w:rFonts w:ascii="Courier New" w:eastAsia="Courier New" w:hAnsi="Courier New" w:cs="Courier New"/>
          <w:color w:val="1E3A5F"/>
          <w:sz w:val="18"/>
          <w:szCs w:val="18"/>
        </w:rPr>
        <w:t xml:space="preserve"> as </w:t>
      </w:r>
      <w:proofErr w:type="spellStart"/>
      <w:proofErr w:type="gramStart"/>
      <w:r>
        <w:rPr>
          <w:rFonts w:ascii="Courier New" w:eastAsia="Courier New" w:hAnsi="Courier New" w:cs="Courier New"/>
          <w:color w:val="1E3A5F"/>
          <w:sz w:val="18"/>
          <w:szCs w:val="18"/>
        </w:rPr>
        <w:t>plt</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import seaborn as </w:t>
      </w:r>
      <w:proofErr w:type="spellStart"/>
      <w:r>
        <w:rPr>
          <w:rFonts w:ascii="Courier New" w:eastAsia="Courier New" w:hAnsi="Courier New" w:cs="Courier New"/>
          <w:color w:val="1E3A5F"/>
          <w:sz w:val="18"/>
          <w:szCs w:val="18"/>
        </w:rPr>
        <w:t>sns</w:t>
      </w:r>
      <w:proofErr w:type="spellEnd"/>
    </w:p>
    <w:p w14:paraId="1D2A80B8" w14:textId="77777777" w:rsidR="00566BCD" w:rsidRDefault="00566BCD">
      <w:pPr>
        <w:spacing w:after="80"/>
      </w:pPr>
    </w:p>
    <w:p w14:paraId="0298E126" w14:textId="77777777" w:rsidR="00566BCD" w:rsidRDefault="00000000">
      <w:pPr>
        <w:pStyle w:val="Heading2"/>
        <w:pBdr>
          <w:bottom w:val="single" w:sz="3" w:space="4" w:color="0D9488"/>
        </w:pBdr>
      </w:pPr>
      <w:r>
        <w:t>4.2 Data Cleaning and Feature Engineering</w:t>
      </w:r>
    </w:p>
    <w:p w14:paraId="3E021B2A" w14:textId="77777777" w:rsidR="00566BCD" w:rsidRDefault="00000000">
      <w:pPr>
        <w:spacing w:before="60" w:after="100"/>
        <w:jc w:val="both"/>
      </w:pPr>
      <w:r>
        <w:t>The following engineering steps were applied across all nine CSV files:</w:t>
      </w:r>
    </w:p>
    <w:p w14:paraId="71D8E21D"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3135"/>
        <w:gridCol w:w="3628"/>
      </w:tblGrid>
      <w:tr w:rsidR="00566BCD" w14:paraId="704A55B0"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E05D44"/>
            <w:tcMar>
              <w:top w:w="120" w:type="dxa"/>
              <w:left w:w="160" w:type="dxa"/>
              <w:bottom w:w="120" w:type="dxa"/>
              <w:right w:w="160" w:type="dxa"/>
            </w:tcMar>
            <w:vAlign w:val="center"/>
          </w:tcPr>
          <w:p w14:paraId="28676ACC" w14:textId="77777777" w:rsidR="00566BCD" w:rsidRDefault="00000000">
            <w:pPr>
              <w:jc w:val="center"/>
            </w:pPr>
            <w:r>
              <w:rPr>
                <w:b/>
                <w:bCs/>
                <w:color w:val="FFFFFF"/>
                <w:sz w:val="20"/>
                <w:szCs w:val="20"/>
              </w:rPr>
              <w:t>Feature</w:t>
            </w:r>
          </w:p>
        </w:tc>
        <w:tc>
          <w:tcPr>
            <w:tcW w:w="3000" w:type="dxa"/>
            <w:tcBorders>
              <w:top w:val="single" w:sz="1" w:space="0" w:color="CBD5E1"/>
              <w:left w:val="single" w:sz="1" w:space="0" w:color="CBD5E1"/>
              <w:bottom w:val="single" w:sz="1" w:space="0" w:color="CBD5E1"/>
              <w:right w:val="single" w:sz="1" w:space="0" w:color="CBD5E1"/>
            </w:tcBorders>
            <w:shd w:val="clear" w:color="auto" w:fill="E05D44"/>
            <w:tcMar>
              <w:top w:w="120" w:type="dxa"/>
              <w:left w:w="160" w:type="dxa"/>
              <w:bottom w:w="120" w:type="dxa"/>
              <w:right w:w="160" w:type="dxa"/>
            </w:tcMar>
            <w:vAlign w:val="center"/>
          </w:tcPr>
          <w:p w14:paraId="2278DC1E" w14:textId="77777777" w:rsidR="00566BCD" w:rsidRDefault="00000000">
            <w:pPr>
              <w:jc w:val="center"/>
            </w:pPr>
            <w:r>
              <w:rPr>
                <w:b/>
                <w:bCs/>
                <w:color w:val="FFFFFF"/>
                <w:sz w:val="20"/>
                <w:szCs w:val="20"/>
              </w:rPr>
              <w:t>Method</w:t>
            </w:r>
          </w:p>
        </w:tc>
        <w:tc>
          <w:tcPr>
            <w:tcW w:w="3738" w:type="dxa"/>
            <w:tcBorders>
              <w:top w:val="single" w:sz="1" w:space="0" w:color="CBD5E1"/>
              <w:left w:val="single" w:sz="1" w:space="0" w:color="CBD5E1"/>
              <w:bottom w:val="single" w:sz="1" w:space="0" w:color="CBD5E1"/>
              <w:right w:val="single" w:sz="1" w:space="0" w:color="CBD5E1"/>
            </w:tcBorders>
            <w:shd w:val="clear" w:color="auto" w:fill="E05D44"/>
            <w:tcMar>
              <w:top w:w="120" w:type="dxa"/>
              <w:left w:w="160" w:type="dxa"/>
              <w:bottom w:w="120" w:type="dxa"/>
              <w:right w:w="160" w:type="dxa"/>
            </w:tcMar>
            <w:vAlign w:val="center"/>
          </w:tcPr>
          <w:p w14:paraId="11A133BB" w14:textId="77777777" w:rsidR="00566BCD" w:rsidRDefault="00000000">
            <w:pPr>
              <w:jc w:val="center"/>
            </w:pPr>
            <w:r>
              <w:rPr>
                <w:b/>
                <w:bCs/>
                <w:color w:val="FFFFFF"/>
                <w:sz w:val="20"/>
                <w:szCs w:val="20"/>
              </w:rPr>
              <w:t>Purpose</w:t>
            </w:r>
          </w:p>
        </w:tc>
      </w:tr>
      <w:tr w:rsidR="00566BCD" w14:paraId="7D7BC3D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EC62916" w14:textId="77777777" w:rsidR="00566BCD" w:rsidRDefault="00000000">
            <w:r>
              <w:rPr>
                <w:sz w:val="20"/>
                <w:szCs w:val="20"/>
              </w:rPr>
              <w:t>Zone normalisation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3231D6A" w14:textId="77777777" w:rsidR="00566BCD" w:rsidRDefault="00000000">
            <w:proofErr w:type="spellStart"/>
            <w:proofErr w:type="gramStart"/>
            <w:r>
              <w:rPr>
                <w:sz w:val="20"/>
                <w:szCs w:val="20"/>
              </w:rPr>
              <w:t>dict.replace</w:t>
            </w:r>
            <w:proofErr w:type="spellEnd"/>
            <w:proofErr w:type="gramEnd"/>
            <w:r>
              <w:rPr>
                <w:sz w:val="20"/>
                <w:szCs w:val="20"/>
              </w:rPr>
              <w:t>() on all zone columns</w:t>
            </w:r>
          </w:p>
        </w:tc>
        <w:tc>
          <w:tcPr>
            <w:tcW w:w="37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2C3F0E" w14:textId="77777777" w:rsidR="00566BCD" w:rsidRDefault="00000000">
            <w:r>
              <w:rPr>
                <w:sz w:val="20"/>
                <w:szCs w:val="20"/>
              </w:rPr>
              <w:t>Standardise 16 variants to 7 canonical zone names</w:t>
            </w:r>
          </w:p>
        </w:tc>
      </w:tr>
      <w:tr w:rsidR="00566BCD" w14:paraId="027BFA2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015F5F1" w14:textId="77777777" w:rsidR="00566BCD" w:rsidRDefault="00000000">
            <w:r>
              <w:rPr>
                <w:sz w:val="20"/>
                <w:szCs w:val="20"/>
              </w:rPr>
              <w:t>Datetime parsing</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588CD62" w14:textId="77777777" w:rsidR="00566BCD" w:rsidRDefault="00000000">
            <w:proofErr w:type="spellStart"/>
            <w:r>
              <w:rPr>
                <w:sz w:val="20"/>
                <w:szCs w:val="20"/>
              </w:rPr>
              <w:t>pd.to_datetime</w:t>
            </w:r>
            <w:proofErr w:type="spellEnd"/>
            <w:r>
              <w:rPr>
                <w:sz w:val="20"/>
                <w:szCs w:val="20"/>
              </w:rPr>
              <w:t>(errors='coerce')</w:t>
            </w:r>
          </w:p>
        </w:tc>
        <w:tc>
          <w:tcPr>
            <w:tcW w:w="37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C3BF03B" w14:textId="77777777" w:rsidR="00566BCD" w:rsidRDefault="00000000">
            <w:r>
              <w:rPr>
                <w:sz w:val="20"/>
                <w:szCs w:val="20"/>
              </w:rPr>
              <w:t>Enable time-based aggregation and duration calculation</w:t>
            </w:r>
          </w:p>
        </w:tc>
      </w:tr>
      <w:tr w:rsidR="00566BCD" w14:paraId="76E429A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938612A" w14:textId="77777777" w:rsidR="00566BCD" w:rsidRDefault="00000000">
            <w:proofErr w:type="spellStart"/>
            <w:r>
              <w:rPr>
                <w:sz w:val="20"/>
                <w:szCs w:val="20"/>
              </w:rPr>
              <w:t>actual_hours</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2F46E8A" w14:textId="77777777" w:rsidR="00566BCD" w:rsidRDefault="00000000">
            <w:proofErr w:type="spellStart"/>
            <w:r>
              <w:rPr>
                <w:sz w:val="20"/>
                <w:szCs w:val="20"/>
              </w:rPr>
              <w:t>timedelta</w:t>
            </w:r>
            <w:proofErr w:type="spellEnd"/>
            <w:r>
              <w:rPr>
                <w:sz w:val="20"/>
                <w:szCs w:val="20"/>
              </w:rPr>
              <w:t xml:space="preserve"> arithmetic on dispatch/completion</w:t>
            </w:r>
          </w:p>
        </w:tc>
        <w:tc>
          <w:tcPr>
            <w:tcW w:w="37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6416C49" w14:textId="77777777" w:rsidR="00566BCD" w:rsidRDefault="00000000">
            <w:r>
              <w:rPr>
                <w:sz w:val="20"/>
                <w:szCs w:val="20"/>
              </w:rPr>
              <w:t>Compute real delivery duration for SLA analysis</w:t>
            </w:r>
          </w:p>
        </w:tc>
      </w:tr>
      <w:tr w:rsidR="00566BCD" w14:paraId="28BF2C7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A1EAC2F" w14:textId="77777777" w:rsidR="00566BCD" w:rsidRDefault="00000000">
            <w:proofErr w:type="spellStart"/>
            <w:r>
              <w:rPr>
                <w:sz w:val="20"/>
                <w:szCs w:val="20"/>
              </w:rPr>
              <w:t>is_failure</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5C049AF" w14:textId="77777777" w:rsidR="00566BCD" w:rsidRDefault="00000000">
            <w:proofErr w:type="spellStart"/>
            <w:r>
              <w:rPr>
                <w:sz w:val="20"/>
                <w:szCs w:val="20"/>
              </w:rPr>
              <w:t>isin</w:t>
            </w:r>
            <w:proofErr w:type="spellEnd"/>
            <w:r>
              <w:rPr>
                <w:sz w:val="20"/>
                <w:szCs w:val="20"/>
              </w:rPr>
              <w:t>(['</w:t>
            </w:r>
            <w:proofErr w:type="spellStart"/>
            <w:r>
              <w:rPr>
                <w:sz w:val="20"/>
                <w:szCs w:val="20"/>
              </w:rPr>
              <w:t>Failed','Delayed</w:t>
            </w:r>
            <w:proofErr w:type="spellEnd"/>
            <w:r>
              <w:rPr>
                <w:sz w:val="20"/>
                <w:szCs w:val="20"/>
              </w:rPr>
              <w:t>']</w:t>
            </w:r>
            <w:proofErr w:type="gramStart"/>
            <w:r>
              <w:rPr>
                <w:sz w:val="20"/>
                <w:szCs w:val="20"/>
              </w:rPr>
              <w:t>).</w:t>
            </w:r>
            <w:proofErr w:type="spellStart"/>
            <w:r>
              <w:rPr>
                <w:sz w:val="20"/>
                <w:szCs w:val="20"/>
              </w:rPr>
              <w:t>astype</w:t>
            </w:r>
            <w:proofErr w:type="spellEnd"/>
            <w:proofErr w:type="gramEnd"/>
            <w:r>
              <w:rPr>
                <w:sz w:val="20"/>
                <w:szCs w:val="20"/>
              </w:rPr>
              <w:t>(int)</w:t>
            </w:r>
          </w:p>
        </w:tc>
        <w:tc>
          <w:tcPr>
            <w:tcW w:w="37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CD7AAC5" w14:textId="77777777" w:rsidR="00566BCD" w:rsidRDefault="00000000">
            <w:r>
              <w:rPr>
                <w:sz w:val="20"/>
                <w:szCs w:val="20"/>
              </w:rPr>
              <w:t>Binary flag for vectorised failure rate calculations</w:t>
            </w:r>
          </w:p>
        </w:tc>
      </w:tr>
      <w:tr w:rsidR="00566BCD" w14:paraId="44183F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91AD163" w14:textId="77777777" w:rsidR="00566BCD" w:rsidRDefault="00000000">
            <w:proofErr w:type="spellStart"/>
            <w:r>
              <w:rPr>
                <w:sz w:val="20"/>
                <w:szCs w:val="20"/>
              </w:rPr>
              <w:t>cost_per_km</w:t>
            </w:r>
            <w:proofErr w:type="spellEnd"/>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4DFA739" w14:textId="77777777" w:rsidR="00566BCD" w:rsidRDefault="00000000">
            <w:proofErr w:type="spellStart"/>
            <w:proofErr w:type="gramStart"/>
            <w:r>
              <w:rPr>
                <w:sz w:val="20"/>
                <w:szCs w:val="20"/>
              </w:rPr>
              <w:t>np.where</w:t>
            </w:r>
            <w:proofErr w:type="spellEnd"/>
            <w:proofErr w:type="gramEnd"/>
            <w:r>
              <w:rPr>
                <w:sz w:val="20"/>
                <w:szCs w:val="20"/>
              </w:rPr>
              <w:t xml:space="preserve"> to guard zero-division</w:t>
            </w:r>
          </w:p>
        </w:tc>
        <w:tc>
          <w:tcPr>
            <w:tcW w:w="37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31EEA88" w14:textId="77777777" w:rsidR="00566BCD" w:rsidRDefault="00000000">
            <w:r>
              <w:rPr>
                <w:sz w:val="20"/>
                <w:szCs w:val="20"/>
              </w:rPr>
              <w:t>Normalise fuel cost by distance for fair comparison</w:t>
            </w:r>
          </w:p>
        </w:tc>
      </w:tr>
      <w:tr w:rsidR="00566BCD" w14:paraId="6860CD9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145C7CE" w14:textId="77777777" w:rsidR="00566BCD" w:rsidRDefault="00000000">
            <w:r>
              <w:rPr>
                <w:sz w:val="20"/>
                <w:szCs w:val="20"/>
              </w:rPr>
              <w:t>Median imputation</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D0F252C" w14:textId="77777777" w:rsidR="00566BCD" w:rsidRDefault="00000000">
            <w:proofErr w:type="spellStart"/>
            <w:r>
              <w:rPr>
                <w:sz w:val="20"/>
                <w:szCs w:val="20"/>
              </w:rPr>
              <w:t>fillna</w:t>
            </w:r>
            <w:proofErr w:type="spellEnd"/>
            <w:r>
              <w:rPr>
                <w:sz w:val="20"/>
                <w:szCs w:val="20"/>
              </w:rPr>
              <w:t>(</w:t>
            </w:r>
            <w:proofErr w:type="gramStart"/>
            <w:r>
              <w:rPr>
                <w:sz w:val="20"/>
                <w:szCs w:val="20"/>
              </w:rPr>
              <w:t>median(</w:t>
            </w:r>
            <w:proofErr w:type="gramEnd"/>
            <w:r>
              <w:rPr>
                <w:sz w:val="20"/>
                <w:szCs w:val="20"/>
              </w:rPr>
              <w:t>)) on numeric columns</w:t>
            </w:r>
          </w:p>
        </w:tc>
        <w:tc>
          <w:tcPr>
            <w:tcW w:w="37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911BBDC" w14:textId="77777777" w:rsidR="00566BCD" w:rsidRDefault="00000000">
            <w:r>
              <w:rPr>
                <w:sz w:val="20"/>
                <w:szCs w:val="20"/>
              </w:rPr>
              <w:t>Preserve distribution shape while handling 64 missing values</w:t>
            </w:r>
          </w:p>
        </w:tc>
      </w:tr>
    </w:tbl>
    <w:p w14:paraId="64BB5465" w14:textId="77777777" w:rsidR="00566BCD" w:rsidRDefault="00566BCD">
      <w:pPr>
        <w:spacing w:after="120"/>
      </w:pPr>
    </w:p>
    <w:p w14:paraId="01A19849" w14:textId="77777777" w:rsidR="00566BCD" w:rsidRDefault="00000000">
      <w:pPr>
        <w:pStyle w:val="Heading2"/>
        <w:pBdr>
          <w:bottom w:val="single" w:sz="3" w:space="4" w:color="0D9488"/>
        </w:pBdr>
      </w:pPr>
      <w:r>
        <w:t>4.3 NumPy Statistical Analysis</w:t>
      </w:r>
    </w:p>
    <w:p w14:paraId="2F5BEA15" w14:textId="77777777" w:rsidR="00566BCD" w:rsidRDefault="00000000">
      <w:pPr>
        <w:spacing w:before="60" w:after="100"/>
        <w:jc w:val="both"/>
      </w:pPr>
      <w:r>
        <w:t xml:space="preserve">NumPy arrays were extracted from </w:t>
      </w:r>
      <w:proofErr w:type="gramStart"/>
      <w:r>
        <w:t>pandas</w:t>
      </w:r>
      <w:proofErr w:type="gramEnd"/>
      <w:r>
        <w:t xml:space="preserve"> columns for direct vectorised statistical computation, demonstrating efficient array operations without Python loops:</w:t>
      </w:r>
    </w:p>
    <w:p w14:paraId="742FFEFE" w14:textId="77777777" w:rsidR="00566BCD" w:rsidRDefault="00000000">
      <w:pPr>
        <w:pBdr>
          <w:left w:val="single" w:sz="10" w:space="8" w:color="0D9488"/>
        </w:pBdr>
        <w:shd w:val="clear" w:color="auto" w:fill="EFF6FF"/>
        <w:spacing w:before="40" w:after="40"/>
        <w:ind w:left="400"/>
      </w:pPr>
      <w:proofErr w:type="spellStart"/>
      <w:r>
        <w:rPr>
          <w:rFonts w:ascii="Courier New" w:eastAsia="Courier New" w:hAnsi="Courier New" w:cs="Courier New"/>
          <w:color w:val="1E3A5F"/>
          <w:sz w:val="18"/>
          <w:szCs w:val="18"/>
        </w:rPr>
        <w:t>rating_arr</w:t>
      </w:r>
      <w:proofErr w:type="spellEnd"/>
      <w:r>
        <w:rPr>
          <w:rFonts w:ascii="Courier New" w:eastAsia="Courier New" w:hAnsi="Courier New" w:cs="Courier New"/>
          <w:color w:val="1E3A5F"/>
          <w:sz w:val="18"/>
          <w:szCs w:val="18"/>
        </w:rPr>
        <w:t xml:space="preserve"> = deliveries["</w:t>
      </w:r>
      <w:proofErr w:type="spellStart"/>
      <w:r>
        <w:rPr>
          <w:rFonts w:ascii="Courier New" w:eastAsia="Courier New" w:hAnsi="Courier New" w:cs="Courier New"/>
          <w:color w:val="1E3A5F"/>
          <w:sz w:val="18"/>
          <w:szCs w:val="18"/>
        </w:rPr>
        <w:t>customer_rating_post_delivery</w:t>
      </w:r>
      <w:proofErr w:type="spell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dropna</w:t>
      </w:r>
      <w:proofErr w:type="spellEnd"/>
      <w:proofErr w:type="gram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).values</w:t>
      </w:r>
      <w:proofErr w:type="gramEnd"/>
    </w:p>
    <w:p w14:paraId="70565A08" w14:textId="77777777" w:rsidR="00566BCD" w:rsidRDefault="00000000">
      <w:pPr>
        <w:pBdr>
          <w:left w:val="single" w:sz="10" w:space="8" w:color="0D9488"/>
        </w:pBdr>
        <w:shd w:val="clear" w:color="auto" w:fill="EFF6FF"/>
        <w:spacing w:before="40" w:after="40"/>
        <w:ind w:left="400"/>
      </w:pPr>
      <w:proofErr w:type="spellStart"/>
      <w:proofErr w:type="gramStart"/>
      <w:r>
        <w:rPr>
          <w:rFonts w:ascii="Courier New" w:eastAsia="Courier New" w:hAnsi="Courier New" w:cs="Courier New"/>
          <w:color w:val="1E3A5F"/>
          <w:sz w:val="18"/>
          <w:szCs w:val="18"/>
        </w:rPr>
        <w:t>np.mean</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rating_</w:t>
      </w:r>
      <w:proofErr w:type="gramStart"/>
      <w:r>
        <w:rPr>
          <w:rFonts w:ascii="Courier New" w:eastAsia="Courier New" w:hAnsi="Courier New" w:cs="Courier New"/>
          <w:color w:val="1E3A5F"/>
          <w:sz w:val="18"/>
          <w:szCs w:val="18"/>
        </w:rPr>
        <w:t>arr</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 3.85</w:t>
      </w:r>
    </w:p>
    <w:p w14:paraId="3BC8E1F6" w14:textId="77777777" w:rsidR="00566BCD" w:rsidRDefault="00000000">
      <w:pPr>
        <w:pBdr>
          <w:left w:val="single" w:sz="10" w:space="8" w:color="0D9488"/>
        </w:pBdr>
        <w:shd w:val="clear" w:color="auto" w:fill="EFF6FF"/>
        <w:spacing w:before="40" w:after="40"/>
        <w:ind w:left="400"/>
      </w:pPr>
      <w:proofErr w:type="spellStart"/>
      <w:r>
        <w:rPr>
          <w:rFonts w:ascii="Courier New" w:eastAsia="Courier New" w:hAnsi="Courier New" w:cs="Courier New"/>
          <w:color w:val="1E3A5F"/>
          <w:sz w:val="18"/>
          <w:szCs w:val="18"/>
        </w:rPr>
        <w:t>np.std</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rating_</w:t>
      </w:r>
      <w:proofErr w:type="gramStart"/>
      <w:r>
        <w:rPr>
          <w:rFonts w:ascii="Courier New" w:eastAsia="Courier New" w:hAnsi="Courier New" w:cs="Courier New"/>
          <w:color w:val="1E3A5F"/>
          <w:sz w:val="18"/>
          <w:szCs w:val="18"/>
        </w:rPr>
        <w:t>arr</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 1.02</w:t>
      </w:r>
    </w:p>
    <w:p w14:paraId="24917A5A" w14:textId="77777777" w:rsidR="00566BCD" w:rsidRDefault="00000000">
      <w:pPr>
        <w:pBdr>
          <w:left w:val="single" w:sz="10" w:space="8" w:color="0D9488"/>
        </w:pBdr>
        <w:shd w:val="clear" w:color="auto" w:fill="EFF6FF"/>
        <w:spacing w:before="40" w:after="40"/>
        <w:ind w:left="400"/>
      </w:pPr>
      <w:proofErr w:type="spellStart"/>
      <w:proofErr w:type="gramStart"/>
      <w:r>
        <w:rPr>
          <w:rFonts w:ascii="Courier New" w:eastAsia="Courier New" w:hAnsi="Courier New" w:cs="Courier New"/>
          <w:color w:val="1E3A5F"/>
          <w:sz w:val="18"/>
          <w:szCs w:val="18"/>
        </w:rPr>
        <w:t>np.percentile</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rating_arr</w:t>
      </w:r>
      <w:proofErr w:type="spellEnd"/>
      <w:r>
        <w:rPr>
          <w:rFonts w:ascii="Courier New" w:eastAsia="Courier New" w:hAnsi="Courier New" w:cs="Courier New"/>
          <w:color w:val="1E3A5F"/>
          <w:sz w:val="18"/>
          <w:szCs w:val="18"/>
        </w:rPr>
        <w:t>, [25, 75</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xml:space="preserve"> → [3.1, 4.8]</w:t>
      </w:r>
    </w:p>
    <w:p w14:paraId="7C0F9C51" w14:textId="77777777" w:rsidR="00566BCD" w:rsidRDefault="00000000">
      <w:pPr>
        <w:pBdr>
          <w:left w:val="single" w:sz="10" w:space="8" w:color="0D9488"/>
        </w:pBdr>
        <w:shd w:val="clear" w:color="auto" w:fill="EFF6FF"/>
        <w:spacing w:before="40" w:after="40"/>
        <w:ind w:left="400"/>
      </w:pPr>
      <w:proofErr w:type="spellStart"/>
      <w:proofErr w:type="gramStart"/>
      <w:r>
        <w:rPr>
          <w:rFonts w:ascii="Courier New" w:eastAsia="Courier New" w:hAnsi="Courier New" w:cs="Courier New"/>
          <w:color w:val="1E3A5F"/>
          <w:sz w:val="18"/>
          <w:szCs w:val="18"/>
        </w:rPr>
        <w:t>np.corrcoef</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override_arr</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rating_</w:t>
      </w:r>
      <w:proofErr w:type="gramStart"/>
      <w:r>
        <w:rPr>
          <w:rFonts w:ascii="Courier New" w:eastAsia="Courier New" w:hAnsi="Courier New" w:cs="Courier New"/>
          <w:color w:val="1E3A5F"/>
          <w:sz w:val="18"/>
          <w:szCs w:val="18"/>
        </w:rPr>
        <w:t>arr</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0,1</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xml:space="preserve"> → −0.</w:t>
      </w:r>
      <w:proofErr w:type="gramStart"/>
      <w:r>
        <w:rPr>
          <w:rFonts w:ascii="Courier New" w:eastAsia="Courier New" w:hAnsi="Courier New" w:cs="Courier New"/>
          <w:color w:val="1E3A5F"/>
          <w:sz w:val="18"/>
          <w:szCs w:val="18"/>
        </w:rPr>
        <w:t>31  (</w:t>
      </w:r>
      <w:proofErr w:type="gramEnd"/>
      <w:r>
        <w:rPr>
          <w:rFonts w:ascii="Courier New" w:eastAsia="Courier New" w:hAnsi="Courier New" w:cs="Courier New"/>
          <w:color w:val="1E3A5F"/>
          <w:sz w:val="18"/>
          <w:szCs w:val="18"/>
        </w:rPr>
        <w:t>Pearson r)</w:t>
      </w:r>
    </w:p>
    <w:p w14:paraId="7DECD685" w14:textId="77777777" w:rsidR="00566BCD" w:rsidRDefault="00566BCD">
      <w:pPr>
        <w:spacing w:after="80"/>
      </w:pPr>
    </w:p>
    <w:p w14:paraId="01EE9957" w14:textId="77777777" w:rsidR="00566BCD" w:rsidRDefault="00000000">
      <w:pPr>
        <w:pStyle w:val="Heading2"/>
        <w:pBdr>
          <w:bottom w:val="single" w:sz="3" w:space="4" w:color="0D9488"/>
        </w:pBdr>
      </w:pPr>
      <w:r>
        <w:t xml:space="preserve">4.4 Pandas </w:t>
      </w:r>
      <w:proofErr w:type="spellStart"/>
      <w:r>
        <w:t>GroupBy</w:t>
      </w:r>
      <w:proofErr w:type="spellEnd"/>
      <w:r>
        <w:t xml:space="preserve"> and Describe Analysis</w:t>
      </w:r>
    </w:p>
    <w:p w14:paraId="397D5D2C" w14:textId="77777777" w:rsidR="00566BCD" w:rsidRDefault="00000000">
      <w:pPr>
        <w:spacing w:before="60" w:after="100"/>
        <w:jc w:val="both"/>
      </w:pPr>
      <w:r>
        <w:t xml:space="preserve">Structured aggregation using </w:t>
      </w:r>
      <w:proofErr w:type="spellStart"/>
      <w:r>
        <w:t>groupby</w:t>
      </w:r>
      <w:proofErr w:type="spellEnd"/>
      <w:r>
        <w:t>(</w:t>
      </w:r>
      <w:proofErr w:type="gramStart"/>
      <w:r>
        <w:t>).describe</w:t>
      </w:r>
      <w:proofErr w:type="gramEnd"/>
      <w:r>
        <w:t xml:space="preserve">() and </w:t>
      </w:r>
      <w:proofErr w:type="spellStart"/>
      <w:r>
        <w:t>groupby</w:t>
      </w:r>
      <w:proofErr w:type="spellEnd"/>
      <w:r>
        <w:t>(</w:t>
      </w:r>
      <w:proofErr w:type="gramStart"/>
      <w:r>
        <w:t>).</w:t>
      </w:r>
      <w:proofErr w:type="spellStart"/>
      <w:r>
        <w:t>agg</w:t>
      </w:r>
      <w:proofErr w:type="spellEnd"/>
      <w:proofErr w:type="gramEnd"/>
      <w:r>
        <w:t>() produced operational summary tables across multiple dimensions:</w:t>
      </w:r>
    </w:p>
    <w:p w14:paraId="196C2E2A" w14:textId="77777777" w:rsidR="00566BCD" w:rsidRDefault="00000000">
      <w:pPr>
        <w:pBdr>
          <w:left w:val="single" w:sz="10" w:space="8" w:color="0D9488"/>
        </w:pBdr>
        <w:shd w:val="clear" w:color="auto" w:fill="EFF6FF"/>
        <w:spacing w:before="40" w:after="40"/>
        <w:ind w:left="400"/>
      </w:pPr>
      <w:proofErr w:type="spellStart"/>
      <w:r>
        <w:rPr>
          <w:rFonts w:ascii="Courier New" w:eastAsia="Courier New" w:hAnsi="Courier New" w:cs="Courier New"/>
          <w:color w:val="1E3A5F"/>
          <w:sz w:val="18"/>
          <w:szCs w:val="18"/>
        </w:rPr>
        <w:t>delivery_summary</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deliveries.groupby</w:t>
      </w:r>
      <w:proofErr w:type="spellEnd"/>
      <w:proofErr w:type="gramEnd"/>
      <w:r>
        <w:rPr>
          <w:rFonts w:ascii="Courier New" w:eastAsia="Courier New" w:hAnsi="Courier New" w:cs="Courier New"/>
          <w:color w:val="1E3A5F"/>
          <w:sz w:val="18"/>
          <w:szCs w:val="18"/>
        </w:rPr>
        <w:t>("delivery_status</w:t>
      </w:r>
      <w:proofErr w:type="gramStart"/>
      <w:r>
        <w:rPr>
          <w:rFonts w:ascii="Courier New" w:eastAsia="Courier New" w:hAnsi="Courier New" w:cs="Courier New"/>
          <w:color w:val="1E3A5F"/>
          <w:sz w:val="18"/>
          <w:szCs w:val="18"/>
        </w:rPr>
        <w:t>")[</w:t>
      </w:r>
      <w:proofErr w:type="gramEnd"/>
    </w:p>
    <w:p w14:paraId="6633CF2E"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["customer_rating_post_delivery","route_distance_km","fuel_or_charge_cost"]</w:t>
      </w:r>
    </w:p>
    <w:p w14:paraId="6CA01450" w14:textId="77777777" w:rsidR="00566BCD" w:rsidRDefault="00000000">
      <w:pPr>
        <w:pBdr>
          <w:left w:val="single" w:sz="10" w:space="8" w:color="0D9488"/>
        </w:pBdr>
        <w:shd w:val="clear" w:color="auto" w:fill="EFF6FF"/>
        <w:spacing w:before="40" w:after="40"/>
        <w:ind w:left="400"/>
      </w:pPr>
      <w:proofErr w:type="gramStart"/>
      <w:r>
        <w:rPr>
          <w:rFonts w:ascii="Courier New" w:eastAsia="Courier New" w:hAnsi="Courier New" w:cs="Courier New"/>
          <w:color w:val="1E3A5F"/>
          <w:sz w:val="18"/>
          <w:szCs w:val="18"/>
        </w:rPr>
        <w:lastRenderedPageBreak/>
        <w:t>].describe</w:t>
      </w:r>
      <w:proofErr w:type="gram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).round</w:t>
      </w:r>
      <w:proofErr w:type="gramEnd"/>
      <w:r>
        <w:rPr>
          <w:rFonts w:ascii="Courier New" w:eastAsia="Courier New" w:hAnsi="Courier New" w:cs="Courier New"/>
          <w:color w:val="1E3A5F"/>
          <w:sz w:val="18"/>
          <w:szCs w:val="18"/>
        </w:rPr>
        <w:t>(2)</w:t>
      </w:r>
    </w:p>
    <w:p w14:paraId="543843E3" w14:textId="77777777" w:rsidR="00566BCD" w:rsidRDefault="00566BCD">
      <w:pPr>
        <w:spacing w:after="60"/>
      </w:pPr>
    </w:p>
    <w:p w14:paraId="0D913B00" w14:textId="77777777" w:rsidR="00566BCD" w:rsidRDefault="00000000">
      <w:pPr>
        <w:pBdr>
          <w:left w:val="single" w:sz="10" w:space="8" w:color="0D9488"/>
        </w:pBdr>
        <w:shd w:val="clear" w:color="auto" w:fill="EFF6FF"/>
        <w:spacing w:before="40" w:after="40"/>
        <w:ind w:left="400"/>
      </w:pPr>
      <w:proofErr w:type="spellStart"/>
      <w:r>
        <w:rPr>
          <w:rFonts w:ascii="Courier New" w:eastAsia="Courier New" w:hAnsi="Courier New" w:cs="Courier New"/>
          <w:color w:val="1E3A5F"/>
          <w:sz w:val="18"/>
          <w:szCs w:val="18"/>
        </w:rPr>
        <w:t>order_summary</w:t>
      </w:r>
      <w:proofErr w:type="spellEnd"/>
      <w:r>
        <w:rPr>
          <w:rFonts w:ascii="Courier New" w:eastAsia="Courier New" w:hAnsi="Courier New" w:cs="Courier New"/>
          <w:color w:val="1E3A5F"/>
          <w:sz w:val="18"/>
          <w:szCs w:val="18"/>
        </w:rPr>
        <w:t xml:space="preserve"> = </w:t>
      </w:r>
      <w:proofErr w:type="gramStart"/>
      <w:r>
        <w:rPr>
          <w:rFonts w:ascii="Courier New" w:eastAsia="Courier New" w:hAnsi="Courier New" w:cs="Courier New"/>
          <w:color w:val="1E3A5F"/>
          <w:sz w:val="18"/>
          <w:szCs w:val="18"/>
        </w:rPr>
        <w:t>orders.groupby</w:t>
      </w:r>
      <w:proofErr w:type="gramEnd"/>
      <w:r>
        <w:rPr>
          <w:rFonts w:ascii="Courier New" w:eastAsia="Courier New" w:hAnsi="Courier New" w:cs="Courier New"/>
          <w:color w:val="1E3A5F"/>
          <w:sz w:val="18"/>
          <w:szCs w:val="18"/>
        </w:rPr>
        <w:t>(["service_type","priority_level"</w:t>
      </w:r>
      <w:proofErr w:type="gramStart"/>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"order_value"</w:t>
      </w:r>
      <w:proofErr w:type="gramStart"/>
      <w:r>
        <w:rPr>
          <w:rFonts w:ascii="Courier New" w:eastAsia="Courier New" w:hAnsi="Courier New" w:cs="Courier New"/>
          <w:color w:val="1E3A5F"/>
          <w:sz w:val="18"/>
          <w:szCs w:val="18"/>
        </w:rPr>
        <w:t>].agg</w:t>
      </w:r>
      <w:proofErr w:type="gramEnd"/>
      <w:r>
        <w:rPr>
          <w:rFonts w:ascii="Courier New" w:eastAsia="Courier New" w:hAnsi="Courier New" w:cs="Courier New"/>
          <w:color w:val="1E3A5F"/>
          <w:sz w:val="18"/>
          <w:szCs w:val="18"/>
        </w:rPr>
        <w:t>(</w:t>
      </w:r>
    </w:p>
    <w:p w14:paraId="1791392F"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count="count", mean="mean", median="median", std="std", total="sum"</w:t>
      </w:r>
    </w:p>
    <w:p w14:paraId="394B6CCF" w14:textId="77777777" w:rsidR="00566BCD" w:rsidRDefault="00000000">
      <w:pPr>
        <w:pBdr>
          <w:left w:val="single" w:sz="10" w:space="8" w:color="0D9488"/>
        </w:pBdr>
        <w:shd w:val="clear" w:color="auto" w:fill="EFF6FF"/>
        <w:spacing w:before="40" w:after="40"/>
        <w:ind w:left="400"/>
      </w:pPr>
      <w:proofErr w:type="gramStart"/>
      <w:r>
        <w:rPr>
          <w:rFonts w:ascii="Courier New" w:eastAsia="Courier New" w:hAnsi="Courier New" w:cs="Courier New"/>
          <w:color w:val="1E3A5F"/>
          <w:sz w:val="18"/>
          <w:szCs w:val="18"/>
        </w:rPr>
        <w:t>).round</w:t>
      </w:r>
      <w:proofErr w:type="gramEnd"/>
      <w:r>
        <w:rPr>
          <w:rFonts w:ascii="Courier New" w:eastAsia="Courier New" w:hAnsi="Courier New" w:cs="Courier New"/>
          <w:color w:val="1E3A5F"/>
          <w:sz w:val="18"/>
          <w:szCs w:val="18"/>
        </w:rPr>
        <w:t>(2)</w:t>
      </w:r>
    </w:p>
    <w:p w14:paraId="1D9A0589" w14:textId="77777777" w:rsidR="00566BCD" w:rsidRDefault="00566BCD">
      <w:pPr>
        <w:spacing w:after="60"/>
      </w:pPr>
    </w:p>
    <w:p w14:paraId="38D3256C" w14:textId="77777777" w:rsidR="00566BCD" w:rsidRDefault="00000000">
      <w:pPr>
        <w:pBdr>
          <w:left w:val="single" w:sz="10" w:space="8" w:color="0D9488"/>
        </w:pBdr>
        <w:shd w:val="clear" w:color="auto" w:fill="EFF6FF"/>
        <w:spacing w:before="40" w:after="40"/>
        <w:ind w:left="400"/>
      </w:pPr>
      <w:proofErr w:type="spellStart"/>
      <w:r>
        <w:rPr>
          <w:rFonts w:ascii="Courier New" w:eastAsia="Courier New" w:hAnsi="Courier New" w:cs="Courier New"/>
          <w:color w:val="1E3A5F"/>
          <w:sz w:val="18"/>
          <w:szCs w:val="18"/>
        </w:rPr>
        <w:t>fleet_summary</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vehicles.groupby</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vehicle_type","maintenance_status</w:t>
      </w:r>
      <w:proofErr w:type="spell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agg</w:t>
      </w:r>
      <w:proofErr w:type="spellEnd"/>
      <w:proofErr w:type="gramEnd"/>
      <w:r>
        <w:rPr>
          <w:rFonts w:ascii="Courier New" w:eastAsia="Courier New" w:hAnsi="Courier New" w:cs="Courier New"/>
          <w:color w:val="1E3A5F"/>
          <w:sz w:val="18"/>
          <w:szCs w:val="18"/>
        </w:rPr>
        <w:t>(</w:t>
      </w:r>
    </w:p>
    <w:p w14:paraId="174F731C"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count=("</w:t>
      </w:r>
      <w:proofErr w:type="spellStart"/>
      <w:r>
        <w:rPr>
          <w:rFonts w:ascii="Courier New" w:eastAsia="Courier New" w:hAnsi="Courier New" w:cs="Courier New"/>
          <w:color w:val="1E3A5F"/>
          <w:sz w:val="18"/>
          <w:szCs w:val="18"/>
        </w:rPr>
        <w:t>vehicle_id","count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avg_battery</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battery_health_pct","mean</w:t>
      </w:r>
      <w:proofErr w:type="spellEnd"/>
      <w:r>
        <w:rPr>
          <w:rFonts w:ascii="Courier New" w:eastAsia="Courier New" w:hAnsi="Courier New" w:cs="Courier New"/>
          <w:color w:val="1E3A5F"/>
          <w:sz w:val="18"/>
          <w:szCs w:val="18"/>
        </w:rPr>
        <w:t>"),</w:t>
      </w:r>
    </w:p>
    <w:p w14:paraId="5DFFA89A"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avg_odometer</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odometer_km","mean</w:t>
      </w:r>
      <w:proofErr w:type="spellEnd"/>
      <w:r>
        <w:rPr>
          <w:rFonts w:ascii="Courier New" w:eastAsia="Courier New" w:hAnsi="Courier New" w:cs="Courier New"/>
          <w:color w:val="1E3A5F"/>
          <w:sz w:val="18"/>
          <w:szCs w:val="18"/>
        </w:rPr>
        <w:t>")</w:t>
      </w:r>
      <w:proofErr w:type="gramStart"/>
      <w:r>
        <w:rPr>
          <w:rFonts w:ascii="Courier New" w:eastAsia="Courier New" w:hAnsi="Courier New" w:cs="Courier New"/>
          <w:color w:val="1E3A5F"/>
          <w:sz w:val="18"/>
          <w:szCs w:val="18"/>
        </w:rPr>
        <w:t>).round</w:t>
      </w:r>
      <w:proofErr w:type="gramEnd"/>
      <w:r>
        <w:rPr>
          <w:rFonts w:ascii="Courier New" w:eastAsia="Courier New" w:hAnsi="Courier New" w:cs="Courier New"/>
          <w:color w:val="1E3A5F"/>
          <w:sz w:val="18"/>
          <w:szCs w:val="18"/>
        </w:rPr>
        <w:t>(1)</w:t>
      </w:r>
    </w:p>
    <w:p w14:paraId="33F3F4F6" w14:textId="77777777" w:rsidR="00566BCD" w:rsidRDefault="00000000">
      <w:pPr>
        <w:pBdr>
          <w:top w:val="single" w:sz="1" w:space="0" w:color="CBD5E1"/>
          <w:left w:val="single" w:sz="14" w:space="8" w:color="0D9488"/>
          <w:bottom w:val="single" w:sz="1" w:space="0" w:color="CBD5E1"/>
          <w:right w:val="single" w:sz="1" w:space="0" w:color="CBD5E1"/>
        </w:pBdr>
        <w:shd w:val="clear" w:color="auto" w:fill="CCFBF1"/>
        <w:spacing w:before="120" w:after="120"/>
        <w:ind w:left="280" w:right="280"/>
      </w:pPr>
      <w:r>
        <w:rPr>
          <w:i/>
          <w:iCs/>
          <w:color w:val="1A3557"/>
          <w:sz w:val="21"/>
          <w:szCs w:val="21"/>
        </w:rPr>
        <w:t xml:space="preserve">The </w:t>
      </w:r>
      <w:proofErr w:type="gramStart"/>
      <w:r>
        <w:rPr>
          <w:i/>
          <w:iCs/>
          <w:color w:val="1A3557"/>
          <w:sz w:val="21"/>
          <w:szCs w:val="21"/>
        </w:rPr>
        <w:t>describe(</w:t>
      </w:r>
      <w:proofErr w:type="gramEnd"/>
      <w:r>
        <w:rPr>
          <w:i/>
          <w:iCs/>
          <w:color w:val="1A3557"/>
          <w:sz w:val="21"/>
          <w:szCs w:val="21"/>
        </w:rPr>
        <w:t xml:space="preserve">) outputs reveal that Failed deliveries have a mean rating of 2.1 vs 4.3 for </w:t>
      </w:r>
      <w:proofErr w:type="spellStart"/>
      <w:r>
        <w:rPr>
          <w:i/>
          <w:iCs/>
          <w:color w:val="1A3557"/>
          <w:sz w:val="21"/>
          <w:szCs w:val="21"/>
        </w:rPr>
        <w:t>OnTime</w:t>
      </w:r>
      <w:proofErr w:type="spellEnd"/>
      <w:r>
        <w:rPr>
          <w:i/>
          <w:iCs/>
          <w:color w:val="1A3557"/>
          <w:sz w:val="21"/>
          <w:szCs w:val="21"/>
        </w:rPr>
        <w:t xml:space="preserve">, and that Contract drivers have a training_score mean of 58 vs 74 for </w:t>
      </w:r>
      <w:proofErr w:type="spellStart"/>
      <w:r>
        <w:rPr>
          <w:i/>
          <w:iCs/>
          <w:color w:val="1A3557"/>
          <w:sz w:val="21"/>
          <w:szCs w:val="21"/>
        </w:rPr>
        <w:t>FullTime</w:t>
      </w:r>
      <w:proofErr w:type="spellEnd"/>
      <w:r>
        <w:rPr>
          <w:i/>
          <w:iCs/>
          <w:color w:val="1A3557"/>
          <w:sz w:val="21"/>
          <w:szCs w:val="21"/>
        </w:rPr>
        <w:t xml:space="preserve"> — a 21% gap that directly explains the outcome disparity.</w:t>
      </w:r>
    </w:p>
    <w:p w14:paraId="3109531D" w14:textId="77777777" w:rsidR="00566BCD" w:rsidRDefault="00566BCD">
      <w:pPr>
        <w:spacing w:after="80"/>
      </w:pPr>
    </w:p>
    <w:p w14:paraId="4DC65FE4" w14:textId="77777777" w:rsidR="00566BCD" w:rsidRDefault="00000000">
      <w:pPr>
        <w:pStyle w:val="Heading2"/>
        <w:pBdr>
          <w:bottom w:val="single" w:sz="3" w:space="4" w:color="0D9488"/>
        </w:pBdr>
      </w:pPr>
      <w:r>
        <w:t>4.5 Visualisations Produced</w:t>
      </w:r>
    </w:p>
    <w:p w14:paraId="4E599E4C"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5"/>
        <w:gridCol w:w="1796"/>
        <w:gridCol w:w="6107"/>
      </w:tblGrid>
      <w:tr w:rsidR="00566BCD" w14:paraId="419FEFBD" w14:textId="77777777">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5F1A95BC" w14:textId="77777777" w:rsidR="00566BCD" w:rsidRDefault="00000000">
            <w:pPr>
              <w:jc w:val="center"/>
            </w:pPr>
            <w:r>
              <w:rPr>
                <w:b/>
                <w:bCs/>
                <w:color w:val="FFFFFF"/>
                <w:sz w:val="20"/>
                <w:szCs w:val="20"/>
              </w:rPr>
              <w:t>Figure</w:t>
            </w:r>
          </w:p>
        </w:tc>
        <w:tc>
          <w:tcPr>
            <w:tcW w:w="1800"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19EF3C1E" w14:textId="77777777" w:rsidR="00566BCD" w:rsidRDefault="00000000">
            <w:pPr>
              <w:jc w:val="center"/>
            </w:pPr>
            <w:r>
              <w:rPr>
                <w:b/>
                <w:bCs/>
                <w:color w:val="FFFFFF"/>
                <w:sz w:val="20"/>
                <w:szCs w:val="20"/>
              </w:rPr>
              <w:t>Chart Type</w:t>
            </w:r>
          </w:p>
        </w:tc>
        <w:tc>
          <w:tcPr>
            <w:tcW w:w="6138" w:type="dxa"/>
            <w:tcBorders>
              <w:top w:val="single" w:sz="1" w:space="0" w:color="CBD5E1"/>
              <w:left w:val="single" w:sz="1" w:space="0" w:color="CBD5E1"/>
              <w:bottom w:val="single" w:sz="1" w:space="0" w:color="CBD5E1"/>
              <w:right w:val="single" w:sz="1" w:space="0" w:color="CBD5E1"/>
            </w:tcBorders>
            <w:shd w:val="clear" w:color="auto" w:fill="1D6FA5"/>
            <w:tcMar>
              <w:top w:w="120" w:type="dxa"/>
              <w:left w:w="160" w:type="dxa"/>
              <w:bottom w:w="120" w:type="dxa"/>
              <w:right w:w="160" w:type="dxa"/>
            </w:tcMar>
            <w:vAlign w:val="center"/>
          </w:tcPr>
          <w:p w14:paraId="09E2172E" w14:textId="77777777" w:rsidR="00566BCD" w:rsidRDefault="00000000">
            <w:pPr>
              <w:jc w:val="center"/>
            </w:pPr>
            <w:r>
              <w:rPr>
                <w:b/>
                <w:bCs/>
                <w:color w:val="FFFFFF"/>
                <w:sz w:val="20"/>
                <w:szCs w:val="20"/>
              </w:rPr>
              <w:t>Key Finding</w:t>
            </w:r>
          </w:p>
        </w:tc>
      </w:tr>
      <w:tr w:rsidR="00566BCD" w14:paraId="5BDB75EA"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FBD100F" w14:textId="77777777" w:rsidR="00566BCD" w:rsidRDefault="00000000">
            <w:r>
              <w:rPr>
                <w:sz w:val="20"/>
                <w:szCs w:val="20"/>
              </w:rPr>
              <w:t>Fig 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31DE698" w14:textId="77777777" w:rsidR="00566BCD" w:rsidRDefault="00000000">
            <w:r>
              <w:rPr>
                <w:sz w:val="20"/>
                <w:szCs w:val="20"/>
              </w:rPr>
              <w:t>Pie chart + stacked bar</w:t>
            </w:r>
          </w:p>
        </w:tc>
        <w:tc>
          <w:tcPr>
            <w:tcW w:w="6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D241236" w14:textId="77777777" w:rsidR="00566BCD" w:rsidRDefault="00000000">
            <w:r>
              <w:rPr>
                <w:sz w:val="20"/>
                <w:szCs w:val="20"/>
              </w:rPr>
              <w:t xml:space="preserve">65% </w:t>
            </w:r>
            <w:proofErr w:type="gramStart"/>
            <w:r>
              <w:rPr>
                <w:sz w:val="20"/>
                <w:szCs w:val="20"/>
              </w:rPr>
              <w:t>on-time</w:t>
            </w:r>
            <w:proofErr w:type="gramEnd"/>
            <w:r>
              <w:rPr>
                <w:sz w:val="20"/>
                <w:szCs w:val="20"/>
              </w:rPr>
              <w:t xml:space="preserve"> overall; Freight carries the highest failure proportion by service type</w:t>
            </w:r>
          </w:p>
        </w:tc>
      </w:tr>
      <w:tr w:rsidR="00566BCD" w14:paraId="1856192A"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D4769C1" w14:textId="77777777" w:rsidR="00566BCD" w:rsidRDefault="00000000">
            <w:r>
              <w:rPr>
                <w:sz w:val="20"/>
                <w:szCs w:val="20"/>
              </w:rPr>
              <w:t>Fig 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7B0B921" w14:textId="77777777" w:rsidR="00566BCD" w:rsidRDefault="00000000">
            <w:r>
              <w:rPr>
                <w:sz w:val="20"/>
                <w:szCs w:val="20"/>
              </w:rPr>
              <w:t>Seaborn heatmap</w:t>
            </w:r>
          </w:p>
        </w:tc>
        <w:tc>
          <w:tcPr>
            <w:tcW w:w="6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1BADA51" w14:textId="77777777" w:rsidR="00566BCD" w:rsidRDefault="00000000">
            <w:r>
              <w:rPr>
                <w:sz w:val="20"/>
                <w:szCs w:val="20"/>
              </w:rPr>
              <w:t>Airport (38%) and Riverside (36%) zones have the highest combined failure+delay rates</w:t>
            </w:r>
          </w:p>
        </w:tc>
      </w:tr>
      <w:tr w:rsidR="00566BCD" w14:paraId="72DD135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A101B87" w14:textId="77777777" w:rsidR="00566BCD" w:rsidRDefault="00000000">
            <w:r>
              <w:rPr>
                <w:sz w:val="20"/>
                <w:szCs w:val="20"/>
              </w:rPr>
              <w:t>Fig 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6FCD786" w14:textId="77777777" w:rsidR="00566BCD" w:rsidRDefault="00000000">
            <w:r>
              <w:rPr>
                <w:sz w:val="20"/>
                <w:szCs w:val="20"/>
              </w:rPr>
              <w:t>Scatter risk matrix</w:t>
            </w:r>
          </w:p>
        </w:tc>
        <w:tc>
          <w:tcPr>
            <w:tcW w:w="6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CE4DC1C" w14:textId="77777777" w:rsidR="00566BCD" w:rsidRDefault="00000000">
            <w:r>
              <w:rPr>
                <w:sz w:val="20"/>
                <w:szCs w:val="20"/>
              </w:rPr>
              <w:t>23 vehicles (19% of fleet) fall in the high-risk quadrant: battery &lt;60% AND odometer &gt;100k km</w:t>
            </w:r>
          </w:p>
        </w:tc>
      </w:tr>
      <w:tr w:rsidR="00566BCD" w14:paraId="79FD79D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63C8D8F" w14:textId="77777777" w:rsidR="00566BCD" w:rsidRDefault="00000000">
            <w:r>
              <w:rPr>
                <w:sz w:val="20"/>
                <w:szCs w:val="20"/>
              </w:rPr>
              <w:t>Fig 4</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C0F7865" w14:textId="77777777" w:rsidR="00566BCD" w:rsidRDefault="00000000">
            <w:r>
              <w:rPr>
                <w:sz w:val="20"/>
                <w:szCs w:val="20"/>
              </w:rPr>
              <w:t>Boxplot + horizontal bar</w:t>
            </w:r>
          </w:p>
        </w:tc>
        <w:tc>
          <w:tcPr>
            <w:tcW w:w="6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88AA589" w14:textId="77777777" w:rsidR="00566BCD" w:rsidRDefault="00000000">
            <w:proofErr w:type="spellStart"/>
            <w:r>
              <w:rPr>
                <w:sz w:val="20"/>
                <w:szCs w:val="20"/>
              </w:rPr>
              <w:t>chat_opened</w:t>
            </w:r>
            <w:proofErr w:type="spellEnd"/>
            <w:r>
              <w:rPr>
                <w:sz w:val="20"/>
                <w:szCs w:val="20"/>
              </w:rPr>
              <w:t xml:space="preserve"> events: median latency 918ms — highest of all event types; iOS slightly lower success rate</w:t>
            </w:r>
          </w:p>
        </w:tc>
      </w:tr>
      <w:tr w:rsidR="00566BCD" w14:paraId="68AD138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C3938A8" w14:textId="77777777" w:rsidR="00566BCD" w:rsidRDefault="00000000">
            <w:r>
              <w:rPr>
                <w:sz w:val="20"/>
                <w:szCs w:val="20"/>
              </w:rPr>
              <w:t>Fig 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A3F3404" w14:textId="77777777" w:rsidR="00566BCD" w:rsidRDefault="00000000">
            <w:r>
              <w:rPr>
                <w:sz w:val="20"/>
                <w:szCs w:val="20"/>
              </w:rPr>
              <w:t>Dual-axis bar/line chart</w:t>
            </w:r>
          </w:p>
        </w:tc>
        <w:tc>
          <w:tcPr>
            <w:tcW w:w="6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BB2CA9" w14:textId="77777777" w:rsidR="00566BCD" w:rsidRDefault="00000000">
            <w:r>
              <w:rPr>
                <w:sz w:val="20"/>
                <w:szCs w:val="20"/>
              </w:rPr>
              <w:t xml:space="preserve">Compensation </w:t>
            </w:r>
            <w:proofErr w:type="gramStart"/>
            <w:r>
              <w:rPr>
                <w:sz w:val="20"/>
                <w:szCs w:val="20"/>
              </w:rPr>
              <w:t>spend</w:t>
            </w:r>
            <w:proofErr w:type="gramEnd"/>
            <w:r>
              <w:rPr>
                <w:sz w:val="20"/>
                <w:szCs w:val="20"/>
              </w:rPr>
              <w:t xml:space="preserve"> spikes precede complaint volume peaks — field staff bypassing formal process</w:t>
            </w:r>
          </w:p>
        </w:tc>
      </w:tr>
      <w:tr w:rsidR="00566BCD" w14:paraId="249623AD"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2D219F9" w14:textId="77777777" w:rsidR="00566BCD" w:rsidRDefault="00000000">
            <w:r>
              <w:rPr>
                <w:sz w:val="20"/>
                <w:szCs w:val="20"/>
              </w:rPr>
              <w:t>Fig 6</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13B44B0" w14:textId="77777777" w:rsidR="00566BCD" w:rsidRDefault="00000000">
            <w:r>
              <w:rPr>
                <w:sz w:val="20"/>
                <w:szCs w:val="20"/>
              </w:rPr>
              <w:t>2×2 subplot failure grid</w:t>
            </w:r>
          </w:p>
        </w:tc>
        <w:tc>
          <w:tcPr>
            <w:tcW w:w="6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9C70EF8" w14:textId="77777777" w:rsidR="00566BCD" w:rsidRDefault="00000000">
            <w:r>
              <w:rPr>
                <w:sz w:val="20"/>
                <w:szCs w:val="20"/>
              </w:rPr>
              <w:t>Contract drivers, Airport zone, and High priority all carry above-average failure rates</w:t>
            </w:r>
          </w:p>
        </w:tc>
      </w:tr>
    </w:tbl>
    <w:p w14:paraId="2EE366AF" w14:textId="77777777" w:rsidR="00566BCD" w:rsidRDefault="00566BCD">
      <w:pPr>
        <w:spacing w:after="120"/>
      </w:pPr>
    </w:p>
    <w:p w14:paraId="64E7224F" w14:textId="77777777" w:rsidR="00566BCD" w:rsidRDefault="00000000">
      <w:pPr>
        <w:pStyle w:val="Heading2"/>
        <w:pBdr>
          <w:bottom w:val="single" w:sz="3" w:space="4" w:color="0D9488"/>
        </w:pBdr>
      </w:pPr>
      <w:r>
        <w:t>4.6 Key Python Findings</w:t>
      </w:r>
    </w:p>
    <w:p w14:paraId="121C2FA2" w14:textId="77777777" w:rsidR="00566BCD" w:rsidRDefault="00000000">
      <w:pPr>
        <w:spacing w:before="60" w:after="100"/>
        <w:jc w:val="both"/>
      </w:pPr>
      <w:r>
        <w:t>High-priority orders show no meaningful advantage in on-time delivery rates, indicating that NorthStar's routing logic does not implement effective priority-based dispatch. This is a significant operational gap given that high-priority orders also carry higher average order values.</w:t>
      </w:r>
    </w:p>
    <w:p w14:paraId="5E5C01C9" w14:textId="77777777" w:rsidR="00566BCD" w:rsidRDefault="00566BCD">
      <w:pPr>
        <w:spacing w:after="60"/>
      </w:pPr>
    </w:p>
    <w:p w14:paraId="0ABD751B" w14:textId="77777777" w:rsidR="00566BCD" w:rsidRDefault="00000000">
      <w:pPr>
        <w:spacing w:before="60" w:after="100"/>
        <w:jc w:val="both"/>
      </w:pPr>
      <w:r>
        <w:t xml:space="preserve">The compensation </w:t>
      </w:r>
      <w:proofErr w:type="gramStart"/>
      <w:r>
        <w:t>spend</w:t>
      </w:r>
      <w:proofErr w:type="gramEnd"/>
      <w:r>
        <w:t xml:space="preserve"> spike pattern — payouts rising before formal complaints are logged — indicates that field staff are raising compensation without formal complaint records, creating a process control gap that inflates costs without generating actionable intelligence.</w:t>
      </w:r>
    </w:p>
    <w:p w14:paraId="214254AB" w14:textId="77777777" w:rsidR="00566BCD" w:rsidRDefault="00566BCD">
      <w:pPr>
        <w:spacing w:after="60"/>
      </w:pPr>
    </w:p>
    <w:p w14:paraId="08B6DF05" w14:textId="77777777" w:rsidR="00566BCD" w:rsidRDefault="00000000">
      <w:pPr>
        <w:spacing w:before="60" w:after="100"/>
        <w:jc w:val="both"/>
      </w:pPr>
      <w:r>
        <w:t>23 vehicles meet both risk criteria simultaneously (battery health below 60% and odometer above 100,000 km), representing approximately 19% of the active fleet. These vehicles are classified as Active in asset monitoring reports despite meeting the criteria for scheduled maintenance intervention.</w:t>
      </w:r>
    </w:p>
    <w:p w14:paraId="6A966D73" w14:textId="77777777" w:rsidR="00566BCD" w:rsidRDefault="00000000">
      <w:r>
        <w:br w:type="page"/>
      </w:r>
    </w:p>
    <w:p w14:paraId="27F1BC2E" w14:textId="77777777" w:rsidR="00566BCD" w:rsidRDefault="00000000">
      <w:pPr>
        <w:pStyle w:val="Heading1"/>
        <w:pBdr>
          <w:left w:val="single" w:sz="20" w:space="6" w:color="D97706"/>
        </w:pBdr>
        <w:shd w:val="clear" w:color="auto" w:fill="1A3557"/>
        <w:ind w:left="240"/>
      </w:pPr>
      <w:r>
        <w:lastRenderedPageBreak/>
        <w:t>5. MongoDB Database Design and Development</w:t>
      </w:r>
    </w:p>
    <w:p w14:paraId="7FCCFDA9" w14:textId="77777777" w:rsidR="00566BCD" w:rsidRDefault="00566BCD">
      <w:pPr>
        <w:spacing w:after="60"/>
      </w:pPr>
    </w:p>
    <w:p w14:paraId="762C2B23" w14:textId="77777777" w:rsidR="00566BCD" w:rsidRDefault="00000000">
      <w:pPr>
        <w:pStyle w:val="Heading2"/>
        <w:pBdr>
          <w:bottom w:val="single" w:sz="3" w:space="4" w:color="0D9488"/>
        </w:pBdr>
      </w:pPr>
      <w:r>
        <w:t>5.1 Design Rationale — Why NoSQL?</w:t>
      </w:r>
    </w:p>
    <w:p w14:paraId="177FC98A" w14:textId="77777777" w:rsidR="00566BCD" w:rsidRDefault="00000000">
      <w:pPr>
        <w:spacing w:before="60" w:after="100"/>
        <w:jc w:val="both"/>
      </w:pPr>
      <w:r>
        <w:t>The case study identifies two classes of data that NorthStar cannot manage with its existing relational structure: nested and highly variable event sequences from the mobile platform, and integrated operational views combining records from fragmented systems. A document-oriented MongoDB Atlas design addresses both requirements by allowing complex, variable-depth documents to coexist with collection-level querying, without the rigid schema constraints that limit the current environment.</w:t>
      </w:r>
    </w:p>
    <w:p w14:paraId="1C63754C" w14:textId="77777777" w:rsidR="00566BCD" w:rsidRDefault="00566BCD">
      <w:pPr>
        <w:spacing w:after="80"/>
      </w:pPr>
    </w:p>
    <w:p w14:paraId="2E97A6FF" w14:textId="77777777" w:rsidR="00566BCD" w:rsidRDefault="00000000">
      <w:pPr>
        <w:pStyle w:val="Heading2"/>
        <w:pBdr>
          <w:bottom w:val="single" w:sz="3" w:space="4" w:color="0D9488"/>
        </w:pBdr>
      </w:pPr>
      <w:r>
        <w:t>5.2 Collection Architecture</w:t>
      </w:r>
    </w:p>
    <w:p w14:paraId="0AEE5BEF"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4938"/>
      </w:tblGrid>
      <w:tr w:rsidR="00566BCD" w14:paraId="0FD8CBA1"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75498463" w14:textId="77777777" w:rsidR="00566BCD" w:rsidRDefault="00000000">
            <w:pPr>
              <w:jc w:val="center"/>
            </w:pPr>
            <w:r>
              <w:rPr>
                <w:b/>
                <w:bCs/>
                <w:color w:val="FFFFFF"/>
                <w:sz w:val="20"/>
                <w:szCs w:val="20"/>
              </w:rPr>
              <w:t>Collection</w:t>
            </w:r>
          </w:p>
        </w:tc>
        <w:tc>
          <w:tcPr>
            <w:tcW w:w="2200"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2068BC62" w14:textId="77777777" w:rsidR="00566BCD" w:rsidRDefault="00000000">
            <w:pPr>
              <w:jc w:val="center"/>
            </w:pPr>
            <w:r>
              <w:rPr>
                <w:b/>
                <w:bCs/>
                <w:color w:val="FFFFFF"/>
                <w:sz w:val="20"/>
                <w:szCs w:val="20"/>
              </w:rPr>
              <w:t>Design Pattern</w:t>
            </w:r>
          </w:p>
        </w:tc>
        <w:tc>
          <w:tcPr>
            <w:tcW w:w="4938" w:type="dxa"/>
            <w:tcBorders>
              <w:top w:val="single" w:sz="1" w:space="0" w:color="CBD5E1"/>
              <w:left w:val="single" w:sz="1" w:space="0" w:color="CBD5E1"/>
              <w:bottom w:val="single" w:sz="1" w:space="0" w:color="CBD5E1"/>
              <w:right w:val="single" w:sz="1" w:space="0" w:color="CBD5E1"/>
            </w:tcBorders>
            <w:shd w:val="clear" w:color="auto" w:fill="0D9488"/>
            <w:tcMar>
              <w:top w:w="120" w:type="dxa"/>
              <w:left w:w="160" w:type="dxa"/>
              <w:bottom w:w="120" w:type="dxa"/>
              <w:right w:w="160" w:type="dxa"/>
            </w:tcMar>
            <w:vAlign w:val="center"/>
          </w:tcPr>
          <w:p w14:paraId="6D0FBD29" w14:textId="77777777" w:rsidR="00566BCD" w:rsidRDefault="00000000">
            <w:pPr>
              <w:jc w:val="center"/>
            </w:pPr>
            <w:r>
              <w:rPr>
                <w:b/>
                <w:bCs/>
                <w:color w:val="FFFFFF"/>
                <w:sz w:val="20"/>
                <w:szCs w:val="20"/>
              </w:rPr>
              <w:t>Justification</w:t>
            </w:r>
          </w:p>
        </w:tc>
      </w:tr>
      <w:tr w:rsidR="00566BCD" w14:paraId="1EBD7D5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B088B2D" w14:textId="77777777" w:rsidR="00566BCD" w:rsidRDefault="00000000">
            <w:r>
              <w:rPr>
                <w:sz w:val="20"/>
                <w:szCs w:val="20"/>
              </w:rPr>
              <w:t>customers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1CFECDA" w14:textId="77777777" w:rsidR="00566BCD" w:rsidRDefault="00000000">
            <w:r>
              <w:rPr>
                <w:sz w:val="20"/>
                <w:szCs w:val="20"/>
              </w:rPr>
              <w:t>Flat document + embedded engagement fields</w:t>
            </w:r>
          </w:p>
        </w:tc>
        <w:tc>
          <w:tcPr>
            <w:tcW w:w="49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0BE472F" w14:textId="77777777" w:rsidR="00566BCD" w:rsidRDefault="00000000">
            <w:r>
              <w:rPr>
                <w:sz w:val="20"/>
                <w:szCs w:val="20"/>
              </w:rPr>
              <w:t>Loyalty and engagement are always queried together — embedding avoids a join and matches read patterns</w:t>
            </w:r>
          </w:p>
        </w:tc>
      </w:tr>
      <w:tr w:rsidR="00566BCD" w14:paraId="125742F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67E2CF9" w14:textId="77777777" w:rsidR="00566BCD" w:rsidRDefault="00000000">
            <w:r>
              <w:rPr>
                <w:sz w:val="20"/>
                <w:szCs w:val="20"/>
              </w:rPr>
              <w:t>drivers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19044E8" w14:textId="77777777" w:rsidR="00566BCD" w:rsidRDefault="00000000">
            <w:r>
              <w:rPr>
                <w:sz w:val="20"/>
                <w:szCs w:val="20"/>
              </w:rPr>
              <w:t>Flat document + embedded shift preferences</w:t>
            </w:r>
          </w:p>
        </w:tc>
        <w:tc>
          <w:tcPr>
            <w:tcW w:w="49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6B03E69" w14:textId="77777777" w:rsidR="00566BCD" w:rsidRDefault="00000000">
            <w:r>
              <w:rPr>
                <w:sz w:val="20"/>
                <w:szCs w:val="20"/>
              </w:rPr>
              <w:t>Driver assignment queries are self-contained; delivery history not embedded to avoid unbounded growth</w:t>
            </w:r>
          </w:p>
        </w:tc>
      </w:tr>
      <w:tr w:rsidR="00566BCD" w14:paraId="39EA035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8B020F8" w14:textId="77777777" w:rsidR="00566BCD" w:rsidRDefault="00000000">
            <w:r>
              <w:rPr>
                <w:sz w:val="20"/>
                <w:szCs w:val="20"/>
              </w:rPr>
              <w:t>vehicles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7EDA8E0" w14:textId="77777777" w:rsidR="00566BCD" w:rsidRDefault="00000000">
            <w:r>
              <w:rPr>
                <w:sz w:val="20"/>
                <w:szCs w:val="20"/>
              </w:rPr>
              <w:t xml:space="preserve">Flat + </w:t>
            </w:r>
            <w:proofErr w:type="spellStart"/>
            <w:r>
              <w:rPr>
                <w:sz w:val="20"/>
                <w:szCs w:val="20"/>
              </w:rPr>
              <w:t>risk_category</w:t>
            </w:r>
            <w:proofErr w:type="spellEnd"/>
            <w:r>
              <w:rPr>
                <w:sz w:val="20"/>
                <w:szCs w:val="20"/>
              </w:rPr>
              <w:t xml:space="preserve"> field added dynamically</w:t>
            </w:r>
          </w:p>
        </w:tc>
        <w:tc>
          <w:tcPr>
            <w:tcW w:w="49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37490F6" w14:textId="77777777" w:rsidR="00566BCD" w:rsidRDefault="00000000">
            <w:r>
              <w:rPr>
                <w:sz w:val="20"/>
                <w:szCs w:val="20"/>
              </w:rPr>
              <w:t xml:space="preserve">Fleet health queries filter battery and type together; risk flags added via </w:t>
            </w:r>
            <w:proofErr w:type="spellStart"/>
            <w:r>
              <w:rPr>
                <w:sz w:val="20"/>
                <w:szCs w:val="20"/>
              </w:rPr>
              <w:t>update_</w:t>
            </w:r>
            <w:proofErr w:type="gramStart"/>
            <w:r>
              <w:rPr>
                <w:sz w:val="20"/>
                <w:szCs w:val="20"/>
              </w:rPr>
              <w:t>many</w:t>
            </w:r>
            <w:proofErr w:type="spellEnd"/>
            <w:r>
              <w:rPr>
                <w:sz w:val="20"/>
                <w:szCs w:val="20"/>
              </w:rPr>
              <w:t>(</w:t>
            </w:r>
            <w:proofErr w:type="gramEnd"/>
            <w:r>
              <w:rPr>
                <w:sz w:val="20"/>
                <w:szCs w:val="20"/>
              </w:rPr>
              <w:t>) demonstrate schema flexibility</w:t>
            </w:r>
          </w:p>
        </w:tc>
      </w:tr>
      <w:tr w:rsidR="00566BCD" w14:paraId="31BEC4C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18DD4A6" w14:textId="77777777" w:rsidR="00566BCD" w:rsidRDefault="00000000">
            <w:proofErr w:type="spellStart"/>
            <w:r>
              <w:rPr>
                <w:sz w:val="20"/>
                <w:szCs w:val="20"/>
              </w:rPr>
              <w:t>service_events</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923D42D" w14:textId="77777777" w:rsidR="00566BCD" w:rsidRDefault="00000000">
            <w:r>
              <w:rPr>
                <w:sz w:val="20"/>
                <w:szCs w:val="20"/>
              </w:rPr>
              <w:t xml:space="preserve">Embedded: order + delivery + </w:t>
            </w:r>
            <w:proofErr w:type="gramStart"/>
            <w:r>
              <w:rPr>
                <w:sz w:val="20"/>
                <w:szCs w:val="20"/>
              </w:rPr>
              <w:t>complaints[</w:t>
            </w:r>
            <w:proofErr w:type="gramEnd"/>
            <w:r>
              <w:rPr>
                <w:sz w:val="20"/>
                <w:szCs w:val="20"/>
              </w:rPr>
              <w:t xml:space="preserve">] + </w:t>
            </w:r>
            <w:proofErr w:type="gramStart"/>
            <w:r>
              <w:rPr>
                <w:sz w:val="20"/>
                <w:szCs w:val="20"/>
              </w:rPr>
              <w:t>incidents[</w:t>
            </w:r>
            <w:proofErr w:type="gramEnd"/>
            <w:r>
              <w:rPr>
                <w:sz w:val="20"/>
                <w:szCs w:val="20"/>
              </w:rPr>
              <w:t>]</w:t>
            </w:r>
          </w:p>
        </w:tc>
        <w:tc>
          <w:tcPr>
            <w:tcW w:w="49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E8F7D18" w14:textId="77777777" w:rsidR="00566BCD" w:rsidRDefault="00000000">
            <w:r>
              <w:rPr>
                <w:sz w:val="20"/>
                <w:szCs w:val="20"/>
              </w:rPr>
              <w:t xml:space="preserve">Central analytical collection — unifies four fragmented systems into a single </w:t>
            </w:r>
            <w:proofErr w:type="spellStart"/>
            <w:r>
              <w:rPr>
                <w:sz w:val="20"/>
                <w:szCs w:val="20"/>
              </w:rPr>
              <w:t>queryable</w:t>
            </w:r>
            <w:proofErr w:type="spellEnd"/>
            <w:r>
              <w:rPr>
                <w:sz w:val="20"/>
                <w:szCs w:val="20"/>
              </w:rPr>
              <w:t xml:space="preserve"> document per event</w:t>
            </w:r>
          </w:p>
        </w:tc>
      </w:tr>
      <w:tr w:rsidR="00566BCD" w14:paraId="49DF373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E8FF5EF" w14:textId="77777777" w:rsidR="00566BCD" w:rsidRDefault="00000000">
            <w:proofErr w:type="spellStart"/>
            <w:r>
              <w:rPr>
                <w:sz w:val="20"/>
                <w:szCs w:val="20"/>
              </w:rPr>
              <w:t>app_sessions</w:t>
            </w:r>
            <w:proofErr w:type="spellEnd"/>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3DAC463" w14:textId="77777777" w:rsidR="00566BCD" w:rsidRDefault="00000000">
            <w:r>
              <w:rPr>
                <w:sz w:val="20"/>
                <w:szCs w:val="20"/>
              </w:rPr>
              <w:t xml:space="preserve">Embedded </w:t>
            </w:r>
            <w:proofErr w:type="gramStart"/>
            <w:r>
              <w:rPr>
                <w:sz w:val="20"/>
                <w:szCs w:val="20"/>
              </w:rPr>
              <w:t>events[</w:t>
            </w:r>
            <w:proofErr w:type="gramEnd"/>
            <w:r>
              <w:rPr>
                <w:sz w:val="20"/>
                <w:szCs w:val="20"/>
              </w:rPr>
              <w:t>] array per session_id</w:t>
            </w:r>
          </w:p>
        </w:tc>
        <w:tc>
          <w:tcPr>
            <w:tcW w:w="49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AACFFD4" w14:textId="77777777" w:rsidR="00566BCD" w:rsidRDefault="00000000">
            <w:r>
              <w:rPr>
                <w:sz w:val="20"/>
                <w:szCs w:val="20"/>
              </w:rPr>
              <w:t>Preserves natural event-stream structure; enables case-level tracking, latency analysis, and session-level queries</w:t>
            </w:r>
          </w:p>
        </w:tc>
      </w:tr>
    </w:tbl>
    <w:p w14:paraId="13561299" w14:textId="77777777" w:rsidR="00566BCD" w:rsidRDefault="00566BCD">
      <w:pPr>
        <w:spacing w:after="120"/>
      </w:pPr>
    </w:p>
    <w:p w14:paraId="68143459" w14:textId="77777777" w:rsidR="00566BCD" w:rsidRDefault="00000000">
      <w:pPr>
        <w:pStyle w:val="Heading2"/>
        <w:pBdr>
          <w:bottom w:val="single" w:sz="3" w:space="4" w:color="0D9488"/>
        </w:pBdr>
      </w:pPr>
      <w:r>
        <w:t xml:space="preserve">5.3 Schema Design — </w:t>
      </w:r>
      <w:proofErr w:type="spellStart"/>
      <w:r>
        <w:t>service_events</w:t>
      </w:r>
      <w:proofErr w:type="spellEnd"/>
    </w:p>
    <w:p w14:paraId="6A292015" w14:textId="77777777" w:rsidR="00566BCD" w:rsidRDefault="00000000">
      <w:pPr>
        <w:spacing w:before="60" w:after="100"/>
        <w:jc w:val="both"/>
      </w:pPr>
      <w:r>
        <w:t xml:space="preserve">The </w:t>
      </w:r>
      <w:proofErr w:type="spellStart"/>
      <w:r>
        <w:t>service_events</w:t>
      </w:r>
      <w:proofErr w:type="spellEnd"/>
      <w:r>
        <w:t xml:space="preserve"> collection is the central design innovation. Each document represents a complete operational event from order creation through delivery completion, with all associated complaints and incidents embedded as arrays. This directly addresses the case study's observation that customers appear simultaneously in multiple systems with conflicting statuses.</w:t>
      </w:r>
    </w:p>
    <w:p w14:paraId="46C0B918"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w:t>
      </w:r>
    </w:p>
    <w:p w14:paraId="6A89A409"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"_id": "DL00001",</w:t>
      </w:r>
    </w:p>
    <w:p w14:paraId="3D66D0B3"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"order":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order_id</w:t>
      </w:r>
      <w:proofErr w:type="spellEnd"/>
      <w:r>
        <w:rPr>
          <w:rFonts w:ascii="Courier New" w:eastAsia="Courier New" w:hAnsi="Courier New" w:cs="Courier New"/>
          <w:color w:val="1E3A5F"/>
          <w:sz w:val="18"/>
          <w:szCs w:val="18"/>
        </w:rPr>
        <w:t>": "O00938", "</w:t>
      </w:r>
      <w:proofErr w:type="spellStart"/>
      <w:r>
        <w:rPr>
          <w:rFonts w:ascii="Courier New" w:eastAsia="Courier New" w:hAnsi="Courier New" w:cs="Courier New"/>
          <w:color w:val="1E3A5F"/>
          <w:sz w:val="18"/>
          <w:szCs w:val="18"/>
        </w:rPr>
        <w:t>customer_id</w:t>
      </w:r>
      <w:proofErr w:type="spellEnd"/>
      <w:r>
        <w:rPr>
          <w:rFonts w:ascii="Courier New" w:eastAsia="Courier New" w:hAnsi="Courier New" w:cs="Courier New"/>
          <w:color w:val="1E3A5F"/>
          <w:sz w:val="18"/>
          <w:szCs w:val="18"/>
        </w:rPr>
        <w:t>": "C0464",</w:t>
      </w:r>
    </w:p>
    <w:p w14:paraId="2C613E4B"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pickup</w:t>
      </w:r>
      <w:proofErr w:type="gramEnd"/>
      <w:r>
        <w:rPr>
          <w:rFonts w:ascii="Courier New" w:eastAsia="Courier New" w:hAnsi="Courier New" w:cs="Courier New"/>
          <w:color w:val="1E3A5F"/>
          <w:sz w:val="18"/>
          <w:szCs w:val="18"/>
        </w:rPr>
        <w:t>_zone</w:t>
      </w:r>
      <w:proofErr w:type="spellEnd"/>
      <w:r>
        <w:rPr>
          <w:rFonts w:ascii="Courier New" w:eastAsia="Courier New" w:hAnsi="Courier New" w:cs="Courier New"/>
          <w:color w:val="1E3A5F"/>
          <w:sz w:val="18"/>
          <w:szCs w:val="18"/>
        </w:rPr>
        <w:t xml:space="preserve">": "Airport", "priority_level": "High", "order_value": </w:t>
      </w:r>
      <w:proofErr w:type="gramStart"/>
      <w:r>
        <w:rPr>
          <w:rFonts w:ascii="Courier New" w:eastAsia="Courier New" w:hAnsi="Courier New" w:cs="Courier New"/>
          <w:color w:val="1E3A5F"/>
          <w:sz w:val="18"/>
          <w:szCs w:val="18"/>
        </w:rPr>
        <w:t>126.65 }</w:t>
      </w:r>
      <w:proofErr w:type="gramEnd"/>
      <w:r>
        <w:rPr>
          <w:rFonts w:ascii="Courier New" w:eastAsia="Courier New" w:hAnsi="Courier New" w:cs="Courier New"/>
          <w:color w:val="1E3A5F"/>
          <w:sz w:val="18"/>
          <w:szCs w:val="18"/>
        </w:rPr>
        <w:t>,</w:t>
      </w:r>
    </w:p>
    <w:p w14:paraId="299F7FDD"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"delivery":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status": "Failed", "</w:t>
      </w:r>
      <w:proofErr w:type="spellStart"/>
      <w:r>
        <w:rPr>
          <w:rFonts w:ascii="Courier New" w:eastAsia="Courier New" w:hAnsi="Courier New" w:cs="Courier New"/>
          <w:color w:val="1E3A5F"/>
          <w:sz w:val="18"/>
          <w:szCs w:val="18"/>
        </w:rPr>
        <w:t>driver_id</w:t>
      </w:r>
      <w:proofErr w:type="spellEnd"/>
      <w:r>
        <w:rPr>
          <w:rFonts w:ascii="Courier New" w:eastAsia="Courier New" w:hAnsi="Courier New" w:cs="Courier New"/>
          <w:color w:val="1E3A5F"/>
          <w:sz w:val="18"/>
          <w:szCs w:val="18"/>
        </w:rPr>
        <w:t>": "D004",</w:t>
      </w:r>
    </w:p>
    <w:p w14:paraId="66F91919"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customer</w:t>
      </w:r>
      <w:proofErr w:type="gramEnd"/>
      <w:r>
        <w:rPr>
          <w:rFonts w:ascii="Courier New" w:eastAsia="Courier New" w:hAnsi="Courier New" w:cs="Courier New"/>
          <w:color w:val="1E3A5F"/>
          <w:sz w:val="18"/>
          <w:szCs w:val="18"/>
        </w:rPr>
        <w:t>_rating": 1.2, "</w:t>
      </w:r>
      <w:proofErr w:type="spellStart"/>
      <w:r>
        <w:rPr>
          <w:rFonts w:ascii="Courier New" w:eastAsia="Courier New" w:hAnsi="Courier New" w:cs="Courier New"/>
          <w:color w:val="1E3A5F"/>
          <w:sz w:val="18"/>
          <w:szCs w:val="18"/>
        </w:rPr>
        <w:t>manual_overrides</w:t>
      </w:r>
      <w:proofErr w:type="spellEnd"/>
      <w:r>
        <w:rPr>
          <w:rFonts w:ascii="Courier New" w:eastAsia="Courier New" w:hAnsi="Courier New" w:cs="Courier New"/>
          <w:color w:val="1E3A5F"/>
          <w:sz w:val="18"/>
          <w:szCs w:val="18"/>
        </w:rPr>
        <w:t>": 3, "</w:t>
      </w:r>
      <w:proofErr w:type="spellStart"/>
      <w:r>
        <w:rPr>
          <w:rFonts w:ascii="Courier New" w:eastAsia="Courier New" w:hAnsi="Courier New" w:cs="Courier New"/>
          <w:color w:val="1E3A5F"/>
          <w:sz w:val="18"/>
          <w:szCs w:val="18"/>
        </w:rPr>
        <w:t>fuel_cost</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12.05 }</w:t>
      </w:r>
      <w:proofErr w:type="gramEnd"/>
      <w:r>
        <w:rPr>
          <w:rFonts w:ascii="Courier New" w:eastAsia="Courier New" w:hAnsi="Courier New" w:cs="Courier New"/>
          <w:color w:val="1E3A5F"/>
          <w:sz w:val="18"/>
          <w:szCs w:val="18"/>
        </w:rPr>
        <w:t>,</w:t>
      </w:r>
    </w:p>
    <w:p w14:paraId="7D44CFC9"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"complaints":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complaint_type": "Delay", "severity": "High",</w:t>
      </w:r>
    </w:p>
    <w:p w14:paraId="53E44DF3"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resolution</w:t>
      </w:r>
      <w:proofErr w:type="gramEnd"/>
      <w:r>
        <w:rPr>
          <w:rFonts w:ascii="Courier New" w:eastAsia="Courier New" w:hAnsi="Courier New" w:cs="Courier New"/>
          <w:color w:val="1E3A5F"/>
          <w:sz w:val="18"/>
          <w:szCs w:val="18"/>
        </w:rPr>
        <w:t>_days": 11, "</w:t>
      </w:r>
      <w:proofErr w:type="spellStart"/>
      <w:r>
        <w:rPr>
          <w:rFonts w:ascii="Courier New" w:eastAsia="Courier New" w:hAnsi="Courier New" w:cs="Courier New"/>
          <w:color w:val="1E3A5F"/>
          <w:sz w:val="18"/>
          <w:szCs w:val="18"/>
        </w:rPr>
        <w:t>compensation_amount</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23.99 }</w:t>
      </w:r>
      <w:proofErr w:type="gramEnd"/>
      <w:r>
        <w:rPr>
          <w:rFonts w:ascii="Courier New" w:eastAsia="Courier New" w:hAnsi="Courier New" w:cs="Courier New"/>
          <w:color w:val="1E3A5F"/>
          <w:sz w:val="18"/>
          <w:szCs w:val="18"/>
        </w:rPr>
        <w:t>],</w:t>
      </w:r>
    </w:p>
    <w:p w14:paraId="788F4DE6"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"incidents"</w:t>
      </w:r>
      <w:proofErr w:type="gramStart"/>
      <w:r>
        <w:rPr>
          <w:rFonts w:ascii="Courier New" w:eastAsia="Courier New" w:hAnsi="Courier New" w:cs="Courier New"/>
          <w:color w:val="1E3A5F"/>
          <w:sz w:val="18"/>
          <w:szCs w:val="18"/>
        </w:rPr>
        <w:t>:  [{ "</w:t>
      </w:r>
      <w:proofErr w:type="gramEnd"/>
      <w:r>
        <w:rPr>
          <w:rFonts w:ascii="Courier New" w:eastAsia="Courier New" w:hAnsi="Courier New" w:cs="Courier New"/>
          <w:color w:val="1E3A5F"/>
          <w:sz w:val="18"/>
          <w:szCs w:val="18"/>
        </w:rPr>
        <w:t>incident_type": "</w:t>
      </w:r>
      <w:proofErr w:type="spellStart"/>
      <w:r>
        <w:rPr>
          <w:rFonts w:ascii="Courier New" w:eastAsia="Courier New" w:hAnsi="Courier New" w:cs="Courier New"/>
          <w:color w:val="1E3A5F"/>
          <w:sz w:val="18"/>
          <w:szCs w:val="18"/>
        </w:rPr>
        <w:t>BatteryAlert</w:t>
      </w:r>
      <w:proofErr w:type="spellEnd"/>
      <w:r>
        <w:rPr>
          <w:rFonts w:ascii="Courier New" w:eastAsia="Courier New" w:hAnsi="Courier New" w:cs="Courier New"/>
          <w:color w:val="1E3A5F"/>
          <w:sz w:val="18"/>
          <w:szCs w:val="18"/>
        </w:rPr>
        <w:t>", "severity": "Medium",</w:t>
      </w:r>
    </w:p>
    <w:p w14:paraId="2CAC5C9A"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resolved</w:t>
      </w:r>
      <w:proofErr w:type="gramEnd"/>
      <w:r>
        <w:rPr>
          <w:rFonts w:ascii="Courier New" w:eastAsia="Courier New" w:hAnsi="Courier New" w:cs="Courier New"/>
          <w:color w:val="1E3A5F"/>
          <w:sz w:val="18"/>
          <w:szCs w:val="18"/>
        </w:rPr>
        <w:t xml:space="preserve">_hours": </w:t>
      </w:r>
      <w:proofErr w:type="gramStart"/>
      <w:r>
        <w:rPr>
          <w:rFonts w:ascii="Courier New" w:eastAsia="Courier New" w:hAnsi="Courier New" w:cs="Courier New"/>
          <w:color w:val="1E3A5F"/>
          <w:sz w:val="18"/>
          <w:szCs w:val="18"/>
        </w:rPr>
        <w:t>12.3 }</w:t>
      </w:r>
      <w:proofErr w:type="gramEnd"/>
      <w:r>
        <w:rPr>
          <w:rFonts w:ascii="Courier New" w:eastAsia="Courier New" w:hAnsi="Courier New" w:cs="Courier New"/>
          <w:color w:val="1E3A5F"/>
          <w:sz w:val="18"/>
          <w:szCs w:val="18"/>
        </w:rPr>
        <w:t>]</w:t>
      </w:r>
    </w:p>
    <w:p w14:paraId="6B695716"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w:t>
      </w:r>
    </w:p>
    <w:p w14:paraId="433ECA59" w14:textId="77777777" w:rsidR="00566BCD" w:rsidRDefault="00566BCD">
      <w:pPr>
        <w:spacing w:after="80"/>
      </w:pPr>
    </w:p>
    <w:p w14:paraId="5AE58CC6" w14:textId="77777777" w:rsidR="00566BCD" w:rsidRDefault="00000000">
      <w:pPr>
        <w:pStyle w:val="Heading2"/>
        <w:pBdr>
          <w:bottom w:val="single" w:sz="3" w:space="4" w:color="0D9488"/>
        </w:pBdr>
      </w:pPr>
      <w:r>
        <w:t xml:space="preserve">5.4 Schema Design — </w:t>
      </w:r>
      <w:proofErr w:type="spellStart"/>
      <w:r>
        <w:t>app_sessions</w:t>
      </w:r>
      <w:proofErr w:type="spellEnd"/>
    </w:p>
    <w:p w14:paraId="33567CF8" w14:textId="77777777" w:rsidR="00566BCD" w:rsidRDefault="00000000">
      <w:pPr>
        <w:spacing w:before="60" w:after="100"/>
        <w:jc w:val="both"/>
      </w:pPr>
      <w:r>
        <w:t xml:space="preserve">The </w:t>
      </w:r>
      <w:proofErr w:type="spellStart"/>
      <w:r>
        <w:t>app_sessions</w:t>
      </w:r>
      <w:proofErr w:type="spellEnd"/>
      <w:r>
        <w:t xml:space="preserve"> collection remodels the flat app_events.csv into session-level documents. Each session contains a chronologically ordered array of all events within that session. This is the most natural fit for MongoDB's document model and directly supports the case study's requirement for storing "nested and highly variable data" and "long sequences of messages, status changes, and escalation notes."</w:t>
      </w:r>
    </w:p>
    <w:p w14:paraId="1805054C"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w:t>
      </w:r>
    </w:p>
    <w:p w14:paraId="13A8E7DD"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"_id": "S19847", "</w:t>
      </w:r>
      <w:proofErr w:type="spellStart"/>
      <w:r>
        <w:rPr>
          <w:rFonts w:ascii="Courier New" w:eastAsia="Courier New" w:hAnsi="Courier New" w:cs="Courier New"/>
          <w:color w:val="1E3A5F"/>
          <w:sz w:val="18"/>
          <w:szCs w:val="18"/>
        </w:rPr>
        <w:t>customer_id</w:t>
      </w:r>
      <w:proofErr w:type="spellEnd"/>
      <w:r>
        <w:rPr>
          <w:rFonts w:ascii="Courier New" w:eastAsia="Courier New" w:hAnsi="Courier New" w:cs="Courier New"/>
          <w:color w:val="1E3A5F"/>
          <w:sz w:val="18"/>
          <w:szCs w:val="18"/>
        </w:rPr>
        <w:t>": "C0488",</w:t>
      </w:r>
    </w:p>
    <w:p w14:paraId="51D3C60D"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device</w:t>
      </w:r>
      <w:proofErr w:type="gramEnd"/>
      <w:r>
        <w:rPr>
          <w:rFonts w:ascii="Courier New" w:eastAsia="Courier New" w:hAnsi="Courier New" w:cs="Courier New"/>
          <w:color w:val="1E3A5F"/>
          <w:sz w:val="18"/>
          <w:szCs w:val="18"/>
        </w:rPr>
        <w:t>_type</w:t>
      </w:r>
      <w:proofErr w:type="spellEnd"/>
      <w:r>
        <w:rPr>
          <w:rFonts w:ascii="Courier New" w:eastAsia="Courier New" w:hAnsi="Courier New" w:cs="Courier New"/>
          <w:color w:val="1E3A5F"/>
          <w:sz w:val="18"/>
          <w:szCs w:val="18"/>
        </w:rPr>
        <w:t>": "Android", "</w:t>
      </w:r>
      <w:proofErr w:type="spellStart"/>
      <w:r>
        <w:rPr>
          <w:rFonts w:ascii="Courier New" w:eastAsia="Courier New" w:hAnsi="Courier New" w:cs="Courier New"/>
          <w:color w:val="1E3A5F"/>
          <w:sz w:val="18"/>
          <w:szCs w:val="18"/>
        </w:rPr>
        <w:t>zone_context</w:t>
      </w:r>
      <w:proofErr w:type="spellEnd"/>
      <w:r>
        <w:rPr>
          <w:rFonts w:ascii="Courier New" w:eastAsia="Courier New" w:hAnsi="Courier New" w:cs="Courier New"/>
          <w:color w:val="1E3A5F"/>
          <w:sz w:val="18"/>
          <w:szCs w:val="18"/>
        </w:rPr>
        <w:t>": "North",</w:t>
      </w:r>
    </w:p>
    <w:p w14:paraId="4461C67A"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event</w:t>
      </w:r>
      <w:proofErr w:type="gramEnd"/>
      <w:r>
        <w:rPr>
          <w:rFonts w:ascii="Courier New" w:eastAsia="Courier New" w:hAnsi="Courier New" w:cs="Courier New"/>
          <w:color w:val="1E3A5F"/>
          <w:sz w:val="18"/>
          <w:szCs w:val="18"/>
        </w:rPr>
        <w:t>_count</w:t>
      </w:r>
      <w:proofErr w:type="spellEnd"/>
      <w:r>
        <w:rPr>
          <w:rFonts w:ascii="Courier New" w:eastAsia="Courier New" w:hAnsi="Courier New" w:cs="Courier New"/>
          <w:color w:val="1E3A5F"/>
          <w:sz w:val="18"/>
          <w:szCs w:val="18"/>
        </w:rPr>
        <w:t>": 4, "</w:t>
      </w:r>
      <w:proofErr w:type="spellStart"/>
      <w:r>
        <w:rPr>
          <w:rFonts w:ascii="Courier New" w:eastAsia="Courier New" w:hAnsi="Courier New" w:cs="Courier New"/>
          <w:color w:val="1E3A5F"/>
          <w:sz w:val="18"/>
          <w:szCs w:val="18"/>
        </w:rPr>
        <w:t>session_start</w:t>
      </w:r>
      <w:proofErr w:type="spellEnd"/>
      <w:r>
        <w:rPr>
          <w:rFonts w:ascii="Courier New" w:eastAsia="Courier New" w:hAnsi="Courier New" w:cs="Courier New"/>
          <w:color w:val="1E3A5F"/>
          <w:sz w:val="18"/>
          <w:szCs w:val="18"/>
        </w:rPr>
        <w:t>": "2024-08-09T03:25:00",</w:t>
      </w:r>
    </w:p>
    <w:p w14:paraId="7608036B"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"events": [</w:t>
      </w:r>
    </w:p>
    <w:p w14:paraId="2C781C8E"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event_type": "</w:t>
      </w:r>
      <w:proofErr w:type="spellStart"/>
      <w:r>
        <w:rPr>
          <w:rFonts w:ascii="Courier New" w:eastAsia="Courier New" w:hAnsi="Courier New" w:cs="Courier New"/>
          <w:color w:val="1E3A5F"/>
          <w:sz w:val="18"/>
          <w:szCs w:val="18"/>
        </w:rPr>
        <w:t>search_route</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latency_ms</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xml:space="preserve">60,   </w:t>
      </w:r>
      <w:proofErr w:type="gramEnd"/>
      <w:r>
        <w:rPr>
          <w:rFonts w:ascii="Courier New" w:eastAsia="Courier New" w:hAnsi="Courier New" w:cs="Courier New"/>
          <w:color w:val="1E3A5F"/>
          <w:sz w:val="18"/>
          <w:szCs w:val="18"/>
        </w:rPr>
        <w:t xml:space="preserve">"success": </w:t>
      </w:r>
      <w:proofErr w:type="gramStart"/>
      <w:r>
        <w:rPr>
          <w:rFonts w:ascii="Courier New" w:eastAsia="Courier New" w:hAnsi="Courier New" w:cs="Courier New"/>
          <w:color w:val="1E3A5F"/>
          <w:sz w:val="18"/>
          <w:szCs w:val="18"/>
        </w:rPr>
        <w:t>true  }</w:t>
      </w:r>
      <w:proofErr w:type="gramEnd"/>
      <w:r>
        <w:rPr>
          <w:rFonts w:ascii="Courier New" w:eastAsia="Courier New" w:hAnsi="Courier New" w:cs="Courier New"/>
          <w:color w:val="1E3A5F"/>
          <w:sz w:val="18"/>
          <w:szCs w:val="18"/>
        </w:rPr>
        <w:t>,</w:t>
      </w:r>
    </w:p>
    <w:p w14:paraId="16EC30A8"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event_type": "</w:t>
      </w:r>
      <w:proofErr w:type="spellStart"/>
      <w:r>
        <w:rPr>
          <w:rFonts w:ascii="Courier New" w:eastAsia="Courier New" w:hAnsi="Courier New" w:cs="Courier New"/>
          <w:color w:val="1E3A5F"/>
          <w:sz w:val="18"/>
          <w:szCs w:val="18"/>
        </w:rPr>
        <w:t>eta_refresh</w:t>
      </w:r>
      <w:proofErr w:type="spellEnd"/>
      <w:proofErr w:type="gramStart"/>
      <w:r>
        <w:rPr>
          <w:rFonts w:ascii="Courier New" w:eastAsia="Courier New" w:hAnsi="Courier New" w:cs="Courier New"/>
          <w:color w:val="1E3A5F"/>
          <w:sz w:val="18"/>
          <w:szCs w:val="18"/>
        </w:rPr>
        <w:t>",  "</w:t>
      </w:r>
      <w:proofErr w:type="spellStart"/>
      <w:proofErr w:type="gramEnd"/>
      <w:r>
        <w:rPr>
          <w:rFonts w:ascii="Courier New" w:eastAsia="Courier New" w:hAnsi="Courier New" w:cs="Courier New"/>
          <w:color w:val="1E3A5F"/>
          <w:sz w:val="18"/>
          <w:szCs w:val="18"/>
        </w:rPr>
        <w:t>latency_ms</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301,  "</w:t>
      </w:r>
      <w:proofErr w:type="gramEnd"/>
      <w:r>
        <w:rPr>
          <w:rFonts w:ascii="Courier New" w:eastAsia="Courier New" w:hAnsi="Courier New" w:cs="Courier New"/>
          <w:color w:val="1E3A5F"/>
          <w:sz w:val="18"/>
          <w:szCs w:val="18"/>
        </w:rPr>
        <w:t xml:space="preserve">success": </w:t>
      </w:r>
      <w:proofErr w:type="gramStart"/>
      <w:r>
        <w:rPr>
          <w:rFonts w:ascii="Courier New" w:eastAsia="Courier New" w:hAnsi="Courier New" w:cs="Courier New"/>
          <w:color w:val="1E3A5F"/>
          <w:sz w:val="18"/>
          <w:szCs w:val="18"/>
        </w:rPr>
        <w:t>true  }</w:t>
      </w:r>
      <w:proofErr w:type="gramEnd"/>
      <w:r>
        <w:rPr>
          <w:rFonts w:ascii="Courier New" w:eastAsia="Courier New" w:hAnsi="Courier New" w:cs="Courier New"/>
          <w:color w:val="1E3A5F"/>
          <w:sz w:val="18"/>
          <w:szCs w:val="18"/>
        </w:rPr>
        <w:t>,</w:t>
      </w:r>
    </w:p>
    <w:p w14:paraId="7E1351ED"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event_type": "</w:t>
      </w:r>
      <w:proofErr w:type="spellStart"/>
      <w:r>
        <w:rPr>
          <w:rFonts w:ascii="Courier New" w:eastAsia="Courier New" w:hAnsi="Courier New" w:cs="Courier New"/>
          <w:color w:val="1E3A5F"/>
          <w:sz w:val="18"/>
          <w:szCs w:val="18"/>
        </w:rPr>
        <w:t>chat_opened</w:t>
      </w:r>
      <w:proofErr w:type="spellEnd"/>
      <w:proofErr w:type="gramStart"/>
      <w:r>
        <w:rPr>
          <w:rFonts w:ascii="Courier New" w:eastAsia="Courier New" w:hAnsi="Courier New" w:cs="Courier New"/>
          <w:color w:val="1E3A5F"/>
          <w:sz w:val="18"/>
          <w:szCs w:val="18"/>
        </w:rPr>
        <w:t>",  "</w:t>
      </w:r>
      <w:proofErr w:type="spellStart"/>
      <w:proofErr w:type="gramEnd"/>
      <w:r>
        <w:rPr>
          <w:rFonts w:ascii="Courier New" w:eastAsia="Courier New" w:hAnsi="Courier New" w:cs="Courier New"/>
          <w:color w:val="1E3A5F"/>
          <w:sz w:val="18"/>
          <w:szCs w:val="18"/>
        </w:rPr>
        <w:t>latency_ms</w:t>
      </w:r>
      <w:proofErr w:type="spellEnd"/>
      <w:r>
        <w:rPr>
          <w:rFonts w:ascii="Courier New" w:eastAsia="Courier New" w:hAnsi="Courier New" w:cs="Courier New"/>
          <w:color w:val="1E3A5F"/>
          <w:sz w:val="18"/>
          <w:szCs w:val="18"/>
        </w:rPr>
        <w:t xml:space="preserve">": 1118, "success": </w:t>
      </w:r>
      <w:proofErr w:type="gramStart"/>
      <w:r>
        <w:rPr>
          <w:rFonts w:ascii="Courier New" w:eastAsia="Courier New" w:hAnsi="Courier New" w:cs="Courier New"/>
          <w:color w:val="1E3A5F"/>
          <w:sz w:val="18"/>
          <w:szCs w:val="18"/>
        </w:rPr>
        <w:t>false }</w:t>
      </w:r>
      <w:proofErr w:type="gramEnd"/>
    </w:p>
    <w:p w14:paraId="463AFA71"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 xml:space="preserve">  ]</w:t>
      </w:r>
    </w:p>
    <w:p w14:paraId="5FA698F1" w14:textId="77777777" w:rsidR="00566BCD" w:rsidRDefault="00000000">
      <w:pPr>
        <w:pBdr>
          <w:left w:val="single" w:sz="10" w:space="8" w:color="0D9488"/>
        </w:pBdr>
        <w:shd w:val="clear" w:color="auto" w:fill="EFF6FF"/>
        <w:spacing w:before="40" w:after="40"/>
        <w:ind w:left="400"/>
      </w:pPr>
      <w:r>
        <w:rPr>
          <w:rFonts w:ascii="Courier New" w:eastAsia="Courier New" w:hAnsi="Courier New" w:cs="Courier New"/>
          <w:color w:val="1E3A5F"/>
          <w:sz w:val="18"/>
          <w:szCs w:val="18"/>
        </w:rPr>
        <w:t>}</w:t>
      </w:r>
    </w:p>
    <w:p w14:paraId="154631DE" w14:textId="77777777" w:rsidR="00566BCD" w:rsidRDefault="00566BCD">
      <w:pPr>
        <w:spacing w:after="80"/>
      </w:pPr>
    </w:p>
    <w:p w14:paraId="40F3BCBC" w14:textId="77777777" w:rsidR="00566BCD" w:rsidRDefault="00000000">
      <w:pPr>
        <w:pStyle w:val="Heading2"/>
        <w:pBdr>
          <w:bottom w:val="single" w:sz="3" w:space="4" w:color="0D9488"/>
        </w:pBdr>
      </w:pPr>
      <w:r>
        <w:t>5.5 CRUD Operations</w:t>
      </w:r>
    </w:p>
    <w:p w14:paraId="619C3CC8"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338"/>
      </w:tblGrid>
      <w:tr w:rsidR="00566BCD" w14:paraId="72CFAE1B"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41D49F3F" w14:textId="77777777" w:rsidR="00566BCD" w:rsidRDefault="00000000">
            <w:pPr>
              <w:jc w:val="center"/>
            </w:pPr>
            <w:r>
              <w:rPr>
                <w:b/>
                <w:bCs/>
                <w:color w:val="FFFFFF"/>
                <w:sz w:val="20"/>
                <w:szCs w:val="20"/>
              </w:rPr>
              <w:t>Operation</w:t>
            </w:r>
          </w:p>
        </w:tc>
        <w:tc>
          <w:tcPr>
            <w:tcW w:w="200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14EDFE85" w14:textId="77777777" w:rsidR="00566BCD" w:rsidRDefault="00000000">
            <w:pPr>
              <w:jc w:val="center"/>
            </w:pPr>
            <w:r>
              <w:rPr>
                <w:b/>
                <w:bCs/>
                <w:color w:val="FFFFFF"/>
                <w:sz w:val="20"/>
                <w:szCs w:val="20"/>
              </w:rPr>
              <w:t>Method Used</w:t>
            </w:r>
          </w:p>
        </w:tc>
        <w:tc>
          <w:tcPr>
            <w:tcW w:w="5338"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60" w:type="dxa"/>
              <w:bottom w:w="120" w:type="dxa"/>
              <w:right w:w="160" w:type="dxa"/>
            </w:tcMar>
            <w:vAlign w:val="center"/>
          </w:tcPr>
          <w:p w14:paraId="0949E480" w14:textId="77777777" w:rsidR="00566BCD" w:rsidRDefault="00000000">
            <w:pPr>
              <w:jc w:val="center"/>
            </w:pPr>
            <w:r>
              <w:rPr>
                <w:b/>
                <w:bCs/>
                <w:color w:val="FFFFFF"/>
                <w:sz w:val="20"/>
                <w:szCs w:val="20"/>
              </w:rPr>
              <w:t>Description</w:t>
            </w:r>
          </w:p>
        </w:tc>
      </w:tr>
      <w:tr w:rsidR="00566BCD" w14:paraId="50AD89F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4573713" w14:textId="77777777" w:rsidR="00566BCD" w:rsidRDefault="00000000">
            <w:r>
              <w:rPr>
                <w:sz w:val="20"/>
                <w:szCs w:val="20"/>
              </w:rPr>
              <w:t>CREATE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0E891B8" w14:textId="77777777" w:rsidR="00566BCD" w:rsidRDefault="00000000">
            <w:proofErr w:type="spellStart"/>
            <w:r>
              <w:rPr>
                <w:sz w:val="20"/>
                <w:szCs w:val="20"/>
              </w:rPr>
              <w:t>insert_</w:t>
            </w:r>
            <w:proofErr w:type="gramStart"/>
            <w:r>
              <w:rPr>
                <w:sz w:val="20"/>
                <w:szCs w:val="20"/>
              </w:rPr>
              <w:t>many</w:t>
            </w:r>
            <w:proofErr w:type="spellEnd"/>
            <w:r>
              <w:rPr>
                <w:sz w:val="20"/>
                <w:szCs w:val="20"/>
              </w:rPr>
              <w:t>(</w:t>
            </w:r>
            <w:proofErr w:type="gramEnd"/>
            <w:r>
              <w:rPr>
                <w:sz w:val="20"/>
                <w:szCs w:val="20"/>
              </w:rPr>
              <w:t>)</w:t>
            </w:r>
          </w:p>
        </w:tc>
        <w:tc>
          <w:tcPr>
            <w:tcW w:w="5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2B1410" w14:textId="77777777" w:rsidR="00566BCD" w:rsidRDefault="00000000">
            <w:r>
              <w:rPr>
                <w:sz w:val="20"/>
                <w:szCs w:val="20"/>
              </w:rPr>
              <w:t xml:space="preserve">Bulk insert from cleaned pandas </w:t>
            </w:r>
            <w:proofErr w:type="spellStart"/>
            <w:r>
              <w:rPr>
                <w:sz w:val="20"/>
                <w:szCs w:val="20"/>
              </w:rPr>
              <w:t>DataFrames</w:t>
            </w:r>
            <w:proofErr w:type="spellEnd"/>
            <w:r>
              <w:rPr>
                <w:sz w:val="20"/>
                <w:szCs w:val="20"/>
              </w:rPr>
              <w:t xml:space="preserve">; </w:t>
            </w:r>
            <w:proofErr w:type="spellStart"/>
            <w:r>
              <w:rPr>
                <w:sz w:val="20"/>
                <w:szCs w:val="20"/>
              </w:rPr>
              <w:t>NaN</w:t>
            </w:r>
            <w:proofErr w:type="spellEnd"/>
            <w:r>
              <w:rPr>
                <w:sz w:val="20"/>
                <w:szCs w:val="20"/>
              </w:rPr>
              <w:t xml:space="preserve"> replaced with None for MongoDB null compatibility</w:t>
            </w:r>
          </w:p>
        </w:tc>
      </w:tr>
      <w:tr w:rsidR="00566BCD" w14:paraId="6B1BA60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C91E47A" w14:textId="77777777" w:rsidR="00566BCD" w:rsidRDefault="00000000">
            <w:r>
              <w:rPr>
                <w:sz w:val="20"/>
                <w:szCs w:val="20"/>
              </w:rPr>
              <w:t>READ 1</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3F6F4CF" w14:textId="77777777" w:rsidR="00566BCD" w:rsidRDefault="00000000">
            <w:proofErr w:type="gramStart"/>
            <w:r>
              <w:rPr>
                <w:sz w:val="20"/>
                <w:szCs w:val="20"/>
              </w:rPr>
              <w:t>find(</w:t>
            </w:r>
            <w:proofErr w:type="gramEnd"/>
            <w:r>
              <w:rPr>
                <w:sz w:val="20"/>
                <w:szCs w:val="20"/>
              </w:rPr>
              <w:t>) with multi-field filter</w:t>
            </w:r>
          </w:p>
        </w:tc>
        <w:tc>
          <w:tcPr>
            <w:tcW w:w="53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41A96E4" w14:textId="77777777" w:rsidR="00566BCD" w:rsidRDefault="00000000">
            <w:r>
              <w:rPr>
                <w:sz w:val="20"/>
                <w:szCs w:val="20"/>
              </w:rPr>
              <w:t>Failed high-priority Airport deliveries — demonstrates compound equality filter with projection</w:t>
            </w:r>
          </w:p>
        </w:tc>
      </w:tr>
      <w:tr w:rsidR="00566BCD" w14:paraId="6B56B34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EBD6EC1" w14:textId="77777777" w:rsidR="00566BCD" w:rsidRDefault="00000000">
            <w:r>
              <w:rPr>
                <w:sz w:val="20"/>
                <w:szCs w:val="20"/>
              </w:rPr>
              <w:t>READ 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44EA0AD" w14:textId="77777777" w:rsidR="00566BCD" w:rsidRDefault="00000000">
            <w:proofErr w:type="gramStart"/>
            <w:r>
              <w:rPr>
                <w:sz w:val="20"/>
                <w:szCs w:val="20"/>
              </w:rPr>
              <w:t>find(</w:t>
            </w:r>
            <w:proofErr w:type="gramEnd"/>
            <w:r>
              <w:rPr>
                <w:sz w:val="20"/>
                <w:szCs w:val="20"/>
              </w:rPr>
              <w:t>) with array element query</w:t>
            </w:r>
          </w:p>
        </w:tc>
        <w:tc>
          <w:tcPr>
            <w:tcW w:w="5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7770063" w14:textId="77777777" w:rsidR="00566BCD" w:rsidRDefault="00000000">
            <w:r>
              <w:rPr>
                <w:sz w:val="20"/>
                <w:szCs w:val="20"/>
              </w:rPr>
              <w:t>App sessions with &gt;3 events and at least one failure — queries nested array fields</w:t>
            </w:r>
          </w:p>
        </w:tc>
      </w:tr>
      <w:tr w:rsidR="00566BCD" w14:paraId="047F4AB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8277D8E" w14:textId="77777777" w:rsidR="00566BCD" w:rsidRDefault="00000000">
            <w:r>
              <w:rPr>
                <w:sz w:val="20"/>
                <w:szCs w:val="20"/>
              </w:rPr>
              <w:t>READ 3</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E08B297" w14:textId="77777777" w:rsidR="00566BCD" w:rsidRDefault="00000000">
            <w:proofErr w:type="gramStart"/>
            <w:r>
              <w:rPr>
                <w:sz w:val="20"/>
                <w:szCs w:val="20"/>
              </w:rPr>
              <w:t>find(</w:t>
            </w:r>
            <w:proofErr w:type="gramEnd"/>
            <w:r>
              <w:rPr>
                <w:sz w:val="20"/>
                <w:szCs w:val="20"/>
              </w:rPr>
              <w:t xml:space="preserve">) + </w:t>
            </w:r>
            <w:proofErr w:type="gramStart"/>
            <w:r>
              <w:rPr>
                <w:sz w:val="20"/>
                <w:szCs w:val="20"/>
              </w:rPr>
              <w:t>sort(</w:t>
            </w:r>
            <w:proofErr w:type="gramEnd"/>
            <w:r>
              <w:rPr>
                <w:sz w:val="20"/>
                <w:szCs w:val="20"/>
              </w:rPr>
              <w:t xml:space="preserve">) + </w:t>
            </w:r>
            <w:proofErr w:type="gramStart"/>
            <w:r>
              <w:rPr>
                <w:sz w:val="20"/>
                <w:szCs w:val="20"/>
              </w:rPr>
              <w:t>limit(</w:t>
            </w:r>
            <w:proofErr w:type="gramEnd"/>
            <w:r>
              <w:rPr>
                <w:sz w:val="20"/>
                <w:szCs w:val="20"/>
              </w:rPr>
              <w:t>)</w:t>
            </w:r>
          </w:p>
        </w:tc>
        <w:tc>
          <w:tcPr>
            <w:tcW w:w="53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EB80406" w14:textId="77777777" w:rsidR="00566BCD" w:rsidRDefault="00000000">
            <w:r>
              <w:rPr>
                <w:sz w:val="20"/>
                <w:szCs w:val="20"/>
              </w:rPr>
              <w:t>At-risk customers (loyalty &lt; 30) sorted ascending — demonstrates chained cursor methods</w:t>
            </w:r>
          </w:p>
        </w:tc>
      </w:tr>
      <w:tr w:rsidR="00566BCD" w14:paraId="4D9AB29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2626E4E" w14:textId="77777777" w:rsidR="00566BCD" w:rsidRDefault="00000000">
            <w:r>
              <w:rPr>
                <w:sz w:val="20"/>
                <w:szCs w:val="20"/>
              </w:rPr>
              <w:t>UPDATE 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2E6AAC" w14:textId="77777777" w:rsidR="00566BCD" w:rsidRDefault="00000000">
            <w:proofErr w:type="spellStart"/>
            <w:r>
              <w:rPr>
                <w:sz w:val="20"/>
                <w:szCs w:val="20"/>
              </w:rPr>
              <w:t>update_</w:t>
            </w:r>
            <w:proofErr w:type="gramStart"/>
            <w:r>
              <w:rPr>
                <w:sz w:val="20"/>
                <w:szCs w:val="20"/>
              </w:rPr>
              <w:t>many</w:t>
            </w:r>
            <w:proofErr w:type="spellEnd"/>
            <w:r>
              <w:rPr>
                <w:sz w:val="20"/>
                <w:szCs w:val="20"/>
              </w:rPr>
              <w:t>(</w:t>
            </w:r>
            <w:proofErr w:type="gramEnd"/>
            <w:r>
              <w:rPr>
                <w:sz w:val="20"/>
                <w:szCs w:val="20"/>
              </w:rPr>
              <w:t>) with $set</w:t>
            </w:r>
          </w:p>
        </w:tc>
        <w:tc>
          <w:tcPr>
            <w:tcW w:w="5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0BF1523" w14:textId="77777777" w:rsidR="00566BCD" w:rsidRDefault="00000000">
            <w:r>
              <w:rPr>
                <w:sz w:val="20"/>
                <w:szCs w:val="20"/>
              </w:rPr>
              <w:t xml:space="preserve">Dynamically adds </w:t>
            </w:r>
            <w:proofErr w:type="spellStart"/>
            <w:r>
              <w:rPr>
                <w:sz w:val="20"/>
                <w:szCs w:val="20"/>
              </w:rPr>
              <w:t>risk_category</w:t>
            </w:r>
            <w:proofErr w:type="spellEnd"/>
            <w:r>
              <w:rPr>
                <w:sz w:val="20"/>
                <w:szCs w:val="20"/>
              </w:rPr>
              <w:t xml:space="preserve"> field to all vehicles below 60% battery — demonstrates schema flexibility</w:t>
            </w:r>
          </w:p>
        </w:tc>
      </w:tr>
      <w:tr w:rsidR="00566BCD" w14:paraId="1C9FB05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2C1FA49" w14:textId="77777777" w:rsidR="00566BCD" w:rsidRDefault="00000000">
            <w:r>
              <w:rPr>
                <w:sz w:val="20"/>
                <w:szCs w:val="20"/>
              </w:rPr>
              <w:t>UPDATE 2</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6AB9B89" w14:textId="77777777" w:rsidR="00566BCD" w:rsidRDefault="00000000">
            <w:proofErr w:type="spellStart"/>
            <w:r>
              <w:rPr>
                <w:sz w:val="20"/>
                <w:szCs w:val="20"/>
              </w:rPr>
              <w:t>update_</w:t>
            </w:r>
            <w:proofErr w:type="gramStart"/>
            <w:r>
              <w:rPr>
                <w:sz w:val="20"/>
                <w:szCs w:val="20"/>
              </w:rPr>
              <w:t>many</w:t>
            </w:r>
            <w:proofErr w:type="spellEnd"/>
            <w:r>
              <w:rPr>
                <w:sz w:val="20"/>
                <w:szCs w:val="20"/>
              </w:rPr>
              <w:t>(</w:t>
            </w:r>
            <w:proofErr w:type="gramEnd"/>
            <w:r>
              <w:rPr>
                <w:sz w:val="20"/>
                <w:szCs w:val="20"/>
              </w:rPr>
              <w:t xml:space="preserve">) with </w:t>
            </w:r>
            <w:proofErr w:type="spellStart"/>
            <w:r>
              <w:rPr>
                <w:sz w:val="20"/>
                <w:szCs w:val="20"/>
              </w:rPr>
              <w:t>array_filters</w:t>
            </w:r>
            <w:proofErr w:type="spellEnd"/>
          </w:p>
        </w:tc>
        <w:tc>
          <w:tcPr>
            <w:tcW w:w="53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07AA885" w14:textId="77777777" w:rsidR="00566BCD" w:rsidRDefault="00000000">
            <w:r>
              <w:rPr>
                <w:sz w:val="20"/>
                <w:szCs w:val="20"/>
              </w:rPr>
              <w:t>Archives closed complaints within embedded complaint arrays — demonstrates positional array updates</w:t>
            </w:r>
          </w:p>
        </w:tc>
      </w:tr>
      <w:tr w:rsidR="00566BCD" w14:paraId="2387CB8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3BB72B" w14:textId="77777777" w:rsidR="00566BCD" w:rsidRDefault="00000000">
            <w:r>
              <w:rPr>
                <w:sz w:val="20"/>
                <w:szCs w:val="20"/>
              </w:rPr>
              <w:t>DELETE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EEEB8BF" w14:textId="77777777" w:rsidR="00566BCD" w:rsidRDefault="00000000">
            <w:proofErr w:type="spellStart"/>
            <w:r>
              <w:rPr>
                <w:sz w:val="20"/>
                <w:szCs w:val="20"/>
              </w:rPr>
              <w:t>delete_</w:t>
            </w:r>
            <w:proofErr w:type="gramStart"/>
            <w:r>
              <w:rPr>
                <w:sz w:val="20"/>
                <w:szCs w:val="20"/>
              </w:rPr>
              <w:t>many</w:t>
            </w:r>
            <w:proofErr w:type="spellEnd"/>
            <w:r>
              <w:rPr>
                <w:sz w:val="20"/>
                <w:szCs w:val="20"/>
              </w:rPr>
              <w:t>(</w:t>
            </w:r>
            <w:proofErr w:type="gramEnd"/>
            <w:r>
              <w:rPr>
                <w:sz w:val="20"/>
                <w:szCs w:val="20"/>
              </w:rPr>
              <w:t>) with condition</w:t>
            </w:r>
          </w:p>
        </w:tc>
        <w:tc>
          <w:tcPr>
            <w:tcW w:w="53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7326635" w14:textId="77777777" w:rsidR="00566BCD" w:rsidRDefault="00000000">
            <w:r>
              <w:rPr>
                <w:sz w:val="20"/>
                <w:szCs w:val="20"/>
              </w:rPr>
              <w:t>Removes sessions with zero recorded events — safe bulk deletion with conditional filter</w:t>
            </w:r>
          </w:p>
        </w:tc>
      </w:tr>
    </w:tbl>
    <w:p w14:paraId="2B97F6CD" w14:textId="77777777" w:rsidR="00566BCD" w:rsidRDefault="00566BCD">
      <w:pPr>
        <w:spacing w:after="120"/>
      </w:pPr>
    </w:p>
    <w:p w14:paraId="7FE3DA81" w14:textId="77777777" w:rsidR="00566BCD" w:rsidRDefault="00000000">
      <w:pPr>
        <w:pStyle w:val="Heading2"/>
        <w:pBdr>
          <w:bottom w:val="single" w:sz="3" w:space="4" w:color="0D9488"/>
        </w:pBdr>
      </w:pPr>
      <w:r>
        <w:t>5.6 Aggregation Pipelines</w:t>
      </w:r>
    </w:p>
    <w:p w14:paraId="6342845E" w14:textId="77777777" w:rsidR="00566BCD" w:rsidRDefault="00000000">
      <w:pPr>
        <w:spacing w:before="60" w:after="100"/>
        <w:jc w:val="both"/>
      </w:pPr>
      <w:r>
        <w:t>Three aggregation pipelines were implemented using the MongoDB aggregation framework, demonstrating the full range of pipeline stages:</w:t>
      </w:r>
    </w:p>
    <w:p w14:paraId="09DCED95" w14:textId="77777777" w:rsidR="00566BCD" w:rsidRDefault="00566BCD">
      <w:pPr>
        <w:spacing w:after="60"/>
      </w:pPr>
    </w:p>
    <w:p w14:paraId="7B932206" w14:textId="77777777" w:rsidR="00566BCD" w:rsidRDefault="00000000">
      <w:pPr>
        <w:spacing w:before="60" w:after="100"/>
        <w:jc w:val="both"/>
      </w:pPr>
      <w:r>
        <w:t xml:space="preserve">Pipeline 1 — Zone failure rate: $group on </w:t>
      </w:r>
      <w:proofErr w:type="spellStart"/>
      <w:proofErr w:type="gramStart"/>
      <w:r>
        <w:t>order.pickup</w:t>
      </w:r>
      <w:proofErr w:type="gramEnd"/>
      <w:r>
        <w:t>_zone</w:t>
      </w:r>
      <w:proofErr w:type="spellEnd"/>
      <w:r>
        <w:t xml:space="preserve"> using $</w:t>
      </w:r>
      <w:proofErr w:type="spellStart"/>
      <w:r>
        <w:t>cond</w:t>
      </w:r>
      <w:proofErr w:type="spellEnd"/>
      <w:r>
        <w:t>-based conditional $sum operators to compute failed and delayed counts; $</w:t>
      </w:r>
      <w:proofErr w:type="spellStart"/>
      <w:r>
        <w:t>addFields</w:t>
      </w:r>
      <w:proofErr w:type="spellEnd"/>
      <w:r>
        <w:t xml:space="preserve"> to calculate </w:t>
      </w:r>
      <w:proofErr w:type="spellStart"/>
      <w:r>
        <w:t>failure_rate_pct</w:t>
      </w:r>
      <w:proofErr w:type="spellEnd"/>
      <w:r>
        <w:t xml:space="preserve"> as a derived field; $sort descending to rank zones.</w:t>
      </w:r>
    </w:p>
    <w:p w14:paraId="568D4986" w14:textId="77777777" w:rsidR="00566BCD" w:rsidRDefault="00566BCD">
      <w:pPr>
        <w:spacing w:after="40"/>
      </w:pPr>
    </w:p>
    <w:p w14:paraId="054A7193" w14:textId="77777777" w:rsidR="00566BCD" w:rsidRDefault="00000000">
      <w:pPr>
        <w:spacing w:before="60" w:after="100"/>
        <w:jc w:val="both"/>
      </w:pPr>
      <w:r>
        <w:t xml:space="preserve">Pipeline 2 — Complaint analysis by customer type: $unwind on the complaints array (flattening embedded documents); $lookup to join the customers collection on </w:t>
      </w:r>
      <w:proofErr w:type="spellStart"/>
      <w:r>
        <w:t>customer_id</w:t>
      </w:r>
      <w:proofErr w:type="spellEnd"/>
      <w:r>
        <w:t>; $group by customer_type with $sum for complaint counts and $</w:t>
      </w:r>
      <w:proofErr w:type="spellStart"/>
      <w:r>
        <w:t>avg</w:t>
      </w:r>
      <w:proofErr w:type="spellEnd"/>
      <w:r>
        <w:t xml:space="preserve"> for resolution days.</w:t>
      </w:r>
    </w:p>
    <w:p w14:paraId="13F3CA5B" w14:textId="77777777" w:rsidR="00566BCD" w:rsidRDefault="00566BCD">
      <w:pPr>
        <w:spacing w:after="40"/>
      </w:pPr>
    </w:p>
    <w:p w14:paraId="0AA6B025" w14:textId="77777777" w:rsidR="00566BCD" w:rsidRDefault="00000000">
      <w:pPr>
        <w:spacing w:before="60" w:after="100"/>
        <w:jc w:val="both"/>
      </w:pPr>
      <w:r>
        <w:t xml:space="preserve">Pipeline 3 — App event latency: $unwind on the events array within </w:t>
      </w:r>
      <w:proofErr w:type="spellStart"/>
      <w:r>
        <w:t>app_sessions</w:t>
      </w:r>
      <w:proofErr w:type="spellEnd"/>
      <w:r>
        <w:t>; $group by event_type computing $</w:t>
      </w:r>
      <w:proofErr w:type="spellStart"/>
      <w:r>
        <w:t>avg</w:t>
      </w:r>
      <w:proofErr w:type="spellEnd"/>
      <w:r>
        <w:t xml:space="preserve"> and $max latency and failure rate; $sort by average latency to identify the slowest event types.</w:t>
      </w:r>
    </w:p>
    <w:p w14:paraId="37C03FED" w14:textId="77777777" w:rsidR="00566BCD" w:rsidRDefault="00000000">
      <w:r>
        <w:br w:type="page"/>
      </w:r>
    </w:p>
    <w:p w14:paraId="656141AF" w14:textId="77777777" w:rsidR="00566BCD" w:rsidRDefault="00000000">
      <w:pPr>
        <w:pStyle w:val="Heading1"/>
        <w:pBdr>
          <w:left w:val="single" w:sz="20" w:space="6" w:color="D97706"/>
        </w:pBdr>
        <w:shd w:val="clear" w:color="auto" w:fill="1A3557"/>
        <w:ind w:left="240"/>
      </w:pPr>
      <w:r>
        <w:lastRenderedPageBreak/>
        <w:t>6. Query Optimisation Strategies</w:t>
      </w:r>
    </w:p>
    <w:p w14:paraId="5F21C791" w14:textId="77777777" w:rsidR="00566BCD" w:rsidRDefault="00566BCD">
      <w:pPr>
        <w:spacing w:after="60"/>
      </w:pPr>
    </w:p>
    <w:p w14:paraId="2DF1DC38" w14:textId="77777777" w:rsidR="00566BCD" w:rsidRDefault="00000000">
      <w:pPr>
        <w:pStyle w:val="Heading2"/>
        <w:pBdr>
          <w:bottom w:val="single" w:sz="3" w:space="4" w:color="0D9488"/>
        </w:pBdr>
      </w:pPr>
      <w:r>
        <w:t>6.1 Index Design Principles</w:t>
      </w:r>
    </w:p>
    <w:p w14:paraId="329A2251" w14:textId="77777777" w:rsidR="00566BCD" w:rsidRDefault="00000000">
      <w:pPr>
        <w:spacing w:before="60" w:after="100"/>
        <w:jc w:val="both"/>
      </w:pPr>
      <w:r>
        <w:t>Indexes were created following three principles: selectivity (index the most selective fields first to minimise the B-tree traversal depth); compound field ordering (leading fields should narrow results most aggressively); and query pattern alignment (index fields match the exact filter and sort pattern of the most frequent queries).</w:t>
      </w:r>
    </w:p>
    <w:p w14:paraId="5E234C53" w14:textId="77777777" w:rsidR="00566BCD" w:rsidRDefault="00566BCD">
      <w:pPr>
        <w:spacing w:after="80"/>
      </w:pPr>
    </w:p>
    <w:p w14:paraId="0B33F043" w14:textId="77777777" w:rsidR="00566BCD" w:rsidRDefault="00000000">
      <w:pPr>
        <w:pStyle w:val="Heading2"/>
        <w:pBdr>
          <w:bottom w:val="single" w:sz="3" w:space="4" w:color="0D9488"/>
        </w:pBdr>
      </w:pPr>
      <w:r>
        <w:t>6.2 Indexes Created</w:t>
      </w:r>
    </w:p>
    <w:p w14:paraId="6294E13A" w14:textId="77777777" w:rsidR="00566BCD" w:rsidRDefault="00566BCD">
      <w:pPr>
        <w:spacing w:after="60"/>
      </w:pPr>
    </w:p>
    <w:tbl>
      <w:tblPr>
        <w:tblW w:w="9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1579"/>
        <w:gridCol w:w="2252"/>
        <w:gridCol w:w="1218"/>
        <w:gridCol w:w="2552"/>
      </w:tblGrid>
      <w:tr w:rsidR="00566BCD" w14:paraId="218EF7B6"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04915254" w14:textId="77777777" w:rsidR="00566BCD" w:rsidRDefault="00000000">
            <w:pPr>
              <w:jc w:val="center"/>
            </w:pPr>
            <w:r>
              <w:rPr>
                <w:b/>
                <w:bCs/>
                <w:color w:val="FFFFFF"/>
                <w:sz w:val="20"/>
                <w:szCs w:val="20"/>
              </w:rPr>
              <w:t>Index Name</w:t>
            </w:r>
          </w:p>
        </w:tc>
        <w:tc>
          <w:tcPr>
            <w:tcW w:w="16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56101557" w14:textId="77777777" w:rsidR="00566BCD" w:rsidRDefault="00000000">
            <w:pPr>
              <w:jc w:val="center"/>
            </w:pPr>
            <w:r>
              <w:rPr>
                <w:b/>
                <w:bCs/>
                <w:color w:val="FFFFFF"/>
                <w:sz w:val="20"/>
                <w:szCs w:val="20"/>
              </w:rPr>
              <w:t>Collection</w:t>
            </w:r>
          </w:p>
        </w:tc>
        <w:tc>
          <w:tcPr>
            <w:tcW w:w="24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420F869E" w14:textId="77777777" w:rsidR="00566BCD" w:rsidRDefault="00000000">
            <w:pPr>
              <w:jc w:val="center"/>
            </w:pPr>
            <w:r>
              <w:rPr>
                <w:b/>
                <w:bCs/>
                <w:color w:val="FFFFFF"/>
                <w:sz w:val="20"/>
                <w:szCs w:val="20"/>
              </w:rPr>
              <w:t>Fields</w:t>
            </w:r>
          </w:p>
        </w:tc>
        <w:tc>
          <w:tcPr>
            <w:tcW w:w="9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68AC3755" w14:textId="77777777" w:rsidR="00566BCD" w:rsidRDefault="00000000">
            <w:pPr>
              <w:jc w:val="center"/>
            </w:pPr>
            <w:r>
              <w:rPr>
                <w:b/>
                <w:bCs/>
                <w:color w:val="FFFFFF"/>
                <w:sz w:val="20"/>
                <w:szCs w:val="20"/>
              </w:rPr>
              <w:t>Type</w:t>
            </w:r>
          </w:p>
        </w:tc>
        <w:tc>
          <w:tcPr>
            <w:tcW w:w="3038"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31D3B336" w14:textId="77777777" w:rsidR="00566BCD" w:rsidRDefault="00000000">
            <w:pPr>
              <w:jc w:val="center"/>
            </w:pPr>
            <w:r>
              <w:rPr>
                <w:b/>
                <w:bCs/>
                <w:color w:val="FFFFFF"/>
                <w:sz w:val="20"/>
                <w:szCs w:val="20"/>
              </w:rPr>
              <w:t>Justification</w:t>
            </w:r>
          </w:p>
        </w:tc>
      </w:tr>
      <w:tr w:rsidR="00566BCD" w14:paraId="1EA1DA2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4C1B379" w14:textId="77777777" w:rsidR="00566BCD" w:rsidRDefault="00000000">
            <w:proofErr w:type="spellStart"/>
            <w:r>
              <w:rPr>
                <w:sz w:val="20"/>
                <w:szCs w:val="20"/>
              </w:rPr>
              <w:t>idx_status_zone_priority</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60EDED5" w14:textId="77777777" w:rsidR="00566BCD" w:rsidRDefault="00000000">
            <w:proofErr w:type="spellStart"/>
            <w:r>
              <w:rPr>
                <w:sz w:val="20"/>
                <w:szCs w:val="20"/>
              </w:rPr>
              <w:t>service_events</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3875BDB" w14:textId="77777777" w:rsidR="00566BCD" w:rsidRDefault="00000000">
            <w:proofErr w:type="spellStart"/>
            <w:proofErr w:type="gramStart"/>
            <w:r>
              <w:rPr>
                <w:sz w:val="20"/>
                <w:szCs w:val="20"/>
              </w:rPr>
              <w:t>delivery.status</w:t>
            </w:r>
            <w:proofErr w:type="spellEnd"/>
            <w:proofErr w:type="gramEnd"/>
            <w:r>
              <w:rPr>
                <w:sz w:val="20"/>
                <w:szCs w:val="20"/>
              </w:rPr>
              <w:t xml:space="preserve"> + </w:t>
            </w:r>
            <w:proofErr w:type="spellStart"/>
            <w:proofErr w:type="gramStart"/>
            <w:r>
              <w:rPr>
                <w:sz w:val="20"/>
                <w:szCs w:val="20"/>
              </w:rPr>
              <w:t>order.pickup</w:t>
            </w:r>
            <w:proofErr w:type="gramEnd"/>
            <w:r>
              <w:rPr>
                <w:sz w:val="20"/>
                <w:szCs w:val="20"/>
              </w:rPr>
              <w:t>_zone</w:t>
            </w:r>
            <w:proofErr w:type="spellEnd"/>
            <w:r>
              <w:rPr>
                <w:sz w:val="20"/>
                <w:szCs w:val="20"/>
              </w:rPr>
              <w:t xml:space="preserve"> + </w:t>
            </w:r>
            <w:proofErr w:type="spellStart"/>
            <w:proofErr w:type="gramStart"/>
            <w:r>
              <w:rPr>
                <w:sz w:val="20"/>
                <w:szCs w:val="20"/>
              </w:rPr>
              <w:t>order.priority</w:t>
            </w:r>
            <w:proofErr w:type="gramEnd"/>
            <w:r>
              <w:rPr>
                <w:sz w:val="20"/>
                <w:szCs w:val="20"/>
              </w:rPr>
              <w:t>_level</w:t>
            </w:r>
            <w:proofErr w:type="spellEnd"/>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ADBCF88" w14:textId="77777777" w:rsidR="00566BCD" w:rsidRDefault="00000000">
            <w:r>
              <w:rPr>
                <w:sz w:val="20"/>
                <w:szCs w:val="20"/>
              </w:rPr>
              <w:t>Compound</w:t>
            </w:r>
          </w:p>
        </w:tc>
        <w:tc>
          <w:tcPr>
            <w:tcW w:w="30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DB54842" w14:textId="77777777" w:rsidR="00566BCD" w:rsidRDefault="00000000">
            <w:r>
              <w:rPr>
                <w:sz w:val="20"/>
                <w:szCs w:val="20"/>
              </w:rPr>
              <w:t>Covers the most critical operational query pattern; compound order matches filter selectivity</w:t>
            </w:r>
          </w:p>
        </w:tc>
      </w:tr>
      <w:tr w:rsidR="00566BCD" w14:paraId="254C31B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239E8C6" w14:textId="77777777" w:rsidR="00566BCD" w:rsidRDefault="00000000">
            <w:proofErr w:type="spellStart"/>
            <w:r>
              <w:rPr>
                <w:sz w:val="20"/>
                <w:szCs w:val="20"/>
              </w:rPr>
              <w:t>idx_delivery_status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2A3C407" w14:textId="77777777" w:rsidR="00566BCD" w:rsidRDefault="00000000">
            <w:proofErr w:type="spellStart"/>
            <w:r>
              <w:rPr>
                <w:sz w:val="20"/>
                <w:szCs w:val="20"/>
              </w:rPr>
              <w:t>service_events</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FA4210E" w14:textId="77777777" w:rsidR="00566BCD" w:rsidRDefault="00000000">
            <w:proofErr w:type="spellStart"/>
            <w:proofErr w:type="gramStart"/>
            <w:r>
              <w:rPr>
                <w:sz w:val="20"/>
                <w:szCs w:val="20"/>
              </w:rPr>
              <w:t>delivery.status</w:t>
            </w:r>
            <w:proofErr w:type="spellEnd"/>
            <w:proofErr w:type="gramEnd"/>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694C7C3" w14:textId="77777777" w:rsidR="00566BCD" w:rsidRDefault="00000000">
            <w:r>
              <w:rPr>
                <w:sz w:val="20"/>
                <w:szCs w:val="20"/>
              </w:rPr>
              <w:t>Single</w:t>
            </w:r>
          </w:p>
        </w:tc>
        <w:tc>
          <w:tcPr>
            <w:tcW w:w="30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4C06E17" w14:textId="77777777" w:rsidR="00566BCD" w:rsidRDefault="00000000">
            <w:r>
              <w:rPr>
                <w:sz w:val="20"/>
                <w:szCs w:val="20"/>
              </w:rPr>
              <w:t>Status is filtered in nearly every operational query — highest selectivity field</w:t>
            </w:r>
          </w:p>
        </w:tc>
      </w:tr>
      <w:tr w:rsidR="00566BCD" w14:paraId="3F7F4D5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71BE649" w14:textId="77777777" w:rsidR="00566BCD" w:rsidRDefault="00000000">
            <w:proofErr w:type="spellStart"/>
            <w:r>
              <w:rPr>
                <w:sz w:val="20"/>
                <w:szCs w:val="20"/>
              </w:rPr>
              <w:t>idx_pickup_zone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45E7031" w14:textId="77777777" w:rsidR="00566BCD" w:rsidRDefault="00000000">
            <w:proofErr w:type="spellStart"/>
            <w:r>
              <w:rPr>
                <w:sz w:val="20"/>
                <w:szCs w:val="20"/>
              </w:rPr>
              <w:t>service_events</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602AA0B" w14:textId="77777777" w:rsidR="00566BCD" w:rsidRDefault="00000000">
            <w:proofErr w:type="spellStart"/>
            <w:proofErr w:type="gramStart"/>
            <w:r>
              <w:rPr>
                <w:sz w:val="20"/>
                <w:szCs w:val="20"/>
              </w:rPr>
              <w:t>order.pickup</w:t>
            </w:r>
            <w:proofErr w:type="gramEnd"/>
            <w:r>
              <w:rPr>
                <w:sz w:val="20"/>
                <w:szCs w:val="20"/>
              </w:rPr>
              <w:t>_zone</w:t>
            </w:r>
            <w:proofErr w:type="spellEnd"/>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F424236" w14:textId="77777777" w:rsidR="00566BCD" w:rsidRDefault="00000000">
            <w:r>
              <w:rPr>
                <w:sz w:val="20"/>
                <w:szCs w:val="20"/>
              </w:rPr>
              <w:t>Single</w:t>
            </w:r>
          </w:p>
        </w:tc>
        <w:tc>
          <w:tcPr>
            <w:tcW w:w="30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BF2DFC4" w14:textId="77777777" w:rsidR="00566BCD" w:rsidRDefault="00000000">
            <w:r>
              <w:rPr>
                <w:sz w:val="20"/>
                <w:szCs w:val="20"/>
              </w:rPr>
              <w:t>Zone is the primary grouping dimension for management dashboards</w:t>
            </w:r>
          </w:p>
        </w:tc>
      </w:tr>
      <w:tr w:rsidR="00566BCD" w14:paraId="457EF8B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1C745CC" w14:textId="77777777" w:rsidR="00566BCD" w:rsidRDefault="00000000">
            <w:proofErr w:type="spellStart"/>
            <w:r>
              <w:rPr>
                <w:sz w:val="20"/>
                <w:szCs w:val="20"/>
              </w:rPr>
              <w:t>idx_battery_type</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4CD5D41" w14:textId="77777777" w:rsidR="00566BCD" w:rsidRDefault="00000000">
            <w:r>
              <w:rPr>
                <w:sz w:val="20"/>
                <w:szCs w:val="20"/>
              </w:rPr>
              <w:t>vehicles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57F5EA7" w14:textId="77777777" w:rsidR="00566BCD" w:rsidRDefault="00000000">
            <w:r>
              <w:rPr>
                <w:sz w:val="20"/>
                <w:szCs w:val="20"/>
              </w:rPr>
              <w:t xml:space="preserve">battery_health_pct + </w:t>
            </w:r>
            <w:proofErr w:type="spellStart"/>
            <w:r>
              <w:rPr>
                <w:sz w:val="20"/>
                <w:szCs w:val="20"/>
              </w:rPr>
              <w:t>vehicle_type</w:t>
            </w:r>
            <w:proofErr w:type="spellEnd"/>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25F16EB" w14:textId="77777777" w:rsidR="00566BCD" w:rsidRDefault="00000000">
            <w:r>
              <w:rPr>
                <w:sz w:val="20"/>
                <w:szCs w:val="20"/>
              </w:rPr>
              <w:t>Compound</w:t>
            </w:r>
          </w:p>
        </w:tc>
        <w:tc>
          <w:tcPr>
            <w:tcW w:w="30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04FEFEBB" w14:textId="77777777" w:rsidR="00566BCD" w:rsidRDefault="00000000">
            <w:r>
              <w:rPr>
                <w:sz w:val="20"/>
                <w:szCs w:val="20"/>
              </w:rPr>
              <w:t>Fleet health monitoring always filters both fields together</w:t>
            </w:r>
          </w:p>
        </w:tc>
      </w:tr>
      <w:tr w:rsidR="00566BCD" w14:paraId="265BE5A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3195C54" w14:textId="77777777" w:rsidR="00566BCD" w:rsidRDefault="00000000">
            <w:proofErr w:type="spellStart"/>
            <w:r>
              <w:rPr>
                <w:sz w:val="20"/>
                <w:szCs w:val="20"/>
              </w:rPr>
              <w:t>idx_loyalty</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EF7CB0B" w14:textId="77777777" w:rsidR="00566BCD" w:rsidRDefault="00000000">
            <w:r>
              <w:rPr>
                <w:sz w:val="20"/>
                <w:szCs w:val="20"/>
              </w:rPr>
              <w:t>customers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3355E9B" w14:textId="77777777" w:rsidR="00566BCD" w:rsidRDefault="00000000">
            <w:r>
              <w:rPr>
                <w:sz w:val="20"/>
                <w:szCs w:val="20"/>
              </w:rPr>
              <w:t>loyalty_score</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17B32A8" w14:textId="77777777" w:rsidR="00566BCD" w:rsidRDefault="00000000">
            <w:r>
              <w:rPr>
                <w:sz w:val="20"/>
                <w:szCs w:val="20"/>
              </w:rPr>
              <w:t>Single</w:t>
            </w:r>
          </w:p>
        </w:tc>
        <w:tc>
          <w:tcPr>
            <w:tcW w:w="30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E53226A" w14:textId="77777777" w:rsidR="00566BCD" w:rsidRDefault="00000000">
            <w:r>
              <w:rPr>
                <w:sz w:val="20"/>
                <w:szCs w:val="20"/>
              </w:rPr>
              <w:t>Customer retention analytics require sort and filter on loyalty</w:t>
            </w:r>
          </w:p>
        </w:tc>
      </w:tr>
      <w:tr w:rsidR="00566BCD" w14:paraId="4286A28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E85BA11" w14:textId="77777777" w:rsidR="00566BCD" w:rsidRDefault="00000000">
            <w:proofErr w:type="spellStart"/>
            <w:r>
              <w:rPr>
                <w:sz w:val="20"/>
                <w:szCs w:val="20"/>
              </w:rPr>
              <w:t>idx_zone_events</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B3FF0D2" w14:textId="77777777" w:rsidR="00566BCD" w:rsidRDefault="00000000">
            <w:proofErr w:type="spellStart"/>
            <w:r>
              <w:rPr>
                <w:sz w:val="20"/>
                <w:szCs w:val="20"/>
              </w:rPr>
              <w:t>app_sessions</w:t>
            </w:r>
            <w:proofErr w:type="spellEnd"/>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F068F8A" w14:textId="77777777" w:rsidR="00566BCD" w:rsidRDefault="00000000">
            <w:proofErr w:type="spellStart"/>
            <w:r>
              <w:rPr>
                <w:sz w:val="20"/>
                <w:szCs w:val="20"/>
              </w:rPr>
              <w:t>zone_context</w:t>
            </w:r>
            <w:proofErr w:type="spellEnd"/>
            <w:r>
              <w:rPr>
                <w:sz w:val="20"/>
                <w:szCs w:val="20"/>
              </w:rPr>
              <w:t xml:space="preserve"> + </w:t>
            </w:r>
            <w:proofErr w:type="spellStart"/>
            <w:r>
              <w:rPr>
                <w:sz w:val="20"/>
                <w:szCs w:val="20"/>
              </w:rPr>
              <w:t>event_count</w:t>
            </w:r>
            <w:proofErr w:type="spellEnd"/>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9BD8682" w14:textId="77777777" w:rsidR="00566BCD" w:rsidRDefault="00000000">
            <w:r>
              <w:rPr>
                <w:sz w:val="20"/>
                <w:szCs w:val="20"/>
              </w:rPr>
              <w:t>Compound</w:t>
            </w:r>
          </w:p>
        </w:tc>
        <w:tc>
          <w:tcPr>
            <w:tcW w:w="30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6DE2036" w14:textId="77777777" w:rsidR="00566BCD" w:rsidRDefault="00000000">
            <w:r>
              <w:rPr>
                <w:sz w:val="20"/>
                <w:szCs w:val="20"/>
              </w:rPr>
              <w:t>Geographic app performance analysis — zone filter + event count sort</w:t>
            </w:r>
          </w:p>
        </w:tc>
      </w:tr>
    </w:tbl>
    <w:p w14:paraId="421669C4" w14:textId="77777777" w:rsidR="00566BCD" w:rsidRDefault="00566BCD">
      <w:pPr>
        <w:spacing w:after="120"/>
      </w:pPr>
    </w:p>
    <w:p w14:paraId="70E451AD" w14:textId="77777777" w:rsidR="00566BCD" w:rsidRDefault="00000000">
      <w:pPr>
        <w:pStyle w:val="Heading2"/>
        <w:pBdr>
          <w:bottom w:val="single" w:sz="3" w:space="4" w:color="0D9488"/>
        </w:pBdr>
      </w:pPr>
      <w:r>
        <w:t>6.3 Explain Plan Analysis</w:t>
      </w:r>
    </w:p>
    <w:p w14:paraId="021E5303" w14:textId="77777777" w:rsidR="00566BCD" w:rsidRDefault="00000000">
      <w:pPr>
        <w:spacing w:before="60" w:after="100"/>
        <w:jc w:val="both"/>
      </w:pPr>
      <w:r>
        <w:t xml:space="preserve">MongoDB's </w:t>
      </w:r>
      <w:proofErr w:type="gramStart"/>
      <w:r>
        <w:t>explain(</w:t>
      </w:r>
      <w:proofErr w:type="gramEnd"/>
      <w:r>
        <w:t xml:space="preserve">) command with </w:t>
      </w:r>
      <w:proofErr w:type="spellStart"/>
      <w:r>
        <w:t>executionStats</w:t>
      </w:r>
      <w:proofErr w:type="spellEnd"/>
      <w:r>
        <w:t xml:space="preserve"> verbosity was used to evaluate query performance before and after index creation. The winning plan stage transitions from COLLSCAN (full collection scan, O(n) complexity) to IXSCAN (B-tree index traversal, </w:t>
      </w:r>
      <w:proofErr w:type="gramStart"/>
      <w:r>
        <w:t>O(</w:t>
      </w:r>
      <w:proofErr w:type="gramEnd"/>
      <w:r>
        <w:t>log n) complexity) after indexes are created.</w:t>
      </w:r>
    </w:p>
    <w:p w14:paraId="606342A0" w14:textId="77777777" w:rsidR="00566BCD" w:rsidRDefault="00000000">
      <w:pPr>
        <w:pBdr>
          <w:top w:val="single" w:sz="1" w:space="0" w:color="CBD5E1"/>
          <w:left w:val="single" w:sz="14" w:space="8" w:color="0D9488"/>
          <w:bottom w:val="single" w:sz="1" w:space="0" w:color="CBD5E1"/>
          <w:right w:val="single" w:sz="1" w:space="0" w:color="CBD5E1"/>
        </w:pBdr>
        <w:shd w:val="clear" w:color="auto" w:fill="CCFBF1"/>
        <w:spacing w:before="120" w:after="120"/>
        <w:ind w:left="280" w:right="280"/>
      </w:pPr>
      <w:r>
        <w:rPr>
          <w:i/>
          <w:iCs/>
          <w:color w:val="1A3557"/>
          <w:sz w:val="21"/>
          <w:szCs w:val="21"/>
        </w:rPr>
        <w:t xml:space="preserve">Before indexing: COLLSCAN examines all 950 </w:t>
      </w:r>
      <w:proofErr w:type="spellStart"/>
      <w:r>
        <w:rPr>
          <w:i/>
          <w:iCs/>
          <w:color w:val="1A3557"/>
          <w:sz w:val="21"/>
          <w:szCs w:val="21"/>
        </w:rPr>
        <w:t>service_events</w:t>
      </w:r>
      <w:proofErr w:type="spellEnd"/>
      <w:r>
        <w:rPr>
          <w:i/>
          <w:iCs/>
          <w:color w:val="1A3557"/>
          <w:sz w:val="21"/>
          <w:szCs w:val="21"/>
        </w:rPr>
        <w:t xml:space="preserve"> documents per query execution. After indexing: IXSCAN on the compound index examines only the matching subset — a 10–100x improvement at production data volumes (millions of records).</w:t>
      </w:r>
    </w:p>
    <w:p w14:paraId="5AFFD83B" w14:textId="77777777" w:rsidR="00566BCD" w:rsidRDefault="00566BCD">
      <w:pPr>
        <w:spacing w:after="80"/>
      </w:pPr>
    </w:p>
    <w:p w14:paraId="241733B1" w14:textId="77777777" w:rsidR="00566BCD" w:rsidRDefault="00000000">
      <w:pPr>
        <w:spacing w:before="60" w:after="100"/>
        <w:jc w:val="both"/>
      </w:pPr>
      <w:r>
        <w:t xml:space="preserve">The compound index </w:t>
      </w:r>
      <w:proofErr w:type="spellStart"/>
      <w:r>
        <w:t>idx_status_zone_priority</w:t>
      </w:r>
      <w:proofErr w:type="spellEnd"/>
      <w:r>
        <w:t xml:space="preserve"> is most effective when all three fields are present in the query filter, as MongoDB can use the full key prefix to navigate directly to matching leaf nodes in a single B-tree </w:t>
      </w:r>
      <w:r>
        <w:lastRenderedPageBreak/>
        <w:t>traversal. When only the leading field (</w:t>
      </w:r>
      <w:proofErr w:type="spellStart"/>
      <w:proofErr w:type="gramStart"/>
      <w:r>
        <w:t>delivery.status</w:t>
      </w:r>
      <w:proofErr w:type="spellEnd"/>
      <w:proofErr w:type="gramEnd"/>
      <w:r>
        <w:t>) is provided, the index is still used but with lower selectivity.</w:t>
      </w:r>
    </w:p>
    <w:p w14:paraId="2926C220" w14:textId="77777777" w:rsidR="00566BCD" w:rsidRDefault="00566BCD">
      <w:pPr>
        <w:spacing w:after="80"/>
      </w:pPr>
    </w:p>
    <w:p w14:paraId="4EF221A3" w14:textId="77777777" w:rsidR="00566BCD" w:rsidRDefault="00000000">
      <w:pPr>
        <w:pStyle w:val="Heading2"/>
        <w:pBdr>
          <w:bottom w:val="single" w:sz="3" w:space="4" w:color="0D9488"/>
        </w:pBdr>
      </w:pPr>
      <w:r>
        <w:t>6.4 SQL Optimisation in R</w:t>
      </w:r>
    </w:p>
    <w:p w14:paraId="3A014627" w14:textId="77777777" w:rsidR="00566BCD" w:rsidRDefault="00000000">
      <w:pPr>
        <w:spacing w:before="60" w:after="100"/>
        <w:jc w:val="both"/>
      </w:pPr>
      <w:r>
        <w:t>In the R/sqldf environment, the equivalent of index-aware querying is achieved through predicate pushdown — applying WHERE filters inside subqueries before joining rather than joining full tables and filtering the result. Query 6 (Section 2.7) demonstrates this explicitly: filtering vehicles to EV + low battery, deliveries to Failed, and orders to High priority within named subqueries reduces intermediate result set sizes at every join step, minimising the total row comparisons required.</w:t>
      </w:r>
    </w:p>
    <w:p w14:paraId="5DED1B23" w14:textId="77777777" w:rsidR="00566BCD" w:rsidRDefault="00000000">
      <w:r>
        <w:br w:type="page"/>
      </w:r>
    </w:p>
    <w:p w14:paraId="6C36E6CD" w14:textId="77777777" w:rsidR="00566BCD" w:rsidRDefault="00000000">
      <w:pPr>
        <w:pStyle w:val="Heading1"/>
        <w:pBdr>
          <w:left w:val="single" w:sz="20" w:space="6" w:color="D97706"/>
        </w:pBdr>
        <w:shd w:val="clear" w:color="auto" w:fill="1A3557"/>
        <w:ind w:left="240"/>
      </w:pPr>
      <w:r>
        <w:lastRenderedPageBreak/>
        <w:t>7. Conclusions and Recommendations</w:t>
      </w:r>
    </w:p>
    <w:p w14:paraId="1141458E" w14:textId="77777777" w:rsidR="00566BCD" w:rsidRDefault="00566BCD">
      <w:pPr>
        <w:spacing w:after="60"/>
      </w:pPr>
    </w:p>
    <w:p w14:paraId="10160E76" w14:textId="77777777" w:rsidR="00566BCD" w:rsidRDefault="00000000">
      <w:pPr>
        <w:pStyle w:val="Heading2"/>
        <w:pBdr>
          <w:bottom w:val="single" w:sz="3" w:space="4" w:color="0D9488"/>
        </w:pBdr>
      </w:pPr>
      <w:r>
        <w:t>7.1 Summary of Analytical Findings</w:t>
      </w:r>
    </w:p>
    <w:p w14:paraId="39358F59" w14:textId="77777777" w:rsidR="00566BCD" w:rsidRDefault="00566BCD">
      <w:pPr>
        <w:spacing w:after="60"/>
      </w:pP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38"/>
        <w:gridCol w:w="1200"/>
      </w:tblGrid>
      <w:tr w:rsidR="00566BCD" w14:paraId="42493CE6"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E05D44"/>
            <w:tcMar>
              <w:top w:w="120" w:type="dxa"/>
              <w:left w:w="160" w:type="dxa"/>
              <w:bottom w:w="120" w:type="dxa"/>
              <w:right w:w="160" w:type="dxa"/>
            </w:tcMar>
            <w:vAlign w:val="center"/>
          </w:tcPr>
          <w:p w14:paraId="56C911F0" w14:textId="77777777" w:rsidR="00566BCD" w:rsidRDefault="00000000">
            <w:pPr>
              <w:jc w:val="center"/>
            </w:pPr>
            <w:r>
              <w:rPr>
                <w:b/>
                <w:bCs/>
                <w:color w:val="FFFFFF"/>
                <w:sz w:val="20"/>
                <w:szCs w:val="20"/>
              </w:rPr>
              <w:t>Problem Area</w:t>
            </w:r>
          </w:p>
        </w:tc>
        <w:tc>
          <w:tcPr>
            <w:tcW w:w="4438" w:type="dxa"/>
            <w:tcBorders>
              <w:top w:val="single" w:sz="1" w:space="0" w:color="CBD5E1"/>
              <w:left w:val="single" w:sz="1" w:space="0" w:color="CBD5E1"/>
              <w:bottom w:val="single" w:sz="1" w:space="0" w:color="CBD5E1"/>
              <w:right w:val="single" w:sz="1" w:space="0" w:color="CBD5E1"/>
            </w:tcBorders>
            <w:shd w:val="clear" w:color="auto" w:fill="E05D44"/>
            <w:tcMar>
              <w:top w:w="120" w:type="dxa"/>
              <w:left w:w="160" w:type="dxa"/>
              <w:bottom w:w="120" w:type="dxa"/>
              <w:right w:w="160" w:type="dxa"/>
            </w:tcMar>
            <w:vAlign w:val="center"/>
          </w:tcPr>
          <w:p w14:paraId="7AC1FE66" w14:textId="77777777" w:rsidR="00566BCD" w:rsidRDefault="00000000">
            <w:pPr>
              <w:jc w:val="center"/>
            </w:pPr>
            <w:r>
              <w:rPr>
                <w:b/>
                <w:bCs/>
                <w:color w:val="FFFFFF"/>
                <w:sz w:val="20"/>
                <w:szCs w:val="20"/>
              </w:rPr>
              <w:t>Evidence</w:t>
            </w:r>
          </w:p>
        </w:tc>
        <w:tc>
          <w:tcPr>
            <w:tcW w:w="1200" w:type="dxa"/>
            <w:tcBorders>
              <w:top w:val="single" w:sz="1" w:space="0" w:color="CBD5E1"/>
              <w:left w:val="single" w:sz="1" w:space="0" w:color="CBD5E1"/>
              <w:bottom w:val="single" w:sz="1" w:space="0" w:color="CBD5E1"/>
              <w:right w:val="single" w:sz="1" w:space="0" w:color="CBD5E1"/>
            </w:tcBorders>
            <w:shd w:val="clear" w:color="auto" w:fill="E05D44"/>
            <w:tcMar>
              <w:top w:w="120" w:type="dxa"/>
              <w:left w:w="160" w:type="dxa"/>
              <w:bottom w:w="120" w:type="dxa"/>
              <w:right w:w="160" w:type="dxa"/>
            </w:tcMar>
            <w:vAlign w:val="center"/>
          </w:tcPr>
          <w:p w14:paraId="7F498391" w14:textId="77777777" w:rsidR="00566BCD" w:rsidRDefault="00000000">
            <w:pPr>
              <w:jc w:val="center"/>
            </w:pPr>
            <w:r>
              <w:rPr>
                <w:b/>
                <w:bCs/>
                <w:color w:val="FFFFFF"/>
                <w:sz w:val="20"/>
                <w:szCs w:val="20"/>
              </w:rPr>
              <w:t>Priority</w:t>
            </w:r>
          </w:p>
        </w:tc>
      </w:tr>
      <w:tr w:rsidR="00566BCD" w14:paraId="46226F4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EB21AB3" w14:textId="77777777" w:rsidR="00566BCD" w:rsidRDefault="00000000">
            <w:r>
              <w:rPr>
                <w:sz w:val="20"/>
                <w:szCs w:val="20"/>
              </w:rPr>
              <w:t>Zone service inequality</w:t>
            </w:r>
          </w:p>
        </w:tc>
        <w:tc>
          <w:tcPr>
            <w:tcW w:w="44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1B70204" w14:textId="77777777" w:rsidR="00566BCD" w:rsidRDefault="00000000">
            <w:r>
              <w:rPr>
                <w:sz w:val="20"/>
                <w:szCs w:val="20"/>
              </w:rPr>
              <w:t>Airport and Riverside exceed 35% failure+delay; below-average CSAT at highest-incident hubs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44D54E1C" w14:textId="77777777" w:rsidR="00566BCD" w:rsidRDefault="00000000">
            <w:r>
              <w:rPr>
                <w:sz w:val="20"/>
                <w:szCs w:val="20"/>
              </w:rPr>
              <w:t>High</w:t>
            </w:r>
          </w:p>
        </w:tc>
      </w:tr>
      <w:tr w:rsidR="00566BCD" w14:paraId="56EA707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213A7DF" w14:textId="77777777" w:rsidR="00566BCD" w:rsidRDefault="00000000">
            <w:r>
              <w:rPr>
                <w:sz w:val="20"/>
                <w:szCs w:val="20"/>
              </w:rPr>
              <w:t>Driver quality disparity</w:t>
            </w:r>
          </w:p>
        </w:tc>
        <w:tc>
          <w:tcPr>
            <w:tcW w:w="44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71BEEE1" w14:textId="77777777" w:rsidR="00566BCD" w:rsidRDefault="00000000">
            <w:r>
              <w:rPr>
                <w:sz w:val="20"/>
                <w:szCs w:val="20"/>
              </w:rPr>
              <w:t>Chi-squared p&lt;0.05; contract drivers 40% higher failure rate; training gap of 21 points mean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5A7F18C" w14:textId="77777777" w:rsidR="00566BCD" w:rsidRDefault="00000000">
            <w:r>
              <w:rPr>
                <w:sz w:val="20"/>
                <w:szCs w:val="20"/>
              </w:rPr>
              <w:t>High</w:t>
            </w:r>
          </w:p>
        </w:tc>
      </w:tr>
      <w:tr w:rsidR="00566BCD" w14:paraId="54A8924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AE92838" w14:textId="77777777" w:rsidR="00566BCD" w:rsidRDefault="00000000">
            <w:r>
              <w:rPr>
                <w:sz w:val="20"/>
                <w:szCs w:val="20"/>
              </w:rPr>
              <w:t>Fleet health risk</w:t>
            </w:r>
          </w:p>
        </w:tc>
        <w:tc>
          <w:tcPr>
            <w:tcW w:w="44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DB8E5E0" w14:textId="77777777" w:rsidR="00566BCD" w:rsidRDefault="00000000">
            <w:r>
              <w:rPr>
                <w:sz w:val="20"/>
                <w:szCs w:val="20"/>
              </w:rPr>
              <w:t>23 vehicles (19%) below 60% battery with &gt;100k km odometer — classified Active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1957B432" w14:textId="77777777" w:rsidR="00566BCD" w:rsidRDefault="00000000">
            <w:r>
              <w:rPr>
                <w:sz w:val="20"/>
                <w:szCs w:val="20"/>
              </w:rPr>
              <w:t>High</w:t>
            </w:r>
          </w:p>
        </w:tc>
      </w:tr>
      <w:tr w:rsidR="00566BCD" w14:paraId="4E6599F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2002C11" w14:textId="77777777" w:rsidR="00566BCD" w:rsidRDefault="00000000">
            <w:r>
              <w:rPr>
                <w:sz w:val="20"/>
                <w:szCs w:val="20"/>
              </w:rPr>
              <w:t>Priority routing failure</w:t>
            </w:r>
          </w:p>
        </w:tc>
        <w:tc>
          <w:tcPr>
            <w:tcW w:w="44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BA7818F" w14:textId="77777777" w:rsidR="00566BCD" w:rsidRDefault="00000000">
            <w:r>
              <w:rPr>
                <w:sz w:val="20"/>
                <w:szCs w:val="20"/>
              </w:rPr>
              <w:t>High-priority orders show no meaningful on-time advantage — routing logic not priority-aware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24222EAE" w14:textId="77777777" w:rsidR="00566BCD" w:rsidRDefault="00000000">
            <w:r>
              <w:rPr>
                <w:sz w:val="20"/>
                <w:szCs w:val="20"/>
              </w:rPr>
              <w:t>Medium</w:t>
            </w:r>
          </w:p>
        </w:tc>
      </w:tr>
      <w:tr w:rsidR="00566BCD" w14:paraId="0402DB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2AD12B0B" w14:textId="77777777" w:rsidR="00566BCD" w:rsidRDefault="00000000">
            <w:r>
              <w:rPr>
                <w:sz w:val="20"/>
                <w:szCs w:val="20"/>
              </w:rPr>
              <w:t>App latency bottleneck</w:t>
            </w:r>
          </w:p>
        </w:tc>
        <w:tc>
          <w:tcPr>
            <w:tcW w:w="44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56D1E50" w14:textId="77777777" w:rsidR="00566BCD" w:rsidRDefault="00000000">
            <w:proofErr w:type="spellStart"/>
            <w:r>
              <w:rPr>
                <w:sz w:val="20"/>
                <w:szCs w:val="20"/>
              </w:rPr>
              <w:t>chat_opened</w:t>
            </w:r>
            <w:proofErr w:type="spellEnd"/>
            <w:r>
              <w:rPr>
                <w:sz w:val="20"/>
                <w:szCs w:val="20"/>
              </w:rPr>
              <w:t xml:space="preserve"> median latency 918ms; </w:t>
            </w:r>
            <w:proofErr w:type="spellStart"/>
            <w:r>
              <w:rPr>
                <w:sz w:val="20"/>
                <w:szCs w:val="20"/>
              </w:rPr>
              <w:t>eta_refresh</w:t>
            </w:r>
            <w:proofErr w:type="spellEnd"/>
            <w:r>
              <w:rPr>
                <w:sz w:val="20"/>
                <w:szCs w:val="20"/>
              </w:rPr>
              <w:t xml:space="preserve"> 301ms — both above acceptable thresholds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630AA52" w14:textId="77777777" w:rsidR="00566BCD" w:rsidRDefault="00000000">
            <w:r>
              <w:rPr>
                <w:sz w:val="20"/>
                <w:szCs w:val="20"/>
              </w:rPr>
              <w:t>Medium</w:t>
            </w:r>
          </w:p>
        </w:tc>
      </w:tr>
      <w:tr w:rsidR="00566BCD" w14:paraId="3C25AA1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CB1D45B" w14:textId="77777777" w:rsidR="00566BCD" w:rsidRDefault="00000000">
            <w:r>
              <w:rPr>
                <w:sz w:val="20"/>
                <w:szCs w:val="20"/>
              </w:rPr>
              <w:t>Compensation process gap</w:t>
            </w:r>
          </w:p>
        </w:tc>
        <w:tc>
          <w:tcPr>
            <w:tcW w:w="44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D2CB1D3" w14:textId="77777777" w:rsidR="00566BCD" w:rsidRDefault="00000000">
            <w:r>
              <w:rPr>
                <w:sz w:val="20"/>
                <w:szCs w:val="20"/>
              </w:rPr>
              <w:t>Payout spikes precede complaint logging — field staff bypassing formal process controls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46AED4C7" w14:textId="77777777" w:rsidR="00566BCD" w:rsidRDefault="00000000">
            <w:r>
              <w:rPr>
                <w:sz w:val="20"/>
                <w:szCs w:val="20"/>
              </w:rPr>
              <w:t>Medium</w:t>
            </w:r>
          </w:p>
        </w:tc>
      </w:tr>
    </w:tbl>
    <w:p w14:paraId="0BFA0481" w14:textId="77777777" w:rsidR="00566BCD" w:rsidRDefault="00566BCD">
      <w:pPr>
        <w:spacing w:after="120"/>
      </w:pPr>
    </w:p>
    <w:p w14:paraId="118B706E" w14:textId="77777777" w:rsidR="00566BCD" w:rsidRDefault="00000000">
      <w:pPr>
        <w:pStyle w:val="Heading2"/>
        <w:pBdr>
          <w:bottom w:val="single" w:sz="3" w:space="4" w:color="0D9488"/>
        </w:pBdr>
      </w:pPr>
      <w:r>
        <w:t>7.2 Database Architecture Recommendation</w:t>
      </w:r>
    </w:p>
    <w:p w14:paraId="2D64DBD7" w14:textId="77777777" w:rsidR="00566BCD" w:rsidRDefault="00000000">
      <w:pPr>
        <w:spacing w:before="60" w:after="100"/>
        <w:jc w:val="both"/>
      </w:pPr>
      <w:r>
        <w:t xml:space="preserve">NorthStar should adopt a hybrid architecture: retain structured relational tables for operational SQL analytics and financial reporting, while migrating mobile platform data, complaint case histories, and event sequences to MongoDB Atlas. The </w:t>
      </w:r>
      <w:proofErr w:type="spellStart"/>
      <w:r>
        <w:t>service_events</w:t>
      </w:r>
      <w:proofErr w:type="spellEnd"/>
      <w:r>
        <w:t xml:space="preserve"> and </w:t>
      </w:r>
      <w:proofErr w:type="spellStart"/>
      <w:r>
        <w:t>app_sessions</w:t>
      </w:r>
      <w:proofErr w:type="spellEnd"/>
      <w:r>
        <w:t xml:space="preserve"> collections designed in this analysis provide the integrated operational view that currently does not exist across any single system.</w:t>
      </w:r>
    </w:p>
    <w:p w14:paraId="1152A392" w14:textId="77777777" w:rsidR="00566BCD" w:rsidRDefault="00566BCD">
      <w:pPr>
        <w:spacing w:after="60"/>
      </w:pPr>
    </w:p>
    <w:p w14:paraId="2A59D110" w14:textId="77777777" w:rsidR="00566BCD" w:rsidRDefault="00000000">
      <w:pPr>
        <w:spacing w:before="60" w:after="100"/>
        <w:jc w:val="both"/>
      </w:pPr>
      <w:r>
        <w:t>This hybrid approach uses each technology where it is most effective: SQL and R for well-defined aggregations on stable structured records, MongoDB for flexible document queries across nested, evolving operational histories that cannot be represented efficiently in tabular form.</w:t>
      </w:r>
    </w:p>
    <w:p w14:paraId="52B60F0E" w14:textId="77777777" w:rsidR="00566BCD" w:rsidRDefault="00566BCD">
      <w:pPr>
        <w:spacing w:after="80"/>
      </w:pPr>
    </w:p>
    <w:p w14:paraId="2D6C676D" w14:textId="77777777" w:rsidR="00566BCD" w:rsidRDefault="00000000">
      <w:pPr>
        <w:pStyle w:val="Heading2"/>
        <w:pBdr>
          <w:bottom w:val="single" w:sz="3" w:space="4" w:color="0D9488"/>
        </w:pBdr>
      </w:pPr>
      <w:r>
        <w:t>7.3 Operational Recommendations</w:t>
      </w:r>
    </w:p>
    <w:p w14:paraId="32C8842F" w14:textId="77777777" w:rsidR="00566BCD" w:rsidRDefault="00000000">
      <w:pPr>
        <w:spacing w:before="60" w:after="100"/>
        <w:jc w:val="both"/>
      </w:pPr>
      <w:r>
        <w:t>Introduce battery health alerts at the 70% threshold to trigger scheduled inspection before vehicles reach the 60% risk floor, closing the gap between fault event detection and maintenance scheduling.</w:t>
      </w:r>
    </w:p>
    <w:p w14:paraId="5183D2C5" w14:textId="77777777" w:rsidR="00566BCD" w:rsidRDefault="00566BCD">
      <w:pPr>
        <w:spacing w:after="40"/>
      </w:pPr>
    </w:p>
    <w:p w14:paraId="4939A549" w14:textId="77777777" w:rsidR="00566BCD" w:rsidRDefault="00000000">
      <w:pPr>
        <w:spacing w:before="60" w:after="100"/>
        <w:jc w:val="both"/>
      </w:pPr>
      <w:r>
        <w:t>Redesign driver assignment logic to weight employment type and training score in zone-level dispatch decisions, prioritising full-time drivers for high-priority orders in Airport and Riverside zones.</w:t>
      </w:r>
    </w:p>
    <w:p w14:paraId="4386B391" w14:textId="77777777" w:rsidR="00566BCD" w:rsidRDefault="00566BCD">
      <w:pPr>
        <w:spacing w:after="40"/>
      </w:pPr>
    </w:p>
    <w:p w14:paraId="21A3978C" w14:textId="77777777" w:rsidR="00566BCD" w:rsidRDefault="00000000">
      <w:pPr>
        <w:spacing w:before="60" w:after="100"/>
        <w:jc w:val="both"/>
      </w:pPr>
      <w:r>
        <w:t>Implement a mandatory complaint logging step before any compensation payment is processed, eliminating the process gap where payouts occur without generating actionable operational intelligence.</w:t>
      </w:r>
    </w:p>
    <w:p w14:paraId="1BF98F7B" w14:textId="77777777" w:rsidR="00566BCD" w:rsidRDefault="00566BCD">
      <w:pPr>
        <w:spacing w:after="40"/>
      </w:pPr>
    </w:p>
    <w:p w14:paraId="50022F4F" w14:textId="77777777" w:rsidR="00566BCD" w:rsidRDefault="00000000">
      <w:pPr>
        <w:spacing w:before="60" w:after="100"/>
        <w:jc w:val="both"/>
      </w:pPr>
      <w:r>
        <w:lastRenderedPageBreak/>
        <w:t xml:space="preserve">Implement the compound indexes on </w:t>
      </w:r>
      <w:proofErr w:type="spellStart"/>
      <w:r>
        <w:t>service_events</w:t>
      </w:r>
      <w:proofErr w:type="spellEnd"/>
      <w:r>
        <w:t xml:space="preserve"> as documented in Section 6 — these are critical for sub-second query response at production data volumes.</w:t>
      </w:r>
    </w:p>
    <w:p w14:paraId="7EDDCA6E" w14:textId="77777777" w:rsidR="00566BCD" w:rsidRDefault="00566BCD">
      <w:pPr>
        <w:spacing w:after="80"/>
      </w:pPr>
    </w:p>
    <w:p w14:paraId="1DABCAE9" w14:textId="77777777" w:rsidR="00566BCD" w:rsidRDefault="00000000">
      <w:pPr>
        <w:pStyle w:val="Heading2"/>
        <w:pBdr>
          <w:bottom w:val="single" w:sz="3" w:space="4" w:color="0D9488"/>
        </w:pBdr>
      </w:pPr>
      <w:r>
        <w:t>7.4 GitHub Repository and Notebook Structure</w:t>
      </w:r>
    </w:p>
    <w:p w14:paraId="62940451" w14:textId="77777777" w:rsidR="00566BCD" w:rsidRDefault="00566BCD">
      <w:pPr>
        <w:spacing w:after="6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1108"/>
        <w:gridCol w:w="841"/>
        <w:gridCol w:w="3292"/>
      </w:tblGrid>
      <w:tr w:rsidR="00566BCD" w14:paraId="1AE77878"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63766FB1" w14:textId="77777777" w:rsidR="00566BCD" w:rsidRDefault="00000000">
            <w:pPr>
              <w:jc w:val="center"/>
            </w:pPr>
            <w:r>
              <w:rPr>
                <w:b/>
                <w:bCs/>
                <w:color w:val="FFFFFF"/>
                <w:sz w:val="20"/>
                <w:szCs w:val="20"/>
              </w:rPr>
              <w:t>Notebook</w:t>
            </w:r>
          </w:p>
        </w:tc>
        <w:tc>
          <w:tcPr>
            <w:tcW w:w="10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51A7B217" w14:textId="77777777" w:rsidR="00566BCD" w:rsidRDefault="00000000">
            <w:pPr>
              <w:jc w:val="center"/>
            </w:pPr>
            <w:r>
              <w:rPr>
                <w:b/>
                <w:bCs/>
                <w:color w:val="FFFFFF"/>
                <w:sz w:val="20"/>
                <w:szCs w:val="20"/>
              </w:rPr>
              <w:t>Language</w:t>
            </w:r>
          </w:p>
        </w:tc>
        <w:tc>
          <w:tcPr>
            <w:tcW w:w="800"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2967FF90" w14:textId="77777777" w:rsidR="00566BCD" w:rsidRDefault="00000000">
            <w:pPr>
              <w:jc w:val="center"/>
            </w:pPr>
            <w:r>
              <w:rPr>
                <w:b/>
                <w:bCs/>
                <w:color w:val="FFFFFF"/>
                <w:sz w:val="20"/>
                <w:szCs w:val="20"/>
              </w:rPr>
              <w:t>Marks</w:t>
            </w:r>
          </w:p>
        </w:tc>
        <w:tc>
          <w:tcPr>
            <w:tcW w:w="4138" w:type="dxa"/>
            <w:tcBorders>
              <w:top w:val="single" w:sz="1" w:space="0" w:color="CBD5E1"/>
              <w:left w:val="single" w:sz="1" w:space="0" w:color="CBD5E1"/>
              <w:bottom w:val="single" w:sz="1" w:space="0" w:color="CBD5E1"/>
              <w:right w:val="single" w:sz="1" w:space="0" w:color="CBD5E1"/>
            </w:tcBorders>
            <w:shd w:val="clear" w:color="auto" w:fill="1A3557"/>
            <w:tcMar>
              <w:top w:w="120" w:type="dxa"/>
              <w:left w:w="160" w:type="dxa"/>
              <w:bottom w:w="120" w:type="dxa"/>
              <w:right w:w="160" w:type="dxa"/>
            </w:tcMar>
            <w:vAlign w:val="center"/>
          </w:tcPr>
          <w:p w14:paraId="15C3FDAC" w14:textId="77777777" w:rsidR="00566BCD" w:rsidRDefault="00000000">
            <w:pPr>
              <w:jc w:val="center"/>
            </w:pPr>
            <w:r>
              <w:rPr>
                <w:b/>
                <w:bCs/>
                <w:color w:val="FFFFFF"/>
                <w:sz w:val="20"/>
                <w:szCs w:val="20"/>
              </w:rPr>
              <w:t>Contents</w:t>
            </w:r>
          </w:p>
        </w:tc>
      </w:tr>
      <w:tr w:rsidR="00566BCD" w14:paraId="16183D0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3D0543EC" w14:textId="77777777" w:rsidR="00566BCD" w:rsidRDefault="00000000">
            <w:r>
              <w:rPr>
                <w:sz w:val="20"/>
                <w:szCs w:val="20"/>
              </w:rPr>
              <w:t>01_SQL_in_</w:t>
            </w:r>
            <w:proofErr w:type="gramStart"/>
            <w:r>
              <w:rPr>
                <w:sz w:val="20"/>
                <w:szCs w:val="20"/>
              </w:rPr>
              <w:t>R.ipynb</w:t>
            </w:r>
            <w:proofErr w:type="gram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E0B94A5" w14:textId="77777777" w:rsidR="00566BCD" w:rsidRDefault="00000000">
            <w:r>
              <w:rPr>
                <w:sz w:val="20"/>
                <w:szCs w:val="20"/>
              </w:rPr>
              <w:t>R</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D524499" w14:textId="77777777" w:rsidR="00566BCD" w:rsidRDefault="00000000">
            <w:r>
              <w:rPr>
                <w:sz w:val="20"/>
                <w:szCs w:val="20"/>
              </w:rPr>
              <w:t>15</w:t>
            </w:r>
          </w:p>
        </w:tc>
        <w:tc>
          <w:tcPr>
            <w:tcW w:w="4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081E8670" w14:textId="77777777" w:rsidR="00566BCD" w:rsidRDefault="00000000">
            <w:r>
              <w:rPr>
                <w:sz w:val="20"/>
                <w:szCs w:val="20"/>
              </w:rPr>
              <w:t>7 sqldf queries including 5-table JOIN, with ggplot2 visualisations and interpretations</w:t>
            </w:r>
          </w:p>
        </w:tc>
      </w:tr>
      <w:tr w:rsidR="00566BCD" w14:paraId="27E7B25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AEABE57" w14:textId="77777777" w:rsidR="00566BCD" w:rsidRDefault="00000000">
            <w:r>
              <w:rPr>
                <w:sz w:val="20"/>
                <w:szCs w:val="20"/>
              </w:rPr>
              <w:t>02_R_Analytics.ipynb</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A94E64C" w14:textId="77777777" w:rsidR="00566BCD" w:rsidRDefault="00000000">
            <w:r>
              <w:rPr>
                <w:sz w:val="20"/>
                <w:szCs w:val="20"/>
              </w:rPr>
              <w:t>R</w:t>
            </w:r>
          </w:p>
        </w:tc>
        <w:tc>
          <w:tcPr>
            <w:tcW w:w="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1D53D185" w14:textId="77777777" w:rsidR="00566BCD" w:rsidRDefault="00000000">
            <w:r>
              <w:rPr>
                <w:sz w:val="20"/>
                <w:szCs w:val="20"/>
              </w:rPr>
              <w:t>15</w:t>
            </w:r>
          </w:p>
        </w:tc>
        <w:tc>
          <w:tcPr>
            <w:tcW w:w="4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3399A1FA" w14:textId="77777777" w:rsidR="00566BCD" w:rsidRDefault="00000000">
            <w:r>
              <w:rPr>
                <w:sz w:val="20"/>
                <w:szCs w:val="20"/>
              </w:rPr>
              <w:t>Descriptive stats, correlation matrix, chi-squared test, fleet health, complaint heatmap</w:t>
            </w:r>
          </w:p>
        </w:tc>
      </w:tr>
      <w:tr w:rsidR="00566BCD" w14:paraId="020E11C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EB06D44" w14:textId="77777777" w:rsidR="00566BCD" w:rsidRDefault="00000000">
            <w:r>
              <w:rPr>
                <w:sz w:val="20"/>
                <w:szCs w:val="20"/>
              </w:rPr>
              <w:t>03_Python_Processing.ipynb</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515CD179" w14:textId="77777777" w:rsidR="00566BCD" w:rsidRDefault="00000000">
            <w:r>
              <w:rPr>
                <w:sz w:val="20"/>
                <w:szCs w:val="20"/>
              </w:rPr>
              <w:t>Python</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70DCEDE3" w14:textId="77777777" w:rsidR="00566BCD" w:rsidRDefault="00000000">
            <w:r>
              <w:rPr>
                <w:sz w:val="20"/>
                <w:szCs w:val="20"/>
              </w:rPr>
              <w:t>20</w:t>
            </w:r>
          </w:p>
        </w:tc>
        <w:tc>
          <w:tcPr>
            <w:tcW w:w="4138"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vAlign w:val="center"/>
          </w:tcPr>
          <w:p w14:paraId="669F22FC" w14:textId="77777777" w:rsidR="00566BCD" w:rsidRDefault="00000000">
            <w:r>
              <w:rPr>
                <w:sz w:val="20"/>
                <w:szCs w:val="20"/>
              </w:rPr>
              <w:t xml:space="preserve">NumPy stats, </w:t>
            </w:r>
            <w:proofErr w:type="spellStart"/>
            <w:r>
              <w:rPr>
                <w:sz w:val="20"/>
                <w:szCs w:val="20"/>
              </w:rPr>
              <w:t>groupby</w:t>
            </w:r>
            <w:proofErr w:type="spellEnd"/>
            <w:r>
              <w:rPr>
                <w:sz w:val="20"/>
                <w:szCs w:val="20"/>
              </w:rPr>
              <w:t>/describe tables, 6 matplotlib/seaborn visualisations</w:t>
            </w:r>
          </w:p>
        </w:tc>
      </w:tr>
      <w:tr w:rsidR="00566BCD" w14:paraId="194DAB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0CC351C" w14:textId="77777777" w:rsidR="00566BCD" w:rsidRDefault="00000000">
            <w:r>
              <w:rPr>
                <w:sz w:val="20"/>
                <w:szCs w:val="20"/>
              </w:rPr>
              <w:t>04_MongoDB_and_Optimisation.ipynb</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651E7A1E" w14:textId="77777777" w:rsidR="00566BCD" w:rsidRDefault="00000000">
            <w:r>
              <w:rPr>
                <w:sz w:val="20"/>
                <w:szCs w:val="20"/>
              </w:rPr>
              <w:t>Python</w:t>
            </w:r>
          </w:p>
        </w:tc>
        <w:tc>
          <w:tcPr>
            <w:tcW w:w="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5D3FC6E9" w14:textId="77777777" w:rsidR="00566BCD" w:rsidRDefault="00000000">
            <w:r>
              <w:rPr>
                <w:sz w:val="20"/>
                <w:szCs w:val="20"/>
              </w:rPr>
              <w:t>30</w:t>
            </w:r>
          </w:p>
        </w:tc>
        <w:tc>
          <w:tcPr>
            <w:tcW w:w="4138"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vAlign w:val="center"/>
          </w:tcPr>
          <w:p w14:paraId="72BEB5B4" w14:textId="77777777" w:rsidR="00566BCD" w:rsidRDefault="00000000">
            <w:r>
              <w:rPr>
                <w:sz w:val="20"/>
                <w:szCs w:val="20"/>
              </w:rPr>
              <w:t>CRUD operations, 3 aggregation pipelines, 6 indexes, explain plans, justification summary</w:t>
            </w:r>
          </w:p>
        </w:tc>
      </w:tr>
    </w:tbl>
    <w:p w14:paraId="53AC059B" w14:textId="77777777" w:rsidR="00566BCD" w:rsidRDefault="00566BCD">
      <w:pPr>
        <w:spacing w:after="80"/>
      </w:pPr>
    </w:p>
    <w:p w14:paraId="095FF09E" w14:textId="77777777" w:rsidR="00566BCD" w:rsidRDefault="00000000">
      <w:pPr>
        <w:spacing w:before="60" w:after="100"/>
        <w:jc w:val="both"/>
      </w:pPr>
      <w:r>
        <w:t>GitHub repository: https://github.com/Cherry1713/northstar-analysis</w:t>
      </w:r>
    </w:p>
    <w:p w14:paraId="409E80B1" w14:textId="77777777" w:rsidR="00566BCD" w:rsidRDefault="00000000">
      <w:pPr>
        <w:spacing w:before="60" w:after="100"/>
        <w:jc w:val="both"/>
      </w:pPr>
      <w:r>
        <w:t xml:space="preserve">All notebooks are self-contained and executable in Google </w:t>
      </w:r>
      <w:proofErr w:type="spellStart"/>
      <w:r>
        <w:t>Colab</w:t>
      </w:r>
      <w:proofErr w:type="spellEnd"/>
      <w:r>
        <w:t>. The MongoDB notebook requires a valid Atlas connection string at the designated MONGO_URI variable.</w:t>
      </w:r>
    </w:p>
    <w:p w14:paraId="1BBBCEFC" w14:textId="77777777" w:rsidR="00566BCD" w:rsidRDefault="00000000">
      <w:r>
        <w:br w:type="page"/>
      </w:r>
    </w:p>
    <w:p w14:paraId="0F00545E" w14:textId="77777777" w:rsidR="00566BCD" w:rsidRDefault="00000000">
      <w:pPr>
        <w:pStyle w:val="Heading1"/>
        <w:pBdr>
          <w:left w:val="single" w:sz="20" w:space="6" w:color="D97706"/>
        </w:pBdr>
        <w:shd w:val="clear" w:color="auto" w:fill="1A3557"/>
        <w:ind w:left="240"/>
      </w:pPr>
      <w:r>
        <w:lastRenderedPageBreak/>
        <w:t>8. References</w:t>
      </w:r>
    </w:p>
    <w:p w14:paraId="1AB1642E" w14:textId="77777777" w:rsidR="00566BCD" w:rsidRDefault="00566BCD">
      <w:pPr>
        <w:spacing w:after="80"/>
      </w:pPr>
    </w:p>
    <w:p w14:paraId="225CFDDF" w14:textId="77777777" w:rsidR="00566BCD" w:rsidRDefault="00000000">
      <w:pPr>
        <w:spacing w:before="60" w:after="100"/>
        <w:jc w:val="both"/>
      </w:pPr>
      <w:r>
        <w:t>Goudarzi, S. (2026). Week 4: SQL Queries in R using sqldf. Databases and Analytics Module. University of West London.</w:t>
      </w:r>
    </w:p>
    <w:p w14:paraId="64842096" w14:textId="77777777" w:rsidR="00566BCD" w:rsidRDefault="00566BCD">
      <w:pPr>
        <w:spacing w:after="40"/>
      </w:pPr>
    </w:p>
    <w:p w14:paraId="3BE30CC2" w14:textId="77777777" w:rsidR="00566BCD" w:rsidRDefault="00000000">
      <w:pPr>
        <w:spacing w:before="60" w:after="100"/>
        <w:jc w:val="both"/>
      </w:pPr>
      <w:r>
        <w:t>Goudarzi, S. (2026). Week 7: Data Analytics in Python — NumPy Basics. Databases and Analytics Module. University of West London.</w:t>
      </w:r>
    </w:p>
    <w:p w14:paraId="106D4865" w14:textId="77777777" w:rsidR="00566BCD" w:rsidRDefault="00566BCD">
      <w:pPr>
        <w:spacing w:after="40"/>
      </w:pPr>
    </w:p>
    <w:p w14:paraId="4B7EFCF8" w14:textId="77777777" w:rsidR="00566BCD" w:rsidRDefault="00000000">
      <w:pPr>
        <w:spacing w:before="60" w:after="100"/>
        <w:jc w:val="both"/>
      </w:pPr>
      <w:r>
        <w:t>Goudarzi, S. (2026). Lecture 10: MongoDB Operations. Databases and Analytics Module. University of West London.</w:t>
      </w:r>
    </w:p>
    <w:p w14:paraId="61BB8B5C" w14:textId="77777777" w:rsidR="00566BCD" w:rsidRDefault="00566BCD">
      <w:pPr>
        <w:spacing w:after="40"/>
      </w:pPr>
    </w:p>
    <w:p w14:paraId="72DE3D62" w14:textId="77777777" w:rsidR="00566BCD" w:rsidRDefault="00000000">
      <w:pPr>
        <w:spacing w:before="60" w:after="100"/>
        <w:jc w:val="both"/>
      </w:pPr>
      <w:r>
        <w:t>Goudarzi, S. (2026). Lecture 11: Aggregation Operations in MongoDB. Databases and Analytics Module. University of West London.</w:t>
      </w:r>
    </w:p>
    <w:p w14:paraId="52E5C732" w14:textId="77777777" w:rsidR="00566BCD" w:rsidRDefault="00566BCD">
      <w:pPr>
        <w:spacing w:after="40"/>
      </w:pPr>
    </w:p>
    <w:p w14:paraId="5417A6E6" w14:textId="77777777" w:rsidR="00566BCD" w:rsidRDefault="00000000">
      <w:pPr>
        <w:spacing w:before="60" w:after="100"/>
        <w:jc w:val="both"/>
      </w:pPr>
      <w:r>
        <w:t>Goudarzi, S. (2026). Week 11: Understanding NoSQL Schema. Databases and Analytics Module. University of West London.</w:t>
      </w:r>
    </w:p>
    <w:p w14:paraId="2A6AA850" w14:textId="77777777" w:rsidR="00566BCD" w:rsidRDefault="00566BCD">
      <w:pPr>
        <w:spacing w:after="40"/>
      </w:pPr>
    </w:p>
    <w:p w14:paraId="58C7C7F9" w14:textId="77777777" w:rsidR="00566BCD" w:rsidRDefault="00000000">
      <w:pPr>
        <w:spacing w:before="60" w:after="100"/>
        <w:jc w:val="both"/>
      </w:pPr>
      <w:r>
        <w:t>MongoDB Inc. (2024). MongoDB Documentation: Aggregation Pipelines. [online] Available at: https://www.mongodb.com/docs/manual/aggregation/ [Accessed May 2026].</w:t>
      </w:r>
    </w:p>
    <w:p w14:paraId="034F7D2B" w14:textId="77777777" w:rsidR="00566BCD" w:rsidRDefault="00566BCD">
      <w:pPr>
        <w:spacing w:after="40"/>
      </w:pPr>
    </w:p>
    <w:p w14:paraId="1B8188B4" w14:textId="77777777" w:rsidR="00566BCD" w:rsidRDefault="00000000">
      <w:pPr>
        <w:spacing w:before="60" w:after="100"/>
        <w:jc w:val="both"/>
      </w:pPr>
      <w:r>
        <w:t>MongoDB Inc. (2024). MongoDB Documentation: Indexes. [online] Available at: https://www.mongodb.com/docs/manual/indexes/ [Accessed May 2026].</w:t>
      </w:r>
    </w:p>
    <w:p w14:paraId="53663011" w14:textId="77777777" w:rsidR="00566BCD" w:rsidRDefault="00566BCD">
      <w:pPr>
        <w:spacing w:after="40"/>
      </w:pPr>
    </w:p>
    <w:p w14:paraId="124EE262" w14:textId="77777777" w:rsidR="00566BCD" w:rsidRDefault="00000000">
      <w:pPr>
        <w:spacing w:before="60" w:after="100"/>
        <w:jc w:val="both"/>
      </w:pPr>
      <w:r>
        <w:t>Wickham, H. and Grolemund, G. (2017). R for Data Science. O'Reilly Media.</w:t>
      </w:r>
    </w:p>
    <w:p w14:paraId="774F73C8" w14:textId="77777777" w:rsidR="00566BCD" w:rsidRDefault="00566BCD">
      <w:pPr>
        <w:spacing w:after="40"/>
      </w:pPr>
    </w:p>
    <w:p w14:paraId="3E19C9F9" w14:textId="77777777" w:rsidR="00566BCD" w:rsidRDefault="00000000">
      <w:pPr>
        <w:spacing w:before="60" w:after="100"/>
        <w:jc w:val="both"/>
      </w:pPr>
      <w:r>
        <w:t>McKinney, W. (2022). Python for Data Analysis. 3rd ed. O'Reilly Media.</w:t>
      </w:r>
    </w:p>
    <w:sectPr w:rsidR="00566BCD">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3B81" w14:textId="77777777" w:rsidR="001334FD" w:rsidRDefault="001334FD">
      <w:r>
        <w:separator/>
      </w:r>
    </w:p>
  </w:endnote>
  <w:endnote w:type="continuationSeparator" w:id="0">
    <w:p w14:paraId="258D8764" w14:textId="77777777" w:rsidR="001334FD" w:rsidRDefault="00133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F91F" w14:textId="5D07963B" w:rsidR="00566BCD" w:rsidRDefault="00000000">
    <w:pPr>
      <w:pBdr>
        <w:top w:val="single" w:sz="2" w:space="4" w:color="E2E8F0"/>
      </w:pBdr>
      <w:tabs>
        <w:tab w:val="right" w:pos="8738"/>
      </w:tabs>
    </w:pPr>
    <w:r>
      <w:rPr>
        <w:sz w:val="17"/>
        <w:szCs w:val="17"/>
      </w:rPr>
      <w:tab/>
    </w:r>
    <w:r>
      <w:rPr>
        <w:color w:val="475569"/>
        <w:sz w:val="17"/>
        <w:szCs w:val="17"/>
      </w:rPr>
      <w:t xml:space="preserve">Page </w:t>
    </w:r>
    <w:r>
      <w:rPr>
        <w:b/>
        <w:bCs/>
        <w:color w:val="1A3557"/>
        <w:sz w:val="17"/>
        <w:szCs w:val="17"/>
      </w:rPr>
      <w:fldChar w:fldCharType="begin"/>
    </w:r>
    <w:r>
      <w:rPr>
        <w:b/>
        <w:bCs/>
        <w:color w:val="1A3557"/>
        <w:sz w:val="17"/>
        <w:szCs w:val="17"/>
      </w:rPr>
      <w:instrText>PAGE</w:instrText>
    </w:r>
    <w:r>
      <w:rPr>
        <w:b/>
        <w:bCs/>
        <w:color w:val="1A3557"/>
        <w:sz w:val="17"/>
        <w:szCs w:val="17"/>
      </w:rPr>
      <w:fldChar w:fldCharType="separate"/>
    </w:r>
    <w:r w:rsidR="00C96B20">
      <w:rPr>
        <w:b/>
        <w:bCs/>
        <w:noProof/>
        <w:color w:val="1A3557"/>
        <w:sz w:val="17"/>
        <w:szCs w:val="17"/>
      </w:rPr>
      <w:t>1</w:t>
    </w:r>
    <w:r>
      <w:rPr>
        <w:b/>
        <w:bCs/>
        <w:color w:val="1A355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D6CF" w14:textId="77777777" w:rsidR="001334FD" w:rsidRDefault="001334FD">
      <w:r>
        <w:separator/>
      </w:r>
    </w:p>
  </w:footnote>
  <w:footnote w:type="continuationSeparator" w:id="0">
    <w:p w14:paraId="6448C3F2" w14:textId="77777777" w:rsidR="001334FD" w:rsidRDefault="00133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07F82"/>
    <w:multiLevelType w:val="hybridMultilevel"/>
    <w:tmpl w:val="C8A4F170"/>
    <w:lvl w:ilvl="0" w:tplc="EB6E5E8A">
      <w:start w:val="1"/>
      <w:numFmt w:val="bullet"/>
      <w:lvlText w:val="●"/>
      <w:lvlJc w:val="left"/>
      <w:pPr>
        <w:ind w:left="720" w:hanging="360"/>
      </w:pPr>
    </w:lvl>
    <w:lvl w:ilvl="1" w:tplc="390E2022">
      <w:start w:val="1"/>
      <w:numFmt w:val="bullet"/>
      <w:lvlText w:val="○"/>
      <w:lvlJc w:val="left"/>
      <w:pPr>
        <w:ind w:left="1440" w:hanging="360"/>
      </w:pPr>
    </w:lvl>
    <w:lvl w:ilvl="2" w:tplc="42669CC4">
      <w:start w:val="1"/>
      <w:numFmt w:val="bullet"/>
      <w:lvlText w:val="■"/>
      <w:lvlJc w:val="left"/>
      <w:pPr>
        <w:ind w:left="2160" w:hanging="360"/>
      </w:pPr>
    </w:lvl>
    <w:lvl w:ilvl="3" w:tplc="7A3CB580">
      <w:start w:val="1"/>
      <w:numFmt w:val="bullet"/>
      <w:lvlText w:val="●"/>
      <w:lvlJc w:val="left"/>
      <w:pPr>
        <w:ind w:left="2880" w:hanging="360"/>
      </w:pPr>
    </w:lvl>
    <w:lvl w:ilvl="4" w:tplc="5C629FA4">
      <w:start w:val="1"/>
      <w:numFmt w:val="bullet"/>
      <w:lvlText w:val="○"/>
      <w:lvlJc w:val="left"/>
      <w:pPr>
        <w:ind w:left="3600" w:hanging="360"/>
      </w:pPr>
    </w:lvl>
    <w:lvl w:ilvl="5" w:tplc="FA681034">
      <w:start w:val="1"/>
      <w:numFmt w:val="bullet"/>
      <w:lvlText w:val="■"/>
      <w:lvlJc w:val="left"/>
      <w:pPr>
        <w:ind w:left="4320" w:hanging="360"/>
      </w:pPr>
    </w:lvl>
    <w:lvl w:ilvl="6" w:tplc="F282E7A6">
      <w:start w:val="1"/>
      <w:numFmt w:val="bullet"/>
      <w:lvlText w:val="●"/>
      <w:lvlJc w:val="left"/>
      <w:pPr>
        <w:ind w:left="5040" w:hanging="360"/>
      </w:pPr>
    </w:lvl>
    <w:lvl w:ilvl="7" w:tplc="91528CFE">
      <w:start w:val="1"/>
      <w:numFmt w:val="bullet"/>
      <w:lvlText w:val="●"/>
      <w:lvlJc w:val="left"/>
      <w:pPr>
        <w:ind w:left="5760" w:hanging="360"/>
      </w:pPr>
    </w:lvl>
    <w:lvl w:ilvl="8" w:tplc="66C4F824">
      <w:start w:val="1"/>
      <w:numFmt w:val="bullet"/>
      <w:lvlText w:val="●"/>
      <w:lvlJc w:val="left"/>
      <w:pPr>
        <w:ind w:left="6480" w:hanging="360"/>
      </w:pPr>
    </w:lvl>
  </w:abstractNum>
  <w:num w:numId="1" w16cid:durableId="1252664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BCD"/>
    <w:rsid w:val="001334FD"/>
    <w:rsid w:val="00566BCD"/>
    <w:rsid w:val="00C96B20"/>
    <w:rsid w:val="00CD63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DA3F"/>
  <w15:docId w15:val="{BAC42EE8-F6A7-4175-9A63-BCF27092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4"/>
      <w:szCs w:val="34"/>
    </w:rPr>
  </w:style>
  <w:style w:type="paragraph" w:styleId="Heading2">
    <w:name w:val="heading 2"/>
    <w:uiPriority w:val="9"/>
    <w:unhideWhenUsed/>
    <w:qFormat/>
    <w:pPr>
      <w:spacing w:before="280" w:after="140"/>
      <w:outlineLvl w:val="1"/>
    </w:pPr>
    <w:rPr>
      <w:b/>
      <w:bCs/>
      <w:color w:val="1A3557"/>
      <w:sz w:val="26"/>
      <w:szCs w:val="26"/>
    </w:rPr>
  </w:style>
  <w:style w:type="paragraph" w:styleId="Heading3">
    <w:name w:val="heading 3"/>
    <w:uiPriority w:val="9"/>
    <w:semiHidden/>
    <w:unhideWhenUsed/>
    <w:qFormat/>
    <w:pPr>
      <w:spacing w:before="180" w:after="80"/>
      <w:outlineLvl w:val="2"/>
    </w:pPr>
    <w:rPr>
      <w:b/>
      <w:bCs/>
      <w:color w:val="1D6FA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6B20"/>
    <w:pPr>
      <w:tabs>
        <w:tab w:val="center" w:pos="4513"/>
        <w:tab w:val="right" w:pos="9026"/>
      </w:tabs>
    </w:pPr>
  </w:style>
  <w:style w:type="character" w:customStyle="1" w:styleId="HeaderChar">
    <w:name w:val="Header Char"/>
    <w:basedOn w:val="DefaultParagraphFont"/>
    <w:link w:val="Header"/>
    <w:uiPriority w:val="99"/>
    <w:rsid w:val="00C96B20"/>
  </w:style>
  <w:style w:type="paragraph" w:styleId="Footer">
    <w:name w:val="footer"/>
    <w:basedOn w:val="Normal"/>
    <w:link w:val="FooterChar"/>
    <w:uiPriority w:val="99"/>
    <w:unhideWhenUsed/>
    <w:rsid w:val="00C96B20"/>
    <w:pPr>
      <w:tabs>
        <w:tab w:val="center" w:pos="4513"/>
        <w:tab w:val="right" w:pos="9026"/>
      </w:tabs>
    </w:pPr>
  </w:style>
  <w:style w:type="character" w:customStyle="1" w:styleId="FooterChar">
    <w:name w:val="Footer Char"/>
    <w:basedOn w:val="DefaultParagraphFont"/>
    <w:link w:val="Footer"/>
    <w:uiPriority w:val="99"/>
    <w:rsid w:val="00C96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4602</Words>
  <Characters>26234</Characters>
  <Application>Microsoft Office Word</Application>
  <DocSecurity>0</DocSecurity>
  <Lines>218</Lines>
  <Paragraphs>61</Paragraphs>
  <ScaleCrop>false</ScaleCrop>
  <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Cerasela Iancu</cp:lastModifiedBy>
  <cp:revision>2</cp:revision>
  <dcterms:created xsi:type="dcterms:W3CDTF">2026-05-11T20:56:00Z</dcterms:created>
  <dcterms:modified xsi:type="dcterms:W3CDTF">2026-05-11T20:56:00Z</dcterms:modified>
</cp:coreProperties>
</file>