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CC12C1" w14:textId="6EE44284" w:rsidR="0060603E" w:rsidRPr="002A74EC" w:rsidRDefault="0060603E" w:rsidP="006060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A74EC">
        <w:rPr>
          <w:rFonts w:ascii="Times New Roman" w:hAnsi="Times New Roman" w:cs="Times New Roman"/>
          <w:b/>
          <w:bCs/>
          <w:sz w:val="28"/>
          <w:szCs w:val="28"/>
        </w:rPr>
        <w:t xml:space="preserve">Robo Advisor – System </w:t>
      </w:r>
      <w:r w:rsidR="002A74EC" w:rsidRPr="002A74EC">
        <w:rPr>
          <w:rFonts w:ascii="Times New Roman" w:hAnsi="Times New Roman" w:cs="Times New Roman"/>
          <w:b/>
          <w:bCs/>
          <w:sz w:val="28"/>
          <w:szCs w:val="28"/>
        </w:rPr>
        <w:t xml:space="preserve">Report </w:t>
      </w:r>
      <w:r w:rsidRPr="002A74EC">
        <w:rPr>
          <w:rFonts w:ascii="Times New Roman" w:hAnsi="Times New Roman" w:cs="Times New Roman"/>
          <w:b/>
          <w:bCs/>
          <w:sz w:val="28"/>
          <w:szCs w:val="28"/>
        </w:rPr>
        <w:t>and Documentation</w:t>
      </w:r>
    </w:p>
    <w:p w14:paraId="45D8B3B2" w14:textId="7C426A34" w:rsidR="002A74EC" w:rsidRPr="002A74EC" w:rsidRDefault="002A74EC" w:rsidP="002A7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4EC">
        <w:rPr>
          <w:rFonts w:ascii="Times New Roman" w:hAnsi="Times New Roman" w:cs="Times New Roman"/>
          <w:b/>
          <w:bCs/>
          <w:sz w:val="24"/>
          <w:szCs w:val="24"/>
        </w:rPr>
        <w:t>Security Selection</w:t>
      </w:r>
    </w:p>
    <w:p w14:paraId="1AF149A6" w14:textId="02486AF4" w:rsidR="002A74EC" w:rsidRPr="002A74EC" w:rsidRDefault="002A74EC" w:rsidP="002A74EC">
      <w:pPr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Original Pool:</w:t>
      </w:r>
    </w:p>
    <w:p w14:paraId="2F3BCFA2" w14:textId="146F3A82" w:rsidR="002A74EC" w:rsidRPr="002A74EC" w:rsidRDefault="002A74EC" w:rsidP="002A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International investable securities – components of MSCI ACWI and World Indices</w:t>
      </w:r>
    </w:p>
    <w:p w14:paraId="25F5E13A" w14:textId="10A7CD9A" w:rsidR="002A74EC" w:rsidRDefault="002A74EC" w:rsidP="002A74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 xml:space="preserve">Canadian and US ETFs </w:t>
      </w:r>
    </w:p>
    <w:p w14:paraId="10873E1A" w14:textId="4B3D7690" w:rsidR="002A74EC" w:rsidRDefault="002A74EC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 Set:</w:t>
      </w:r>
    </w:p>
    <w:p w14:paraId="02FAE113" w14:textId="4C6488BE" w:rsid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  <w:sectPr w:rsidR="002A74EC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2A74EC">
        <w:rPr>
          <w:rFonts w:ascii="Times New Roman" w:hAnsi="Times New Roman" w:cs="Times New Roman"/>
          <w:sz w:val="24"/>
          <w:szCs w:val="24"/>
        </w:rPr>
        <w:t>MRD.</w:t>
      </w:r>
      <w:r>
        <w:rPr>
          <w:rFonts w:ascii="Times New Roman" w:hAnsi="Times New Roman" w:cs="Times New Roman"/>
          <w:sz w:val="24"/>
          <w:szCs w:val="24"/>
        </w:rPr>
        <w:t>TO</w:t>
      </w:r>
    </w:p>
    <w:p w14:paraId="13FEF411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CIM.AX</w:t>
      </w:r>
    </w:p>
    <w:p w14:paraId="42C8C0FC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GAPSX</w:t>
      </w:r>
    </w:p>
    <w:p w14:paraId="12F420F6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LNC</w:t>
      </w:r>
    </w:p>
    <w:p w14:paraId="6A1C90B0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KNEBV.HE</w:t>
      </w:r>
    </w:p>
    <w:p w14:paraId="1F118E4A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HBD.TO</w:t>
      </w:r>
    </w:p>
    <w:p w14:paraId="6D59706A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HGU.TO</w:t>
      </w:r>
    </w:p>
    <w:p w14:paraId="2C21EAB7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OIH</w:t>
      </w:r>
    </w:p>
    <w:p w14:paraId="2AD2B85F" w14:textId="77777777" w:rsidR="002A74EC" w:rsidRP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A74EC">
        <w:rPr>
          <w:rFonts w:ascii="Times New Roman" w:hAnsi="Times New Roman" w:cs="Times New Roman"/>
          <w:sz w:val="24"/>
          <w:szCs w:val="24"/>
        </w:rPr>
        <w:t>RIT.TO</w:t>
      </w:r>
    </w:p>
    <w:p w14:paraId="2B0B9226" w14:textId="77777777" w:rsidR="002A74EC" w:rsidRDefault="002A74EC" w:rsidP="002A74EC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  <w:sectPr w:rsidR="002A74EC" w:rsidSect="002A74EC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  <w:r w:rsidRPr="002A74EC">
        <w:rPr>
          <w:rFonts w:ascii="Times New Roman" w:hAnsi="Times New Roman" w:cs="Times New Roman"/>
          <w:sz w:val="24"/>
          <w:szCs w:val="24"/>
        </w:rPr>
        <w:t>EMB</w:t>
      </w:r>
    </w:p>
    <w:p w14:paraId="1C7C144A" w14:textId="77777777" w:rsidR="002A74EC" w:rsidRDefault="002A74EC" w:rsidP="002A74EC">
      <w:pPr>
        <w:rPr>
          <w:rFonts w:ascii="Times New Roman" w:hAnsi="Times New Roman" w:cs="Times New Roman"/>
          <w:sz w:val="24"/>
          <w:szCs w:val="24"/>
        </w:rPr>
      </w:pPr>
    </w:p>
    <w:p w14:paraId="35006142" w14:textId="5F2312DA" w:rsidR="002A74EC" w:rsidRDefault="002A74EC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 used for selection:</w:t>
      </w:r>
    </w:p>
    <w:p w14:paraId="5F972955" w14:textId="1E2E8E67" w:rsidR="002A74EC" w:rsidRDefault="002A74EC" w:rsidP="002A74EC">
      <w:pPr>
        <w:rPr>
          <w:rFonts w:ascii="Times New Roman" w:hAnsi="Times New Roman" w:cs="Times New Roman"/>
          <w:sz w:val="24"/>
          <w:szCs w:val="24"/>
        </w:rPr>
      </w:pPr>
    </w:p>
    <w:p w14:paraId="7B19B7B1" w14:textId="24A8FCEF" w:rsidR="009B6D0B" w:rsidRDefault="009B6D0B" w:rsidP="002A74EC">
      <w:pPr>
        <w:rPr>
          <w:rFonts w:ascii="Times New Roman" w:hAnsi="Times New Roman" w:cs="Times New Roman"/>
          <w:sz w:val="24"/>
          <w:szCs w:val="24"/>
        </w:rPr>
      </w:pPr>
    </w:p>
    <w:p w14:paraId="01FC2B94" w14:textId="42207C92" w:rsidR="009B6D0B" w:rsidRDefault="009B6D0B" w:rsidP="002A74EC">
      <w:pPr>
        <w:rPr>
          <w:rFonts w:ascii="Times New Roman" w:hAnsi="Times New Roman" w:cs="Times New Roman"/>
          <w:sz w:val="24"/>
          <w:szCs w:val="24"/>
        </w:rPr>
      </w:pPr>
    </w:p>
    <w:p w14:paraId="3BDC0106" w14:textId="77777777" w:rsidR="00EB0B36" w:rsidRDefault="00EB0B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357C288" w14:textId="1DCF7C30" w:rsidR="009B6D0B" w:rsidRPr="009B6D0B" w:rsidRDefault="009B6D0B" w:rsidP="002A7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B6D0B">
        <w:rPr>
          <w:rFonts w:ascii="Times New Roman" w:hAnsi="Times New Roman" w:cs="Times New Roman"/>
          <w:b/>
          <w:bCs/>
          <w:sz w:val="24"/>
          <w:szCs w:val="24"/>
        </w:rPr>
        <w:lastRenderedPageBreak/>
        <w:t>Portfolio Construction</w:t>
      </w:r>
    </w:p>
    <w:p w14:paraId="625EE826" w14:textId="0315BD28" w:rsidR="009B6D0B" w:rsidRDefault="009B6D0B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Goal Based Wealth Management approach is taken to portfolio construction. The portfolio is selected so that it lies on the Markowitz Efficient Frontier and the Goal</w:t>
      </w:r>
      <w:r w:rsidR="00FE324B">
        <w:rPr>
          <w:rFonts w:ascii="Times New Roman" w:hAnsi="Times New Roman" w:cs="Times New Roman"/>
          <w:sz w:val="24"/>
          <w:szCs w:val="24"/>
        </w:rPr>
        <w:t xml:space="preserve"> Level Probability Curve</w:t>
      </w:r>
      <w:r w:rsidR="00EB0B36">
        <w:rPr>
          <w:rFonts w:ascii="Times New Roman" w:hAnsi="Times New Roman" w:cs="Times New Roman"/>
          <w:sz w:val="24"/>
          <w:szCs w:val="24"/>
        </w:rPr>
        <w:t xml:space="preserve"> (GLPC)</w:t>
      </w:r>
      <w:r w:rsidR="00FE324B">
        <w:rPr>
          <w:rFonts w:ascii="Times New Roman" w:hAnsi="Times New Roman" w:cs="Times New Roman"/>
          <w:sz w:val="24"/>
          <w:szCs w:val="24"/>
        </w:rPr>
        <w:t>.</w:t>
      </w:r>
    </w:p>
    <w:p w14:paraId="576874A6" w14:textId="0FC2437E" w:rsidR="00FE324B" w:rsidRDefault="00FE324B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2AA40008" w14:textId="32CBF831" w:rsidR="00FE324B" w:rsidRDefault="00FE324B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Initial Wealth, W(0): 200,000 CAD</w:t>
      </w:r>
    </w:p>
    <w:p w14:paraId="5BBBD64B" w14:textId="4F5AFE3F" w:rsidR="00FE324B" w:rsidRDefault="00FE324B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Target Wealth, W(t): 300,000 CAD</w:t>
      </w:r>
    </w:p>
    <w:p w14:paraId="70687C97" w14:textId="66A959AA" w:rsidR="00FE324B" w:rsidRDefault="00FE324B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Threshold Wealth: 100,000 CAD</w:t>
      </w:r>
    </w:p>
    <w:p w14:paraId="0F550636" w14:textId="46FA8EEF" w:rsidR="00FE324B" w:rsidRDefault="00FE324B" w:rsidP="00FE3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Target </w:t>
      </w:r>
      <w:r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75%</w:t>
      </w:r>
    </w:p>
    <w:p w14:paraId="4BDBF13A" w14:textId="4B60BEAE" w:rsidR="00FE324B" w:rsidRDefault="00FE324B" w:rsidP="00FE32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Threshold </w:t>
      </w:r>
      <w:r>
        <w:rPr>
          <w:rFonts w:ascii="Times New Roman" w:hAnsi="Times New Roman" w:cs="Times New Roman"/>
          <w:sz w:val="24"/>
          <w:szCs w:val="24"/>
        </w:rPr>
        <w:t>Probability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95%</w:t>
      </w:r>
    </w:p>
    <w:p w14:paraId="09E1C692" w14:textId="62D844AD" w:rsidR="00FE324B" w:rsidRDefault="00FE324B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Tenure</w:t>
      </w:r>
      <w:r w:rsidR="00EB0B36">
        <w:rPr>
          <w:rFonts w:ascii="Times New Roman" w:hAnsi="Times New Roman" w:cs="Times New Roman"/>
          <w:sz w:val="24"/>
          <w:szCs w:val="24"/>
        </w:rPr>
        <w:t>, t</w:t>
      </w:r>
      <w:r>
        <w:rPr>
          <w:rFonts w:ascii="Times New Roman" w:hAnsi="Times New Roman" w:cs="Times New Roman"/>
          <w:sz w:val="24"/>
          <w:szCs w:val="24"/>
        </w:rPr>
        <w:t>: 5 years</w:t>
      </w:r>
    </w:p>
    <w:p w14:paraId="7D68E381" w14:textId="1DF15CAB" w:rsidR="00FE324B" w:rsidRDefault="00FE324B" w:rsidP="002A74EC">
      <w:pPr>
        <w:rPr>
          <w:rFonts w:ascii="Times New Roman" w:hAnsi="Times New Roman" w:cs="Times New Roman"/>
          <w:sz w:val="24"/>
          <w:szCs w:val="24"/>
        </w:rPr>
      </w:pPr>
      <w:r w:rsidRPr="00FE32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F7CCF55" wp14:editId="1C0D00B9">
            <wp:extent cx="5943600" cy="2217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25000"/>
                              </a14:imgEffect>
                              <a14:imgEffect>
                                <a14:saturation sat="400000"/>
                              </a14:imgEffect>
                              <a14:imgEffect>
                                <a14:brightnessContrast contrast="-4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F2CF3" w14:textId="5CCDA1AB" w:rsidR="002A74EC" w:rsidRDefault="00EB0B36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equation defines the GLPC. Substituting the threshold wealth for the target wealth we define the Loss Threshold Curve (LTC). Ideally, our portfolio lies above the LTC.</w:t>
      </w:r>
    </w:p>
    <w:p w14:paraId="7465497C" w14:textId="77777777" w:rsidR="000418B2" w:rsidRDefault="000418B2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Backtesting this portfolio construction method provided consistent result with the portfolio realized return outperforming the predicted one and realized volatility remaining within reasonable bounds from the optimized one.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1843"/>
        <w:gridCol w:w="2071"/>
        <w:gridCol w:w="1870"/>
        <w:gridCol w:w="1870"/>
      </w:tblGrid>
      <w:tr w:rsidR="009D03A4" w14:paraId="2BF49E96" w14:textId="77777777" w:rsidTr="009D03A4">
        <w:tc>
          <w:tcPr>
            <w:tcW w:w="1696" w:type="dxa"/>
          </w:tcPr>
          <w:p w14:paraId="004F348C" w14:textId="70AED948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Date Optimized</w:t>
            </w:r>
          </w:p>
        </w:tc>
        <w:tc>
          <w:tcPr>
            <w:tcW w:w="1843" w:type="dxa"/>
          </w:tcPr>
          <w:p w14:paraId="799F7F00" w14:textId="1653CE48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Mean Return Est</w:t>
            </w:r>
          </w:p>
        </w:tc>
        <w:tc>
          <w:tcPr>
            <w:tcW w:w="2071" w:type="dxa"/>
          </w:tcPr>
          <w:p w14:paraId="76D82047" w14:textId="2881FA10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Realized Ann Return</w:t>
            </w:r>
          </w:p>
        </w:tc>
        <w:tc>
          <w:tcPr>
            <w:tcW w:w="1870" w:type="dxa"/>
          </w:tcPr>
          <w:p w14:paraId="5C5B46FE" w14:textId="42A0F77B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Volatility Est</w:t>
            </w:r>
          </w:p>
        </w:tc>
        <w:tc>
          <w:tcPr>
            <w:tcW w:w="1870" w:type="dxa"/>
          </w:tcPr>
          <w:p w14:paraId="34BF5A36" w14:textId="74D3988B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Realized Ann Vol</w:t>
            </w:r>
          </w:p>
        </w:tc>
      </w:tr>
      <w:tr w:rsidR="009D03A4" w14:paraId="230A44A2" w14:textId="77777777" w:rsidTr="009D03A4">
        <w:tc>
          <w:tcPr>
            <w:tcW w:w="1696" w:type="dxa"/>
          </w:tcPr>
          <w:p w14:paraId="6274B995" w14:textId="5BEFB7D6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2009-01-01</w:t>
            </w:r>
          </w:p>
        </w:tc>
        <w:tc>
          <w:tcPr>
            <w:tcW w:w="1843" w:type="dxa"/>
          </w:tcPr>
          <w:p w14:paraId="330061D8" w14:textId="1CE81BE4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15.5%</w:t>
            </w:r>
          </w:p>
        </w:tc>
        <w:tc>
          <w:tcPr>
            <w:tcW w:w="2071" w:type="dxa"/>
          </w:tcPr>
          <w:p w14:paraId="30B677B5" w14:textId="0EB176FD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21.4$</w:t>
            </w:r>
          </w:p>
        </w:tc>
        <w:tc>
          <w:tcPr>
            <w:tcW w:w="1870" w:type="dxa"/>
          </w:tcPr>
          <w:p w14:paraId="631B253B" w14:textId="46F601CD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18.8%</w:t>
            </w:r>
          </w:p>
        </w:tc>
        <w:tc>
          <w:tcPr>
            <w:tcW w:w="1870" w:type="dxa"/>
          </w:tcPr>
          <w:p w14:paraId="23703768" w14:textId="3A6BBE1D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29.9%</w:t>
            </w:r>
          </w:p>
        </w:tc>
      </w:tr>
      <w:tr w:rsidR="009D03A4" w14:paraId="64FB1376" w14:textId="77777777" w:rsidTr="009D03A4">
        <w:tc>
          <w:tcPr>
            <w:tcW w:w="1696" w:type="dxa"/>
          </w:tcPr>
          <w:p w14:paraId="5BF7C900" w14:textId="543E230F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2010-01-01</w:t>
            </w:r>
          </w:p>
        </w:tc>
        <w:tc>
          <w:tcPr>
            <w:tcW w:w="1843" w:type="dxa"/>
          </w:tcPr>
          <w:p w14:paraId="4BE6F026" w14:textId="6152A691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14.4%</w:t>
            </w:r>
          </w:p>
        </w:tc>
        <w:tc>
          <w:tcPr>
            <w:tcW w:w="2071" w:type="dxa"/>
          </w:tcPr>
          <w:p w14:paraId="7597B1E6" w14:textId="4CA32ACF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13%</w:t>
            </w:r>
          </w:p>
        </w:tc>
        <w:tc>
          <w:tcPr>
            <w:tcW w:w="1870" w:type="dxa"/>
          </w:tcPr>
          <w:p w14:paraId="5790CB6D" w14:textId="245F2EB9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16.8%</w:t>
            </w:r>
          </w:p>
        </w:tc>
        <w:tc>
          <w:tcPr>
            <w:tcW w:w="1870" w:type="dxa"/>
          </w:tcPr>
          <w:p w14:paraId="68D8ECA3" w14:textId="79AF424B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15.9%</w:t>
            </w:r>
          </w:p>
        </w:tc>
      </w:tr>
      <w:tr w:rsidR="009D03A4" w14:paraId="03D81685" w14:textId="77777777" w:rsidTr="009D03A4">
        <w:tc>
          <w:tcPr>
            <w:tcW w:w="1696" w:type="dxa"/>
          </w:tcPr>
          <w:p w14:paraId="0F268570" w14:textId="4CB6D544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2011-01-01</w:t>
            </w:r>
          </w:p>
        </w:tc>
        <w:tc>
          <w:tcPr>
            <w:tcW w:w="1843" w:type="dxa"/>
          </w:tcPr>
          <w:p w14:paraId="53D9DEEC" w14:textId="23F901B6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14.6%</w:t>
            </w:r>
          </w:p>
        </w:tc>
        <w:tc>
          <w:tcPr>
            <w:tcW w:w="2071" w:type="dxa"/>
          </w:tcPr>
          <w:p w14:paraId="6849D747" w14:textId="6B3CE07A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2.4%</w:t>
            </w:r>
          </w:p>
        </w:tc>
        <w:tc>
          <w:tcPr>
            <w:tcW w:w="1870" w:type="dxa"/>
          </w:tcPr>
          <w:p w14:paraId="73D4ACEF" w14:textId="0639C58E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16.8%</w:t>
            </w:r>
          </w:p>
        </w:tc>
        <w:tc>
          <w:tcPr>
            <w:tcW w:w="1870" w:type="dxa"/>
          </w:tcPr>
          <w:p w14:paraId="40FB4D7A" w14:textId="4BDAB3CD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13%</w:t>
            </w:r>
          </w:p>
        </w:tc>
      </w:tr>
      <w:tr w:rsidR="009D03A4" w14:paraId="1B4575AD" w14:textId="77777777" w:rsidTr="009D03A4">
        <w:tc>
          <w:tcPr>
            <w:tcW w:w="1696" w:type="dxa"/>
          </w:tcPr>
          <w:p w14:paraId="13E48D96" w14:textId="49E8149A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2012-01-01</w:t>
            </w:r>
          </w:p>
        </w:tc>
        <w:tc>
          <w:tcPr>
            <w:tcW w:w="1843" w:type="dxa"/>
          </w:tcPr>
          <w:p w14:paraId="42187FD8" w14:textId="66073815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15.9%</w:t>
            </w:r>
          </w:p>
        </w:tc>
        <w:tc>
          <w:tcPr>
            <w:tcW w:w="2071" w:type="dxa"/>
          </w:tcPr>
          <w:p w14:paraId="40ED5ED4" w14:textId="08A103E8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28.3%</w:t>
            </w:r>
          </w:p>
        </w:tc>
        <w:tc>
          <w:tcPr>
            <w:tcW w:w="1870" w:type="dxa"/>
          </w:tcPr>
          <w:p w14:paraId="6D5BD14A" w14:textId="4DAA6F30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19.5%</w:t>
            </w:r>
          </w:p>
        </w:tc>
        <w:tc>
          <w:tcPr>
            <w:tcW w:w="1870" w:type="dxa"/>
          </w:tcPr>
          <w:p w14:paraId="767901C2" w14:textId="4907F8A9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12.9%</w:t>
            </w:r>
          </w:p>
        </w:tc>
      </w:tr>
      <w:tr w:rsidR="009D03A4" w14:paraId="2CA09F81" w14:textId="77777777" w:rsidTr="009D03A4">
        <w:tc>
          <w:tcPr>
            <w:tcW w:w="1696" w:type="dxa"/>
          </w:tcPr>
          <w:p w14:paraId="52C02D9C" w14:textId="78967996" w:rsidR="009D03A4" w:rsidRDefault="009D03A4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2013-01-01</w:t>
            </w:r>
          </w:p>
        </w:tc>
        <w:tc>
          <w:tcPr>
            <w:tcW w:w="1843" w:type="dxa"/>
          </w:tcPr>
          <w:p w14:paraId="31A2A99E" w14:textId="3DB67612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14.6%</w:t>
            </w:r>
          </w:p>
        </w:tc>
        <w:tc>
          <w:tcPr>
            <w:tcW w:w="2071" w:type="dxa"/>
          </w:tcPr>
          <w:p w14:paraId="4851D41C" w14:textId="5ECC8C9C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25.8%</w:t>
            </w:r>
          </w:p>
        </w:tc>
        <w:tc>
          <w:tcPr>
            <w:tcW w:w="1870" w:type="dxa"/>
          </w:tcPr>
          <w:p w14:paraId="06431B7B" w14:textId="7E5961E3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16.8%</w:t>
            </w:r>
          </w:p>
        </w:tc>
        <w:tc>
          <w:tcPr>
            <w:tcW w:w="1870" w:type="dxa"/>
          </w:tcPr>
          <w:p w14:paraId="5781E0F9" w14:textId="75FBE16D" w:rsidR="009D03A4" w:rsidRDefault="00062528" w:rsidP="009D03A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</w:pPr>
            <w:r>
              <w:rPr>
                <w:rFonts w:ascii="var(--jp-code-font-family)" w:eastAsia="Times New Roman" w:hAnsi="var(--jp-code-font-family)" w:cs="Courier New"/>
                <w:sz w:val="20"/>
                <w:szCs w:val="20"/>
              </w:rPr>
              <w:t>11.3%</w:t>
            </w:r>
          </w:p>
        </w:tc>
      </w:tr>
    </w:tbl>
    <w:p w14:paraId="72102443" w14:textId="77777777" w:rsidR="009D03A4" w:rsidRDefault="009D03A4" w:rsidP="009D03A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jp-code-font-family)" w:eastAsia="Times New Roman" w:hAnsi="var(--jp-code-font-family)" w:cs="Courier New"/>
          <w:sz w:val="20"/>
          <w:szCs w:val="20"/>
        </w:rPr>
      </w:pPr>
    </w:p>
    <w:p w14:paraId="7001F35C" w14:textId="77777777" w:rsidR="000418B2" w:rsidRDefault="000418B2" w:rsidP="002A74EC">
      <w:pPr>
        <w:rPr>
          <w:rFonts w:ascii="Times New Roman" w:hAnsi="Times New Roman" w:cs="Times New Roman"/>
          <w:sz w:val="24"/>
          <w:szCs w:val="24"/>
        </w:rPr>
      </w:pPr>
    </w:p>
    <w:p w14:paraId="1BF82F2C" w14:textId="77777777" w:rsidR="000418B2" w:rsidRPr="00062528" w:rsidRDefault="000418B2" w:rsidP="002A74E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33DF9D" w14:textId="7CE8335D" w:rsidR="000418B2" w:rsidRPr="00062528" w:rsidRDefault="00062528" w:rsidP="002A74E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62528">
        <w:rPr>
          <w:rFonts w:ascii="Times New Roman" w:hAnsi="Times New Roman" w:cs="Times New Roman"/>
          <w:b/>
          <w:bCs/>
          <w:sz w:val="24"/>
          <w:szCs w:val="24"/>
        </w:rPr>
        <w:lastRenderedPageBreak/>
        <w:t>Risk Model</w:t>
      </w:r>
    </w:p>
    <w:p w14:paraId="57C009D7" w14:textId="3BC547E3" w:rsidR="00F645EF" w:rsidRDefault="000418B2" w:rsidP="002A74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639201" w14:textId="77777777" w:rsidR="00F645EF" w:rsidRDefault="00F645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830D048" w14:textId="42F331E5" w:rsidR="004419DD" w:rsidRDefault="004419DD" w:rsidP="00A4063D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Performance Analytics</w:t>
      </w:r>
    </w:p>
    <w:p w14:paraId="06CE073F" w14:textId="760C3C4A" w:rsid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 w:rsidRPr="004419DD">
        <w:rPr>
          <w:rFonts w:ascii="Times New Roman" w:hAnsi="Times New Roman" w:cs="Times New Roman"/>
          <w:sz w:val="24"/>
          <w:szCs w:val="24"/>
        </w:rPr>
        <w:t>Simple returns are computed on the security and portfolio levels.</w:t>
      </w:r>
      <w:r>
        <w:rPr>
          <w:rFonts w:ascii="Times New Roman" w:hAnsi="Times New Roman" w:cs="Times New Roman"/>
          <w:sz w:val="24"/>
          <w:szCs w:val="24"/>
        </w:rPr>
        <w:t xml:space="preserve"> Also, the Time-weighted and Money-weighted returns are compared.</w:t>
      </w:r>
    </w:p>
    <w:p w14:paraId="4E71E09D" w14:textId="6FFE45C7" w:rsid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 w:rsidRPr="004419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3F7643" wp14:editId="7DA8C9F8">
            <wp:extent cx="4965955" cy="2590933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5955" cy="259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7C4C7" w14:textId="62B6EF42" w:rsidR="004419DD" w:rsidRPr="004419DD" w:rsidRDefault="004419DD" w:rsidP="00A4063D">
      <w:pPr>
        <w:rPr>
          <w:rFonts w:ascii="Times New Roman" w:hAnsi="Times New Roman" w:cs="Times New Roman"/>
          <w:sz w:val="28"/>
          <w:szCs w:val="28"/>
        </w:rPr>
      </w:pPr>
      <w:r w:rsidRPr="004419DD">
        <w:rPr>
          <w:rFonts w:ascii="Times New Roman" w:hAnsi="Times New Roman" w:cs="Times New Roman"/>
          <w:sz w:val="28"/>
          <w:szCs w:val="28"/>
        </w:rPr>
        <w:t xml:space="preserve">     Formula for the Time-Weighted Return is </w:t>
      </w:r>
    </w:p>
    <w:p w14:paraId="299DFDC6" w14:textId="77F344CE" w:rsidR="004419DD" w:rsidRP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 w:rsidRPr="004419D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AA385A0" wp14:editId="5EBC11A8">
            <wp:extent cx="5594350" cy="207645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1158"/>
                    <a:stretch/>
                  </pic:blipFill>
                  <pic:spPr bwMode="auto">
                    <a:xfrm>
                      <a:off x="0" y="0"/>
                      <a:ext cx="5594638" cy="20765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AF88FF" w14:textId="26A656DA" w:rsid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 w:rsidRPr="004419DD">
        <w:rPr>
          <w:rFonts w:ascii="Times New Roman" w:hAnsi="Times New Roman" w:cs="Times New Roman"/>
          <w:sz w:val="24"/>
          <w:szCs w:val="24"/>
        </w:rPr>
        <w:t>Performance is attributed to each individual security return in local currency and the corresponding FX appreciation rates.</w:t>
      </w:r>
    </w:p>
    <w:p w14:paraId="319C98F0" w14:textId="77777777" w:rsid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Each individual asset return </w:t>
      </w:r>
      <w:r w:rsidRPr="004419DD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419D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said to be equal to:</w:t>
      </w:r>
    </w:p>
    <w:p w14:paraId="565EA211" w14:textId="3E89D47A" w:rsidR="004419DD" w:rsidRDefault="004419DD" w:rsidP="00A4063D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4419DD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Pr="004419D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t>=l</w:t>
      </w:r>
      <w:r w:rsidRPr="004419D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t>+e</w:t>
      </w:r>
      <w:r w:rsidRPr="004419D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t>+l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4419D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t xml:space="preserve"> e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softHyphen/>
      </w:r>
      <w:r w:rsidRPr="004419DD">
        <w:rPr>
          <w:rFonts w:ascii="Times New Roman" w:hAnsi="Times New Roman" w:cs="Times New Roman"/>
          <w:i/>
          <w:iCs/>
          <w:sz w:val="28"/>
          <w:szCs w:val="28"/>
          <w:vertAlign w:val="subscript"/>
        </w:rPr>
        <w:t>i</w:t>
      </w:r>
      <w:r w:rsidRPr="004419DD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</w:p>
    <w:p w14:paraId="48A9191F" w14:textId="2E6B8EF2" w:rsid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l</w:t>
      </w:r>
      <w:r>
        <w:rPr>
          <w:rFonts w:ascii="Times New Roman" w:hAnsi="Times New Roman" w:cs="Times New Roman"/>
          <w:sz w:val="24"/>
          <w:szCs w:val="24"/>
          <w:vertAlign w:val="subscript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is the return in local currency and e</w:t>
      </w:r>
      <w:r>
        <w:rPr>
          <w:rFonts w:ascii="Times New Roman" w:hAnsi="Times New Roman" w:cs="Times New Roman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– FX appreciation effect</w:t>
      </w:r>
    </w:p>
    <w:p w14:paraId="6F57A3CA" w14:textId="297FFD90" w:rsidR="004419DD" w:rsidRDefault="004419DD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These are weighted to arrive at aggregate contributions at the portfolio level.</w:t>
      </w:r>
    </w:p>
    <w:p w14:paraId="5332F0DB" w14:textId="31DBB026" w:rsidR="00A4063D" w:rsidRDefault="00832CCD" w:rsidP="00A4063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A74EC">
        <w:rPr>
          <w:rFonts w:ascii="Times New Roman" w:hAnsi="Times New Roman" w:cs="Times New Roman"/>
          <w:b/>
          <w:bCs/>
          <w:sz w:val="24"/>
          <w:szCs w:val="24"/>
        </w:rPr>
        <w:t>Scenario</w:t>
      </w:r>
      <w:r w:rsidR="00062528">
        <w:rPr>
          <w:rFonts w:ascii="Times New Roman" w:hAnsi="Times New Roman" w:cs="Times New Roman"/>
          <w:b/>
          <w:bCs/>
          <w:sz w:val="24"/>
          <w:szCs w:val="24"/>
        </w:rPr>
        <w:t xml:space="preserve"> Analysis</w:t>
      </w:r>
    </w:p>
    <w:p w14:paraId="10A89B7F" w14:textId="101F1069" w:rsidR="00062528" w:rsidRDefault="00E569F7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Risk Factors are assumed to follow a multivariate normal distribution. This allows us to easily compute conditional distributions for some factors given fixed returns of the others. </w:t>
      </w:r>
    </w:p>
    <w:p w14:paraId="375AD5C4" w14:textId="16A43F29" w:rsidR="00E569F7" w:rsidRDefault="00E569F7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want to show what would the impact on our portfolio if the two major historic crises were to happen again today: the Asian Crisis and the Financial Crisis.</w:t>
      </w:r>
    </w:p>
    <w:p w14:paraId="3617C4F6" w14:textId="4FD5F97F" w:rsidR="00E569F7" w:rsidRDefault="00E569F7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Inputs:</w:t>
      </w:r>
    </w:p>
    <w:p w14:paraId="5ED14E48" w14:textId="6CBB1418" w:rsidR="00E569F7" w:rsidRDefault="00E569F7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market factor monthly returns during 24 months around the bottom of the crises as defined by the US Market factor lowest point.</w:t>
      </w:r>
    </w:p>
    <w:p w14:paraId="5FFEBB0D" w14:textId="36D87C8B" w:rsidR="00E569F7" w:rsidRDefault="00E569F7" w:rsidP="00A4063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Next the conditional means are computed using the following formulas:</w:t>
      </w:r>
    </w:p>
    <w:p w14:paraId="1DB6AF6B" w14:textId="3957DCFC" w:rsidR="00E569F7" w:rsidRPr="00E569F7" w:rsidRDefault="00E569F7" w:rsidP="00A4063D">
      <w:pPr>
        <w:rPr>
          <w:rFonts w:ascii="Times New Roman" w:hAnsi="Times New Roman" w:cs="Times New Roman"/>
          <w:sz w:val="24"/>
          <w:szCs w:val="24"/>
        </w:rPr>
      </w:pPr>
      <w:r w:rsidRPr="00E569F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AC57EF8" wp14:editId="2A7720F9">
            <wp:extent cx="3810000" cy="794093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79926" cy="80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69F7" w:rsidRPr="00E569F7" w:rsidSect="002A74EC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8AE6F8" w14:textId="77777777" w:rsidR="004A5A78" w:rsidRDefault="004A5A78" w:rsidP="00A4063D">
      <w:pPr>
        <w:spacing w:after="0" w:line="240" w:lineRule="auto"/>
      </w:pPr>
      <w:r>
        <w:separator/>
      </w:r>
    </w:p>
  </w:endnote>
  <w:endnote w:type="continuationSeparator" w:id="0">
    <w:p w14:paraId="3A06A261" w14:textId="77777777" w:rsidR="004A5A78" w:rsidRDefault="004A5A78" w:rsidP="00A406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3BAE5" w14:textId="77777777" w:rsidR="004A5A78" w:rsidRDefault="004A5A78" w:rsidP="00A4063D">
      <w:pPr>
        <w:spacing w:after="0" w:line="240" w:lineRule="auto"/>
      </w:pPr>
      <w:r>
        <w:separator/>
      </w:r>
    </w:p>
  </w:footnote>
  <w:footnote w:type="continuationSeparator" w:id="0">
    <w:p w14:paraId="352EAE80" w14:textId="77777777" w:rsidR="004A5A78" w:rsidRDefault="004A5A78" w:rsidP="00A406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34021E"/>
    <w:multiLevelType w:val="hybridMultilevel"/>
    <w:tmpl w:val="2F34675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5E6816">
      <w:start w:val="1"/>
      <w:numFmt w:val="decimal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521266"/>
    <w:multiLevelType w:val="hybridMultilevel"/>
    <w:tmpl w:val="0788483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B55BE1"/>
    <w:multiLevelType w:val="hybridMultilevel"/>
    <w:tmpl w:val="078E1C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97"/>
    <w:rsid w:val="000418B2"/>
    <w:rsid w:val="00062528"/>
    <w:rsid w:val="002A74EC"/>
    <w:rsid w:val="004419DD"/>
    <w:rsid w:val="004A5A78"/>
    <w:rsid w:val="004B3FE9"/>
    <w:rsid w:val="004F7D61"/>
    <w:rsid w:val="005E40D3"/>
    <w:rsid w:val="0060603E"/>
    <w:rsid w:val="007E6D97"/>
    <w:rsid w:val="00832CCD"/>
    <w:rsid w:val="009B6D0B"/>
    <w:rsid w:val="009D03A4"/>
    <w:rsid w:val="00A4063D"/>
    <w:rsid w:val="00D258DC"/>
    <w:rsid w:val="00E569F7"/>
    <w:rsid w:val="00EB0B36"/>
    <w:rsid w:val="00F26A04"/>
    <w:rsid w:val="00F645EF"/>
    <w:rsid w:val="00FE3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A52012"/>
  <w15:chartTrackingRefBased/>
  <w15:docId w15:val="{7348B103-2E1B-468A-99C0-449CE022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03E"/>
    <w:pPr>
      <w:ind w:left="720"/>
      <w:contextualSpacing/>
    </w:pPr>
  </w:style>
  <w:style w:type="table" w:styleId="PlainTable1">
    <w:name w:val="Plain Table 1"/>
    <w:basedOn w:val="TableNormal"/>
    <w:uiPriority w:val="41"/>
    <w:rsid w:val="00A4063D"/>
    <w:pPr>
      <w:spacing w:after="0" w:line="240" w:lineRule="auto"/>
    </w:pPr>
    <w:rPr>
      <w:rFonts w:eastAsia="SimSun"/>
      <w:sz w:val="24"/>
      <w:szCs w:val="24"/>
      <w:lang w:val="en-U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4063D"/>
    <w:pPr>
      <w:spacing w:after="0" w:line="240" w:lineRule="auto"/>
    </w:pPr>
    <w:rPr>
      <w:rFonts w:eastAsia="SimSun"/>
      <w:sz w:val="24"/>
      <w:szCs w:val="24"/>
      <w:lang w:val="en-US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4063D"/>
    <w:rPr>
      <w:rFonts w:eastAsia="SimSun"/>
      <w:sz w:val="24"/>
      <w:szCs w:val="24"/>
      <w:lang w:val="en-US" w:eastAsia="en-US"/>
    </w:rPr>
  </w:style>
  <w:style w:type="character" w:styleId="FootnoteReference">
    <w:name w:val="footnote reference"/>
    <w:basedOn w:val="DefaultParagraphFont"/>
    <w:uiPriority w:val="99"/>
    <w:unhideWhenUsed/>
    <w:rsid w:val="00A4063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3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03A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9D0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3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Yingchi Chen</dc:creator>
  <cp:keywords/>
  <dc:description/>
  <cp:lastModifiedBy>Evgeniia Khaikhina</cp:lastModifiedBy>
  <cp:revision>6</cp:revision>
  <dcterms:created xsi:type="dcterms:W3CDTF">2019-07-02T14:51:00Z</dcterms:created>
  <dcterms:modified xsi:type="dcterms:W3CDTF">2019-07-05T09:27:00Z</dcterms:modified>
</cp:coreProperties>
</file>