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792"/>
        <w:gridCol w:w="1020"/>
        <w:gridCol w:w="1777"/>
        <w:gridCol w:w="846"/>
        <w:gridCol w:w="742"/>
        <w:gridCol w:w="689"/>
        <w:gridCol w:w="795"/>
        <w:gridCol w:w="795"/>
      </w:tblGrid>
      <w:tr w14:paraId="43AC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54819CD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变量类型</w:t>
            </w:r>
          </w:p>
        </w:tc>
        <w:tc>
          <w:tcPr>
            <w:tcW w:w="46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7802107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变量名称</w:t>
            </w:r>
          </w:p>
        </w:tc>
        <w:tc>
          <w:tcPr>
            <w:tcW w:w="5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7730826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符号</w:t>
            </w:r>
          </w:p>
        </w:tc>
        <w:tc>
          <w:tcPr>
            <w:tcW w:w="10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0E1A0D3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构建方法</w:t>
            </w:r>
          </w:p>
        </w:tc>
        <w:tc>
          <w:tcPr>
            <w:tcW w:w="4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66367E5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观测期数（月）</w:t>
            </w:r>
          </w:p>
        </w:tc>
        <w:tc>
          <w:tcPr>
            <w:tcW w:w="43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AE80CF1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4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A2B334E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标准差</w:t>
            </w:r>
          </w:p>
        </w:tc>
        <w:tc>
          <w:tcPr>
            <w:tcW w:w="4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47397AB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4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3CDD586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</w:tr>
      <w:tr w14:paraId="269C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CA1B8EC">
            <w:pPr>
              <w:pStyle w:val="2"/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核心解释</w:t>
            </w:r>
            <w:r>
              <w:rPr>
                <w:rFonts w:hint="eastAsia"/>
                <w:lang w:val="en-US" w:eastAsia="zh-CN"/>
              </w:rPr>
              <w:t>变量</w:t>
            </w:r>
          </w:p>
        </w:tc>
        <w:tc>
          <w:tcPr>
            <w:tcW w:w="46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A368EE3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处理组虚拟变量</w:t>
            </w:r>
          </w:p>
        </w:tc>
        <w:tc>
          <w:tcPr>
            <w:tcW w:w="5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B54C33E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Treat </w:t>
            </w:r>
          </w:p>
        </w:tc>
        <w:tc>
          <w:tcPr>
            <w:tcW w:w="10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0B01AA2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率先部署AI的47家分行=1，对照组39家=0</w:t>
            </w:r>
          </w:p>
        </w:tc>
        <w:tc>
          <w:tcPr>
            <w:tcW w:w="4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8A7379F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43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7840958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0.547</w:t>
            </w:r>
          </w:p>
        </w:tc>
        <w:tc>
          <w:tcPr>
            <w:tcW w:w="4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C328362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0.498</w:t>
            </w:r>
          </w:p>
        </w:tc>
        <w:tc>
          <w:tcPr>
            <w:tcW w:w="4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D161DCA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4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59ACC96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0D3C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0F249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核心解释</w:t>
            </w:r>
            <w:r>
              <w:rPr>
                <w:rFonts w:hint="eastAsia"/>
                <w:lang w:val="en-US" w:eastAsia="zh-CN"/>
              </w:rPr>
              <w:t>变量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AAA2E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政策后虚拟变量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0F639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F038D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2023年3月及之后=1，之前=0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60A25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86036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5D777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7D536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CF902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3D29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0B54F">
            <w:pPr>
              <w:pStyle w:val="2"/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核心解释</w:t>
            </w:r>
            <w:r>
              <w:rPr>
                <w:rFonts w:hint="eastAsia"/>
                <w:lang w:val="en-US" w:eastAsia="zh-CN"/>
              </w:rPr>
              <w:t>变量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6DF7F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DID交互项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3E8D0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Treat×Post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2C13F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Treat与Post的乘积，捕捉净因果效应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215FE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68F81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0.274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106DE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0.446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07F77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3EF1A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6BB0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BC2F5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控制变量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8AF4F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分行规模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5F6A7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ln(BranchSize) 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50898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所在分行客户总数取自然对数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44568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7D3BB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11.72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CF415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0.673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6803F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10.134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AC1B8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13.456</w:t>
            </w:r>
          </w:p>
        </w:tc>
      </w:tr>
      <w:tr w14:paraId="502F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24B31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控制变量</w:t>
            </w:r>
          </w:p>
        </w:tc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2C3FB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所在城市GDP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494BB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ln(CityGDP)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6365D">
            <w:pPr>
              <w:pStyle w:val="2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分行所在城市GDP取对数，滞后一期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3E5BC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EC344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13.451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0E70F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0.887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12358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11.234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6EEFB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15.678</w:t>
            </w:r>
          </w:p>
        </w:tc>
      </w:tr>
    </w:tbl>
    <w:p w14:paraId="22D4E585"/>
    <w:p w14:paraId="195C9F24"/>
    <w:p w14:paraId="2EC609F4">
      <w:pPr>
        <w:rPr>
          <w:rFonts w:hint="eastAsia"/>
        </w:rPr>
      </w:pPr>
      <w:r>
        <w:rPr>
          <w:rFonts w:hint="eastAsia"/>
        </w:rPr>
        <w:t>| 变量类型 | 变量名称 | 符号 | 构建方法 | 观测期数（月） | 均值 | 标准差 | 最小值 | 最大值 |</w:t>
      </w:r>
    </w:p>
    <w:p w14:paraId="100D404C">
      <w:pPr>
        <w:rPr>
          <w:rFonts w:hint="eastAsia"/>
        </w:rPr>
      </w:pPr>
      <w:r>
        <w:rPr>
          <w:rFonts w:hint="eastAsia"/>
        </w:rPr>
        <w:t>| :--- | :--- | :--- | :--- | :--- | :--- | :--- | :--- | :--- |</w:t>
      </w:r>
      <w:bookmarkStart w:id="0" w:name="_GoBack"/>
      <w:bookmarkEnd w:id="0"/>
    </w:p>
    <w:p w14:paraId="457FFA6A">
      <w:pPr>
        <w:rPr>
          <w:rFonts w:hint="eastAsia"/>
        </w:rPr>
      </w:pPr>
      <w:r>
        <w:rPr>
          <w:rFonts w:hint="eastAsia"/>
        </w:rPr>
        <w:t>| 核心解释 | 处理组虚拟变量 | Treat | 率先部署AI的47家分行=1，对照组39家=0 | 37 | 0.547 | 0.498 | 0 | 1 |</w:t>
      </w:r>
    </w:p>
    <w:p w14:paraId="4F20D0E2">
      <w:pPr>
        <w:rPr>
          <w:rFonts w:hint="eastAsia"/>
        </w:rPr>
      </w:pPr>
      <w:r>
        <w:rPr>
          <w:rFonts w:hint="eastAsia"/>
        </w:rPr>
        <w:t>| 核心解释 | 政策后虚拟变量 | Post | 2023年3月及之后=1，之前=0 | 37 | 0.500 | 0.500 | 0 | 1 |</w:t>
      </w:r>
    </w:p>
    <w:p w14:paraId="73E02E48">
      <w:pPr>
        <w:rPr>
          <w:rFonts w:hint="eastAsia"/>
        </w:rPr>
      </w:pPr>
      <w:r>
        <w:rPr>
          <w:rFonts w:hint="eastAsia"/>
        </w:rPr>
        <w:t>| 核心解释 | DID交互项 | Treat×Post | Treat与Post的乘积，捕捉净因果效应 | 37 | 0.274 | 0.446 | 0 | 1 |</w:t>
      </w:r>
    </w:p>
    <w:p w14:paraId="60BA3ABC">
      <w:pPr>
        <w:rPr>
          <w:rFonts w:hint="eastAsia"/>
        </w:rPr>
      </w:pPr>
      <w:r>
        <w:rPr>
          <w:rFonts w:hint="eastAsia"/>
        </w:rPr>
        <w:t>| 控制变量 | 分行规模 | ln(BranchSize) | 所在分行客户总数取自然对数 | 37 | 11.720 | 0.673 | 10.134 | 13.456 |</w:t>
      </w:r>
    </w:p>
    <w:p w14:paraId="6FDD3AB6">
      <w:r>
        <w:rPr>
          <w:rFonts w:hint="eastAsia"/>
        </w:rPr>
        <w:t>| 控制变量 | 所在城市GDP | ln(CityGDP) | 分行所在城市GDP取对数，滞后一期 | 37 | 13.451 | 0.887 | 11.234 | 15.678 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94B7A"/>
    <w:rsid w:val="056A70FC"/>
    <w:rsid w:val="059F0477"/>
    <w:rsid w:val="1C2E454B"/>
    <w:rsid w:val="233A30D0"/>
    <w:rsid w:val="25BA4534"/>
    <w:rsid w:val="40894B7A"/>
    <w:rsid w:val="42C5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jc w:val="center"/>
    </w:pPr>
    <w:rPr>
      <w:rFonts w:ascii="Times New Roman" w:hAnsi="Times New Roman" w:eastAsia="宋体" w:cs="Times New Roma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2026-05-11T02:26:00Z</dcterms:created>
  <dc:creator>LEO</dc:creator>
  <cp:lastModifiedBy>LEO</cp:lastModifiedBy>
  <dcterms:modified xsi:type="dcterms:W3CDTF">2026-05-12T09:29:08Z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E2F858320AAE4A0B8D865D73E4996051_11</vt:lpwstr>
  </property>
  <property fmtid="{D5CDD505-2E9C-101B-9397-08002B2CF9AE}" pid="4" name="KSOTemplateDocerSaveRecord">
    <vt:lpwstr>eyJoZGlkIjoiMzhhMzQwN2Q1MDkzNDRmNmFmMmNlOTU1ZmNkYWRmNzAiLCJ1c2VySWQiOiIzMDIxNTIxMTkifQ==</vt:lpwstr>
  </property>
</Properties>
</file>