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sz w:val="96"/>
          <w:szCs w:val="96"/>
        </w:rPr>
        <w:t xml:space="preserve">🎓</w:t>
      </w:r>
    </w:p>
    <w:p>
      <w:pPr>
        <w:spacing w:after="1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52"/>
          <w:szCs w:val="52"/>
        </w:rPr>
        <w:t xml:space="preserve">XX 大 学</w:t>
      </w:r>
    </w:p>
    <w:p>
      <w:pPr>
        <w:pBdr>
          <w:bottom w:val="single" w:color="2E86C1" w:sz="6" w:space="1"/>
        </w:pBdr>
        <w:spacing w:after="100" w:before="100"/>
        <w:jc w:val="center"/>
      </w:pPr>
      <w:r>
        <w:t xml:space="preserve"> </w:t>
      </w:r>
    </w:p>
    <w:p>
      <w:pPr>
        <w:spacing w:after="100" w:before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2C3E50"/>
          <w:sz w:val="56"/>
          <w:szCs w:val="56"/>
        </w:rPr>
        <w:t xml:space="preserve">新生入学手册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New Student Orientation Handbook</w:t>
      </w:r>
    </w:p>
    <w:p>
      <w:pPr>
        <w:spacing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8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7F8C8D"/>
                <w:sz w:val="26"/>
                <w:szCs w:val="26"/>
              </w:rPr>
              <w:t xml:space="preserve">2026 级</w:t>
            </w:r>
          </w:p>
          <w:p>
            <w:pPr>
              <w:spacing w:after="8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E86C1"/>
                <w:sz w:val="24"/>
                <w:szCs w:val="24"/>
              </w:rPr>
              <w:t xml:space="preserve">欢迎加入 XX 大学大家庭</w:t>
            </w:r>
          </w:p>
          <w:p>
            <w:pPr>
              <w:spacing w:after="8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7F8C8D"/>
                <w:sz w:val="20"/>
                <w:szCs w:val="20"/>
              </w:rPr>
              <w:t xml:space="preserve">教务处  |  学生工作处  |  后勤保障处</w:t>
            </w:r>
          </w:p>
          <w:p>
            <w:pPr>
              <w:spacing w:after="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7F8C8D"/>
                <w:sz w:val="20"/>
                <w:szCs w:val="20"/>
              </w:rPr>
              <w:t xml:space="preserve">2026 年 8 月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36"/>
          <w:szCs w:val="36"/>
        </w:rPr>
        <w:t xml:space="preserve">目  录</w:t>
      </w:r>
    </w:p>
    <w:p>
      <w:pPr>
        <w:spacing w:after="60"/>
      </w:pPr>
    </w:p>
    <w:p>
      <w:pPr>
        <w:tabs>
          <w:tab w:val="right" w:pos="9026"/>
        </w:tabs>
        <w:spacing w:after="140" w:line="360"/>
      </w:pPr>
      <w:r>
        <w:rPr>
          <w:rFonts w:ascii="WenQuanYi Micro Hei" w:cs="WenQuanYi Micro Hei" w:eastAsia="WenQuanYi Micro Hei" w:hAnsi="WenQuanYi Micro Hei"/>
          <w:color w:val="2C3E50"/>
          <w:sz w:val="24"/>
          <w:szCs w:val="24"/>
        </w:rPr>
        <w:t xml:space="preserve">第一章  欢迎辞</w:t>
      </w:r>
      <w:r>
        <w:rPr>
          <w:rFonts w:ascii="WenQuanYi Micro Hei" w:cs="WenQuanYi Micro Hei" w:eastAsia="WenQuanYi Micro Hei" w:hAnsi="WenQuanYi Micro Hei"/>
          <w:color w:val="7F8C8D"/>
          <w:sz w:val="24"/>
          <w:szCs w:val="24"/>
        </w:rPr>
        <w:t xml:space="preserve">	3</w:t>
      </w:r>
    </w:p>
    <w:p>
      <w:pPr>
        <w:tabs>
          <w:tab w:val="right" w:pos="9026"/>
        </w:tabs>
        <w:spacing w:after="140" w:line="360"/>
      </w:pPr>
      <w:r>
        <w:rPr>
          <w:rFonts w:ascii="WenQuanYi Micro Hei" w:cs="WenQuanYi Micro Hei" w:eastAsia="WenQuanYi Micro Hei" w:hAnsi="WenQuanYi Micro Hei"/>
          <w:color w:val="2C3E50"/>
          <w:sz w:val="24"/>
          <w:szCs w:val="24"/>
        </w:rPr>
        <w:t xml:space="preserve">第二章  入学报到流程</w:t>
      </w:r>
      <w:r>
        <w:rPr>
          <w:rFonts w:ascii="WenQuanYi Micro Hei" w:cs="WenQuanYi Micro Hei" w:eastAsia="WenQuanYi Micro Hei" w:hAnsi="WenQuanYi Micro Hei"/>
          <w:color w:val="7F8C8D"/>
          <w:sz w:val="24"/>
          <w:szCs w:val="24"/>
        </w:rPr>
        <w:t xml:space="preserve">	4</w:t>
      </w:r>
    </w:p>
    <w:p>
      <w:pPr>
        <w:tabs>
          <w:tab w:val="right" w:pos="9026"/>
        </w:tabs>
        <w:spacing w:after="140" w:line="360"/>
      </w:pPr>
      <w:r>
        <w:rPr>
          <w:rFonts w:ascii="WenQuanYi Micro Hei" w:cs="WenQuanYi Micro Hei" w:eastAsia="WenQuanYi Micro Hei" w:hAnsi="WenQuanYi Micro Hei"/>
          <w:color w:val="2C3E50"/>
          <w:sz w:val="24"/>
          <w:szCs w:val="24"/>
        </w:rPr>
        <w:t xml:space="preserve">第三章  校园生活指南</w:t>
      </w:r>
      <w:r>
        <w:rPr>
          <w:rFonts w:ascii="WenQuanYi Micro Hei" w:cs="WenQuanYi Micro Hei" w:eastAsia="WenQuanYi Micro Hei" w:hAnsi="WenQuanYi Micro Hei"/>
          <w:color w:val="7F8C8D"/>
          <w:sz w:val="24"/>
          <w:szCs w:val="24"/>
        </w:rPr>
        <w:t xml:space="preserve">	6</w:t>
      </w:r>
    </w:p>
    <w:p>
      <w:pPr>
        <w:tabs>
          <w:tab w:val="right" w:pos="9026"/>
        </w:tabs>
        <w:spacing w:after="140" w:line="360"/>
      </w:pPr>
      <w:r>
        <w:rPr>
          <w:rFonts w:ascii="WenQuanYi Micro Hei" w:cs="WenQuanYi Micro Hei" w:eastAsia="WenQuanYi Micro Hei" w:hAnsi="WenQuanYi Micro Hei"/>
          <w:color w:val="2C3E50"/>
          <w:sz w:val="24"/>
          <w:szCs w:val="24"/>
        </w:rPr>
        <w:t xml:space="preserve">第四章  学业规划与选课</w:t>
      </w:r>
      <w:r>
        <w:rPr>
          <w:rFonts w:ascii="WenQuanYi Micro Hei" w:cs="WenQuanYi Micro Hei" w:eastAsia="WenQuanYi Micro Hei" w:hAnsi="WenQuanYi Micro Hei"/>
          <w:color w:val="7F8C8D"/>
          <w:sz w:val="24"/>
          <w:szCs w:val="24"/>
        </w:rPr>
        <w:t xml:space="preserve">	8</w:t>
      </w:r>
    </w:p>
    <w:p>
      <w:pPr>
        <w:tabs>
          <w:tab w:val="right" w:pos="9026"/>
        </w:tabs>
        <w:spacing w:after="140" w:line="360"/>
      </w:pPr>
      <w:r>
        <w:rPr>
          <w:rFonts w:ascii="WenQuanYi Micro Hei" w:cs="WenQuanYi Micro Hei" w:eastAsia="WenQuanYi Micro Hei" w:hAnsi="WenQuanYi Micro Hei"/>
          <w:color w:val="2C3E50"/>
          <w:sz w:val="24"/>
          <w:szCs w:val="24"/>
        </w:rPr>
        <w:t xml:space="preserve">第五章  学生组织与社团</w:t>
      </w:r>
      <w:r>
        <w:rPr>
          <w:rFonts w:ascii="WenQuanYi Micro Hei" w:cs="WenQuanYi Micro Hei" w:eastAsia="WenQuanYi Micro Hei" w:hAnsi="WenQuanYi Micro Hei"/>
          <w:color w:val="7F8C8D"/>
          <w:sz w:val="24"/>
          <w:szCs w:val="24"/>
        </w:rPr>
        <w:t xml:space="preserve">	10</w:t>
      </w:r>
    </w:p>
    <w:p>
      <w:pPr>
        <w:tabs>
          <w:tab w:val="right" w:pos="9026"/>
        </w:tabs>
        <w:spacing w:after="140" w:line="360"/>
      </w:pPr>
      <w:r>
        <w:rPr>
          <w:rFonts w:ascii="WenQuanYi Micro Hei" w:cs="WenQuanYi Micro Hei" w:eastAsia="WenQuanYi Micro Hei" w:hAnsi="WenQuanYi Micro Hei"/>
          <w:color w:val="2C3E50"/>
          <w:sz w:val="24"/>
          <w:szCs w:val="24"/>
        </w:rPr>
        <w:t xml:space="preserve">第六章  安全与纪律须知</w:t>
      </w:r>
      <w:r>
        <w:rPr>
          <w:rFonts w:ascii="WenQuanYi Micro Hei" w:cs="WenQuanYi Micro Hei" w:eastAsia="WenQuanYi Micro Hei" w:hAnsi="WenQuanYi Micro Hei"/>
          <w:color w:val="7F8C8D"/>
          <w:sz w:val="24"/>
          <w:szCs w:val="24"/>
        </w:rPr>
        <w:t xml:space="preserve">	11</w:t>
      </w:r>
    </w:p>
    <w:p>
      <w:pPr>
        <w:tabs>
          <w:tab w:val="right" w:pos="9026"/>
        </w:tabs>
        <w:spacing w:after="140" w:line="360"/>
      </w:pPr>
      <w:r>
        <w:rPr>
          <w:rFonts w:ascii="WenQuanYi Micro Hei" w:cs="WenQuanYi Micro Hei" w:eastAsia="WenQuanYi Micro Hei" w:hAnsi="WenQuanYi Micro Hei"/>
          <w:color w:val="2C3E50"/>
          <w:sz w:val="24"/>
          <w:szCs w:val="24"/>
        </w:rPr>
        <w:t xml:space="preserve">第七章  奖助学金政策</w:t>
      </w:r>
      <w:r>
        <w:rPr>
          <w:rFonts w:ascii="WenQuanYi Micro Hei" w:cs="WenQuanYi Micro Hei" w:eastAsia="WenQuanYi Micro Hei" w:hAnsi="WenQuanYi Micro Hei"/>
          <w:color w:val="7F8C8D"/>
          <w:sz w:val="24"/>
          <w:szCs w:val="24"/>
        </w:rPr>
        <w:t xml:space="preserve">	12</w:t>
      </w:r>
    </w:p>
    <w:p>
      <w:pPr>
        <w:tabs>
          <w:tab w:val="right" w:pos="9026"/>
        </w:tabs>
        <w:spacing w:after="140" w:line="360"/>
      </w:pPr>
      <w:r>
        <w:rPr>
          <w:rFonts w:ascii="WenQuanYi Micro Hei" w:cs="WenQuanYi Micro Hei" w:eastAsia="WenQuanYi Micro Hei" w:hAnsi="WenQuanYi Micro Hei"/>
          <w:color w:val="2C3E50"/>
          <w:sz w:val="24"/>
          <w:szCs w:val="24"/>
        </w:rPr>
        <w:t xml:space="preserve">第八章  心理健康与咨询服务</w:t>
      </w:r>
      <w:r>
        <w:rPr>
          <w:rFonts w:ascii="WenQuanYi Micro Hei" w:cs="WenQuanYi Micro Hei" w:eastAsia="WenQuanYi Micro Hei" w:hAnsi="WenQuanYi Micro Hei"/>
          <w:color w:val="7F8C8D"/>
          <w:sz w:val="24"/>
          <w:szCs w:val="24"/>
        </w:rPr>
        <w:t xml:space="preserve">	13</w:t>
      </w:r>
    </w:p>
    <w:p>
      <w:pPr>
        <w:tabs>
          <w:tab w:val="right" w:pos="9026"/>
        </w:tabs>
        <w:spacing w:after="140" w:line="360"/>
      </w:pPr>
      <w:r>
        <w:rPr>
          <w:rFonts w:ascii="WenQuanYi Micro Hei" w:cs="WenQuanYi Micro Hei" w:eastAsia="WenQuanYi Micro Hei" w:hAnsi="WenQuanYi Micro Hei"/>
          <w:color w:val="2C3E50"/>
          <w:sz w:val="24"/>
          <w:szCs w:val="24"/>
        </w:rPr>
        <w:t xml:space="preserve">第九章  常用联系方式</w:t>
      </w:r>
      <w:r>
        <w:rPr>
          <w:rFonts w:ascii="WenQuanYi Micro Hei" w:cs="WenQuanYi Micro Hei" w:eastAsia="WenQuanYi Micro Hei" w:hAnsi="WenQuanYi Micro Hei"/>
          <w:color w:val="7F8C8D"/>
          <w:sz w:val="24"/>
          <w:szCs w:val="24"/>
        </w:rPr>
        <w:t xml:space="preserve">	14</w:t>
      </w:r>
    </w:p>
    <w:p>
      <w:pPr>
        <w:tabs>
          <w:tab w:val="right" w:pos="9026"/>
        </w:tabs>
        <w:spacing w:after="140" w:line="360"/>
      </w:pPr>
      <w:r>
        <w:rPr>
          <w:rFonts w:ascii="WenQuanYi Micro Hei" w:cs="WenQuanYi Micro Hei" w:eastAsia="WenQuanYi Micro Hei" w:hAnsi="WenQuanYi Micro Hei"/>
          <w:color w:val="2C3E50"/>
          <w:sz w:val="24"/>
          <w:szCs w:val="24"/>
        </w:rPr>
        <w:t xml:space="preserve">第十章  校历与重要日期</w:t>
      </w:r>
      <w:r>
        <w:rPr>
          <w:rFonts w:ascii="WenQuanYi Micro Hei" w:cs="WenQuanYi Micro Hei" w:eastAsia="WenQuanYi Micro Hei" w:hAnsi="WenQuanYi Micro Hei"/>
          <w:color w:val="7F8C8D"/>
          <w:sz w:val="24"/>
          <w:szCs w:val="24"/>
        </w:rPr>
        <w:t xml:space="preserve">	15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36"/>
          <w:szCs w:val="36"/>
        </w:rPr>
        <w:t xml:space="preserve">第一章  欢迎辞</w:t>
      </w:r>
    </w:p>
    <w:p>
      <w:pPr>
        <w:spacing w:after="60"/>
      </w:pPr>
    </w:p>
    <w:p>
      <w:pPr>
        <w:spacing w:after="160" w:line="380"/>
        <w:ind w:firstLine="4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亲爱的新同学：</w:t>
      </w:r>
    </w:p>
    <w:p>
      <w:pPr>
        <w:spacing w:after="160" w:line="380"/>
        <w:ind w:firstLine="4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    欢迎你加入 XX 大学这个温暖而充满活力的大家庭！从你收到录取通知书的那一刻起，你就成为了我们的一员。在这里，你将开启人生中最精彩的一段旅程——探索知识、发现自我、结交朋友、追逐梦想。</w:t>
      </w:r>
    </w:p>
    <w:p>
      <w:pPr>
        <w:spacing w:after="160" w:line="380"/>
        <w:ind w:firstLine="4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    大学四年（或更长）将是你人生中最为宝贵的时光之一。我们鼓励你勇敢尝试、积极探索，不必害怕犯错——每一次挑战都是成长的机会。无论你来自哪里、有怎样的背景，这里都有属于你的一席之地。</w:t>
      </w:r>
    </w:p>
    <w:p>
      <w:pPr>
        <w:spacing w:after="160" w:line="380"/>
        <w:ind w:firstLine="4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    这本手册旨在帮助你顺利过渡到大学生活。请花一些时间仔细阅读，它将为你提供从报到注册到日常生活的全方位指引。当然，如果你有任何疑问，随时可以向辅导员、学长学姐或任何一个部门寻求帮助——我们都在这里支持你。</w:t>
      </w:r>
    </w:p>
    <w:p>
      <w:pPr>
        <w:spacing w:after="160" w:line="380"/>
        <w:ind w:firstLine="4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    再次欢迎你，未来的 XX 大人！让我们一起，书写属于你的精彩篇章。</w:t>
      </w:r>
    </w:p>
    <w:p>
      <w:pPr>
        <w:spacing w:after="60"/>
      </w:pPr>
    </w:p>
    <w:p>
      <w:pPr>
        <w:spacing w:after="80"/>
        <w:jc w:val="right"/>
      </w:pPr>
      <w:r>
        <w:rPr>
          <w:rFonts w:ascii="WenQuanYi Micro Hei" w:cs="WenQuanYi Micro Hei" w:eastAsia="WenQuanYi Micro Hei" w:hAnsi="WenQuanYi Micro Hei"/>
          <w:color w:val="7F8C8D"/>
          <w:sz w:val="22"/>
          <w:szCs w:val="22"/>
        </w:rPr>
        <w:t xml:space="preserve">—— XX 大学 校长</w:t>
      </w:r>
    </w:p>
    <w:p>
      <w:pPr>
        <w:spacing w:after="0"/>
        <w:jc w:val="right"/>
      </w:pPr>
      <w:r>
        <w:rPr>
          <w:rFonts w:ascii="WenQuanYi Micro Hei" w:cs="WenQuanYi Micro Hei" w:eastAsia="WenQuanYi Micro Hei" w:hAnsi="WenQuanYi Micro Hei"/>
          <w:color w:val="7F8C8D"/>
          <w:sz w:val="22"/>
          <w:szCs w:val="22"/>
        </w:rPr>
        <w:t xml:space="preserve">2026 年 8 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36"/>
          <w:szCs w:val="36"/>
        </w:rPr>
        <w:t xml:space="preserve">第二章  入学报到流程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2.1  报到时间与地点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/>
          <w:bCs/>
          <w:color w:val="2C3E50"/>
          <w:sz w:val="22"/>
          <w:szCs w:val="22"/>
        </w:rPr>
        <w:t xml:space="preserve">报到时间：2026 年 9 月 1 日 — 9 月 2 日（8:00 — 17:00）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报到地点：各学院报到大厅（具体位置请参照校园地图）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💡 温馨提示</w:t>
            </w:r>
          </w:p>
          <w:p>
            <w:pPr>
              <w:spacing w:after="0" w:line="32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请务必在规定时间内完成报到。如因特殊原因无法按时到校，需提前向所在学院请假，否则可能被视为放弃入学资格。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2.2  报到所需材料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录取通知书原件及复印件（2 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身份证原件及复印件（正反面，2 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户口簿原件及复印件（首页及本人页，2 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一寸免冠证件照（蓝底，8 张）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党团组织关系转移证明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档案材料（密封完好）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助学贷款相关材料（如适用）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银行卡（用于缴纳学费及住宿费）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2.3  报到流程详解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事项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2"/>
                <w:szCs w:val="22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2"/>
                <w:szCs w:val="22"/>
              </w:rPr>
              <w:t xml:space="preserve">学院报到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到所在学院签到大厅，核验身份信息，领取报到流程单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2"/>
                <w:szCs w:val="22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2"/>
                <w:szCs w:val="22"/>
              </w:rPr>
              <w:t xml:space="preserve">缴纳费用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通过学校财务系统在线缴费，或至财务处现场缴费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2"/>
                <w:szCs w:val="22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2"/>
                <w:szCs w:val="22"/>
              </w:rPr>
              <w:t xml:space="preserve">领取物资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领取校园卡、宿舍钥匙、教材及新生大礼包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2"/>
                <w:szCs w:val="22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2"/>
                <w:szCs w:val="22"/>
              </w:rPr>
              <w:t xml:space="preserve">宿舍入住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凭钥匙到指定宿舍楼办理入住，检查设施是否完好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2"/>
                <w:szCs w:val="22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2"/>
                <w:szCs w:val="22"/>
              </w:rPr>
              <w:t xml:space="preserve">体检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到校医院进行入学体检（空腹抽血需提前预约）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2"/>
                <w:szCs w:val="22"/>
              </w:rPr>
              <w:t xml:space="preserve">⑥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2"/>
                <w:szCs w:val="22"/>
              </w:rPr>
              <w:t xml:space="preserve">学籍注册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完成所有环节后，至教务处完成学籍电子注册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2.4  交通指引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火车站：乘坐地铁 2 号线至「大学城站」D 出口，步行约 10 分钟即达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机场：乘坐机场大巴 3 号线至「大学城枢纽站」，转乘校内接驳车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自驾：导航搜索「XX 大学南门」，校内设有临时停车场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校内接驳：报到期间 7:00 — 19:00 提供免费接驳车服务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36"/>
          <w:szCs w:val="36"/>
        </w:rPr>
        <w:t xml:space="preserve">第三章  校园生活指南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3.1  宿舍生活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2C3E50"/>
          <w:sz w:val="26"/>
          <w:szCs w:val="26"/>
        </w:rPr>
        <w:t xml:space="preserve">住宿安排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学校为全体新生提供校内住宿。宿舍按学院和专业相对集中分配，房间类型包括四人间（标准间）和双人间（国际学生公寓）。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2C3E50"/>
          <w:sz w:val="26"/>
          <w:szCs w:val="26"/>
        </w:rPr>
        <w:t xml:space="preserve">宿舍设施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独立卫生间与淋浴间（24 小时热水供应）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空调与暖气（独立控温）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高速校园网（免费，需实名认证）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公共洗衣房（扫码付费使用）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每层配备直饮水机与公共厨房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2C3E50"/>
          <w:sz w:val="26"/>
          <w:szCs w:val="26"/>
        </w:rPr>
        <w:t xml:space="preserve">宿舍管理规定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门禁时间：23:00 — 次日 6:00（刷校园卡进出）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禁止使用大功率电器（&gt;1000W）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禁止饲养宠物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访客需在楼管处登记，异性访客限 8:00 — 22:00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熄灯时间：周日至周四 23:30，周五周六 24:00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3.2  食堂与餐饮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校内共有 5 个食堂，分布在教学区和生活区，可满足不同口味需求：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食堂名称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位置</w:t>
            </w:r>
          </w:p>
        </w:tc>
        <w:tc>
          <w:tcPr>
            <w:tcW w:type="dxa" w:w="4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特色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第一食堂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教学区 A 栋</w:t>
            </w:r>
          </w:p>
        </w:tc>
        <w:tc>
          <w:tcPr>
            <w:tcW w:type="dxa" w:w="4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大众快餐、面食、粥品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第二食堂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教学区 B 栋</w:t>
            </w:r>
          </w:p>
        </w:tc>
        <w:tc>
          <w:tcPr>
            <w:tcW w:type="dxa" w:w="4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川湘菜系、麻辣烫、炸鸡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第三食堂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生活区 1 号楼</w:t>
            </w:r>
          </w:p>
        </w:tc>
        <w:tc>
          <w:tcPr>
            <w:tcW w:type="dxa" w:w="4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清真餐厅、西北风味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第四食堂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生活区 3 号楼</w:t>
            </w:r>
          </w:p>
        </w:tc>
        <w:tc>
          <w:tcPr>
            <w:tcW w:type="dxa" w:w="4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自助餐、小火锅、烧烤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教工餐厅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行政楼旁</w:t>
            </w:r>
          </w:p>
        </w:tc>
        <w:tc>
          <w:tcPr>
            <w:tcW w:type="dxa" w:w="4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轻食沙拉、咖啡甜品（对外开放）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营业时间：早餐 6:30 — 9:30 | 午餐 11:00 — 14:00 | 晚餐 17:00 — 20:30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支付方式：校园卡、微信、支付宝均支持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3.3  校园卡使用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校园卡是你在校内的「万能钥匙」，请妥善保管：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身份认证：门禁、考勤、考试身份验证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消费支付：食堂、超市、打印店、洗衣房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图书借阅：图书馆借还书、电子资源访问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自助服务：成绩单打印、缴费充值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💡 校园卡充值</w:t>
            </w:r>
          </w:p>
          <w:p>
            <w:pPr>
              <w:spacing w:after="0" w:line="32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可通过「XX 大学」微信小程序或支付宝生活号在线充值，也可在各食堂的自助充值机上现金充值。校园卡丢失后请立即在小程序上挂失，并至校园卡中心补办（工本费 20 元）。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3.4  医疗服务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校医院位于校园西北角，提供基本医疗服务：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门诊时间：周一至周五 8:00 — 17:30，周末及节假日有值班医生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急诊：24 小时值班电话 内线 120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医保：所有学生均须参加城乡居民基本医疗保险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心理咨询：预约制，免费服务（详见第八章）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36"/>
          <w:szCs w:val="36"/>
        </w:rPr>
        <w:t xml:space="preserve">第四章  学业规划与选课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4.1  学分与课程体系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本科毕业要求一般不少于 140 学分，课程体系分为以下模块：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课程类型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建议学分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通识必修课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E86C1"/>
                <w:sz w:val="21"/>
                <w:szCs w:val="21"/>
              </w:rPr>
              <w:t xml:space="preserve">约 40 学分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思政、英语、体育、计算机基础等全校统一课程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学科基础课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E86C1"/>
                <w:sz w:val="21"/>
                <w:szCs w:val="21"/>
              </w:rPr>
              <w:t xml:space="preserve">约 30 学分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专业所属学科的核心基础课程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专业核心课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E86C1"/>
                <w:sz w:val="21"/>
                <w:szCs w:val="21"/>
              </w:rPr>
              <w:t xml:space="preserve">约 40 学分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专业方向的主干课程，含实验与实践环节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选修课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E86C1"/>
                <w:sz w:val="21"/>
                <w:szCs w:val="21"/>
              </w:rPr>
              <w:t xml:space="preserve">约 20 学分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含通识选修与专业选修，跨专业选修鼓励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实践教学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E86C1"/>
                <w:sz w:val="21"/>
                <w:szCs w:val="21"/>
              </w:rPr>
              <w:t xml:space="preserve">约 10 学分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实习、毕业设计（论文）、社会实践等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4.2  选课流程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登录教务系统（https://jwxt.xx.edu.cn），使用学号和初始密码登录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查看「培养方案」了解本专业毕业要求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在选课开放时间内，进入「网上选课」模块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搜索课程或按学院浏览，点击「选课」按钮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确认选课结果，注意退补选截止时间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开学前两周为试听期，可退补选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💡 选课建议</w:t>
            </w:r>
          </w:p>
          <w:p>
            <w:pPr>
              <w:spacing w:after="0" w:line="32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第一学期建议选课总量控制在 25 — 30 学分之间，留出适应大学生活的时间。优先选择通识必修课和学科基础课，不要贪多。遇到选课困难可咨询学业导师。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4.3  学业支持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学业导师：每位新生分配一名学业导师，提供选课与专业指导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学习辅导中心：提供数学、英语、物理等基础课程的免费辅导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写作中心：论文写作指导、学术规范培训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图书馆：24 小时自习区、电子资源数据库、文献传递服务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转专业：大一结束后可申请，需满足 GPA ≥ 3.0 的条件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36"/>
          <w:szCs w:val="36"/>
        </w:rPr>
        <w:t xml:space="preserve">第五章  学生组织与社团</w:t>
      </w:r>
    </w:p>
    <w:p>
      <w:pPr>
        <w:spacing w:after="60"/>
      </w:pP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大学不仅是学习知识的地方，更是培养兴趣、锻炼能力的舞台。学校现有学生组织与社团 100 余个，涵盖学术、文艺、体育、公益、创业等多个领域。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5.1  主要学生组织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学生会 —— 代表学生利益，组织大型校园活动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研究生会 —— 服务研究生群体，搭建学术交流平台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社团联合会 —— 管理与服务全校学生社团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青年志愿者协会 —— 组织志愿服务与社会实践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广播台 / 校报记者团 —— 校园媒体运营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5.2  社团类别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类别</w:t>
            </w:r>
          </w:p>
        </w:tc>
        <w:tc>
          <w:tcPr>
            <w:tcW w:type="dxa" w:w="7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代表社团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学术科技</w:t>
            </w:r>
          </w:p>
        </w:tc>
        <w:tc>
          <w:tcPr>
            <w:tcW w:type="dxa" w:w="7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机器人协会、辩论队、数学建模社、编程俱乐部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文化艺术</w:t>
            </w:r>
          </w:p>
        </w:tc>
        <w:tc>
          <w:tcPr>
            <w:tcW w:type="dxa" w:w="7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合唱团、舞蹈团、戏剧社、书法协会、摄影协会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体育竞技</w:t>
            </w:r>
          </w:p>
        </w:tc>
        <w:tc>
          <w:tcPr>
            <w:tcW w:type="dxa" w:w="7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篮球队、足球队、羽毛球协会、瑜伽社、攀岩社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公益服务</w:t>
            </w:r>
          </w:p>
        </w:tc>
        <w:tc>
          <w:tcPr>
            <w:tcW w:type="dxa" w:w="7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红十字会、环保协会、支教团、动物保护协会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创新创业</w:t>
            </w:r>
          </w:p>
        </w:tc>
        <w:tc>
          <w:tcPr>
            <w:tcW w:type="dxa" w:w="7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创业协会、商业案例分析社、设计思维俱乐部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兴趣爱好</w:t>
            </w:r>
          </w:p>
        </w:tc>
        <w:tc>
          <w:tcPr>
            <w:tcW w:type="dxa" w:w="7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动漫社、桌游社、美食社、汉服社、电影社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5.3  招新信息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每年 9 月中旬举办「百团大战」社团联合招新活动，届时所有社团将在中央草坪设摊展示。建议新生根据自己的兴趣选择 1 — 2 个社团深入参与，不宜贪多。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36"/>
          <w:szCs w:val="36"/>
        </w:rPr>
        <w:t xml:space="preserve">第六章  安全与纪律须知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6.1  校园安全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2C3E50"/>
          <w:sz w:val="26"/>
          <w:szCs w:val="26"/>
        </w:rPr>
        <w:t xml:space="preserve">消防安全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禁止在宿舍内使用明火（蜡烛、酒精炉等）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熟悉所在楼宇的消防通道和安全出口位置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发现火情立即拨打 119 并通知楼管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2C3E50"/>
          <w:sz w:val="26"/>
          <w:szCs w:val="26"/>
        </w:rPr>
        <w:t xml:space="preserve">人身财产安全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贵重物品随身携带或锁入柜中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外出时锁好门窗，勿将钥匙交给陌生人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夜间避免单独前往偏僻区域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警惕各类诈骗（电话、短信、网络兼职等）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2C3E50"/>
          <w:sz w:val="26"/>
          <w:szCs w:val="26"/>
        </w:rPr>
        <w:t xml:space="preserve">网络安全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妥善保管个人账号密码，不随意透露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不在公共网络进行金融操作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文明上网，不传播违法不良信息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谨防网络钓鱼和虚假中奖信息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6.2  校纪校规重点提示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💡 红线不可触碰</w:t>
            </w:r>
          </w:p>
          <w:p>
            <w:pPr>
              <w:spacing w:after="0" w:line="32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以下行为将受到严肃处理，严重者可能被开除学籍：考试作弊、学术不端、打架斗殴、酗酒滋事、吸毒涉毒、参与非法组织活动。具体规定详见《XX 大学学生手册》。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考勤：课程缺勤超过 1/3 者不得参加该课程考试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考试：严格遵守考场纪律，手机等电子设备须关机存放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诚信：论文、作业严禁抄袭，引用须规范标注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公共行为：保持校园整洁，禁止随地吐痰、乱扔垃圾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车辆管理：自行车、电动车须停放在指定区域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36"/>
          <w:szCs w:val="36"/>
        </w:rPr>
        <w:t xml:space="preserve">第七章  奖助学金政策</w:t>
      </w:r>
    </w:p>
    <w:p>
      <w:pPr>
        <w:spacing w:after="60"/>
      </w:pP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学校建立了完善的奖助体系，确保每一位学生不因经济困难而失学。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金额 / 年</w:t>
            </w:r>
          </w:p>
        </w:tc>
        <w:tc>
          <w:tcPr>
            <w:tcW w:type="dxa" w:w="5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申请条件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国家奖学金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7AE60"/>
                <w:sz w:val="21"/>
                <w:szCs w:val="21"/>
              </w:rPr>
              <w:t xml:space="preserve">8000 元</w:t>
            </w:r>
          </w:p>
        </w:tc>
        <w:tc>
          <w:tcPr>
            <w:tcW w:type="dxa" w:w="5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成绩排名前 5%，综合素质突出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国家励志奖学金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7AE60"/>
                <w:sz w:val="21"/>
                <w:szCs w:val="21"/>
              </w:rPr>
              <w:t xml:space="preserve">5000 元</w:t>
            </w:r>
          </w:p>
        </w:tc>
        <w:tc>
          <w:tcPr>
            <w:tcW w:type="dxa" w:w="5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家庭经济困难，成绩优秀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校长奖学金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7AE60"/>
                <w:sz w:val="21"/>
                <w:szCs w:val="21"/>
              </w:rPr>
              <w:t xml:space="preserve">10000 元</w:t>
            </w:r>
          </w:p>
        </w:tc>
        <w:tc>
          <w:tcPr>
            <w:tcW w:type="dxa" w:w="5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全面发展，有突出成果或贡献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学业奖学金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7AE60"/>
                <w:sz w:val="21"/>
                <w:szCs w:val="21"/>
              </w:rPr>
              <w:t xml:space="preserve">2000 — 5000 元</w:t>
            </w:r>
          </w:p>
        </w:tc>
        <w:tc>
          <w:tcPr>
            <w:tcW w:type="dxa" w:w="5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按学年 GPA 分等级评定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国家助学金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7AE60"/>
                <w:sz w:val="21"/>
                <w:szCs w:val="21"/>
              </w:rPr>
              <w:t xml:space="preserve">2000 — 4000 元</w:t>
            </w:r>
          </w:p>
        </w:tc>
        <w:tc>
          <w:tcPr>
            <w:tcW w:type="dxa" w:w="5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家庭经济困难学生（分三档）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勤工助学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7AE60"/>
                <w:sz w:val="21"/>
                <w:szCs w:val="21"/>
              </w:rPr>
              <w:t xml:space="preserve">按工时计酬</w:t>
            </w:r>
          </w:p>
        </w:tc>
        <w:tc>
          <w:tcPr>
            <w:tcW w:type="dxa" w:w="5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家庭经济困难，学有余力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助学贷款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7AE60"/>
                <w:sz w:val="21"/>
                <w:szCs w:val="21"/>
              </w:rPr>
              <w:t xml:space="preserve">最高 12000 元/年</w:t>
            </w:r>
          </w:p>
        </w:tc>
        <w:tc>
          <w:tcPr>
            <w:tcW w:type="dxa" w:w="5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生源地信用助学贷款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临时困难补助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27AE60"/>
                <w:sz w:val="21"/>
                <w:szCs w:val="21"/>
              </w:rPr>
              <w:t xml:space="preserve">500 — 2000 元</w:t>
            </w:r>
          </w:p>
        </w:tc>
        <w:tc>
          <w:tcPr>
            <w:tcW w:type="dxa" w:w="5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突发困难（疾病、灾害等）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💡 申请提醒</w:t>
            </w:r>
          </w:p>
          <w:p>
            <w:pPr>
              <w:spacing w:after="0" w:line="320"/>
            </w:pPr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奖学金和助学金每年 9 — 10 月集中申请，请及时关注学院通知。家庭经济困难学生请于入学前完成「家庭经济困难认定」线上申请。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36"/>
          <w:szCs w:val="36"/>
        </w:rPr>
        <w:t xml:space="preserve">第八章  心理健康与咨询服务</w:t>
      </w:r>
    </w:p>
    <w:p>
      <w:pPr>
        <w:spacing w:after="60"/>
      </w:pP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大学生活充满机遇，也可能带来压力和挑战。如果你感到焦虑、孤独、迷茫或不知所措，请记住——寻求帮助是勇敢的表现，不是软弱。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8.1  心理咨询服务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服务内容：情绪困扰、人际关系、学业压力、职业规划、情感问题等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预约方式：「XX 大学心理中心」小程序在线预约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服务时间：周一至周五 9:00 — 17:00（需提前预约）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地点：大学生活动中心 3 楼 心理咨询室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费用：在校生免费，严格保密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8.2  心理危机干预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如遇紧急情况（自伤念头、严重情绪崩溃等），请立即联系：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心理危机热线：内线 525（24 小时）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辅导员电话：见学院通知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校外资源：全国心理援助热线 400-161-9995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86C1"/>
          <w:sz w:val="30"/>
          <w:szCs w:val="30"/>
        </w:rPr>
        <w:t xml:space="preserve">8.3  心理健康小贴士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保持规律作息，睡眠是情绪的「稳压器」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坚持运动，每周至少 3 次、每次 30 分钟以上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建立支持系统，与家人朋友保持联系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学会说「不」，合理设定边界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2C3E50"/>
          <w:sz w:val="22"/>
          <w:szCs w:val="22"/>
        </w:rPr>
        <w:t xml:space="preserve">接纳不完美，允许自己有低谷期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36"/>
          <w:szCs w:val="36"/>
        </w:rPr>
        <w:t xml:space="preserve">第九章  常用联系方式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部门 / 服务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1A5276"/>
                <w:sz w:val="22"/>
                <w:szCs w:val="22"/>
              </w:rPr>
              <w:t xml:space="preserve">联系方式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教务处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电话：XXX-XXXX-XXXX  |  邮箱：jwc@xx.edu.cn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学生工作处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电话：XXX-XXXX-XXXX  |  邮箱：xsc@xx.edu.cn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后勤保障处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电话：XXX-XXXX-XXXX  |  报修热线：内线 8888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校医院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急诊：内线 120  |  门诊：XXX-XXXX-XXXX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心理咨询中心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预约小程序：XX 大学心理中心  |  热线：内线 525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校园卡中心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地点：行政楼 1 楼  |  电话：XXX-XXXX-XXXX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图书馆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电话：XXX-XXXX-XXXX  |  邮箱：lib@xx.edu.cn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保卫处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24 小时值班：内线 110  |  电话：XXX-XXXX-XXXX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国际学生办公室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电话：XXX-XXXX-XXXX  |  邮箱：iso@xx.edu.cn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2C3E50"/>
                <w:sz w:val="21"/>
                <w:szCs w:val="21"/>
              </w:rPr>
              <w:t xml:space="preserve">就业指导中心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电话：XXX-XXXX-XXXX  |  网站：career.xx.edu.cn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A5276"/>
          <w:sz w:val="36"/>
          <w:szCs w:val="36"/>
        </w:rPr>
        <w:t xml:space="preserve">第十章  校历与重要日期</w:t>
      </w:r>
    </w:p>
    <w:p>
      <w:pPr>
        <w:spacing w:after="60"/>
      </w:pP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2C3E50"/>
          <w:sz w:val="22"/>
          <w:szCs w:val="22"/>
        </w:rPr>
        <w:t xml:space="preserve">以下是 2026 — 2027 学年第一学期的重要时间节点，请提前做好规划：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2"/>
                <w:szCs w:val="22"/>
              </w:rPr>
              <w:t xml:space="preserve">事项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1"/>
                <w:szCs w:val="21"/>
              </w:rPr>
              <w:t xml:space="preserve">9 月 1 日 — 2 日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新生报到注册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1"/>
                <w:szCs w:val="21"/>
              </w:rPr>
              <w:t xml:space="preserve">9 月 3 日 — 5 日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新生入学教育（校史校情、安全法制、专业导论）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1"/>
                <w:szCs w:val="21"/>
              </w:rPr>
              <w:t xml:space="preserve">9 月 6 日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开学典礼暨军训动员大会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1"/>
                <w:szCs w:val="21"/>
              </w:rPr>
              <w:t xml:space="preserve">9 月 7 日 — 20 日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军事训练（含军事理论课）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1"/>
                <w:szCs w:val="21"/>
              </w:rPr>
              <w:t xml:space="preserve">9 月 21 日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正式上课（第一教学周）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1"/>
                <w:szCs w:val="21"/>
              </w:rPr>
              <w:t xml:space="preserve">9 月中旬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百团大战社团联合招新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1"/>
                <w:szCs w:val="21"/>
              </w:rPr>
              <w:t xml:space="preserve">10 月 1 日 — 7 日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国庆节假期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1"/>
                <w:szCs w:val="21"/>
              </w:rPr>
              <w:t xml:space="preserve">10 月中旬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奖学金 / 助学金申请启动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1"/>
                <w:szCs w:val="21"/>
              </w:rPr>
              <w:t xml:space="preserve">11 月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校运动会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1"/>
                <w:szCs w:val="21"/>
              </w:rPr>
              <w:t xml:space="preserve">1 月中旬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期末考试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2E86C1"/>
                <w:sz w:val="21"/>
                <w:szCs w:val="21"/>
              </w:rPr>
              <w:t xml:space="preserve">1 月底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WenQuanYi Micro Hei" w:cs="WenQuanYi Micro Hei" w:eastAsia="WenQuanYi Micro Hei" w:hAnsi="WenQuanYi Micro Hei"/>
                <w:color w:val="2C3E50"/>
                <w:sz w:val="21"/>
                <w:szCs w:val="21"/>
              </w:rPr>
              <w:t xml:space="preserve">寒假开始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D5D8DC" w:sz="2" w:space="1"/>
        </w:pBdr>
        <w:spacing w:after="200" w:before="200"/>
      </w:pPr>
    </w:p>
    <w:p>
      <w:pPr>
        <w:spacing w:after="60"/>
      </w:pP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i/>
          <w:iCs/>
          <w:color w:val="7F8C8D"/>
          <w:sz w:val="24"/>
          <w:szCs w:val="24"/>
        </w:rPr>
        <w:t xml:space="preserve">—— 手册完 ——</w:t>
      </w:r>
    </w:p>
    <w:p>
      <w:pPr>
        <w:spacing w:after="80"/>
        <w:jc w:val="center"/>
      </w:pPr>
      <w:r>
        <w:rPr>
          <w:rFonts w:ascii="WenQuanYi Micro Hei" w:cs="WenQuanYi Micro Hei" w:eastAsia="WenQuanYi Micro Hei" w:hAnsi="WenQuanYi Micro Hei"/>
          <w:color w:val="2E86C1"/>
          <w:sz w:val="22"/>
          <w:szCs w:val="22"/>
        </w:rPr>
        <w:t xml:space="preserve">祝愿每一位新同学在 XX 大学度过充实而精彩的大学时光！</w:t>
      </w:r>
    </w:p>
    <w:p>
      <w:pPr>
        <w:spacing w:after="0"/>
        <w:jc w:val="center"/>
      </w:pPr>
      <w:r>
        <w:rPr>
          <w:rFonts w:ascii="WenQuanYi Micro Hei" w:cs="WenQuanYi Micro Hei" w:eastAsia="WenQuanYi Micro Hei" w:hAnsi="WenQuanYi Micro Hei"/>
          <w:color w:val="7F8C8D"/>
          <w:sz w:val="20"/>
          <w:szCs w:val="20"/>
        </w:rPr>
        <w:t xml:space="preserve">如有疑问，请联系所在学院辅导员或拨打学校总机 XXX-XXXX-XXXX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7F8C8D"/>
        <w:sz w:val="18"/>
        <w:szCs w:val="18"/>
      </w:rPr>
      <w:t xml:space="preserve">— 第 </w:t>
    </w:r>
    <w:r>
      <w:rPr>
        <w:rFonts w:ascii="WenQuanYi Micro Hei" w:cs="WenQuanYi Micro Hei" w:eastAsia="WenQuanYi Micro Hei" w:hAnsi="WenQuanYi Micro Hei"/>
        <w:color w:val="2E86C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7F8C8D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WenQuanYi Micro Hei" w:cs="WenQuanYi Micro Hei" w:eastAsia="WenQuanYi Micro Hei" w:hAnsi="WenQuanYi Micro Hei"/>
        <w:color w:val="7F8C8D"/>
        <w:sz w:val="18"/>
        <w:szCs w:val="18"/>
      </w:rPr>
      <w:t xml:space="preserve">XX 大学  ·  新生入学手册  ·  2026 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WenQuanYi Micro Hei" w:cs="WenQuanYi Micro Hei" w:eastAsia="WenQuanYi Micro Hei" w:hAnsi="WenQuanYi Micro 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WenQuanYi Micro Hei" w:cs="WenQuanYi Micro Hei" w:eastAsia="WenQuanYi Micro Hei" w:hAnsi="WenQuanYi Micro Hei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WenQuanYi Micro Hei" w:cs="WenQuanYi Micro Hei" w:eastAsia="WenQuanYi Micro Hei" w:hAnsi="WenQuanYi Micro Hei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2026-07-21T06:42:21.368Z</dcterms:created>
  <dcterms:modified xsi:type="dcterms:W3CDTF">2026-07-21T06:42:21.369Z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{"Label":"1","ContentProducer":"001191440300708461136T1WFUO","ProduceID":"0ecf181c216b7f474d214fa5c2eebceb-8fML","ReservedCode1":"{\"Type\":\" TC260PG\",\"Version\":1,\"Bindings\":[{\"Type\":\"soft\",\"AlgID\":\"sm3\",\"Value\":\"3da5ed01de801bc0947b48305e342aa5575ed1d4b8f1739c4295cab332eea38a\"},{\"Type\":\"hash\",\"AlgID\":\"sm3\",\"Value\":\"a788236891f2d70f091d7fda363649419c2d3117207726c20b0a61943c7149ac\"}],\"PubSD\":[{\"Type\":\"DS\",\"AlgID\":\"sm2\",\"TBSData\":{\"Type\":\"Binding\",\"BType\":\"hash\"},\"Signature\":\"304402201e8f67f009ed527a95380988041b845c3fe1de12b2f65805a3095f19ad39aa7c02202a691835b904611bd75d8bc4eed7d5f77ae770264001010f5568dd98791872a1\"},{\"Type\":\"PubKey\",\"AlgID\":\"sm2\",\"KeyValue\":\"0407f79b28a17a752b3aae4305c98b48978213832729a2571850b1310b2bc9fe8fee039ccf25ebfeac27502414d9fcef792d777183c98893d226171c2f7a3289a2\"}],\"Extension\":{\"Timestamp\":1784616276,\"KeyVersion\":\"v1-TxLeOmf7bqU223\"}}","ContentPropagator":"001191440300708461136T1WFUO","PropagateID":"0ecf181c216b7f474d214fa5c2eebceb-8fML","ReservedCode2":"{\"Type\":\" TC260PG\",\"Version\":1,\"Bindings\":[{\"Type\":\"soft\",\"AlgID\":\"sm3\",\"Value\":\"3da5ed01de801bc0947b48305e342aa5575ed1d4b8f1739c4295cab332eea38a\"},{\"Type\":\"hash\",\"AlgID\":\"sm3\",\"Value\":\"a788236891f2d70f091d7fda363649419c2d3117207726c20b0a61943c7149ac\"}],\"PubSD\":[{\"Type\":\"DS\",\"AlgID\":\"sm2\",\"TBSData\":{\"Type\":\"Binding\",\"BType\":\"hash\"},\"Signature\":\"3045022100baf3dac3723bcceb4a8fce5fd2cc5d4c8af962fb4881209a97eef0c1e7c1e59e022069be793d70fa361e6ce2542f238c8bfe8391bd9f8d1149833c9dab5236748feb\"},{\"Type\":\"PubKey\",\"AlgID\":\"sm2\",\"KeyValue\":\"0407f79b28a17a752b3aae4305c98b48978213832729a2571850b1310b2bc9fe8fee039ccf25ebfeac27502414d9fcef792d777183c98893d226171c2f7a3289a2\"}],\"Extension\":{\"Timestamp\":1784616276,\"KeyVersion\":\"v1-TxLeOmf7bqU223\"}}"}</vt:lpwstr>
  </property>
</Properties>
</file>