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9C5" w:rsidRDefault="00A909C5" w:rsidP="00A909C5">
      <w:pPr>
        <w:outlineLvl w:val="0"/>
        <w:rPr>
          <w:lang w:val="en-US" w:eastAsia="en-AU"/>
        </w:rPr>
      </w:pPr>
      <w:r>
        <w:rPr>
          <w:b/>
          <w:bCs/>
          <w:lang w:val="en-US" w:eastAsia="en-AU"/>
        </w:rPr>
        <w:t>From:</w:t>
      </w:r>
      <w:r>
        <w:rPr>
          <w:lang w:val="en-US" w:eastAsia="en-AU"/>
        </w:rPr>
        <w:t xml:space="preserve"> Jon-Henri Quin [</w:t>
      </w:r>
      <w:hyperlink r:id="rId4" w:history="1">
        <w:r>
          <w:rPr>
            <w:rStyle w:val="Hyperlink"/>
            <w:lang w:val="en-US" w:eastAsia="en-AU"/>
          </w:rPr>
          <w:t>mailto:Jon-Henri.Quin@sqlservices.com</w:t>
        </w:r>
      </w:hyperlink>
      <w:r>
        <w:rPr>
          <w:lang w:val="en-US" w:eastAsia="en-AU"/>
        </w:rPr>
        <w:t xml:space="preserve">] </w:t>
      </w:r>
      <w:r>
        <w:rPr>
          <w:lang w:val="en-US" w:eastAsia="en-AU"/>
        </w:rPr>
        <w:br/>
      </w:r>
      <w:r>
        <w:rPr>
          <w:b/>
          <w:bCs/>
          <w:lang w:val="en-US" w:eastAsia="en-AU"/>
        </w:rPr>
        <w:t>Sent:</w:t>
      </w:r>
      <w:r>
        <w:rPr>
          <w:lang w:val="en-US" w:eastAsia="en-AU"/>
        </w:rPr>
        <w:t xml:space="preserve"> Thursday, 6 July 2017 10:02 AM</w:t>
      </w:r>
      <w:r>
        <w:rPr>
          <w:lang w:val="en-US" w:eastAsia="en-AU"/>
        </w:rPr>
        <w:br/>
      </w:r>
      <w:r>
        <w:rPr>
          <w:b/>
          <w:bCs/>
          <w:lang w:val="en-US" w:eastAsia="en-AU"/>
        </w:rPr>
        <w:t>To:</w:t>
      </w:r>
      <w:r>
        <w:rPr>
          <w:lang w:val="en-US" w:eastAsia="en-AU"/>
        </w:rPr>
        <w:t xml:space="preserve"> Richard Banfield (AU) &lt;</w:t>
      </w:r>
      <w:hyperlink r:id="rId5" w:history="1">
        <w:r>
          <w:rPr>
            <w:rStyle w:val="Hyperlink"/>
            <w:lang w:val="en-US" w:eastAsia="en-AU"/>
          </w:rPr>
          <w:t>Richard.Banfield@dimensiondata.com</w:t>
        </w:r>
      </w:hyperlink>
      <w:r>
        <w:rPr>
          <w:lang w:val="en-US" w:eastAsia="en-AU"/>
        </w:rPr>
        <w:t>&gt;; Daniel Zhou (AU) &lt;</w:t>
      </w:r>
      <w:hyperlink r:id="rId6" w:history="1">
        <w:r>
          <w:rPr>
            <w:rStyle w:val="Hyperlink"/>
            <w:lang w:val="en-US" w:eastAsia="en-AU"/>
          </w:rPr>
          <w:t>Daniel.Zhou@didata.com.au</w:t>
        </w:r>
      </w:hyperlink>
      <w:r>
        <w:rPr>
          <w:lang w:val="en-US" w:eastAsia="en-AU"/>
        </w:rPr>
        <w:t>&gt;; David Fletcher (AU) &lt;</w:t>
      </w:r>
      <w:hyperlink r:id="rId7" w:history="1">
        <w:r>
          <w:rPr>
            <w:rStyle w:val="Hyperlink"/>
            <w:lang w:val="en-US" w:eastAsia="en-AU"/>
          </w:rPr>
          <w:t>David.Fletcher@didata.com.au</w:t>
        </w:r>
      </w:hyperlink>
      <w:r>
        <w:rPr>
          <w:lang w:val="en-US" w:eastAsia="en-AU"/>
        </w:rPr>
        <w:t>&gt;; Minesh Chandwaskar &lt;</w:t>
      </w:r>
      <w:hyperlink r:id="rId8" w:history="1">
        <w:r>
          <w:rPr>
            <w:rStyle w:val="Hyperlink"/>
            <w:lang w:val="en-US" w:eastAsia="en-AU"/>
          </w:rPr>
          <w:t>minesh.chandwaskar@oakton.com.au</w:t>
        </w:r>
      </w:hyperlink>
      <w:r>
        <w:rPr>
          <w:lang w:val="en-US" w:eastAsia="en-AU"/>
        </w:rPr>
        <w:t>&gt;; Shane Coetser (AU) &lt;</w:t>
      </w:r>
      <w:hyperlink r:id="rId9" w:history="1">
        <w:r>
          <w:rPr>
            <w:rStyle w:val="Hyperlink"/>
            <w:lang w:val="en-US" w:eastAsia="en-AU"/>
          </w:rPr>
          <w:t>Shane.Coetser@didata.com.au</w:t>
        </w:r>
      </w:hyperlink>
      <w:r>
        <w:rPr>
          <w:lang w:val="en-US" w:eastAsia="en-AU"/>
        </w:rPr>
        <w:t>&gt;</w:t>
      </w:r>
      <w:r>
        <w:rPr>
          <w:lang w:val="en-US" w:eastAsia="en-AU"/>
        </w:rPr>
        <w:br/>
      </w:r>
      <w:r>
        <w:rPr>
          <w:b/>
          <w:bCs/>
          <w:lang w:val="en-US" w:eastAsia="en-AU"/>
        </w:rPr>
        <w:t>Subject:</w:t>
      </w:r>
      <w:r>
        <w:rPr>
          <w:lang w:val="en-US" w:eastAsia="en-AU"/>
        </w:rPr>
        <w:t xml:space="preserve"> MCP SQL Server environment - Summary</w:t>
      </w:r>
    </w:p>
    <w:p w:rsidR="00A1258D" w:rsidRDefault="00A1258D" w:rsidP="00A909C5">
      <w:pPr>
        <w:rPr>
          <w:lang w:val="en-NZ"/>
        </w:rPr>
      </w:pPr>
    </w:p>
    <w:p w:rsidR="00A909C5" w:rsidRDefault="00A909C5" w:rsidP="00A909C5">
      <w:pPr>
        <w:rPr>
          <w:lang w:val="en-NZ"/>
        </w:rPr>
      </w:pPr>
      <w:r>
        <w:rPr>
          <w:lang w:val="en-NZ"/>
        </w:rPr>
        <w:t>Hi All,</w:t>
      </w:r>
    </w:p>
    <w:p w:rsidR="00A909C5" w:rsidRDefault="00A909C5" w:rsidP="00A909C5">
      <w:pPr>
        <w:rPr>
          <w:lang w:val="en-NZ"/>
        </w:rPr>
      </w:pPr>
      <w:r>
        <w:rPr>
          <w:lang w:val="en-NZ"/>
        </w:rPr>
        <w:t> </w:t>
      </w:r>
    </w:p>
    <w:p w:rsidR="00A909C5" w:rsidRDefault="00A909C5" w:rsidP="00A909C5">
      <w:pPr>
        <w:rPr>
          <w:lang w:val="en-NZ"/>
        </w:rPr>
      </w:pPr>
      <w:r>
        <w:rPr>
          <w:lang w:val="en-NZ"/>
        </w:rPr>
        <w:t>Below is a summary of the new MCP SQL Server environment for reference. In terms of day-to-day monitoring I have handed this over to Team west; they will now respond to any alerts that are generated on the SQL Servers. In terms of database migrations I am still working to secure a Team West resource to assist with these, so for now please continue to send any migration requests to me.</w:t>
      </w:r>
    </w:p>
    <w:p w:rsidR="00A909C5" w:rsidRDefault="00A909C5" w:rsidP="00A909C5">
      <w:pPr>
        <w:rPr>
          <w:lang w:val="en-NZ"/>
        </w:rPr>
      </w:pPr>
      <w:r>
        <w:rPr>
          <w:lang w:val="en-NZ"/>
        </w:rPr>
        <w:t> </w:t>
      </w:r>
    </w:p>
    <w:p w:rsidR="00A909C5" w:rsidRDefault="00A909C5" w:rsidP="00A909C5">
      <w:pPr>
        <w:rPr>
          <w:lang w:val="en-NZ"/>
        </w:rPr>
      </w:pPr>
      <w:r>
        <w:rPr>
          <w:b/>
          <w:bCs/>
          <w:sz w:val="24"/>
          <w:szCs w:val="24"/>
          <w:u w:val="single"/>
          <w:lang w:val="en-NZ"/>
        </w:rPr>
        <w:t>SQL Server Instances</w:t>
      </w:r>
    </w:p>
    <w:p w:rsidR="00A909C5" w:rsidRDefault="00A909C5" w:rsidP="00A909C5">
      <w:pPr>
        <w:rPr>
          <w:lang w:val="en-NZ"/>
        </w:rPr>
      </w:pPr>
      <w:r>
        <w:rPr>
          <w:lang w:val="en-NZ"/>
        </w:rPr>
        <w:t>The following table lists all SQL Server instances (PROD &amp; TEST/DEV) that have been deployed in MCP, their SQL version/edition, default collation and primary function. Each environment consists of 17 SQL Server instances, installed across 10 Virtual Machines.</w:t>
      </w:r>
    </w:p>
    <w:p w:rsidR="00A909C5" w:rsidRDefault="00A909C5" w:rsidP="00A909C5">
      <w:pPr>
        <w:rPr>
          <w:lang w:val="en-NZ"/>
        </w:rPr>
      </w:pPr>
      <w:r>
        <w:rPr>
          <w:lang w:val="en-NZ"/>
        </w:rPr>
        <w:t> </w:t>
      </w:r>
    </w:p>
    <w:tbl>
      <w:tblPr>
        <w:tblW w:w="5000" w:type="pct"/>
        <w:tblCellMar>
          <w:left w:w="0" w:type="dxa"/>
          <w:right w:w="0" w:type="dxa"/>
        </w:tblCellMar>
        <w:tblLook w:val="04A0" w:firstRow="1" w:lastRow="0" w:firstColumn="1" w:lastColumn="0" w:noHBand="0" w:noVBand="1"/>
      </w:tblPr>
      <w:tblGrid>
        <w:gridCol w:w="1002"/>
        <w:gridCol w:w="1402"/>
        <w:gridCol w:w="717"/>
        <w:gridCol w:w="680"/>
        <w:gridCol w:w="658"/>
        <w:gridCol w:w="1499"/>
        <w:gridCol w:w="405"/>
        <w:gridCol w:w="433"/>
        <w:gridCol w:w="548"/>
        <w:gridCol w:w="1662"/>
      </w:tblGrid>
      <w:tr w:rsidR="00A909C5" w:rsidTr="00A1258D">
        <w:trPr>
          <w:trHeight w:val="600"/>
        </w:trPr>
        <w:tc>
          <w:tcPr>
            <w:tcW w:w="556" w:type="pct"/>
            <w:tcBorders>
              <w:top w:val="single" w:sz="8" w:space="0" w:color="auto"/>
              <w:left w:val="single" w:sz="8" w:space="0" w:color="auto"/>
              <w:bottom w:val="single" w:sz="8" w:space="0" w:color="auto"/>
              <w:right w:val="single" w:sz="8" w:space="0" w:color="auto"/>
            </w:tcBorders>
            <w:shd w:val="clear" w:color="auto" w:fill="203764"/>
            <w:noWrap/>
            <w:tcMar>
              <w:top w:w="0" w:type="dxa"/>
              <w:left w:w="108" w:type="dxa"/>
              <w:bottom w:w="0" w:type="dxa"/>
              <w:right w:w="108" w:type="dxa"/>
            </w:tcMar>
            <w:hideMark/>
          </w:tcPr>
          <w:p w:rsidR="00A909C5" w:rsidRDefault="00A909C5">
            <w:r>
              <w:rPr>
                <w:b/>
                <w:bCs/>
                <w:color w:val="FFFFFF"/>
                <w:sz w:val="18"/>
                <w:szCs w:val="18"/>
                <w:lang w:eastAsia="en-NZ"/>
              </w:rPr>
              <w:t>Virtual Machine</w:t>
            </w:r>
          </w:p>
        </w:tc>
        <w:tc>
          <w:tcPr>
            <w:tcW w:w="779" w:type="pct"/>
            <w:tcBorders>
              <w:top w:val="single" w:sz="8" w:space="0" w:color="auto"/>
              <w:left w:val="nil"/>
              <w:bottom w:val="single" w:sz="8" w:space="0" w:color="auto"/>
              <w:right w:val="single" w:sz="8" w:space="0" w:color="auto"/>
            </w:tcBorders>
            <w:shd w:val="clear" w:color="auto" w:fill="203764"/>
            <w:noWrap/>
            <w:tcMar>
              <w:top w:w="0" w:type="dxa"/>
              <w:left w:w="108" w:type="dxa"/>
              <w:bottom w:w="0" w:type="dxa"/>
              <w:right w:w="108" w:type="dxa"/>
            </w:tcMar>
            <w:hideMark/>
          </w:tcPr>
          <w:p w:rsidR="00A909C5" w:rsidRDefault="00A909C5">
            <w:r>
              <w:rPr>
                <w:b/>
                <w:bCs/>
                <w:color w:val="FFFFFF"/>
                <w:sz w:val="18"/>
                <w:szCs w:val="18"/>
                <w:lang w:eastAsia="en-NZ"/>
              </w:rPr>
              <w:t>SQL Instance Name</w:t>
            </w:r>
          </w:p>
        </w:tc>
        <w:tc>
          <w:tcPr>
            <w:tcW w:w="398" w:type="pct"/>
            <w:tcBorders>
              <w:top w:val="single" w:sz="8" w:space="0" w:color="auto"/>
              <w:left w:val="nil"/>
              <w:bottom w:val="single" w:sz="8" w:space="0" w:color="auto"/>
              <w:right w:val="single" w:sz="8" w:space="0" w:color="auto"/>
            </w:tcBorders>
            <w:shd w:val="clear" w:color="auto" w:fill="203764"/>
            <w:noWrap/>
            <w:tcMar>
              <w:top w:w="0" w:type="dxa"/>
              <w:left w:w="108" w:type="dxa"/>
              <w:bottom w:w="0" w:type="dxa"/>
              <w:right w:w="108" w:type="dxa"/>
            </w:tcMar>
            <w:hideMark/>
          </w:tcPr>
          <w:p w:rsidR="00A909C5" w:rsidRDefault="00A909C5">
            <w:r>
              <w:rPr>
                <w:b/>
                <w:bCs/>
                <w:color w:val="FFFFFF"/>
                <w:sz w:val="18"/>
                <w:szCs w:val="18"/>
                <w:lang w:eastAsia="en-NZ"/>
              </w:rPr>
              <w:t>Environment</w:t>
            </w:r>
          </w:p>
        </w:tc>
        <w:tc>
          <w:tcPr>
            <w:tcW w:w="377" w:type="pct"/>
            <w:tcBorders>
              <w:top w:val="single" w:sz="8" w:space="0" w:color="auto"/>
              <w:left w:val="nil"/>
              <w:bottom w:val="single" w:sz="8" w:space="0" w:color="auto"/>
              <w:right w:val="single" w:sz="8" w:space="0" w:color="auto"/>
            </w:tcBorders>
            <w:shd w:val="clear" w:color="auto" w:fill="203764"/>
            <w:noWrap/>
            <w:tcMar>
              <w:top w:w="0" w:type="dxa"/>
              <w:left w:w="108" w:type="dxa"/>
              <w:bottom w:w="0" w:type="dxa"/>
              <w:right w:w="108" w:type="dxa"/>
            </w:tcMar>
            <w:hideMark/>
          </w:tcPr>
          <w:p w:rsidR="00A909C5" w:rsidRDefault="00A909C5">
            <w:pPr>
              <w:jc w:val="center"/>
            </w:pPr>
            <w:r>
              <w:rPr>
                <w:b/>
                <w:bCs/>
                <w:color w:val="FFFFFF"/>
                <w:sz w:val="18"/>
                <w:szCs w:val="18"/>
                <w:lang w:eastAsia="en-NZ"/>
              </w:rPr>
              <w:t>SQL Version</w:t>
            </w:r>
          </w:p>
        </w:tc>
        <w:tc>
          <w:tcPr>
            <w:tcW w:w="365" w:type="pct"/>
            <w:tcBorders>
              <w:top w:val="single" w:sz="8" w:space="0" w:color="auto"/>
              <w:left w:val="nil"/>
              <w:bottom w:val="single" w:sz="8" w:space="0" w:color="auto"/>
              <w:right w:val="single" w:sz="8" w:space="0" w:color="auto"/>
            </w:tcBorders>
            <w:shd w:val="clear" w:color="auto" w:fill="203764"/>
            <w:noWrap/>
            <w:tcMar>
              <w:top w:w="0" w:type="dxa"/>
              <w:left w:w="108" w:type="dxa"/>
              <w:bottom w:w="0" w:type="dxa"/>
              <w:right w:w="108" w:type="dxa"/>
            </w:tcMar>
            <w:hideMark/>
          </w:tcPr>
          <w:p w:rsidR="00A909C5" w:rsidRDefault="00A909C5">
            <w:pPr>
              <w:jc w:val="center"/>
            </w:pPr>
            <w:r>
              <w:rPr>
                <w:b/>
                <w:bCs/>
                <w:color w:val="FFFFFF"/>
                <w:sz w:val="18"/>
                <w:szCs w:val="18"/>
                <w:lang w:eastAsia="en-NZ"/>
              </w:rPr>
              <w:t>SQL Edition</w:t>
            </w:r>
          </w:p>
        </w:tc>
        <w:tc>
          <w:tcPr>
            <w:tcW w:w="832" w:type="pct"/>
            <w:tcBorders>
              <w:top w:val="single" w:sz="8" w:space="0" w:color="auto"/>
              <w:left w:val="nil"/>
              <w:bottom w:val="single" w:sz="8" w:space="0" w:color="auto"/>
              <w:right w:val="single" w:sz="8" w:space="0" w:color="auto"/>
            </w:tcBorders>
            <w:shd w:val="clear" w:color="auto" w:fill="203764"/>
            <w:noWrap/>
            <w:tcMar>
              <w:top w:w="0" w:type="dxa"/>
              <w:left w:w="108" w:type="dxa"/>
              <w:bottom w:w="0" w:type="dxa"/>
              <w:right w:w="108" w:type="dxa"/>
            </w:tcMar>
            <w:hideMark/>
          </w:tcPr>
          <w:p w:rsidR="00A909C5" w:rsidRDefault="00A909C5">
            <w:r>
              <w:rPr>
                <w:b/>
                <w:bCs/>
                <w:color w:val="FFFFFF"/>
                <w:sz w:val="18"/>
                <w:szCs w:val="18"/>
                <w:lang w:eastAsia="en-NZ"/>
              </w:rPr>
              <w:t>Default Collation</w:t>
            </w:r>
          </w:p>
        </w:tc>
        <w:tc>
          <w:tcPr>
            <w:tcW w:w="225" w:type="pct"/>
            <w:tcBorders>
              <w:top w:val="single" w:sz="8" w:space="0" w:color="auto"/>
              <w:left w:val="nil"/>
              <w:bottom w:val="single" w:sz="8" w:space="0" w:color="auto"/>
              <w:right w:val="single" w:sz="8" w:space="0" w:color="auto"/>
            </w:tcBorders>
            <w:shd w:val="clear" w:color="auto" w:fill="203764"/>
            <w:tcMar>
              <w:top w:w="0" w:type="dxa"/>
              <w:left w:w="108" w:type="dxa"/>
              <w:bottom w:w="0" w:type="dxa"/>
              <w:right w:w="108" w:type="dxa"/>
            </w:tcMar>
            <w:hideMark/>
          </w:tcPr>
          <w:p w:rsidR="00A909C5" w:rsidRDefault="00A909C5">
            <w:pPr>
              <w:jc w:val="center"/>
            </w:pPr>
            <w:r>
              <w:rPr>
                <w:b/>
                <w:bCs/>
                <w:color w:val="FFFFFF"/>
                <w:sz w:val="18"/>
                <w:szCs w:val="18"/>
                <w:lang w:eastAsia="en-NZ"/>
              </w:rPr>
              <w:t>TCP Port</w:t>
            </w:r>
          </w:p>
        </w:tc>
        <w:tc>
          <w:tcPr>
            <w:tcW w:w="240" w:type="pct"/>
            <w:tcBorders>
              <w:top w:val="single" w:sz="8" w:space="0" w:color="auto"/>
              <w:left w:val="nil"/>
              <w:bottom w:val="single" w:sz="8" w:space="0" w:color="auto"/>
              <w:right w:val="single" w:sz="8" w:space="0" w:color="auto"/>
            </w:tcBorders>
            <w:shd w:val="clear" w:color="auto" w:fill="203764"/>
            <w:noWrap/>
            <w:tcMar>
              <w:top w:w="0" w:type="dxa"/>
              <w:left w:w="108" w:type="dxa"/>
              <w:bottom w:w="0" w:type="dxa"/>
              <w:right w:w="108" w:type="dxa"/>
            </w:tcMar>
            <w:hideMark/>
          </w:tcPr>
          <w:p w:rsidR="00A909C5" w:rsidRDefault="00A909C5">
            <w:pPr>
              <w:jc w:val="center"/>
            </w:pPr>
            <w:r>
              <w:rPr>
                <w:b/>
                <w:bCs/>
                <w:color w:val="FFFFFF"/>
                <w:sz w:val="18"/>
                <w:szCs w:val="18"/>
                <w:lang w:eastAsia="en-NZ"/>
              </w:rPr>
              <w:t>Cores</w:t>
            </w:r>
          </w:p>
        </w:tc>
        <w:tc>
          <w:tcPr>
            <w:tcW w:w="304" w:type="pct"/>
            <w:tcBorders>
              <w:top w:val="single" w:sz="8" w:space="0" w:color="auto"/>
              <w:left w:val="nil"/>
              <w:bottom w:val="single" w:sz="8" w:space="0" w:color="auto"/>
              <w:right w:val="single" w:sz="8" w:space="0" w:color="auto"/>
            </w:tcBorders>
            <w:shd w:val="clear" w:color="auto" w:fill="203764"/>
            <w:tcMar>
              <w:top w:w="0" w:type="dxa"/>
              <w:left w:w="108" w:type="dxa"/>
              <w:bottom w:w="0" w:type="dxa"/>
              <w:right w:w="108" w:type="dxa"/>
            </w:tcMar>
            <w:hideMark/>
          </w:tcPr>
          <w:p w:rsidR="00A909C5" w:rsidRDefault="00A909C5">
            <w:pPr>
              <w:jc w:val="center"/>
            </w:pPr>
            <w:r>
              <w:rPr>
                <w:b/>
                <w:bCs/>
                <w:color w:val="FFFFFF"/>
                <w:sz w:val="18"/>
                <w:szCs w:val="18"/>
                <w:lang w:eastAsia="en-NZ"/>
              </w:rPr>
              <w:t>Memory (GB)</w:t>
            </w:r>
          </w:p>
        </w:tc>
        <w:tc>
          <w:tcPr>
            <w:tcW w:w="923" w:type="pct"/>
            <w:tcBorders>
              <w:top w:val="single" w:sz="8" w:space="0" w:color="auto"/>
              <w:left w:val="nil"/>
              <w:bottom w:val="single" w:sz="8" w:space="0" w:color="auto"/>
              <w:right w:val="single" w:sz="8" w:space="0" w:color="auto"/>
            </w:tcBorders>
            <w:shd w:val="clear" w:color="auto" w:fill="203764"/>
            <w:tcMar>
              <w:top w:w="0" w:type="dxa"/>
              <w:left w:w="108" w:type="dxa"/>
              <w:bottom w:w="0" w:type="dxa"/>
              <w:right w:w="108" w:type="dxa"/>
            </w:tcMar>
            <w:hideMark/>
          </w:tcPr>
          <w:p w:rsidR="00A909C5" w:rsidRDefault="00A909C5">
            <w:r>
              <w:rPr>
                <w:b/>
                <w:bCs/>
                <w:color w:val="FFFFFF"/>
                <w:sz w:val="18"/>
                <w:szCs w:val="18"/>
                <w:lang w:eastAsia="en-NZ"/>
              </w:rPr>
              <w:t>Primary Service Function</w:t>
            </w:r>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AUMCPSVPSQLAG01</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2012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AUMCPSVPSQLAG01\SQLINST1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SQL_Latin1_General_CP1_CI_AS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w:t>
            </w:r>
            <w:proofErr w:type="spellStart"/>
            <w:r>
              <w:rPr>
                <w:color w:val="000000"/>
                <w:sz w:val="18"/>
                <w:szCs w:val="18"/>
                <w:lang w:eastAsia="en-NZ"/>
              </w:rPr>
              <w:t>ChangePoint</w:t>
            </w:r>
            <w:proofErr w:type="spellEnd"/>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AUMCPSVPSQLAG02</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AUMCPSVPSQLAG02</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2012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AUMCPSVPSQLAG02\SQLINST1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SQL_Latin1_General_CP1_CI_AS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w:t>
            </w:r>
            <w:proofErr w:type="spellStart"/>
            <w:r>
              <w:rPr>
                <w:color w:val="000000"/>
                <w:sz w:val="18"/>
                <w:szCs w:val="18"/>
                <w:lang w:eastAsia="en-NZ"/>
              </w:rPr>
              <w:t>ChangePoint</w:t>
            </w:r>
            <w:proofErr w:type="spellEnd"/>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AUMCPSVPSQLAG03</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AUMCPSVPSQLAG03</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AUMCPSVPSQLAG03\SQLINST1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SharePoint 2016</w:t>
            </w:r>
          </w:p>
        </w:tc>
        <w:bookmarkStart w:id="0" w:name="_GoBack"/>
        <w:bookmarkEnd w:id="0"/>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AUMCPSVPSQLAG03\SQLINST2</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1633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2014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AUMCPSVPSQLAG04</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AUMCPSVPSQLAG04</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AUMCPSVPSQLAG04\SQLINST1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SharePoint 2016</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AUMCPSVPSQLAG04\SQLINST2</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1633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2014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lastRenderedPageBreak/>
              <w:t>AUMCPSVPSQLSA01</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AUMCPSVPSQLSA01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2008 R2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Standard</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2</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8</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2008 R2 Legacy - Consolidated</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AUMCPSVPSQLSA02</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AUMCPSVPSQLSA02</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2008 R2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Standard</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2</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8</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2008 R2 Legacy - Consolidated</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AUMCPSVPSQLSA03</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AUMCPSVPSQLSA03</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SQL_Latin1_General_CP850_BIN2</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8</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2014 - SAP BI</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AUMCPSVPSQLSA04</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AUMCPSVPSQLSA04</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SQL_Latin1_General_CP850_BIN2</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32</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2014 - SAP DB</w:t>
            </w:r>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AUMCPSVPSQLSA07</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AUMCPSVPSQLSA07</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2016 - Business Intelligence</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AUMCPSVPSQLSA07\SQLINST1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2016 - Business Intelligence</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AUMCPSVPSQLSA06</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AUMCPSVPSQLSA06</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Enterprise</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2016 - Business Intelligence</w:t>
            </w:r>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AUMCPSVTSQLAG01</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2</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2012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AUMCPSVTSQLAG01\SQLINST1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SQL_Latin1_General_CP1_CI_AS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w:t>
            </w:r>
            <w:proofErr w:type="spellStart"/>
            <w:r>
              <w:rPr>
                <w:color w:val="000000"/>
                <w:sz w:val="18"/>
                <w:szCs w:val="18"/>
                <w:lang w:eastAsia="en-NZ"/>
              </w:rPr>
              <w:t>ChangePoint</w:t>
            </w:r>
            <w:proofErr w:type="spellEnd"/>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AUMCPSVTSQLAG02</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AUMCPSVTSQLAG02</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2012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AUMCPSVTSQLAG02\SQLINST1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SQL_Latin1_General_CP1_CI_AS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w:t>
            </w:r>
            <w:proofErr w:type="spellStart"/>
            <w:r>
              <w:rPr>
                <w:color w:val="000000"/>
                <w:sz w:val="18"/>
                <w:szCs w:val="18"/>
                <w:lang w:eastAsia="en-NZ"/>
              </w:rPr>
              <w:t>ChangePoint</w:t>
            </w:r>
            <w:proofErr w:type="spellEnd"/>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AUMCPSVTSQLAG03</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AUMCPSVTSQLAG03</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AUMCPSVTSQLAG03\SQLINST1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SharePoint 2016</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AUMCPSVTSQLAG03\SQLINST2</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1633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2014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AUMCPSVTSQLAG04</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AUMCPSVTSQLAG04</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AUMCPSVTSQLAG04\SQLINST1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2016 </w:t>
            </w:r>
            <w:proofErr w:type="spellStart"/>
            <w:r>
              <w:rPr>
                <w:color w:val="000000"/>
                <w:sz w:val="18"/>
                <w:szCs w:val="18"/>
                <w:lang w:eastAsia="en-NZ"/>
              </w:rPr>
              <w:t>AlwaysOn</w:t>
            </w:r>
            <w:proofErr w:type="spellEnd"/>
            <w:r>
              <w:rPr>
                <w:color w:val="000000"/>
                <w:sz w:val="18"/>
                <w:szCs w:val="18"/>
                <w:lang w:eastAsia="en-NZ"/>
              </w:rPr>
              <w:t xml:space="preserve"> - SharePoint 2016</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AUMCPSVTSQLAG04\SQLINST2</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1633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xml:space="preserve">SQL 2014 </w:t>
            </w:r>
            <w:proofErr w:type="spellStart"/>
            <w:r>
              <w:rPr>
                <w:color w:val="000000"/>
                <w:sz w:val="18"/>
                <w:szCs w:val="18"/>
                <w:lang w:eastAsia="en-NZ"/>
              </w:rPr>
              <w:t>AlwaysOn</w:t>
            </w:r>
            <w:proofErr w:type="spellEnd"/>
            <w:r>
              <w:rPr>
                <w:color w:val="000000"/>
                <w:sz w:val="18"/>
                <w:szCs w:val="18"/>
                <w:lang w:eastAsia="en-NZ"/>
              </w:rPr>
              <w:t xml:space="preserve"> - Consolidated</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AUMCPSVTSQLSA01</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AUMCPSVTSQLSA01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2008 R2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2</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8</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2008 R2 Legacy - Consolidated</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AUMCPSVTSQLSA02</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AUMCPSVTSQLSA02</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2008 R2</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2</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8</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2008 R2 Legacy - Consolidated</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AUMCPSVTSQLSA03</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AUMCPSVTSQLSA03</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SQL_Latin1_General_CP850_BIN2</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8</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2014 - SAP BI</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AUMCPSVTSQLSA04</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AUMCPSVTSQLSA04</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SQL_Latin1_General_CP850_BIN2</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32</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2014 - SAP DB</w:t>
            </w:r>
          </w:p>
        </w:tc>
      </w:tr>
      <w:tr w:rsidR="00A909C5" w:rsidTr="00A1258D">
        <w:trPr>
          <w:trHeight w:val="288"/>
        </w:trPr>
        <w:tc>
          <w:tcPr>
            <w:tcW w:w="556" w:type="pct"/>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lastRenderedPageBreak/>
              <w:t>AUMCPSVTSQLSA07</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AUMCPSVTSQLSA07</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2016 - Business Intelligence</w:t>
            </w:r>
          </w:p>
        </w:tc>
      </w:tr>
      <w:tr w:rsidR="00A909C5" w:rsidTr="00A1258D">
        <w:trPr>
          <w:trHeight w:val="288"/>
        </w:trPr>
        <w:tc>
          <w:tcPr>
            <w:tcW w:w="556" w:type="pct"/>
            <w:vMerge/>
            <w:tcBorders>
              <w:top w:val="nil"/>
              <w:left w:val="single" w:sz="8" w:space="0" w:color="auto"/>
              <w:bottom w:val="single" w:sz="8" w:space="0" w:color="auto"/>
              <w:right w:val="single" w:sz="8" w:space="0" w:color="auto"/>
            </w:tcBorders>
            <w:vAlign w:val="center"/>
            <w:hideMark/>
          </w:tcPr>
          <w:p w:rsidR="00A909C5" w:rsidRDefault="00A909C5"/>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AUMCPSVTSQLSA07\SQLINST1</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240" w:type="pct"/>
            <w:vMerge/>
            <w:tcBorders>
              <w:top w:val="nil"/>
              <w:left w:val="nil"/>
              <w:bottom w:val="single" w:sz="8" w:space="0" w:color="000000"/>
              <w:right w:val="single" w:sz="8" w:space="0" w:color="auto"/>
            </w:tcBorders>
            <w:vAlign w:val="center"/>
            <w:hideMark/>
          </w:tcPr>
          <w:p w:rsidR="00A909C5" w:rsidRDefault="00A909C5"/>
        </w:tc>
        <w:tc>
          <w:tcPr>
            <w:tcW w:w="304" w:type="pct"/>
            <w:vMerge/>
            <w:tcBorders>
              <w:top w:val="nil"/>
              <w:left w:val="nil"/>
              <w:bottom w:val="single" w:sz="8" w:space="0" w:color="000000"/>
              <w:right w:val="single" w:sz="8" w:space="0" w:color="auto"/>
            </w:tcBorders>
            <w:vAlign w:val="center"/>
            <w:hideMark/>
          </w:tcPr>
          <w:p w:rsidR="00A909C5" w:rsidRDefault="00A909C5"/>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2016 - Business Intelligence</w:t>
            </w:r>
          </w:p>
        </w:tc>
      </w:tr>
      <w:tr w:rsidR="00A909C5" w:rsidTr="00A1258D">
        <w:trPr>
          <w:trHeight w:val="288"/>
        </w:trPr>
        <w:tc>
          <w:tcPr>
            <w:tcW w:w="556" w:type="pc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A909C5" w:rsidRDefault="00A909C5">
            <w:r>
              <w:rPr>
                <w:color w:val="000000"/>
                <w:sz w:val="18"/>
                <w:szCs w:val="18"/>
                <w:lang w:eastAsia="en-NZ"/>
              </w:rPr>
              <w:t>AUMCPSVTSQLSA06</w:t>
            </w:r>
          </w:p>
        </w:tc>
        <w:tc>
          <w:tcPr>
            <w:tcW w:w="77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AUMCPSVTSQLSA06</w:t>
            </w:r>
          </w:p>
        </w:tc>
        <w:tc>
          <w:tcPr>
            <w:tcW w:w="398"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377"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36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Developer</w:t>
            </w:r>
          </w:p>
        </w:tc>
        <w:tc>
          <w:tcPr>
            <w:tcW w:w="8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Latin1_General_CI_AS</w:t>
            </w:r>
          </w:p>
        </w:tc>
        <w:tc>
          <w:tcPr>
            <w:tcW w:w="225"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24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4</w:t>
            </w:r>
          </w:p>
        </w:tc>
        <w:tc>
          <w:tcPr>
            <w:tcW w:w="304"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64</w:t>
            </w:r>
          </w:p>
        </w:tc>
        <w:tc>
          <w:tcPr>
            <w:tcW w:w="92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SQL 2016 - Business Intelligence</w:t>
            </w:r>
          </w:p>
        </w:tc>
      </w:tr>
    </w:tbl>
    <w:p w:rsidR="00A909C5" w:rsidRDefault="00A909C5" w:rsidP="00A909C5">
      <w:pPr>
        <w:rPr>
          <w:lang w:val="en-NZ"/>
        </w:rPr>
      </w:pPr>
      <w:r>
        <w:rPr>
          <w:lang w:val="en-NZ"/>
        </w:rPr>
        <w:t> </w:t>
      </w:r>
    </w:p>
    <w:p w:rsidR="00A909C5" w:rsidRDefault="00A909C5" w:rsidP="00A909C5">
      <w:pPr>
        <w:rPr>
          <w:lang w:val="en-NZ"/>
        </w:rPr>
      </w:pPr>
      <w:r>
        <w:rPr>
          <w:lang w:val="en-NZ"/>
        </w:rPr>
        <w:t>The diagram below illustrates the Production instances that are installed.</w:t>
      </w:r>
    </w:p>
    <w:p w:rsidR="00A909C5" w:rsidRDefault="00A909C5" w:rsidP="00A909C5">
      <w:pPr>
        <w:rPr>
          <w:lang w:val="en-NZ"/>
        </w:rPr>
      </w:pPr>
      <w:r>
        <w:rPr>
          <w:lang w:val="en-NZ"/>
        </w:rPr>
        <w:t> </w:t>
      </w:r>
    </w:p>
    <w:p w:rsidR="00A909C5" w:rsidRDefault="00A909C5" w:rsidP="00A909C5">
      <w:pPr>
        <w:rPr>
          <w:lang w:val="en-NZ"/>
        </w:rPr>
      </w:pPr>
      <w:r>
        <w:rPr>
          <w:noProof/>
          <w:lang w:eastAsia="en-AU"/>
        </w:rPr>
        <w:drawing>
          <wp:inline distT="0" distB="0" distL="0" distR="0">
            <wp:extent cx="5734050" cy="5791200"/>
            <wp:effectExtent l="0" t="0" r="0" b="0"/>
            <wp:docPr id="4" name="Picture 4" descr="cid:image001.png@01D2F64F.A9839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F64F.A9839D70"/>
                    <pic:cNvPicPr>
                      <a:picLocks noChangeAspect="1" noChangeArrowheads="1"/>
                    </pic:cNvPicPr>
                  </pic:nvPicPr>
                  <pic:blipFill>
                    <a:blip r:embed="rId10" r:link="rId12">
                      <a:extLst>
                        <a:ext uri="{BEBA8EAE-BF5A-486C-A8C5-ECC9F3942E4B}">
                          <a14:imgProps xmlns:a14="http://schemas.microsoft.com/office/drawing/2010/main">
                            <a14:imgLayer r:embed="rId11">
                              <a14:imgEffect>
                                <a14:colorTemperature colorTemp="6600"/>
                              </a14:imgEffect>
                            </a14:imgLayer>
                          </a14:imgProps>
                        </a:ext>
                        <a:ext uri="{28A0092B-C50C-407E-A947-70E740481C1C}">
                          <a14:useLocalDpi xmlns:a14="http://schemas.microsoft.com/office/drawing/2010/main" val="0"/>
                        </a:ext>
                      </a:extLst>
                    </a:blip>
                    <a:srcRect/>
                    <a:stretch>
                      <a:fillRect/>
                    </a:stretch>
                  </pic:blipFill>
                  <pic:spPr bwMode="auto">
                    <a:xfrm>
                      <a:off x="0" y="0"/>
                      <a:ext cx="5734050" cy="5791200"/>
                    </a:xfrm>
                    <a:prstGeom prst="rect">
                      <a:avLst/>
                    </a:prstGeom>
                    <a:noFill/>
                    <a:ln>
                      <a:noFill/>
                    </a:ln>
                  </pic:spPr>
                </pic:pic>
              </a:graphicData>
            </a:graphic>
          </wp:inline>
        </w:drawing>
      </w:r>
    </w:p>
    <w:p w:rsidR="00A909C5" w:rsidRDefault="00A909C5" w:rsidP="00A909C5">
      <w:pPr>
        <w:rPr>
          <w:lang w:val="en-NZ"/>
        </w:rPr>
      </w:pPr>
      <w:r>
        <w:rPr>
          <w:lang w:val="en-NZ"/>
        </w:rPr>
        <w:t> </w:t>
      </w:r>
    </w:p>
    <w:p w:rsidR="00A909C5" w:rsidRDefault="00A909C5" w:rsidP="00A909C5">
      <w:pPr>
        <w:rPr>
          <w:lang w:val="en-NZ"/>
        </w:rPr>
      </w:pPr>
      <w:r>
        <w:rPr>
          <w:lang w:val="en-NZ"/>
        </w:rPr>
        <w:t> </w:t>
      </w:r>
    </w:p>
    <w:p w:rsidR="00A1258D" w:rsidRDefault="00A1258D" w:rsidP="00A909C5">
      <w:pPr>
        <w:rPr>
          <w:b/>
          <w:bCs/>
          <w:sz w:val="24"/>
          <w:szCs w:val="24"/>
          <w:u w:val="single"/>
          <w:lang w:val="en-NZ"/>
        </w:rPr>
      </w:pPr>
    </w:p>
    <w:p w:rsidR="00A1258D" w:rsidRDefault="00A1258D" w:rsidP="00A909C5">
      <w:pPr>
        <w:rPr>
          <w:b/>
          <w:bCs/>
          <w:sz w:val="24"/>
          <w:szCs w:val="24"/>
          <w:u w:val="single"/>
          <w:lang w:val="en-NZ"/>
        </w:rPr>
      </w:pPr>
    </w:p>
    <w:p w:rsidR="00A1258D" w:rsidRDefault="00A1258D" w:rsidP="00A909C5">
      <w:pPr>
        <w:rPr>
          <w:b/>
          <w:bCs/>
          <w:sz w:val="24"/>
          <w:szCs w:val="24"/>
          <w:u w:val="single"/>
          <w:lang w:val="en-NZ"/>
        </w:rPr>
      </w:pPr>
    </w:p>
    <w:p w:rsidR="00A909C5" w:rsidRDefault="00A909C5" w:rsidP="00A909C5">
      <w:pPr>
        <w:rPr>
          <w:lang w:val="en-NZ"/>
        </w:rPr>
      </w:pPr>
      <w:proofErr w:type="spellStart"/>
      <w:r>
        <w:rPr>
          <w:b/>
          <w:bCs/>
          <w:sz w:val="24"/>
          <w:szCs w:val="24"/>
          <w:u w:val="single"/>
          <w:lang w:val="en-NZ"/>
        </w:rPr>
        <w:t>AlwaysOn</w:t>
      </w:r>
      <w:proofErr w:type="spellEnd"/>
      <w:r>
        <w:rPr>
          <w:b/>
          <w:bCs/>
          <w:sz w:val="24"/>
          <w:szCs w:val="24"/>
          <w:u w:val="single"/>
          <w:lang w:val="en-NZ"/>
        </w:rPr>
        <w:t xml:space="preserve"> Instances</w:t>
      </w:r>
    </w:p>
    <w:p w:rsidR="00A909C5" w:rsidRDefault="00A909C5" w:rsidP="00A909C5">
      <w:pPr>
        <w:rPr>
          <w:lang w:val="en-NZ"/>
        </w:rPr>
      </w:pPr>
      <w:r>
        <w:rPr>
          <w:lang w:val="en-NZ"/>
        </w:rPr>
        <w:lastRenderedPageBreak/>
        <w:t xml:space="preserve">The table below shows the SQL Server instances that are configured with </w:t>
      </w:r>
      <w:proofErr w:type="spellStart"/>
      <w:r>
        <w:rPr>
          <w:lang w:val="en-NZ"/>
        </w:rPr>
        <w:t>AlwaysOn</w:t>
      </w:r>
      <w:proofErr w:type="spellEnd"/>
      <w:r>
        <w:rPr>
          <w:lang w:val="en-NZ"/>
        </w:rPr>
        <w:t xml:space="preserve"> in both PROD &amp; TEST/DEV.</w:t>
      </w:r>
    </w:p>
    <w:p w:rsidR="00A909C5" w:rsidRDefault="00A909C5" w:rsidP="00A909C5">
      <w:pPr>
        <w:rPr>
          <w:lang w:val="en-NZ"/>
        </w:rPr>
      </w:pPr>
      <w:r>
        <w:rPr>
          <w:lang w:val="en-NZ"/>
        </w:rPr>
        <w:t> </w:t>
      </w:r>
    </w:p>
    <w:p w:rsidR="00A909C5" w:rsidRDefault="00A909C5" w:rsidP="00A909C5">
      <w:pPr>
        <w:rPr>
          <w:lang w:val="en-NZ"/>
        </w:rPr>
      </w:pPr>
      <w:r>
        <w:rPr>
          <w:b/>
          <w:bCs/>
          <w:lang w:val="en-NZ"/>
        </w:rPr>
        <w:t xml:space="preserve">IMPORTANT: </w:t>
      </w:r>
      <w:r>
        <w:rPr>
          <w:lang w:val="en-NZ"/>
        </w:rPr>
        <w:t>Take note of the ‘</w:t>
      </w:r>
      <w:r>
        <w:rPr>
          <w:b/>
          <w:bCs/>
          <w:i/>
          <w:iCs/>
          <w:lang w:val="en-NZ"/>
        </w:rPr>
        <w:t>Client Connection String</w:t>
      </w:r>
      <w:r>
        <w:rPr>
          <w:lang w:val="en-NZ"/>
        </w:rPr>
        <w:t xml:space="preserve">’ column; when a database is configured for </w:t>
      </w:r>
      <w:proofErr w:type="spellStart"/>
      <w:r>
        <w:rPr>
          <w:lang w:val="en-NZ"/>
        </w:rPr>
        <w:t>AlwaysOn</w:t>
      </w:r>
      <w:proofErr w:type="spellEnd"/>
      <w:r>
        <w:rPr>
          <w:lang w:val="en-NZ"/>
        </w:rPr>
        <w:t xml:space="preserve"> the application/client must use this as the server name in its connection string to the database. It is a combination of the </w:t>
      </w:r>
      <w:proofErr w:type="spellStart"/>
      <w:r>
        <w:rPr>
          <w:lang w:val="en-NZ"/>
        </w:rPr>
        <w:t>AlwaysOn</w:t>
      </w:r>
      <w:proofErr w:type="spellEnd"/>
      <w:r>
        <w:rPr>
          <w:lang w:val="en-NZ"/>
        </w:rPr>
        <w:t xml:space="preserve"> Listener and port number. If this is not used, and the SQL instance name is used instead, the application will not be able to connect to the database should a failover (automatic or manual) </w:t>
      </w:r>
      <w:proofErr w:type="gramStart"/>
      <w:r>
        <w:rPr>
          <w:lang w:val="en-NZ"/>
        </w:rPr>
        <w:t>occur.</w:t>
      </w:r>
      <w:proofErr w:type="gramEnd"/>
    </w:p>
    <w:p w:rsidR="00A909C5" w:rsidRDefault="00A909C5" w:rsidP="00A909C5">
      <w:pPr>
        <w:rPr>
          <w:lang w:val="en-NZ"/>
        </w:rPr>
      </w:pPr>
      <w:r>
        <w:rPr>
          <w:lang w:val="en-NZ"/>
        </w:rPr>
        <w:t> </w:t>
      </w:r>
    </w:p>
    <w:tbl>
      <w:tblPr>
        <w:tblW w:w="0" w:type="auto"/>
        <w:tblInd w:w="-1" w:type="dxa"/>
        <w:tblCellMar>
          <w:left w:w="0" w:type="dxa"/>
          <w:right w:w="0" w:type="dxa"/>
        </w:tblCellMar>
        <w:tblLook w:val="04A0" w:firstRow="1" w:lastRow="0" w:firstColumn="1" w:lastColumn="0" w:noHBand="0" w:noVBand="1"/>
      </w:tblPr>
      <w:tblGrid>
        <w:gridCol w:w="1547"/>
        <w:gridCol w:w="778"/>
        <w:gridCol w:w="736"/>
        <w:gridCol w:w="659"/>
        <w:gridCol w:w="1053"/>
        <w:gridCol w:w="884"/>
        <w:gridCol w:w="862"/>
        <w:gridCol w:w="825"/>
        <w:gridCol w:w="563"/>
        <w:gridCol w:w="1100"/>
      </w:tblGrid>
      <w:tr w:rsidR="00A909C5" w:rsidTr="00A909C5">
        <w:trPr>
          <w:trHeight w:val="492"/>
        </w:trPr>
        <w:tc>
          <w:tcPr>
            <w:tcW w:w="0" w:type="auto"/>
            <w:tcBorders>
              <w:top w:val="single" w:sz="8" w:space="0" w:color="auto"/>
              <w:left w:val="single" w:sz="8" w:space="0" w:color="auto"/>
              <w:bottom w:val="nil"/>
              <w:right w:val="single" w:sz="8" w:space="0" w:color="auto"/>
            </w:tcBorders>
            <w:shd w:val="clear" w:color="auto" w:fill="203764"/>
            <w:noWrap/>
            <w:tcMar>
              <w:top w:w="0" w:type="dxa"/>
              <w:left w:w="108" w:type="dxa"/>
              <w:bottom w:w="0" w:type="dxa"/>
              <w:right w:w="108" w:type="dxa"/>
            </w:tcMar>
            <w:hideMark/>
          </w:tcPr>
          <w:p w:rsidR="00A909C5" w:rsidRDefault="00A909C5">
            <w:r>
              <w:rPr>
                <w:b/>
                <w:bCs/>
                <w:color w:val="FFFFFF"/>
                <w:sz w:val="18"/>
                <w:szCs w:val="18"/>
                <w:lang w:eastAsia="en-NZ"/>
              </w:rPr>
              <w:t>SQL Instance Name</w:t>
            </w:r>
          </w:p>
        </w:tc>
        <w:tc>
          <w:tcPr>
            <w:tcW w:w="0" w:type="auto"/>
            <w:tcBorders>
              <w:top w:val="single" w:sz="8" w:space="0" w:color="auto"/>
              <w:left w:val="nil"/>
              <w:bottom w:val="nil"/>
              <w:right w:val="single" w:sz="8" w:space="0" w:color="auto"/>
            </w:tcBorders>
            <w:shd w:val="clear" w:color="auto" w:fill="203764"/>
            <w:noWrap/>
            <w:tcMar>
              <w:top w:w="0" w:type="dxa"/>
              <w:left w:w="108" w:type="dxa"/>
              <w:bottom w:w="0" w:type="dxa"/>
              <w:right w:w="108" w:type="dxa"/>
            </w:tcMar>
            <w:hideMark/>
          </w:tcPr>
          <w:p w:rsidR="00A909C5" w:rsidRDefault="00A909C5">
            <w:r>
              <w:rPr>
                <w:b/>
                <w:bCs/>
                <w:color w:val="FFFFFF"/>
                <w:sz w:val="18"/>
                <w:szCs w:val="18"/>
                <w:lang w:eastAsia="en-NZ"/>
              </w:rPr>
              <w:t>Environment</w:t>
            </w:r>
          </w:p>
        </w:tc>
        <w:tc>
          <w:tcPr>
            <w:tcW w:w="0" w:type="auto"/>
            <w:tcBorders>
              <w:top w:val="single" w:sz="8" w:space="0" w:color="auto"/>
              <w:left w:val="nil"/>
              <w:bottom w:val="nil"/>
              <w:right w:val="single" w:sz="8" w:space="0" w:color="auto"/>
            </w:tcBorders>
            <w:shd w:val="clear" w:color="auto" w:fill="203764"/>
            <w:noWrap/>
            <w:tcMar>
              <w:top w:w="0" w:type="dxa"/>
              <w:left w:w="108" w:type="dxa"/>
              <w:bottom w:w="0" w:type="dxa"/>
              <w:right w:w="108" w:type="dxa"/>
            </w:tcMar>
            <w:hideMark/>
          </w:tcPr>
          <w:p w:rsidR="00A909C5" w:rsidRDefault="00A909C5">
            <w:pPr>
              <w:jc w:val="center"/>
            </w:pPr>
            <w:r>
              <w:rPr>
                <w:b/>
                <w:bCs/>
                <w:color w:val="FFFFFF"/>
                <w:sz w:val="18"/>
                <w:szCs w:val="18"/>
                <w:lang w:eastAsia="en-NZ"/>
              </w:rPr>
              <w:t>SQL Version</w:t>
            </w:r>
          </w:p>
        </w:tc>
        <w:tc>
          <w:tcPr>
            <w:tcW w:w="0" w:type="auto"/>
            <w:tcBorders>
              <w:top w:val="single" w:sz="8" w:space="0" w:color="auto"/>
              <w:left w:val="nil"/>
              <w:bottom w:val="nil"/>
              <w:right w:val="single" w:sz="8" w:space="0" w:color="auto"/>
            </w:tcBorders>
            <w:shd w:val="clear" w:color="auto" w:fill="203764"/>
            <w:tcMar>
              <w:top w:w="0" w:type="dxa"/>
              <w:left w:w="108" w:type="dxa"/>
              <w:bottom w:w="0" w:type="dxa"/>
              <w:right w:w="108" w:type="dxa"/>
            </w:tcMar>
            <w:hideMark/>
          </w:tcPr>
          <w:p w:rsidR="00A909C5" w:rsidRDefault="00A909C5">
            <w:proofErr w:type="spellStart"/>
            <w:r>
              <w:rPr>
                <w:b/>
                <w:bCs/>
                <w:color w:val="FFFFFF"/>
                <w:sz w:val="18"/>
                <w:szCs w:val="18"/>
                <w:lang w:eastAsia="en-NZ"/>
              </w:rPr>
              <w:t>AwO</w:t>
            </w:r>
            <w:proofErr w:type="spellEnd"/>
            <w:r>
              <w:rPr>
                <w:b/>
                <w:bCs/>
                <w:color w:val="FFFFFF"/>
                <w:sz w:val="18"/>
                <w:szCs w:val="18"/>
                <w:lang w:eastAsia="en-NZ"/>
              </w:rPr>
              <w:t xml:space="preserve"> Role</w:t>
            </w:r>
          </w:p>
        </w:tc>
        <w:tc>
          <w:tcPr>
            <w:tcW w:w="0" w:type="auto"/>
            <w:tcBorders>
              <w:top w:val="single" w:sz="8" w:space="0" w:color="auto"/>
              <w:left w:val="nil"/>
              <w:bottom w:val="nil"/>
              <w:right w:val="single" w:sz="8" w:space="0" w:color="auto"/>
            </w:tcBorders>
            <w:shd w:val="clear" w:color="auto" w:fill="203764"/>
            <w:tcMar>
              <w:top w:w="0" w:type="dxa"/>
              <w:left w:w="108" w:type="dxa"/>
              <w:bottom w:w="0" w:type="dxa"/>
              <w:right w:w="108" w:type="dxa"/>
            </w:tcMar>
            <w:hideMark/>
          </w:tcPr>
          <w:p w:rsidR="00A909C5" w:rsidRDefault="00A909C5">
            <w:r>
              <w:rPr>
                <w:b/>
                <w:bCs/>
                <w:color w:val="FFFFFF"/>
                <w:sz w:val="18"/>
                <w:szCs w:val="18"/>
                <w:lang w:eastAsia="en-NZ"/>
              </w:rPr>
              <w:t>WSFC Name</w:t>
            </w:r>
          </w:p>
        </w:tc>
        <w:tc>
          <w:tcPr>
            <w:tcW w:w="0" w:type="auto"/>
            <w:tcBorders>
              <w:top w:val="single" w:sz="8" w:space="0" w:color="auto"/>
              <w:left w:val="nil"/>
              <w:bottom w:val="nil"/>
              <w:right w:val="single" w:sz="8" w:space="0" w:color="auto"/>
            </w:tcBorders>
            <w:shd w:val="clear" w:color="auto" w:fill="203764"/>
            <w:tcMar>
              <w:top w:w="0" w:type="dxa"/>
              <w:left w:w="108" w:type="dxa"/>
              <w:bottom w:w="0" w:type="dxa"/>
              <w:right w:w="108" w:type="dxa"/>
            </w:tcMar>
            <w:hideMark/>
          </w:tcPr>
          <w:p w:rsidR="00A909C5" w:rsidRDefault="00A909C5">
            <w:pPr>
              <w:jc w:val="center"/>
            </w:pPr>
            <w:proofErr w:type="spellStart"/>
            <w:r>
              <w:rPr>
                <w:b/>
                <w:bCs/>
                <w:color w:val="FFFFFF"/>
                <w:sz w:val="18"/>
                <w:szCs w:val="18"/>
                <w:lang w:eastAsia="en-NZ"/>
              </w:rPr>
              <w:t>AwO</w:t>
            </w:r>
            <w:proofErr w:type="spellEnd"/>
            <w:r>
              <w:rPr>
                <w:b/>
                <w:bCs/>
                <w:color w:val="FFFFFF"/>
                <w:sz w:val="18"/>
                <w:szCs w:val="18"/>
                <w:lang w:eastAsia="en-NZ"/>
              </w:rPr>
              <w:t xml:space="preserve"> Group Name(s)</w:t>
            </w:r>
          </w:p>
        </w:tc>
        <w:tc>
          <w:tcPr>
            <w:tcW w:w="0" w:type="auto"/>
            <w:tcBorders>
              <w:top w:val="single" w:sz="8" w:space="0" w:color="auto"/>
              <w:left w:val="nil"/>
              <w:bottom w:val="nil"/>
              <w:right w:val="single" w:sz="8" w:space="0" w:color="auto"/>
            </w:tcBorders>
            <w:shd w:val="clear" w:color="auto" w:fill="203764"/>
            <w:tcMar>
              <w:top w:w="0" w:type="dxa"/>
              <w:left w:w="108" w:type="dxa"/>
              <w:bottom w:w="0" w:type="dxa"/>
              <w:right w:w="108" w:type="dxa"/>
            </w:tcMar>
            <w:hideMark/>
          </w:tcPr>
          <w:p w:rsidR="00A909C5" w:rsidRDefault="00A909C5">
            <w:pPr>
              <w:jc w:val="center"/>
            </w:pPr>
            <w:proofErr w:type="spellStart"/>
            <w:r>
              <w:rPr>
                <w:b/>
                <w:bCs/>
                <w:color w:val="FFFFFF"/>
                <w:sz w:val="18"/>
                <w:szCs w:val="18"/>
                <w:lang w:eastAsia="en-NZ"/>
              </w:rPr>
              <w:t>AwO</w:t>
            </w:r>
            <w:proofErr w:type="spellEnd"/>
            <w:r>
              <w:rPr>
                <w:b/>
                <w:bCs/>
                <w:color w:val="FFFFFF"/>
                <w:sz w:val="18"/>
                <w:szCs w:val="18"/>
                <w:lang w:eastAsia="en-NZ"/>
              </w:rPr>
              <w:t xml:space="preserve"> Listener Name(s)</w:t>
            </w:r>
          </w:p>
        </w:tc>
        <w:tc>
          <w:tcPr>
            <w:tcW w:w="0" w:type="auto"/>
            <w:tcBorders>
              <w:top w:val="single" w:sz="8" w:space="0" w:color="auto"/>
              <w:left w:val="nil"/>
              <w:bottom w:val="nil"/>
              <w:right w:val="single" w:sz="8" w:space="0" w:color="auto"/>
            </w:tcBorders>
            <w:shd w:val="clear" w:color="auto" w:fill="203764"/>
            <w:tcMar>
              <w:top w:w="0" w:type="dxa"/>
              <w:left w:w="108" w:type="dxa"/>
              <w:bottom w:w="0" w:type="dxa"/>
              <w:right w:w="108" w:type="dxa"/>
            </w:tcMar>
            <w:hideMark/>
          </w:tcPr>
          <w:p w:rsidR="00A909C5" w:rsidRDefault="00A909C5">
            <w:pPr>
              <w:jc w:val="center"/>
            </w:pPr>
            <w:proofErr w:type="spellStart"/>
            <w:r>
              <w:rPr>
                <w:b/>
                <w:bCs/>
                <w:color w:val="FFFFFF"/>
                <w:sz w:val="18"/>
                <w:szCs w:val="18"/>
                <w:lang w:eastAsia="en-NZ"/>
              </w:rPr>
              <w:t>AwO</w:t>
            </w:r>
            <w:proofErr w:type="spellEnd"/>
            <w:r>
              <w:rPr>
                <w:b/>
                <w:bCs/>
                <w:color w:val="FFFFFF"/>
                <w:sz w:val="18"/>
                <w:szCs w:val="18"/>
                <w:lang w:eastAsia="en-NZ"/>
              </w:rPr>
              <w:t xml:space="preserve"> Listener IP(s)</w:t>
            </w:r>
          </w:p>
        </w:tc>
        <w:tc>
          <w:tcPr>
            <w:tcW w:w="0" w:type="auto"/>
            <w:tcBorders>
              <w:top w:val="single" w:sz="8" w:space="0" w:color="auto"/>
              <w:left w:val="nil"/>
              <w:bottom w:val="nil"/>
              <w:right w:val="single" w:sz="8" w:space="0" w:color="auto"/>
            </w:tcBorders>
            <w:shd w:val="clear" w:color="auto" w:fill="203764"/>
            <w:tcMar>
              <w:top w:w="0" w:type="dxa"/>
              <w:left w:w="108" w:type="dxa"/>
              <w:bottom w:w="0" w:type="dxa"/>
              <w:right w:w="108" w:type="dxa"/>
            </w:tcMar>
            <w:hideMark/>
          </w:tcPr>
          <w:p w:rsidR="00A909C5" w:rsidRDefault="00A909C5">
            <w:pPr>
              <w:jc w:val="center"/>
            </w:pPr>
            <w:proofErr w:type="spellStart"/>
            <w:r>
              <w:rPr>
                <w:b/>
                <w:bCs/>
                <w:color w:val="FFFFFF"/>
                <w:sz w:val="18"/>
                <w:szCs w:val="18"/>
                <w:lang w:eastAsia="en-NZ"/>
              </w:rPr>
              <w:t>AwO</w:t>
            </w:r>
            <w:proofErr w:type="spellEnd"/>
            <w:r>
              <w:rPr>
                <w:b/>
                <w:bCs/>
                <w:color w:val="FFFFFF"/>
                <w:sz w:val="18"/>
                <w:szCs w:val="18"/>
                <w:lang w:eastAsia="en-NZ"/>
              </w:rPr>
              <w:t xml:space="preserve"> Listener Port(s)</w:t>
            </w:r>
          </w:p>
        </w:tc>
        <w:tc>
          <w:tcPr>
            <w:tcW w:w="0" w:type="auto"/>
            <w:tcBorders>
              <w:top w:val="single" w:sz="8" w:space="0" w:color="auto"/>
              <w:left w:val="nil"/>
              <w:bottom w:val="nil"/>
              <w:right w:val="single" w:sz="8" w:space="0" w:color="auto"/>
            </w:tcBorders>
            <w:shd w:val="clear" w:color="auto" w:fill="203764"/>
            <w:tcMar>
              <w:top w:w="0" w:type="dxa"/>
              <w:left w:w="108" w:type="dxa"/>
              <w:bottom w:w="0" w:type="dxa"/>
              <w:right w:w="108" w:type="dxa"/>
            </w:tcMar>
            <w:hideMark/>
          </w:tcPr>
          <w:p w:rsidR="00A909C5" w:rsidRDefault="00A909C5">
            <w:pPr>
              <w:jc w:val="center"/>
            </w:pPr>
            <w:r>
              <w:rPr>
                <w:b/>
                <w:bCs/>
                <w:color w:val="FFFFFF"/>
                <w:sz w:val="18"/>
                <w:szCs w:val="18"/>
                <w:lang w:eastAsia="en-NZ"/>
              </w:rPr>
              <w:t>Client Connection String</w:t>
            </w:r>
          </w:p>
        </w:tc>
      </w:tr>
      <w:tr w:rsidR="00A909C5" w:rsidTr="00A909C5">
        <w:trPr>
          <w:trHeight w:val="288"/>
        </w:trPr>
        <w:tc>
          <w:tcPr>
            <w:tcW w:w="0" w:type="auto"/>
            <w:tcBorders>
              <w:top w:val="single" w:sz="8" w:space="0" w:color="auto"/>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AUMCPSVPSQLAG01</w:t>
            </w:r>
          </w:p>
        </w:tc>
        <w:tc>
          <w:tcPr>
            <w:tcW w:w="0" w:type="auto"/>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0" w:type="auto"/>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single" w:sz="8" w:space="0" w:color="auto"/>
              <w:left w:val="nil"/>
              <w:bottom w:val="single" w:sz="8" w:space="0" w:color="000000"/>
              <w:right w:val="single" w:sz="8" w:space="0" w:color="auto"/>
            </w:tcBorders>
            <w:shd w:val="clear" w:color="auto" w:fill="F2F2F2"/>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AUMCPSVPSQLAGA</w:t>
            </w:r>
          </w:p>
        </w:tc>
        <w:tc>
          <w:tcPr>
            <w:tcW w:w="0" w:type="auto"/>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PSQLAGA-AG01</w:t>
            </w:r>
          </w:p>
        </w:tc>
        <w:tc>
          <w:tcPr>
            <w:tcW w:w="0" w:type="auto"/>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PSQLAGA-AL01</w:t>
            </w:r>
          </w:p>
        </w:tc>
        <w:tc>
          <w:tcPr>
            <w:tcW w:w="0" w:type="auto"/>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10.105.75.57</w:t>
            </w:r>
          </w:p>
        </w:tc>
        <w:tc>
          <w:tcPr>
            <w:tcW w:w="0" w:type="auto"/>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0" w:type="auto"/>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PSQLAGA-AL01,1433</w:t>
            </w:r>
          </w:p>
        </w:tc>
      </w:tr>
      <w:tr w:rsidR="00A909C5" w:rsidTr="00A909C5">
        <w:trPr>
          <w:trHeight w:val="300"/>
        </w:trPr>
        <w:tc>
          <w:tcPr>
            <w:tcW w:w="0" w:type="auto"/>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AUMCPSVPSQLAG02</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single" w:sz="8" w:space="0" w:color="auto"/>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r>
      <w:tr w:rsidR="00A909C5" w:rsidTr="00A909C5">
        <w:trPr>
          <w:trHeight w:val="288"/>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AUMCPSVPSQLAG02\SQLINST1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AUMCPSVPSQLAGA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PSQLAGA-AG02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PSQLAGA-AL02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10.105.75.58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PSQLAGA-AL02,1533</w:t>
            </w:r>
          </w:p>
        </w:tc>
      </w:tr>
      <w:tr w:rsidR="00A909C5" w:rsidTr="00A909C5">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AUMCPSVPSQLAG01\SQLINST1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nil"/>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r>
      <w:tr w:rsidR="00A909C5" w:rsidTr="00A909C5">
        <w:trPr>
          <w:trHeight w:val="288"/>
        </w:trPr>
        <w:tc>
          <w:tcPr>
            <w:tcW w:w="0" w:type="auto"/>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AUMCPSVPSQLAG03</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nil"/>
              <w:left w:val="nil"/>
              <w:bottom w:val="single" w:sz="8" w:space="0" w:color="000000"/>
              <w:right w:val="single" w:sz="8" w:space="0" w:color="auto"/>
            </w:tcBorders>
            <w:shd w:val="clear" w:color="auto" w:fill="F2F2F2"/>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AUMCPSVPSQLAGB</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PSQLAGB-AG01</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PSQLAGB-AL01</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10.105.75.59</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PSQLAGB-AL01,1433</w:t>
            </w:r>
          </w:p>
        </w:tc>
      </w:tr>
      <w:tr w:rsidR="00A909C5" w:rsidTr="00A909C5">
        <w:trPr>
          <w:trHeight w:val="300"/>
        </w:trPr>
        <w:tc>
          <w:tcPr>
            <w:tcW w:w="0" w:type="auto"/>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AUMCPSVPSQLAG04</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nil"/>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r>
      <w:tr w:rsidR="00A909C5" w:rsidTr="00A909C5">
        <w:trPr>
          <w:trHeight w:val="288"/>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AUMCPSVPSQLAG04\SQLINST1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AUMCPSVPSQLAGB</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PSQLAGB-AG02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PSQLAGB-AL02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10.105.75.60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PSQLAGB-AL02,1533</w:t>
            </w:r>
          </w:p>
        </w:tc>
      </w:tr>
      <w:tr w:rsidR="00A909C5" w:rsidTr="00A909C5">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AUMCPSVPSQLAG03\SQLINST1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nil"/>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r>
      <w:tr w:rsidR="00A909C5" w:rsidTr="00A909C5">
        <w:trPr>
          <w:trHeight w:val="288"/>
        </w:trPr>
        <w:tc>
          <w:tcPr>
            <w:tcW w:w="0" w:type="auto"/>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AUMCPSVPSQLAG03\SQLINST2</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nil"/>
              <w:left w:val="nil"/>
              <w:bottom w:val="single" w:sz="8" w:space="0" w:color="000000"/>
              <w:right w:val="single" w:sz="8" w:space="0" w:color="auto"/>
            </w:tcBorders>
            <w:shd w:val="clear" w:color="auto" w:fill="F2F2F2"/>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AUMCPSVPSQLAGB</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PSQLAGB-AG03</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PSQLAGB-AL03</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10.105.75.61</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1633</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PSQLAGB-AL03,1633</w:t>
            </w:r>
          </w:p>
        </w:tc>
      </w:tr>
      <w:tr w:rsidR="00A909C5" w:rsidTr="00A909C5">
        <w:trPr>
          <w:trHeight w:val="300"/>
        </w:trPr>
        <w:tc>
          <w:tcPr>
            <w:tcW w:w="0" w:type="auto"/>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AUMCPSVPSQLAG04\SQLINST2</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Production</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nil"/>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r>
      <w:tr w:rsidR="00A909C5" w:rsidTr="00A909C5">
        <w:trPr>
          <w:trHeight w:val="288"/>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AUMCPSVTSQLAGA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TSQLAGA-AG01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TSQLAGA-AL01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10.105.71.152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TSQLAGA-AL01,1433</w:t>
            </w:r>
          </w:p>
        </w:tc>
      </w:tr>
      <w:tr w:rsidR="00A909C5" w:rsidTr="00A909C5">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nil"/>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r>
      <w:tr w:rsidR="00A909C5" w:rsidTr="00A909C5">
        <w:trPr>
          <w:trHeight w:val="288"/>
        </w:trPr>
        <w:tc>
          <w:tcPr>
            <w:tcW w:w="0" w:type="auto"/>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AUMCPSVTSQLAG02\SQLINST1</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nil"/>
              <w:left w:val="nil"/>
              <w:bottom w:val="single" w:sz="8" w:space="0" w:color="000000"/>
              <w:right w:val="single" w:sz="8" w:space="0" w:color="auto"/>
            </w:tcBorders>
            <w:shd w:val="clear" w:color="auto" w:fill="F2F2F2"/>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AUMCPSVTSQLAGA</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TSQLAGA-AG02</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TSQLAGA-AL02</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10.105.71.153</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TSQLAGA-AL02,1533</w:t>
            </w:r>
          </w:p>
        </w:tc>
      </w:tr>
      <w:tr w:rsidR="00A909C5" w:rsidTr="00A909C5">
        <w:trPr>
          <w:trHeight w:val="300"/>
        </w:trPr>
        <w:tc>
          <w:tcPr>
            <w:tcW w:w="0" w:type="auto"/>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AUMCPSVTSQLAG01\SQLINST1</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nil"/>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r>
      <w:tr w:rsidR="00A909C5" w:rsidTr="00A909C5">
        <w:trPr>
          <w:trHeight w:val="288"/>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AUMCPSVTSQLAGB</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TSQLAGB-AG01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TSQLAGB-AL01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10.105.71.154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1433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TSQLAGB-AL01,1433</w:t>
            </w:r>
          </w:p>
        </w:tc>
      </w:tr>
      <w:tr w:rsidR="00A909C5" w:rsidTr="00A909C5">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nil"/>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r>
      <w:tr w:rsidR="00A909C5" w:rsidTr="00A909C5">
        <w:trPr>
          <w:trHeight w:val="288"/>
        </w:trPr>
        <w:tc>
          <w:tcPr>
            <w:tcW w:w="0" w:type="auto"/>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AUMCPSVTSQLAG04\SQLINST1</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nil"/>
              <w:left w:val="nil"/>
              <w:bottom w:val="single" w:sz="8" w:space="0" w:color="000000"/>
              <w:right w:val="single" w:sz="8" w:space="0" w:color="auto"/>
            </w:tcBorders>
            <w:shd w:val="clear" w:color="auto" w:fill="F2F2F2"/>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AUMCPSVTSQLAGB</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TSQLAGB-AG02</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TSQLAGB-AL02</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10.105.71.155</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1533</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TSQLAGB-AL02,1533</w:t>
            </w:r>
          </w:p>
        </w:tc>
      </w:tr>
      <w:tr w:rsidR="00A909C5" w:rsidTr="00A909C5">
        <w:trPr>
          <w:trHeight w:val="300"/>
        </w:trPr>
        <w:tc>
          <w:tcPr>
            <w:tcW w:w="0" w:type="auto"/>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AUMCPSVTSQLAG03\SQLINST1</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2016</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nil"/>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A909C5" w:rsidRDefault="00A909C5">
            <w:r>
              <w:rPr>
                <w:color w:val="000000"/>
                <w:sz w:val="18"/>
                <w:szCs w:val="18"/>
                <w:lang w:eastAsia="en-NZ"/>
              </w:rPr>
              <w:t> </w:t>
            </w:r>
          </w:p>
        </w:tc>
      </w:tr>
      <w:tr w:rsidR="00A909C5" w:rsidTr="00A909C5">
        <w:trPr>
          <w:trHeight w:val="288"/>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AUMCPSVTSQLAG03\SQLINST2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Primary</w:t>
            </w:r>
          </w:p>
        </w:tc>
        <w:tc>
          <w:tcPr>
            <w:tcW w:w="0" w:type="auto"/>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909C5" w:rsidRDefault="00A909C5">
            <w:pPr>
              <w:jc w:val="center"/>
            </w:pPr>
            <w:r>
              <w:rPr>
                <w:color w:val="000000"/>
                <w:sz w:val="18"/>
                <w:szCs w:val="18"/>
                <w:lang w:eastAsia="en-NZ"/>
              </w:rPr>
              <w:t>AUMCPSVTSQLAGB</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TSQLAGB-AG03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TSQLAGB-AL03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10.105.71.156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1633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TSQLAGB-AL03,1633</w:t>
            </w:r>
          </w:p>
        </w:tc>
      </w:tr>
      <w:tr w:rsidR="00A909C5" w:rsidTr="00A909C5">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AUMCPSVTSQLAG04\SQLINST2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Test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2014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Secondary</w:t>
            </w:r>
          </w:p>
        </w:tc>
        <w:tc>
          <w:tcPr>
            <w:tcW w:w="0" w:type="auto"/>
            <w:vMerge/>
            <w:tcBorders>
              <w:top w:val="nil"/>
              <w:left w:val="nil"/>
              <w:bottom w:val="single" w:sz="8" w:space="0" w:color="000000"/>
              <w:right w:val="single" w:sz="8" w:space="0" w:color="auto"/>
            </w:tcBorders>
            <w:vAlign w:val="center"/>
            <w:hideMark/>
          </w:tcPr>
          <w:p w:rsidR="00A909C5" w:rsidRDefault="00A909C5"/>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pPr>
              <w:jc w:val="center"/>
            </w:pPr>
            <w:r>
              <w:rPr>
                <w:color w:val="000000"/>
                <w:sz w:val="18"/>
                <w:szCs w:val="18"/>
                <w:lang w:eastAsia="en-NZ"/>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909C5" w:rsidRDefault="00A909C5">
            <w:r>
              <w:rPr>
                <w:color w:val="000000"/>
                <w:sz w:val="18"/>
                <w:szCs w:val="18"/>
                <w:lang w:eastAsia="en-NZ"/>
              </w:rPr>
              <w:t> </w:t>
            </w:r>
          </w:p>
        </w:tc>
      </w:tr>
    </w:tbl>
    <w:p w:rsidR="00A909C5" w:rsidRDefault="00A909C5" w:rsidP="00A909C5">
      <w:pPr>
        <w:rPr>
          <w:lang w:val="en-NZ"/>
        </w:rPr>
      </w:pPr>
      <w:r>
        <w:rPr>
          <w:lang w:val="en-NZ"/>
        </w:rPr>
        <w:t> </w:t>
      </w:r>
    </w:p>
    <w:p w:rsidR="00A909C5" w:rsidRDefault="00A909C5" w:rsidP="00A909C5">
      <w:pPr>
        <w:rPr>
          <w:lang w:val="en-NZ"/>
        </w:rPr>
      </w:pPr>
      <w:r>
        <w:rPr>
          <w:lang w:val="en-NZ"/>
        </w:rPr>
        <w:t xml:space="preserve">Currently, each pair of instances have one </w:t>
      </w:r>
      <w:proofErr w:type="spellStart"/>
      <w:r>
        <w:rPr>
          <w:lang w:val="en-NZ"/>
        </w:rPr>
        <w:t>AlwaysOn</w:t>
      </w:r>
      <w:proofErr w:type="spellEnd"/>
      <w:r>
        <w:rPr>
          <w:lang w:val="en-NZ"/>
        </w:rPr>
        <w:t xml:space="preserve"> group configured i.e. we have 5 SQL instance pairs (PROD) with 5 </w:t>
      </w:r>
      <w:proofErr w:type="spellStart"/>
      <w:r>
        <w:rPr>
          <w:lang w:val="en-NZ"/>
        </w:rPr>
        <w:t>AlwaysOn</w:t>
      </w:r>
      <w:proofErr w:type="spellEnd"/>
      <w:r>
        <w:rPr>
          <w:lang w:val="en-NZ"/>
        </w:rPr>
        <w:t xml:space="preserve"> groups across them. It is possible for each pair to have multiple </w:t>
      </w:r>
      <w:proofErr w:type="spellStart"/>
      <w:r>
        <w:rPr>
          <w:lang w:val="en-NZ"/>
        </w:rPr>
        <w:lastRenderedPageBreak/>
        <w:t>AlwaysOn</w:t>
      </w:r>
      <w:proofErr w:type="spellEnd"/>
      <w:r>
        <w:rPr>
          <w:lang w:val="en-NZ"/>
        </w:rPr>
        <w:t xml:space="preserve"> groups; these can be added at any time without any impact to service. The diagram below outlines the </w:t>
      </w:r>
      <w:proofErr w:type="spellStart"/>
      <w:r>
        <w:rPr>
          <w:lang w:val="en-NZ"/>
        </w:rPr>
        <w:t>AlwaysOn</w:t>
      </w:r>
      <w:proofErr w:type="spellEnd"/>
      <w:r>
        <w:rPr>
          <w:lang w:val="en-NZ"/>
        </w:rPr>
        <w:t xml:space="preserve"> setup in Production.</w:t>
      </w:r>
    </w:p>
    <w:p w:rsidR="00A909C5" w:rsidRDefault="00A909C5" w:rsidP="00A909C5">
      <w:pPr>
        <w:rPr>
          <w:lang w:val="en-NZ"/>
        </w:rPr>
      </w:pPr>
      <w:r>
        <w:rPr>
          <w:lang w:val="en-NZ"/>
        </w:rPr>
        <w:t> </w:t>
      </w:r>
    </w:p>
    <w:p w:rsidR="00A909C5" w:rsidRDefault="00A909C5" w:rsidP="00A909C5">
      <w:pPr>
        <w:rPr>
          <w:lang w:val="en-NZ"/>
        </w:rPr>
      </w:pPr>
      <w:r>
        <w:rPr>
          <w:noProof/>
          <w:lang w:eastAsia="en-AU"/>
        </w:rPr>
        <w:lastRenderedPageBreak/>
        <w:drawing>
          <wp:inline distT="0" distB="0" distL="0" distR="0">
            <wp:extent cx="6076950" cy="9439275"/>
            <wp:effectExtent l="0" t="0" r="0" b="9525"/>
            <wp:docPr id="3" name="Picture 3" descr="cid:image003.png@01D2F64F.A9839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png@01D2F64F.A9839D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076950" cy="9439275"/>
                    </a:xfrm>
                    <a:prstGeom prst="rect">
                      <a:avLst/>
                    </a:prstGeom>
                    <a:noFill/>
                    <a:ln>
                      <a:noFill/>
                    </a:ln>
                  </pic:spPr>
                </pic:pic>
              </a:graphicData>
            </a:graphic>
          </wp:inline>
        </w:drawing>
      </w:r>
    </w:p>
    <w:p w:rsidR="00A909C5" w:rsidRDefault="00A909C5" w:rsidP="00A909C5">
      <w:pPr>
        <w:rPr>
          <w:lang w:val="en-NZ"/>
        </w:rPr>
      </w:pPr>
      <w:r>
        <w:rPr>
          <w:lang w:val="en-NZ"/>
        </w:rPr>
        <w:lastRenderedPageBreak/>
        <w:t> </w:t>
      </w:r>
    </w:p>
    <w:p w:rsidR="00A909C5" w:rsidRDefault="00A909C5" w:rsidP="00A909C5">
      <w:pPr>
        <w:rPr>
          <w:lang w:val="en-NZ"/>
        </w:rPr>
      </w:pPr>
      <w:r>
        <w:rPr>
          <w:lang w:val="en-NZ"/>
        </w:rPr>
        <w:t> </w:t>
      </w:r>
    </w:p>
    <w:p w:rsidR="00A909C5" w:rsidRDefault="00A909C5" w:rsidP="00A909C5">
      <w:pPr>
        <w:rPr>
          <w:lang w:val="en-NZ"/>
        </w:rPr>
      </w:pPr>
      <w:r>
        <w:rPr>
          <w:b/>
          <w:bCs/>
          <w:sz w:val="24"/>
          <w:szCs w:val="24"/>
          <w:u w:val="single"/>
          <w:lang w:val="en-NZ"/>
        </w:rPr>
        <w:t>SQL Installation Media</w:t>
      </w:r>
    </w:p>
    <w:p w:rsidR="00A909C5" w:rsidRDefault="00A909C5" w:rsidP="00A909C5">
      <w:pPr>
        <w:rPr>
          <w:lang w:val="en-NZ"/>
        </w:rPr>
      </w:pPr>
      <w:r>
        <w:rPr>
          <w:lang w:val="en-NZ"/>
        </w:rPr>
        <w:t>It was initially requested that the SQL installation media used for each install is stored on each server. However, due to the multiple versions that have been used and the space they consume I have opted not to do this. In some cases this media was consuming over 10GB and we were duplicating this multiple times. I have therefore put all installation media used in the following location which was provided by David:</w:t>
      </w:r>
    </w:p>
    <w:p w:rsidR="00A909C5" w:rsidRDefault="00A909C5" w:rsidP="00A909C5">
      <w:pPr>
        <w:rPr>
          <w:lang w:val="en-NZ"/>
        </w:rPr>
      </w:pPr>
      <w:r>
        <w:rPr>
          <w:lang w:val="en-NZ"/>
        </w:rPr>
        <w:t> </w:t>
      </w:r>
    </w:p>
    <w:p w:rsidR="00A909C5" w:rsidRDefault="00A909C5" w:rsidP="00A909C5">
      <w:pPr>
        <w:rPr>
          <w:lang w:val="en-NZ"/>
        </w:rPr>
      </w:pPr>
      <w:hyperlink r:id="rId15" w:history="1">
        <w:r>
          <w:rPr>
            <w:rStyle w:val="Hyperlink"/>
            <w:lang w:val="en-NZ"/>
          </w:rPr>
          <w:t>\\AUNDDMSVVC01\sqlmedia</w:t>
        </w:r>
      </w:hyperlink>
    </w:p>
    <w:p w:rsidR="00A909C5" w:rsidRDefault="00A909C5" w:rsidP="00A909C5">
      <w:pPr>
        <w:rPr>
          <w:lang w:val="en-NZ"/>
        </w:rPr>
      </w:pPr>
      <w:r>
        <w:rPr>
          <w:lang w:val="en-NZ"/>
        </w:rPr>
        <w:t> </w:t>
      </w:r>
    </w:p>
    <w:p w:rsidR="00A909C5" w:rsidRDefault="00A909C5" w:rsidP="00A909C5">
      <w:pPr>
        <w:rPr>
          <w:lang w:val="en-NZ"/>
        </w:rPr>
      </w:pPr>
      <w:r>
        <w:rPr>
          <w:lang w:val="en-NZ"/>
        </w:rPr>
        <w:t>If this location needs to change let me know the new path and I can move the files. This directory includes all of the latest SQL service packs and cumulative updates that were used for the SQL versions installed. Also includes the SSMS 2016 installation files.</w:t>
      </w:r>
    </w:p>
    <w:p w:rsidR="00A909C5" w:rsidRDefault="00A909C5" w:rsidP="00A909C5">
      <w:pPr>
        <w:rPr>
          <w:lang w:val="en-NZ"/>
        </w:rPr>
      </w:pPr>
      <w:r>
        <w:rPr>
          <w:lang w:val="en-NZ"/>
        </w:rPr>
        <w:t> </w:t>
      </w:r>
    </w:p>
    <w:p w:rsidR="00A909C5" w:rsidRDefault="00A909C5" w:rsidP="00A909C5">
      <w:pPr>
        <w:rPr>
          <w:lang w:val="en-NZ"/>
        </w:rPr>
      </w:pPr>
      <w:r>
        <w:rPr>
          <w:lang w:val="en-NZ"/>
        </w:rPr>
        <w:t>Regards,</w:t>
      </w:r>
    </w:p>
    <w:p w:rsidR="00A909C5" w:rsidRDefault="00A909C5" w:rsidP="00A909C5">
      <w:pPr>
        <w:rPr>
          <w:lang w:val="en-NZ"/>
        </w:rPr>
      </w:pPr>
      <w:r>
        <w:rPr>
          <w:lang w:val="en-NZ"/>
        </w:rPr>
        <w:t>Jon-Henri</w:t>
      </w:r>
    </w:p>
    <w:p w:rsidR="00A909C5" w:rsidRPr="00A909C5" w:rsidRDefault="00A909C5" w:rsidP="00A909C5"/>
    <w:sectPr w:rsidR="00A909C5" w:rsidRPr="00A909C5" w:rsidSect="00A9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85"/>
    <w:rsid w:val="005A7EE0"/>
    <w:rsid w:val="00790D85"/>
    <w:rsid w:val="00A1258D"/>
    <w:rsid w:val="00A909C5"/>
    <w:rsid w:val="00FC78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3622"/>
  <w15:chartTrackingRefBased/>
  <w15:docId w15:val="{A3F15EAA-55C5-4C29-9009-2F60C3FF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9C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09C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043833">
      <w:bodyDiv w:val="1"/>
      <w:marLeft w:val="0"/>
      <w:marRight w:val="0"/>
      <w:marTop w:val="0"/>
      <w:marBottom w:val="0"/>
      <w:divBdr>
        <w:top w:val="none" w:sz="0" w:space="0" w:color="auto"/>
        <w:left w:val="none" w:sz="0" w:space="0" w:color="auto"/>
        <w:bottom w:val="none" w:sz="0" w:space="0" w:color="auto"/>
        <w:right w:val="none" w:sz="0" w:space="0" w:color="auto"/>
      </w:divBdr>
    </w:div>
    <w:div w:id="12075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esh.chandwaskar@oakton.com.au" TargetMode="External"/><Relationship Id="rId13" Type="http://schemas.openxmlformats.org/officeDocument/2006/relationships/image" Target="media/image2.png"/><Relationship Id="rId18" Type="http://schemas.openxmlformats.org/officeDocument/2006/relationships/customXml" Target="../customXml/item1.xml"/><Relationship Id="rId3" Type="http://schemas.openxmlformats.org/officeDocument/2006/relationships/webSettings" Target="webSettings.xml"/><Relationship Id="rId21" Type="http://schemas.openxmlformats.org/officeDocument/2006/relationships/customXml" Target="../customXml/item4.xml"/><Relationship Id="rId7" Type="http://schemas.openxmlformats.org/officeDocument/2006/relationships/hyperlink" Target="mailto:David.Fletcher@didata.com.au" TargetMode="External"/><Relationship Id="rId12" Type="http://schemas.openxmlformats.org/officeDocument/2006/relationships/image" Target="cid:image001.png@01D2F64F.A9839D7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mailto:Daniel.Zhou@didata.com.au" TargetMode="External"/><Relationship Id="rId11" Type="http://schemas.microsoft.com/office/2007/relationships/hdphoto" Target="media/hdphoto1.wdp"/><Relationship Id="rId5" Type="http://schemas.openxmlformats.org/officeDocument/2006/relationships/hyperlink" Target="mailto:Richard.Banfield@dimensiondata.com" TargetMode="External"/><Relationship Id="rId15" Type="http://schemas.openxmlformats.org/officeDocument/2006/relationships/hyperlink" Target="file:///\\AUNDDMSVVC01\sqlmedia" TargetMode="External"/><Relationship Id="rId10" Type="http://schemas.openxmlformats.org/officeDocument/2006/relationships/image" Target="media/image1.png"/><Relationship Id="rId19" Type="http://schemas.openxmlformats.org/officeDocument/2006/relationships/customXml" Target="../customXml/item2.xml"/><Relationship Id="rId4" Type="http://schemas.openxmlformats.org/officeDocument/2006/relationships/hyperlink" Target="mailto:Jon-Henri.Quin@sqlservices.com" TargetMode="External"/><Relationship Id="rId9" Type="http://schemas.openxmlformats.org/officeDocument/2006/relationships/hyperlink" Target="mailto:Shane.Coetser@didata.com.au" TargetMode="External"/><Relationship Id="rId14" Type="http://schemas.openxmlformats.org/officeDocument/2006/relationships/image" Target="cid:image003.png@01D2F64F.A9839D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imension Data Document" ma:contentTypeID="0x010100E9923F36F0855343B2DE21201ADB96AD0050F65CADD3B6FD41B34FBC272FF15360" ma:contentTypeVersion="11" ma:contentTypeDescription="" ma:contentTypeScope="" ma:versionID="ddadc2db04a42dc98ea76279e6d98cc5">
  <xsd:schema xmlns:xsd="http://www.w3.org/2001/XMLSchema" xmlns:xs="http://www.w3.org/2001/XMLSchema" xmlns:p="http://schemas.microsoft.com/office/2006/metadata/properties" xmlns:ns2="4c492f13-9f31-44e0-acf9-ae56dfa29707" xmlns:ns3="72f76598-86c5-4c59-94db-85aef4e721b9" targetNamespace="http://schemas.microsoft.com/office/2006/metadata/properties" ma:root="true" ma:fieldsID="e3e6f5cd5c6981812f41ea66fee9725a" ns2:_="" ns3:_="">
    <xsd:import namespace="4c492f13-9f31-44e0-acf9-ae56dfa29707"/>
    <xsd:import namespace="72f76598-86c5-4c59-94db-85aef4e721b9"/>
    <xsd:element name="properties">
      <xsd:complexType>
        <xsd:sequence>
          <xsd:element name="documentManagement">
            <xsd:complexType>
              <xsd:all>
                <xsd:element ref="ns2:Company"/>
                <xsd:element ref="ns2:Salesforce_x0020_Client_x0020_Name_ID" minOccurs="0"/>
                <xsd:element ref="ns3:Document_x0020_Retention" minOccurs="0"/>
                <xsd:element ref="ns3:X-Reference_x0020_System" minOccurs="0"/>
                <xsd:element ref="ns3:X-Reference-ID" minOccurs="0"/>
                <xsd:element ref="ns3:Functional_x0020_Area"/>
                <xsd:element ref="ns3:Business_x0020_Document_x0020_Type" minOccurs="0"/>
                <xsd:element ref="ns3:Relates_x0020_to_x0020_LOB"/>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92f13-9f31-44e0-acf9-ae56dfa29707" elementFormDefault="qualified">
    <xsd:import namespace="http://schemas.microsoft.com/office/2006/documentManagement/types"/>
    <xsd:import namespace="http://schemas.microsoft.com/office/infopath/2007/PartnerControls"/>
    <xsd:element name="Company" ma:index="8" ma:displayName="Company" ma:internalName="Company">
      <xsd:complexType>
        <xsd:simpleContent>
          <xsd:extension base="dms:BusinessDataPrimaryField">
            <xsd:attribute name="BdcField" type="xsd:string" fixed="Company"/>
            <xsd:attribute name="RelatedFieldWssStaticName" type="xsd:string" fixed="Salesforce_x0020_Client_x0020_Name_ID"/>
            <xsd:attribute name="SecondaryFieldBdcNames" type="xsd:string" fixed="0"/>
            <xsd:attribute name="SecondaryFieldsWssStaticNames" type="xsd:string" fixed="0"/>
            <xsd:attribute name="SystemInstance" type="xsd:string" fixed="SP2010_Metis_SFDC"/>
            <xsd:attribute name="EntityNamespace" type="xsd:string" fixed="http://wired2010.didata.com.au"/>
            <xsd:attribute name="EntityName" type="xsd:string" fixed="Salesforce Client Name"/>
            <xsd:attribute name="RelatedFieldBDCField" type="xsd:string" fixed=""/>
            <xsd:attribute name="Resolved" type="xsd:string" fixed="true"/>
          </xsd:extension>
        </xsd:simpleContent>
      </xsd:complexType>
    </xsd:element>
    <xsd:element name="Salesforce_x0020_Client_x0020_Name_ID" ma:index="9" nillable="true" ma:displayName="Salesforce Client Name_ID" ma:hidden="true" ma:internalName="Salesforce_x0020_Client_x0020_Name_ID">
      <xsd:complexType>
        <xsd:simpleContent>
          <xsd:extension base="dms:BusinessDataSecondaryField">
            <xsd:attribute name="BdcField" type="xsd:string" fixed="Salesforce Client Name_ID"/>
          </xsd:extension>
        </xsd:simpleContent>
      </xsd:complexType>
    </xsd:element>
  </xsd:schema>
  <xsd:schema xmlns:xsd="http://www.w3.org/2001/XMLSchema" xmlns:xs="http://www.w3.org/2001/XMLSchema" xmlns:dms="http://schemas.microsoft.com/office/2006/documentManagement/types" xmlns:pc="http://schemas.microsoft.com/office/infopath/2007/PartnerControls" targetNamespace="72f76598-86c5-4c59-94db-85aef4e721b9" elementFormDefault="qualified">
    <xsd:import namespace="http://schemas.microsoft.com/office/2006/documentManagement/types"/>
    <xsd:import namespace="http://schemas.microsoft.com/office/infopath/2007/PartnerControls"/>
    <xsd:element name="Document_x0020_Retention" ma:index="10" nillable="true" ma:displayName="Document Retention" ma:default="Unspecified" ma:format="Dropdown" ma:internalName="Document_x0020_Retention">
      <xsd:simpleType>
        <xsd:restriction base="dms:Choice">
          <xsd:enumeration value="Unspecified"/>
          <xsd:enumeration value="1y"/>
          <xsd:enumeration value="3y"/>
          <xsd:enumeration value="5y"/>
          <xsd:enumeration value="7y/SOX"/>
          <xsd:enumeration value="Lifetime"/>
        </xsd:restriction>
      </xsd:simpleType>
    </xsd:element>
    <xsd:element name="X-Reference_x0020_System" ma:index="11" nillable="true" ma:displayName="X-Reference System" ma:default="Unspecified" ma:format="Dropdown" ma:internalName="X_x002d_Reference_x0020_System">
      <xsd:simpleType>
        <xsd:restriction base="dms:Choice">
          <xsd:enumeration value="Unspecified"/>
          <xsd:enumeration value="SAP-PROJ-NO"/>
          <xsd:enumeration value="SFDC-OPPORTUNITY"/>
        </xsd:restriction>
      </xsd:simpleType>
    </xsd:element>
    <xsd:element name="X-Reference-ID" ma:index="12" nillable="true" ma:displayName="X-Reference-ID" ma:default="Unspecified" ma:format="Dropdown" ma:internalName="X_x002d_Reference_x002d_ID">
      <xsd:simpleType>
        <xsd:union memberTypes="dms:Text">
          <xsd:simpleType>
            <xsd:restriction base="dms:Choice">
              <xsd:enumeration value="Unspecified"/>
            </xsd:restriction>
          </xsd:simpleType>
        </xsd:union>
      </xsd:simpleType>
    </xsd:element>
    <xsd:element name="Functional_x0020_Area" ma:index="13" ma:displayName="Relates to Functional Area" ma:format="Dropdown" ma:internalName="Functional_x0020_Area" ma:readOnly="false">
      <xsd:simpleType>
        <xsd:restriction base="dms:Choice">
          <xsd:enumeration value="Unspecified"/>
          <xsd:enumeration value="Other"/>
          <xsd:enumeration value="Sales"/>
          <xsd:enumeration value="Marketing"/>
          <xsd:enumeration value="IT"/>
          <xsd:enumeration value="Operations"/>
          <xsd:enumeration value="Finance"/>
          <xsd:enumeration value="HR/Payroll"/>
          <xsd:enumeration value="Legal"/>
          <xsd:enumeration value="Services"/>
          <xsd:enumeration value="LOB"/>
          <xsd:enumeration value="Management"/>
        </xsd:restriction>
      </xsd:simpleType>
    </xsd:element>
    <xsd:element name="Business_x0020_Document_x0020_Type" ma:index="14" nillable="true" ma:displayName="Business Document Type" ma:default="Unspecified" ma:format="Dropdown" ma:internalName="Business_x0020_Document_x0020_Type">
      <xsd:simpleType>
        <xsd:restriction base="dms:Choice">
          <xsd:enumeration value="Unspecified"/>
          <xsd:enumeration value="Other"/>
          <xsd:enumeration value="Legal"/>
          <xsd:enumeration value="Policy"/>
          <xsd:enumeration value="Employee-Personal"/>
          <xsd:enumeration value="Reporting"/>
          <xsd:enumeration value="Assessments"/>
          <xsd:enumeration value="Projects"/>
          <xsd:enumeration value="Int-Announcements"/>
          <xsd:enumeration value="Ext-Announcements"/>
        </xsd:restriction>
      </xsd:simpleType>
    </xsd:element>
    <xsd:element name="Relates_x0020_to_x0020_LOB" ma:index="15" ma:displayName="Relates to LOB" ma:default="Unspecified" ma:format="Dropdown" ma:internalName="Relates_x0020_to_x0020_LOB" ma:readOnly="false">
      <xsd:simpleType>
        <xsd:restriction base="dms:Choice">
          <xsd:enumeration value="Unspecified"/>
          <xsd:enumeration value="Other"/>
          <xsd:enumeration value="CO"/>
          <xsd:enumeration value="SE"/>
          <xsd:enumeration value="AI"/>
          <xsd:enumeration value="DCS"/>
          <xsd:enumeration value="CIS"/>
          <xsd:enumeration value="MSI"/>
          <xsd:enumeration value="Consul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ee8ef0d4-7917-4d1c-a41f-d160d5a5162d" ContentTypeId="0x010100E9923F36F0855343B2DE21201ADB96AD" PreviousValue="false"/>
</file>

<file path=customXml/item4.xml><?xml version="1.0" encoding="utf-8"?>
<p:properties xmlns:p="http://schemas.microsoft.com/office/2006/metadata/properties" xmlns:xsi="http://www.w3.org/2001/XMLSchema-instance" xmlns:pc="http://schemas.microsoft.com/office/infopath/2007/PartnerControls">
  <documentManagement>
    <Business_x0020_Document_x0020_Type xmlns="72f76598-86c5-4c59-94db-85aef4e721b9">Other</Business_x0020_Document_x0020_Type>
    <X-Reference-ID xmlns="72f76598-86c5-4c59-94db-85aef4e721b9">Unspecified</X-Reference-ID>
    <Relates_x0020_to_x0020_LOB xmlns="72f76598-86c5-4c59-94db-85aef4e721b9">Other</Relates_x0020_to_x0020_LOB>
    <Document_x0020_Retention xmlns="72f76598-86c5-4c59-94db-85aef4e721b9">1y</Document_x0020_Retention>
    <Functional_x0020_Area xmlns="72f76598-86c5-4c59-94db-85aef4e721b9">IT</Functional_x0020_Area>
    <Salesforce_x0020_Client_x0020_Name_ID xmlns="4c492f13-9f31-44e0-acf9-ae56dfa29707">__bk840003000300130023000300030003000300030003003300a600630096002600140014001400</Salesforce_x0020_Client_x0020_Name_ID>
    <Company xmlns="4c492f13-9f31-44e0-acf9-ae56dfa29707" Resolved="true">Dimension Data</Company>
    <X-Reference_x0020_System xmlns="72f76598-86c5-4c59-94db-85aef4e721b9">Unspecified</X-Reference_x0020_System>
  </documentManagement>
</p:properties>
</file>

<file path=customXml/itemProps1.xml><?xml version="1.0" encoding="utf-8"?>
<ds:datastoreItem xmlns:ds="http://schemas.openxmlformats.org/officeDocument/2006/customXml" ds:itemID="{AE39BCB3-D484-4B00-ACBC-C6E9A9CECE91}"/>
</file>

<file path=customXml/itemProps2.xml><?xml version="1.0" encoding="utf-8"?>
<ds:datastoreItem xmlns:ds="http://schemas.openxmlformats.org/officeDocument/2006/customXml" ds:itemID="{1518B231-DDE4-4BB6-8ACC-EF1C34CB2F70}"/>
</file>

<file path=customXml/itemProps3.xml><?xml version="1.0" encoding="utf-8"?>
<ds:datastoreItem xmlns:ds="http://schemas.openxmlformats.org/officeDocument/2006/customXml" ds:itemID="{34DAE573-3D47-4BCA-8735-ADD2BCD32915}"/>
</file>

<file path=customXml/itemProps4.xml><?xml version="1.0" encoding="utf-8"?>
<ds:datastoreItem xmlns:ds="http://schemas.openxmlformats.org/officeDocument/2006/customXml" ds:itemID="{E2E8C041-CA96-4157-AA39-339AE2E919B6}"/>
</file>

<file path=docProps/app.xml><?xml version="1.0" encoding="utf-8"?>
<Properties xmlns="http://schemas.openxmlformats.org/officeDocument/2006/extended-properties" xmlns:vt="http://schemas.openxmlformats.org/officeDocument/2006/docPropsVTypes">
  <Template>Normal.dotm</Template>
  <TotalTime>1</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Dimension Data Australia</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MCP SQL Environment</dc:title>
  <dc:subject/>
  <dc:creator>Daniel Zhou (AU)</dc:creator>
  <cp:keywords/>
  <dc:description/>
  <cp:lastModifiedBy>Daniel Zhou (AU)</cp:lastModifiedBy>
  <cp:revision>2</cp:revision>
  <dcterms:created xsi:type="dcterms:W3CDTF">2017-07-06T04:51:00Z</dcterms:created>
  <dcterms:modified xsi:type="dcterms:W3CDTF">2017-07-06T04:51:00Z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0x010100E9923F36F0855343B2DE21201ADB96AD0050F65CADD3B6FD41B34FBC272FF15360</vt:lpwstr>
  </property>
</Properties>
</file>